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063" w:rsidRPr="00D73063" w:rsidRDefault="00D73063" w:rsidP="00D73063">
      <w:pPr>
        <w:suppressAutoHyphens/>
        <w:ind w:left="284" w:right="57"/>
        <w:jc w:val="both"/>
        <w:rPr>
          <w:b/>
          <w:noProof/>
          <w:sz w:val="28"/>
          <w:szCs w:val="22"/>
        </w:rPr>
      </w:pPr>
    </w:p>
    <w:p w:rsidR="0073185C" w:rsidRPr="00B81566" w:rsidRDefault="0073185C" w:rsidP="00D73063">
      <w:pPr>
        <w:suppressAutoHyphens/>
        <w:ind w:left="284" w:right="57"/>
        <w:jc w:val="both"/>
        <w:rPr>
          <w:b/>
          <w:noProof/>
          <w:sz w:val="44"/>
          <w:szCs w:val="22"/>
        </w:rPr>
      </w:pPr>
      <w:r w:rsidRPr="00B81566">
        <w:rPr>
          <w:b/>
          <w:noProof/>
          <w:sz w:val="44"/>
          <w:szCs w:val="22"/>
        </w:rPr>
        <w:t>ASYA KATILIM BANKASI A.Ş.</w:t>
      </w:r>
    </w:p>
    <w:p w:rsidR="0073185C" w:rsidRPr="00B81566" w:rsidRDefault="0073185C" w:rsidP="00D73063">
      <w:pPr>
        <w:tabs>
          <w:tab w:val="left" w:pos="6930"/>
          <w:tab w:val="right" w:pos="8880"/>
        </w:tabs>
        <w:ind w:left="284" w:right="57"/>
        <w:rPr>
          <w:b/>
          <w:noProof/>
          <w:sz w:val="22"/>
          <w:szCs w:val="22"/>
        </w:rPr>
      </w:pPr>
    </w:p>
    <w:p w:rsidR="0073185C" w:rsidRPr="00B81566" w:rsidRDefault="00A57437" w:rsidP="00D73063">
      <w:pPr>
        <w:ind w:left="284" w:right="57"/>
        <w:rPr>
          <w:b/>
          <w:bCs/>
          <w:sz w:val="20"/>
          <w:szCs w:val="20"/>
          <w:lang w:eastAsia="tr-TR"/>
        </w:rPr>
      </w:pPr>
      <w:r>
        <w:rPr>
          <w:b/>
          <w:bCs/>
          <w:sz w:val="28"/>
          <w:szCs w:val="22"/>
        </w:rPr>
        <w:t>31 ARALIK 2014</w:t>
      </w:r>
      <w:r w:rsidR="0073185C" w:rsidRPr="00B81566">
        <w:rPr>
          <w:b/>
          <w:bCs/>
          <w:sz w:val="28"/>
          <w:szCs w:val="22"/>
        </w:rPr>
        <w:t xml:space="preserve"> TARİHİ İTİBARIYLA HAZIRLANAN </w:t>
      </w:r>
      <w:r w:rsidR="00D3364E">
        <w:rPr>
          <w:b/>
          <w:bCs/>
          <w:sz w:val="28"/>
          <w:szCs w:val="22"/>
        </w:rPr>
        <w:t xml:space="preserve">KAMUYA AÇIKLANACAK </w:t>
      </w:r>
      <w:r w:rsidR="0073185C" w:rsidRPr="00B81566">
        <w:rPr>
          <w:b/>
          <w:bCs/>
          <w:sz w:val="28"/>
          <w:szCs w:val="22"/>
        </w:rPr>
        <w:t>KONSOLİDE OLMAYAN FİNANSAL TABLOLAR, BUNLARA İLİŞKİN AÇIKLAMA VE DİPNOTLAR İLE BAĞIMSIZ DENETİM RAPORU</w:t>
      </w:r>
    </w:p>
    <w:p w:rsidR="00D73063" w:rsidRPr="00B81566" w:rsidRDefault="00D73063" w:rsidP="00BA3487">
      <w:pPr>
        <w:ind w:right="-1"/>
        <w:rPr>
          <w:b/>
          <w:bCs/>
          <w:sz w:val="20"/>
          <w:szCs w:val="20"/>
          <w:lang w:eastAsia="tr-TR"/>
        </w:rPr>
        <w:sectPr w:rsidR="00D73063" w:rsidRPr="00B81566" w:rsidSect="00D73063">
          <w:footerReference w:type="even" r:id="rId8"/>
          <w:footerReference w:type="first" r:id="rId9"/>
          <w:pgSz w:w="11907" w:h="16840"/>
          <w:pgMar w:top="2155" w:right="1814" w:bottom="11964" w:left="2665" w:header="851" w:footer="851" w:gutter="0"/>
          <w:pgNumType w:start="2"/>
          <w:cols w:space="720"/>
          <w:docGrid w:linePitch="326"/>
        </w:sectPr>
      </w:pPr>
    </w:p>
    <w:p w:rsidR="00FF700E" w:rsidRPr="00FF700E" w:rsidRDefault="00FF700E" w:rsidP="00FF700E">
      <w:pPr>
        <w:pStyle w:val="Text"/>
        <w:spacing w:line="240" w:lineRule="auto"/>
        <w:jc w:val="left"/>
        <w:rPr>
          <w:rFonts w:ascii="Times New Roman" w:hAnsi="Times New Roman"/>
          <w:b/>
          <w:sz w:val="20"/>
          <w:lang w:val="tr-TR"/>
        </w:rPr>
      </w:pPr>
      <w:r w:rsidRPr="00FF700E">
        <w:rPr>
          <w:rFonts w:ascii="Times New Roman" w:hAnsi="Times New Roman"/>
          <w:b/>
          <w:sz w:val="20"/>
          <w:lang w:val="tr-TR"/>
        </w:rPr>
        <w:lastRenderedPageBreak/>
        <w:t>BAĞIMSIZ DENETÇİ RAPORU</w:t>
      </w:r>
    </w:p>
    <w:p w:rsidR="00FF700E" w:rsidRPr="00FF700E" w:rsidRDefault="00FF700E" w:rsidP="00FF700E">
      <w:pPr>
        <w:pStyle w:val="Text"/>
        <w:spacing w:line="240" w:lineRule="auto"/>
        <w:contextualSpacing/>
        <w:jc w:val="left"/>
        <w:rPr>
          <w:rFonts w:ascii="Times New Roman" w:hAnsi="Times New Roman"/>
          <w:b/>
          <w:sz w:val="20"/>
          <w:lang w:val="tr-TR"/>
        </w:rPr>
      </w:pPr>
    </w:p>
    <w:p w:rsidR="00FF700E" w:rsidRPr="00FF700E" w:rsidRDefault="00FF700E" w:rsidP="00FF700E">
      <w:pPr>
        <w:ind w:right="-1"/>
        <w:jc w:val="both"/>
        <w:rPr>
          <w:rFonts w:eastAsiaTheme="minorHAnsi"/>
          <w:color w:val="000000"/>
          <w:sz w:val="20"/>
          <w:szCs w:val="20"/>
        </w:rPr>
      </w:pPr>
      <w:r w:rsidRPr="00FF700E">
        <w:rPr>
          <w:rFonts w:eastAsiaTheme="minorHAnsi"/>
          <w:color w:val="000000"/>
          <w:sz w:val="20"/>
          <w:szCs w:val="20"/>
        </w:rPr>
        <w:t>Asya Katılım Bankası Anonim Şirketi Yönetim Kurulu’na:</w:t>
      </w:r>
    </w:p>
    <w:p w:rsidR="00FF700E" w:rsidRPr="00FF700E" w:rsidRDefault="00FF700E" w:rsidP="00FF700E">
      <w:pPr>
        <w:pStyle w:val="Text"/>
        <w:tabs>
          <w:tab w:val="left" w:pos="540"/>
        </w:tabs>
        <w:spacing w:line="240" w:lineRule="auto"/>
        <w:contextualSpacing/>
        <w:rPr>
          <w:rFonts w:ascii="Times New Roman" w:hAnsi="Times New Roman"/>
          <w:b/>
          <w:sz w:val="20"/>
          <w:lang w:val="tr-TR"/>
        </w:rPr>
      </w:pPr>
    </w:p>
    <w:p w:rsidR="00FF700E" w:rsidRPr="00FF700E" w:rsidRDefault="00FF700E" w:rsidP="00FF700E">
      <w:pPr>
        <w:pStyle w:val="Default"/>
        <w:jc w:val="both"/>
        <w:rPr>
          <w:b/>
          <w:bCs/>
          <w:color w:val="auto"/>
          <w:sz w:val="20"/>
          <w:szCs w:val="20"/>
          <w:lang w:val="da-DK"/>
        </w:rPr>
      </w:pPr>
      <w:r w:rsidRPr="00FF700E">
        <w:rPr>
          <w:b/>
          <w:bCs/>
          <w:color w:val="auto"/>
          <w:sz w:val="20"/>
          <w:szCs w:val="20"/>
          <w:lang w:val="da-DK"/>
        </w:rPr>
        <w:t xml:space="preserve">Finansal Tablolara İlişkin Rapor </w:t>
      </w:r>
    </w:p>
    <w:p w:rsidR="00FF700E" w:rsidRPr="00FF700E" w:rsidRDefault="00FF700E" w:rsidP="00FF700E">
      <w:pPr>
        <w:autoSpaceDE w:val="0"/>
        <w:autoSpaceDN w:val="0"/>
        <w:adjustRightInd w:val="0"/>
        <w:jc w:val="both"/>
        <w:rPr>
          <w:rFonts w:eastAsiaTheme="minorHAnsi"/>
          <w:color w:val="000000"/>
          <w:sz w:val="20"/>
          <w:szCs w:val="20"/>
        </w:rPr>
      </w:pPr>
    </w:p>
    <w:p w:rsidR="006C3462" w:rsidRPr="006C3462" w:rsidRDefault="006C3462" w:rsidP="006C3462">
      <w:pPr>
        <w:pStyle w:val="pumatext"/>
        <w:tabs>
          <w:tab w:val="left" w:pos="630"/>
        </w:tabs>
        <w:spacing w:before="0" w:after="0" w:line="240" w:lineRule="auto"/>
        <w:ind w:left="0"/>
        <w:rPr>
          <w:rFonts w:ascii="Times New Roman" w:eastAsiaTheme="minorHAnsi" w:hAnsi="Times New Roman"/>
          <w:snapToGrid/>
          <w:sz w:val="20"/>
          <w:lang w:val="tr-TR" w:eastAsia="en-US"/>
        </w:rPr>
      </w:pPr>
      <w:r w:rsidRPr="006C3462">
        <w:rPr>
          <w:rFonts w:ascii="Times New Roman" w:eastAsiaTheme="minorHAnsi" w:hAnsi="Times New Roman"/>
          <w:snapToGrid/>
          <w:sz w:val="20"/>
          <w:lang w:val="tr-TR" w:eastAsia="en-US"/>
        </w:rPr>
        <w:t>Asya Katılım Bankası A.Ş.’</w:t>
      </w:r>
      <w:proofErr w:type="spellStart"/>
      <w:r w:rsidRPr="006C3462">
        <w:rPr>
          <w:rFonts w:ascii="Times New Roman" w:eastAsiaTheme="minorHAnsi" w:hAnsi="Times New Roman"/>
          <w:snapToGrid/>
          <w:sz w:val="20"/>
          <w:lang w:val="tr-TR" w:eastAsia="en-US"/>
        </w:rPr>
        <w:t>nin</w:t>
      </w:r>
      <w:proofErr w:type="spellEnd"/>
      <w:r w:rsidRPr="006C3462">
        <w:rPr>
          <w:rFonts w:ascii="Times New Roman" w:eastAsiaTheme="minorHAnsi" w:hAnsi="Times New Roman"/>
          <w:snapToGrid/>
          <w:sz w:val="20"/>
          <w:lang w:val="tr-TR" w:eastAsia="en-US"/>
        </w:rPr>
        <w:t xml:space="preserve"> (“Banka”) 31 Aralık 2014 tarihi itibarıyla hazırlanan </w:t>
      </w:r>
      <w:proofErr w:type="gramStart"/>
      <w:r w:rsidRPr="006C3462">
        <w:rPr>
          <w:rFonts w:ascii="Times New Roman" w:eastAsiaTheme="minorHAnsi" w:hAnsi="Times New Roman"/>
          <w:snapToGrid/>
          <w:sz w:val="20"/>
          <w:lang w:val="tr-TR" w:eastAsia="en-US"/>
        </w:rPr>
        <w:t>konsolide</w:t>
      </w:r>
      <w:proofErr w:type="gramEnd"/>
      <w:r w:rsidRPr="006C3462">
        <w:rPr>
          <w:rFonts w:ascii="Times New Roman" w:eastAsiaTheme="minorHAnsi" w:hAnsi="Times New Roman"/>
          <w:snapToGrid/>
          <w:sz w:val="20"/>
          <w:lang w:val="tr-TR" w:eastAsia="en-US"/>
        </w:rPr>
        <w:t xml:space="preserve"> olmayan bilançosu ile aynı tarihte sona eren hesap dönemine ait konsolide olmayan gelir tablosu, konsolide olmayan </w:t>
      </w:r>
      <w:proofErr w:type="spellStart"/>
      <w:r w:rsidRPr="006C3462">
        <w:rPr>
          <w:rFonts w:ascii="Times New Roman" w:eastAsiaTheme="minorHAnsi" w:hAnsi="Times New Roman"/>
          <w:snapToGrid/>
          <w:sz w:val="20"/>
          <w:lang w:val="tr-TR" w:eastAsia="en-US"/>
        </w:rPr>
        <w:t>özkaynaklarda</w:t>
      </w:r>
      <w:proofErr w:type="spellEnd"/>
      <w:r w:rsidRPr="006C3462">
        <w:rPr>
          <w:rFonts w:ascii="Times New Roman" w:eastAsiaTheme="minorHAnsi" w:hAnsi="Times New Roman"/>
          <w:snapToGrid/>
          <w:sz w:val="20"/>
          <w:lang w:val="tr-TR" w:eastAsia="en-US"/>
        </w:rPr>
        <w:t xml:space="preserve"> muhasebeleştirilen gelir gider kalemlerine ilişkin tablosu, konsolide olmayan nakit akış tablosu ve konsolide olmayan </w:t>
      </w:r>
      <w:proofErr w:type="spellStart"/>
      <w:r w:rsidRPr="006C3462">
        <w:rPr>
          <w:rFonts w:ascii="Times New Roman" w:eastAsiaTheme="minorHAnsi" w:hAnsi="Times New Roman"/>
          <w:snapToGrid/>
          <w:sz w:val="20"/>
          <w:lang w:val="tr-TR" w:eastAsia="en-US"/>
        </w:rPr>
        <w:t>özkaynak</w:t>
      </w:r>
      <w:proofErr w:type="spellEnd"/>
      <w:r w:rsidRPr="006C3462">
        <w:rPr>
          <w:rFonts w:ascii="Times New Roman" w:eastAsiaTheme="minorHAnsi" w:hAnsi="Times New Roman"/>
          <w:snapToGrid/>
          <w:sz w:val="20"/>
          <w:lang w:val="tr-TR" w:eastAsia="en-US"/>
        </w:rPr>
        <w:t xml:space="preserve"> değişim tablosu ile önemli muhasebe politikalarını özetleyen dipnotlar ve diğer açıklayıcı notlardan oluşan ilişikteki finansal tablolarını denetlemiş bulunuyoruz. </w:t>
      </w:r>
    </w:p>
    <w:p w:rsidR="00FF700E" w:rsidRPr="00FF700E" w:rsidRDefault="00FF700E" w:rsidP="00FF700E">
      <w:pPr>
        <w:pStyle w:val="Default"/>
        <w:jc w:val="both"/>
        <w:rPr>
          <w:rFonts w:eastAsiaTheme="minorHAnsi"/>
          <w:sz w:val="20"/>
          <w:szCs w:val="20"/>
        </w:rPr>
      </w:pPr>
    </w:p>
    <w:p w:rsidR="00FF700E" w:rsidRPr="00FF700E" w:rsidRDefault="00FF700E" w:rsidP="00FF700E">
      <w:pPr>
        <w:pStyle w:val="Default"/>
        <w:jc w:val="both"/>
        <w:rPr>
          <w:b/>
          <w:bCs/>
          <w:color w:val="auto"/>
          <w:sz w:val="20"/>
          <w:szCs w:val="20"/>
          <w:lang w:val="da-DK"/>
        </w:rPr>
      </w:pPr>
      <w:r w:rsidRPr="00FF700E">
        <w:rPr>
          <w:b/>
          <w:bCs/>
          <w:color w:val="auto"/>
          <w:sz w:val="20"/>
          <w:szCs w:val="20"/>
          <w:lang w:val="da-DK"/>
        </w:rPr>
        <w:t xml:space="preserve">Yönetimin Finansal Tablolara İlişkin Sorumluluğu </w:t>
      </w:r>
    </w:p>
    <w:p w:rsidR="00FF700E" w:rsidRPr="00FF700E" w:rsidRDefault="00FF700E" w:rsidP="00FF700E">
      <w:pPr>
        <w:pStyle w:val="Default"/>
        <w:jc w:val="both"/>
        <w:rPr>
          <w:b/>
          <w:bCs/>
          <w:color w:val="auto"/>
          <w:sz w:val="20"/>
          <w:szCs w:val="20"/>
          <w:lang w:val="da-DK"/>
        </w:rPr>
      </w:pPr>
    </w:p>
    <w:p w:rsidR="006C3462" w:rsidRPr="006C3462" w:rsidRDefault="006C3462" w:rsidP="006C3462">
      <w:pPr>
        <w:pStyle w:val="pumatext"/>
        <w:tabs>
          <w:tab w:val="left" w:pos="630"/>
        </w:tabs>
        <w:spacing w:before="0" w:after="0" w:line="240" w:lineRule="auto"/>
        <w:ind w:left="0"/>
        <w:rPr>
          <w:rFonts w:ascii="Times New Roman" w:eastAsiaTheme="minorHAnsi" w:hAnsi="Times New Roman"/>
          <w:snapToGrid/>
          <w:sz w:val="20"/>
          <w:lang w:val="tr-TR" w:eastAsia="en-US"/>
        </w:rPr>
      </w:pPr>
      <w:proofErr w:type="gramStart"/>
      <w:r w:rsidRPr="006C3462">
        <w:rPr>
          <w:rFonts w:ascii="Times New Roman" w:eastAsiaTheme="minorHAnsi" w:hAnsi="Times New Roman"/>
          <w:snapToGrid/>
          <w:sz w:val="20"/>
          <w:lang w:val="tr-TR" w:eastAsia="en-US"/>
        </w:rPr>
        <w:t xml:space="preserve">Banka yönetimi, finansal tabloların 1 Kasım 2006 tarihli ve 26333 sayılı Resmi </w:t>
      </w:r>
      <w:proofErr w:type="spellStart"/>
      <w:r w:rsidRPr="006C3462">
        <w:rPr>
          <w:rFonts w:ascii="Times New Roman" w:eastAsiaTheme="minorHAnsi" w:hAnsi="Times New Roman"/>
          <w:snapToGrid/>
          <w:sz w:val="20"/>
          <w:lang w:val="tr-TR" w:eastAsia="en-US"/>
        </w:rPr>
        <w:t>Gazete'de</w:t>
      </w:r>
      <w:proofErr w:type="spellEnd"/>
      <w:r w:rsidRPr="006C3462">
        <w:rPr>
          <w:rFonts w:ascii="Times New Roman" w:eastAsiaTheme="minorHAnsi" w:hAnsi="Times New Roman"/>
          <w:snapToGrid/>
          <w:sz w:val="20"/>
          <w:lang w:val="tr-TR" w:eastAsia="en-US"/>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genelge ve açıklamalarına (hep birlikte “BDDK Muhasebe ve Raporlama Mevzuatı”) ve BDDK Muhasebe ve Raporlama Mevzuatı ile düzenlenmiş konular dışında Türkiye Muhasebe Standartları’na uygun olarak gerçeğe uygun bir biçimde sunumundan ve hata veya hile kaynaklı önemli yanlışlık içermeyen finansal tabloların hazırlanmasını sağlamak için gerekli gördüğü iç kontrolden sorumludur.</w:t>
      </w:r>
      <w:proofErr w:type="gramEnd"/>
    </w:p>
    <w:p w:rsidR="00FF700E" w:rsidRPr="00FF700E" w:rsidRDefault="00FF700E" w:rsidP="00FF700E">
      <w:pPr>
        <w:pStyle w:val="Default"/>
        <w:jc w:val="both"/>
        <w:rPr>
          <w:b/>
          <w:bCs/>
          <w:color w:val="auto"/>
          <w:sz w:val="20"/>
          <w:szCs w:val="20"/>
          <w:lang w:val="da-DK"/>
        </w:rPr>
      </w:pPr>
    </w:p>
    <w:p w:rsidR="00FF700E" w:rsidRPr="00FF700E" w:rsidRDefault="00FF700E" w:rsidP="00FF700E">
      <w:pPr>
        <w:pStyle w:val="Default"/>
        <w:jc w:val="both"/>
        <w:rPr>
          <w:b/>
          <w:bCs/>
          <w:color w:val="auto"/>
          <w:sz w:val="20"/>
          <w:szCs w:val="20"/>
          <w:lang w:val="da-DK"/>
        </w:rPr>
      </w:pPr>
      <w:r w:rsidRPr="00FF700E">
        <w:rPr>
          <w:b/>
          <w:bCs/>
          <w:color w:val="auto"/>
          <w:sz w:val="20"/>
          <w:szCs w:val="20"/>
          <w:lang w:val="da-DK"/>
        </w:rPr>
        <w:t>Bağımsız Denetçinin Sorumluluğu</w:t>
      </w:r>
    </w:p>
    <w:p w:rsidR="00FF700E" w:rsidRPr="00FF700E" w:rsidRDefault="00FF700E" w:rsidP="00FF700E">
      <w:pPr>
        <w:pStyle w:val="pumatext"/>
        <w:tabs>
          <w:tab w:val="left" w:pos="630"/>
        </w:tabs>
        <w:spacing w:before="0" w:after="0" w:line="240" w:lineRule="auto"/>
        <w:ind w:left="0"/>
        <w:rPr>
          <w:rFonts w:ascii="Times New Roman" w:eastAsiaTheme="minorHAnsi" w:hAnsi="Times New Roman"/>
          <w:snapToGrid/>
          <w:sz w:val="20"/>
          <w:lang w:val="tr-TR" w:eastAsia="en-US"/>
        </w:rPr>
      </w:pPr>
    </w:p>
    <w:p w:rsidR="006C3462" w:rsidRPr="006C3462" w:rsidRDefault="006C3462" w:rsidP="006C3462">
      <w:pPr>
        <w:pStyle w:val="pumatext"/>
        <w:tabs>
          <w:tab w:val="left" w:pos="630"/>
        </w:tabs>
        <w:spacing w:before="0" w:after="0" w:line="240" w:lineRule="auto"/>
        <w:ind w:left="0"/>
        <w:rPr>
          <w:rFonts w:ascii="Times New Roman" w:eastAsiaTheme="minorHAnsi" w:hAnsi="Times New Roman"/>
          <w:snapToGrid/>
          <w:sz w:val="20"/>
          <w:lang w:val="tr-TR" w:eastAsia="en-US"/>
        </w:rPr>
      </w:pPr>
      <w:r w:rsidRPr="006C3462">
        <w:rPr>
          <w:rFonts w:ascii="Times New Roman" w:eastAsiaTheme="minorHAnsi" w:hAnsi="Times New Roman"/>
          <w:snapToGrid/>
          <w:sz w:val="20"/>
          <w:lang w:val="tr-TR" w:eastAsia="en-US"/>
        </w:rPr>
        <w:t xml:space="preserve">Sorumluluğumuz, yaptığımız bağımsız denetime dayanarak, bu finansal tablolar hakkında görüş vermektir. Yaptığımız bağımsız denetim, Kamu Gözetimi, Muhasebe ve Denetim Standartları Kurumu tarafından yayımlanan Türkiye Denetim Standartlarının bir parçası olan Bağımsız Denetim Standartlarına uygun olarak yürütülmüştür. Bu standartlar, etik hükümlere uygunluk sağlanmasını ve bağımsız denetimin, finansal tabloların önemli yanlışlık içerip içermediğine dair makul güvence elde etmek üzere planlanarak yürütülmesini gerektirmektedir. </w:t>
      </w:r>
    </w:p>
    <w:p w:rsidR="006C3462" w:rsidRPr="006C3462" w:rsidRDefault="006C3462" w:rsidP="006C3462">
      <w:pPr>
        <w:pStyle w:val="pumatext"/>
        <w:tabs>
          <w:tab w:val="left" w:pos="630"/>
        </w:tabs>
        <w:spacing w:before="0" w:after="0" w:line="240" w:lineRule="auto"/>
        <w:ind w:left="0"/>
        <w:rPr>
          <w:rFonts w:ascii="Times New Roman" w:eastAsiaTheme="minorHAnsi" w:hAnsi="Times New Roman"/>
          <w:snapToGrid/>
          <w:sz w:val="20"/>
          <w:lang w:val="tr-TR" w:eastAsia="en-US"/>
        </w:rPr>
      </w:pPr>
    </w:p>
    <w:p w:rsidR="006C3462" w:rsidRPr="006C3462" w:rsidRDefault="006C3462" w:rsidP="006C3462">
      <w:pPr>
        <w:pStyle w:val="pumatext"/>
        <w:tabs>
          <w:tab w:val="left" w:pos="630"/>
        </w:tabs>
        <w:spacing w:before="0" w:after="0" w:line="240" w:lineRule="auto"/>
        <w:ind w:left="0"/>
        <w:rPr>
          <w:rFonts w:ascii="Times New Roman" w:eastAsiaTheme="minorHAnsi" w:hAnsi="Times New Roman"/>
          <w:snapToGrid/>
          <w:sz w:val="20"/>
          <w:lang w:val="tr-TR" w:eastAsia="en-US"/>
        </w:rPr>
      </w:pPr>
      <w:r w:rsidRPr="006C3462">
        <w:rPr>
          <w:rFonts w:ascii="Times New Roman" w:eastAsiaTheme="minorHAnsi" w:hAnsi="Times New Roman"/>
          <w:snapToGrid/>
          <w:sz w:val="20"/>
          <w:lang w:val="tr-TR" w:eastAsia="en-US"/>
        </w:rPr>
        <w:t xml:space="preserve">Bağımsız denetim, finansal tablolardaki tutar ve açıklamalar hakkında denetim kanıtı elde etmek amacıyla denetim </w:t>
      </w:r>
      <w:proofErr w:type="gramStart"/>
      <w:r w:rsidRPr="006C3462">
        <w:rPr>
          <w:rFonts w:ascii="Times New Roman" w:eastAsiaTheme="minorHAnsi" w:hAnsi="Times New Roman"/>
          <w:snapToGrid/>
          <w:sz w:val="20"/>
          <w:lang w:val="tr-TR" w:eastAsia="en-US"/>
        </w:rPr>
        <w:t>prosedürlerinin</w:t>
      </w:r>
      <w:proofErr w:type="gramEnd"/>
      <w:r w:rsidRPr="006C3462">
        <w:rPr>
          <w:rFonts w:ascii="Times New Roman" w:eastAsiaTheme="minorHAnsi" w:hAnsi="Times New Roman"/>
          <w:snapToGrid/>
          <w:sz w:val="20"/>
          <w:lang w:val="tr-TR" w:eastAsia="en-US"/>
        </w:rPr>
        <w:t xml:space="preserve"> uygulanmasını içerir. Bu </w:t>
      </w:r>
      <w:proofErr w:type="gramStart"/>
      <w:r w:rsidRPr="006C3462">
        <w:rPr>
          <w:rFonts w:ascii="Times New Roman" w:eastAsiaTheme="minorHAnsi" w:hAnsi="Times New Roman"/>
          <w:snapToGrid/>
          <w:sz w:val="20"/>
          <w:lang w:val="tr-TR" w:eastAsia="en-US"/>
        </w:rPr>
        <w:t>prosedürlerin</w:t>
      </w:r>
      <w:proofErr w:type="gramEnd"/>
      <w:r w:rsidRPr="006C3462">
        <w:rPr>
          <w:rFonts w:ascii="Times New Roman" w:eastAsiaTheme="minorHAnsi" w:hAnsi="Times New Roman"/>
          <w:snapToGrid/>
          <w:sz w:val="20"/>
          <w:lang w:val="tr-TR" w:eastAsia="en-US"/>
        </w:rPr>
        <w:t xml:space="preserve"> seçimi, finansal tablolardaki hata veya hile kaynaklı “önemli yanlışlık” risklerinin değerlendirilmesi de dâhil, bağımsız denetçinin mesleki muhakemesine dayanır. Bağımsız denetçi risk değerlendirmelerini yaparken, şartlara uygun denetim </w:t>
      </w:r>
      <w:proofErr w:type="gramStart"/>
      <w:r w:rsidRPr="006C3462">
        <w:rPr>
          <w:rFonts w:ascii="Times New Roman" w:eastAsiaTheme="minorHAnsi" w:hAnsi="Times New Roman"/>
          <w:snapToGrid/>
          <w:sz w:val="20"/>
          <w:lang w:val="tr-TR" w:eastAsia="en-US"/>
        </w:rPr>
        <w:t>prosedürlerini</w:t>
      </w:r>
      <w:proofErr w:type="gramEnd"/>
      <w:r w:rsidRPr="006C3462">
        <w:rPr>
          <w:rFonts w:ascii="Times New Roman" w:eastAsiaTheme="minorHAnsi" w:hAnsi="Times New Roman"/>
          <w:snapToGrid/>
          <w:sz w:val="20"/>
          <w:lang w:val="tr-TR" w:eastAsia="en-US"/>
        </w:rPr>
        <w:t xml:space="preserve"> tasarlamak amacıyla, işletmenin finansal tablolarının hazırlanması ve gerçeğe uygun sunumuyla ilgili iç kontrolü değerlendirir, ancak bu değerlendirme, işletmenin iç kontrolünün etkinliğine ilişkin bir görüş verme amacı taşımaz. Bağımsız denetim, bir bütün olarak finansal tabloların sunumunun değerlendirilmesinin yanı sıra, işletme yönetimi tarafından kullanılan muhasebe politikalarının uygunluğunun ve yapılan muhasebe tahminlerinin makul olup olmadığının değerlendirilmesini de içerir. Bağımsız denetim sırasında elde ettiğimiz bağımsız denetim kanıtlarının, sınırlı olumlu (şartlı) görüşümüzün oluşturulması için yeterli ve uygun bir dayanak oluşturduğuna inanıyoruz.</w:t>
      </w:r>
    </w:p>
    <w:p w:rsidR="00FF700E" w:rsidRDefault="00FF700E" w:rsidP="00FF700E">
      <w:pPr>
        <w:pStyle w:val="Default"/>
        <w:jc w:val="both"/>
        <w:rPr>
          <w:b/>
          <w:bCs/>
          <w:color w:val="auto"/>
          <w:sz w:val="20"/>
          <w:szCs w:val="20"/>
          <w:lang w:val="da-DK"/>
        </w:rPr>
      </w:pPr>
    </w:p>
    <w:p w:rsidR="00FF700E" w:rsidRPr="00FF700E" w:rsidRDefault="00FF700E" w:rsidP="00FF700E">
      <w:pPr>
        <w:pStyle w:val="Default"/>
        <w:jc w:val="both"/>
        <w:rPr>
          <w:b/>
          <w:bCs/>
          <w:color w:val="auto"/>
          <w:sz w:val="20"/>
          <w:szCs w:val="20"/>
          <w:lang w:val="da-DK"/>
        </w:rPr>
      </w:pPr>
      <w:r w:rsidRPr="00FF700E">
        <w:rPr>
          <w:b/>
          <w:bCs/>
          <w:color w:val="auto"/>
          <w:sz w:val="20"/>
          <w:szCs w:val="20"/>
          <w:lang w:val="da-DK"/>
        </w:rPr>
        <w:t>Sınırlı Olumlu Görüşün Dayanağı</w:t>
      </w:r>
    </w:p>
    <w:p w:rsidR="00FF700E" w:rsidRPr="00FF700E" w:rsidRDefault="00FF700E" w:rsidP="00FF700E">
      <w:pPr>
        <w:pStyle w:val="Default"/>
        <w:jc w:val="both"/>
        <w:rPr>
          <w:b/>
          <w:bCs/>
          <w:color w:val="auto"/>
          <w:sz w:val="20"/>
          <w:szCs w:val="20"/>
          <w:lang w:val="da-DK"/>
        </w:rPr>
      </w:pPr>
    </w:p>
    <w:p w:rsidR="006C3462" w:rsidRPr="006C3462" w:rsidRDefault="006C3462" w:rsidP="006C3462">
      <w:pPr>
        <w:pStyle w:val="pumatext"/>
        <w:tabs>
          <w:tab w:val="left" w:pos="630"/>
        </w:tabs>
        <w:spacing w:before="0" w:after="0" w:line="240" w:lineRule="auto"/>
        <w:ind w:left="0"/>
        <w:rPr>
          <w:rFonts w:ascii="Times New Roman" w:eastAsiaTheme="minorHAnsi" w:hAnsi="Times New Roman"/>
          <w:snapToGrid/>
          <w:sz w:val="20"/>
          <w:lang w:val="tr-TR" w:eastAsia="en-US"/>
        </w:rPr>
      </w:pPr>
      <w:r w:rsidRPr="006C3462">
        <w:rPr>
          <w:rFonts w:ascii="Times New Roman" w:eastAsiaTheme="minorHAnsi" w:hAnsi="Times New Roman"/>
          <w:snapToGrid/>
          <w:sz w:val="20"/>
          <w:lang w:val="tr-TR" w:eastAsia="en-US"/>
        </w:rPr>
        <w:t xml:space="preserve">2014 yılı denetim çalışmalarımız sırasında, Banka’nın üç üst düzey yöneticisinin işten ayrıldığı/çıkarıldığı ve bu kişiler ile yapılmış 2013 tarihli sözleşmeler gereği kendilerine 8.779 bin TL tutarında brüt tazminat ödendiğini ve bu tutarında 2014 hesap dönemine gider yazıldığını tespit etmiş bulunuyoruz. Ayrıca, ilişikteki </w:t>
      </w:r>
      <w:proofErr w:type="gramStart"/>
      <w:r w:rsidRPr="006C3462">
        <w:rPr>
          <w:rFonts w:ascii="Times New Roman" w:eastAsiaTheme="minorHAnsi" w:hAnsi="Times New Roman"/>
          <w:snapToGrid/>
          <w:sz w:val="20"/>
          <w:lang w:val="tr-TR" w:eastAsia="en-US"/>
        </w:rPr>
        <w:t>konsolide</w:t>
      </w:r>
      <w:proofErr w:type="gramEnd"/>
      <w:r w:rsidRPr="006C3462">
        <w:rPr>
          <w:rFonts w:ascii="Times New Roman" w:eastAsiaTheme="minorHAnsi" w:hAnsi="Times New Roman"/>
          <w:snapToGrid/>
          <w:sz w:val="20"/>
          <w:lang w:val="tr-TR" w:eastAsia="en-US"/>
        </w:rPr>
        <w:t xml:space="preserve"> olmayan finansal tablolara ait Beşinci </w:t>
      </w:r>
      <w:proofErr w:type="spellStart"/>
      <w:r w:rsidRPr="006C3462">
        <w:rPr>
          <w:rFonts w:ascii="Times New Roman" w:eastAsiaTheme="minorHAnsi" w:hAnsi="Times New Roman"/>
          <w:snapToGrid/>
          <w:sz w:val="20"/>
          <w:lang w:val="tr-TR" w:eastAsia="en-US"/>
        </w:rPr>
        <w:t>Bölüm’de</w:t>
      </w:r>
      <w:proofErr w:type="spellEnd"/>
      <w:r w:rsidRPr="006C3462">
        <w:rPr>
          <w:rFonts w:ascii="Times New Roman" w:eastAsiaTheme="minorHAnsi" w:hAnsi="Times New Roman"/>
          <w:snapToGrid/>
          <w:sz w:val="20"/>
          <w:lang w:val="tr-TR" w:eastAsia="en-US"/>
        </w:rPr>
        <w:t xml:space="preserve"> sunulan “Bilançonun Pasif Hesaplarına İlişkin Açıklama ve </w:t>
      </w:r>
      <w:proofErr w:type="spellStart"/>
      <w:r w:rsidRPr="006C3462">
        <w:rPr>
          <w:rFonts w:ascii="Times New Roman" w:eastAsiaTheme="minorHAnsi" w:hAnsi="Times New Roman"/>
          <w:snapToGrid/>
          <w:sz w:val="20"/>
          <w:lang w:val="tr-TR" w:eastAsia="en-US"/>
        </w:rPr>
        <w:t>Dipnotlar”da</w:t>
      </w:r>
      <w:proofErr w:type="spellEnd"/>
      <w:r w:rsidRPr="006C3462">
        <w:rPr>
          <w:rFonts w:ascii="Times New Roman" w:eastAsiaTheme="minorHAnsi" w:hAnsi="Times New Roman"/>
          <w:snapToGrid/>
          <w:sz w:val="20"/>
          <w:lang w:val="tr-TR" w:eastAsia="en-US"/>
        </w:rPr>
        <w:t xml:space="preserve"> açıklandığı üzere, Banka, 31 Aralık 2014 tarihi itibarıyla yedi üst düzey yöneticisine yine 2013 yılında imzalanmış olduğu belirtilen ancak tarafımızla dört adedi paylaşılan sözleşmeler nedeniyle de 2014 hesap dönemine ait finansal tablolarında söz konusu sözleşme yükümlülükleri gereği 22.157 bin TL daha gider karşılığı ayırmıştır. Banka, incelediğimiz dört sözleşme ve yukarıda bahsedilen ve 2014 yılı içerisinde ayrılmış üç üst düzey yöneticisine ilişkin toplam yükümlülüğünü 2013 yılına ait finansal tablolarına yansıtmış olsaydı, ilişikte sunulan 31 Aralık 2013 tarihinde sona eren yıla ait net kar, ertelenmiş vergi ve </w:t>
      </w:r>
      <w:proofErr w:type="spellStart"/>
      <w:r w:rsidRPr="006C3462">
        <w:rPr>
          <w:rFonts w:ascii="Times New Roman" w:eastAsiaTheme="minorHAnsi" w:hAnsi="Times New Roman"/>
          <w:snapToGrid/>
          <w:sz w:val="20"/>
          <w:lang w:val="tr-TR" w:eastAsia="en-US"/>
        </w:rPr>
        <w:t>iskonto</w:t>
      </w:r>
      <w:proofErr w:type="spellEnd"/>
      <w:r w:rsidRPr="006C3462">
        <w:rPr>
          <w:rFonts w:ascii="Times New Roman" w:eastAsiaTheme="minorHAnsi" w:hAnsi="Times New Roman"/>
          <w:snapToGrid/>
          <w:sz w:val="20"/>
          <w:lang w:val="tr-TR" w:eastAsia="en-US"/>
        </w:rPr>
        <w:t xml:space="preserve"> etkisi </w:t>
      </w:r>
      <w:proofErr w:type="gramStart"/>
      <w:r w:rsidRPr="006C3462">
        <w:rPr>
          <w:rFonts w:ascii="Times New Roman" w:eastAsiaTheme="minorHAnsi" w:hAnsi="Times New Roman"/>
          <w:snapToGrid/>
          <w:sz w:val="20"/>
          <w:lang w:val="tr-TR" w:eastAsia="en-US"/>
        </w:rPr>
        <w:t>dahil</w:t>
      </w:r>
      <w:proofErr w:type="gramEnd"/>
      <w:r w:rsidRPr="006C3462">
        <w:rPr>
          <w:rFonts w:ascii="Times New Roman" w:eastAsiaTheme="minorHAnsi" w:hAnsi="Times New Roman"/>
          <w:snapToGrid/>
          <w:sz w:val="20"/>
          <w:lang w:val="tr-TR" w:eastAsia="en-US"/>
        </w:rPr>
        <w:t xml:space="preserve">, yaklaşık 15.852 bin TL daha az, 31 Aralık 2014 tarihinde sona eren yıla ait net dönem zararı da yaklaşık 15.852 bin TL daha az olacaktı. Yukarıda bahsi geçen toplamda on kişiye ait sözleşmelerin yedi adedi tarafımızca görülmüş olup, ertelenmiş vergi etkisi hariç yaklaşık 9.496 bin TL tutarında olan üç kişiye ait sözleşmeler ise ilgili sözleşmelerin yönetim tarafından da temin edilememesi nedeniyle tarafımıza sunulamamıştır. Bu nedenle söz konusu üç sözleşmeye ait yaklaşık 9.496 bin TL tutarındaki karşılık rakamının ve muhasebeleştirilme döneminin doğruluğuna ilişkin görüş oluşturamamış bulunmaktayız. </w:t>
      </w:r>
    </w:p>
    <w:p w:rsidR="00FF700E" w:rsidRPr="00FF700E" w:rsidRDefault="00FF700E" w:rsidP="00FF700E">
      <w:pPr>
        <w:pStyle w:val="Default"/>
        <w:jc w:val="both"/>
        <w:rPr>
          <w:b/>
          <w:bCs/>
          <w:color w:val="auto"/>
          <w:sz w:val="20"/>
          <w:szCs w:val="20"/>
          <w:lang w:val="da-DK"/>
        </w:rPr>
      </w:pPr>
    </w:p>
    <w:p w:rsidR="00FF700E" w:rsidRDefault="00FF700E" w:rsidP="00FF700E">
      <w:pPr>
        <w:pStyle w:val="Default"/>
        <w:jc w:val="both"/>
        <w:rPr>
          <w:b/>
          <w:bCs/>
          <w:color w:val="auto"/>
          <w:sz w:val="20"/>
          <w:szCs w:val="20"/>
          <w:lang w:val="da-DK"/>
        </w:rPr>
      </w:pPr>
    </w:p>
    <w:p w:rsidR="00FF700E" w:rsidRDefault="00FF700E" w:rsidP="00FF700E">
      <w:pPr>
        <w:pStyle w:val="Default"/>
        <w:jc w:val="both"/>
        <w:rPr>
          <w:b/>
          <w:bCs/>
          <w:color w:val="auto"/>
          <w:sz w:val="20"/>
          <w:szCs w:val="20"/>
          <w:lang w:val="da-DK"/>
        </w:rPr>
      </w:pPr>
    </w:p>
    <w:p w:rsidR="00FF700E" w:rsidRPr="00FF700E" w:rsidRDefault="00FF700E" w:rsidP="00FF700E">
      <w:pPr>
        <w:pStyle w:val="Default"/>
        <w:jc w:val="both"/>
        <w:rPr>
          <w:b/>
          <w:bCs/>
          <w:color w:val="auto"/>
          <w:sz w:val="20"/>
          <w:szCs w:val="20"/>
          <w:lang w:val="da-DK"/>
        </w:rPr>
      </w:pPr>
      <w:r w:rsidRPr="00FF700E">
        <w:rPr>
          <w:b/>
          <w:bCs/>
          <w:color w:val="auto"/>
          <w:sz w:val="20"/>
          <w:szCs w:val="20"/>
          <w:lang w:val="da-DK"/>
        </w:rPr>
        <w:lastRenderedPageBreak/>
        <w:t>Sınırlı Olumlu Görüş</w:t>
      </w:r>
    </w:p>
    <w:p w:rsidR="00FF700E" w:rsidRPr="00FF700E" w:rsidRDefault="00FF700E" w:rsidP="00FF700E">
      <w:pPr>
        <w:pStyle w:val="Default"/>
        <w:jc w:val="both"/>
        <w:rPr>
          <w:b/>
          <w:bCs/>
          <w:color w:val="auto"/>
          <w:sz w:val="20"/>
          <w:szCs w:val="20"/>
          <w:lang w:val="da-DK"/>
        </w:rPr>
      </w:pPr>
    </w:p>
    <w:p w:rsidR="006C3462" w:rsidRPr="006C3462" w:rsidRDefault="006C3462" w:rsidP="006C3462">
      <w:pPr>
        <w:jc w:val="both"/>
        <w:rPr>
          <w:rFonts w:eastAsiaTheme="minorHAnsi"/>
          <w:color w:val="000000"/>
          <w:sz w:val="20"/>
          <w:szCs w:val="20"/>
        </w:rPr>
      </w:pPr>
      <w:r w:rsidRPr="006C3462">
        <w:rPr>
          <w:rFonts w:eastAsiaTheme="minorHAnsi"/>
          <w:color w:val="000000"/>
          <w:sz w:val="20"/>
          <w:szCs w:val="20"/>
        </w:rPr>
        <w:t xml:space="preserve">Görüşümüze göre, Sınırlı Olumlu Görüşün Dayanağı paragrafında belirtilen hususun, 2014 yılı gelir tablosunda muhasebeleştirilen yedi sözleşmenin etkisi haricinde ve yine aynı paragrafta belirtilen tarafımız ile paylaşılamayan üç sözleşmenin muhtemel etkileri haricinde, </w:t>
      </w:r>
      <w:proofErr w:type="gramStart"/>
      <w:r w:rsidRPr="006C3462">
        <w:rPr>
          <w:rFonts w:eastAsiaTheme="minorHAnsi"/>
          <w:color w:val="000000"/>
          <w:sz w:val="20"/>
          <w:szCs w:val="20"/>
        </w:rPr>
        <w:t>konsolide</w:t>
      </w:r>
      <w:proofErr w:type="gramEnd"/>
      <w:r w:rsidRPr="006C3462">
        <w:rPr>
          <w:rFonts w:eastAsiaTheme="minorHAnsi"/>
          <w:color w:val="000000"/>
          <w:sz w:val="20"/>
          <w:szCs w:val="20"/>
        </w:rPr>
        <w:t xml:space="preserve"> olmayan finansal tablolar, Asya Katılım Bankası A.Ş.’</w:t>
      </w:r>
      <w:proofErr w:type="spellStart"/>
      <w:r w:rsidRPr="006C3462">
        <w:rPr>
          <w:rFonts w:eastAsiaTheme="minorHAnsi"/>
          <w:color w:val="000000"/>
          <w:sz w:val="20"/>
          <w:szCs w:val="20"/>
        </w:rPr>
        <w:t>nin</w:t>
      </w:r>
      <w:proofErr w:type="spellEnd"/>
      <w:r w:rsidRPr="006C3462">
        <w:rPr>
          <w:rFonts w:eastAsiaTheme="minorHAnsi"/>
          <w:color w:val="000000"/>
          <w:sz w:val="20"/>
          <w:szCs w:val="20"/>
        </w:rPr>
        <w:t xml:space="preserve"> 31 Aralık 2014 tarihi itibarıyla finansal durumunu ve aynı tarihte sona eren hesap dönemine ait finansal performansını ve nakit akışlarını BDDK Muhasebe ve Raporlama Mevzuatı ve BDDK Muhasebe ve Raporlama mevzuatı ile düzenlenmiş konular dışında Türkiye Muhasebe Standartları’na uygun olarak tüm önemli yönleriyle gerçeğe uygun bir biçimde sunmaktadır.</w:t>
      </w:r>
    </w:p>
    <w:p w:rsidR="00FF700E" w:rsidRPr="006C3462" w:rsidRDefault="00FF700E" w:rsidP="006C3462">
      <w:pPr>
        <w:jc w:val="both"/>
        <w:rPr>
          <w:rFonts w:eastAsiaTheme="minorHAnsi"/>
          <w:color w:val="000000"/>
          <w:sz w:val="20"/>
          <w:szCs w:val="20"/>
        </w:rPr>
      </w:pPr>
    </w:p>
    <w:p w:rsidR="00FF700E" w:rsidRPr="00FF700E" w:rsidRDefault="00FF700E" w:rsidP="00FF700E">
      <w:pPr>
        <w:autoSpaceDE w:val="0"/>
        <w:autoSpaceDN w:val="0"/>
        <w:adjustRightInd w:val="0"/>
        <w:jc w:val="both"/>
        <w:rPr>
          <w:b/>
          <w:bCs/>
          <w:sz w:val="20"/>
          <w:szCs w:val="20"/>
          <w:lang w:val="da-DK"/>
        </w:rPr>
      </w:pPr>
      <w:r w:rsidRPr="00FF700E">
        <w:rPr>
          <w:b/>
          <w:bCs/>
          <w:sz w:val="20"/>
          <w:szCs w:val="20"/>
          <w:lang w:val="da-DK"/>
        </w:rPr>
        <w:t>Dikkat Çekilen Husus</w:t>
      </w:r>
    </w:p>
    <w:p w:rsidR="00FF700E" w:rsidRPr="00FF700E" w:rsidRDefault="00FF700E" w:rsidP="00FF700E">
      <w:pPr>
        <w:autoSpaceDE w:val="0"/>
        <w:autoSpaceDN w:val="0"/>
        <w:adjustRightInd w:val="0"/>
        <w:jc w:val="both"/>
        <w:rPr>
          <w:b/>
          <w:sz w:val="20"/>
          <w:szCs w:val="20"/>
        </w:rPr>
      </w:pPr>
    </w:p>
    <w:p w:rsidR="006C3462" w:rsidRPr="006C3462" w:rsidRDefault="006C3462" w:rsidP="006C3462">
      <w:pPr>
        <w:jc w:val="both"/>
        <w:rPr>
          <w:rFonts w:eastAsiaTheme="minorHAnsi"/>
          <w:color w:val="000000"/>
          <w:sz w:val="20"/>
          <w:szCs w:val="20"/>
        </w:rPr>
      </w:pPr>
      <w:proofErr w:type="gramStart"/>
      <w:r w:rsidRPr="006C3462">
        <w:rPr>
          <w:rFonts w:eastAsiaTheme="minorHAnsi"/>
          <w:color w:val="000000"/>
          <w:sz w:val="20"/>
          <w:szCs w:val="20"/>
        </w:rPr>
        <w:t xml:space="preserve">31 Aralık 2013 tarihi itibarıyla sunulan finansal tablolar ile karşılaştırıldığında 31 Aralık 2014 tarihi itibarıyla pasif kalemlerde yansıtılan katılım fonu hesaplarında ve aktif hesaplarda yansıtılan krediler ve alacaklar hesaplarında sırasıyla yaklaşık olarak %52 ve %56 oranlarında azalma meydana geldiğini, Banka’nın 31 Aralık 2014 tarihi itibarıyla sona eren yılda 813.470 bin TL zarar elde etiğini ve </w:t>
      </w:r>
      <w:proofErr w:type="spellStart"/>
      <w:r w:rsidRPr="006C3462">
        <w:rPr>
          <w:rFonts w:eastAsiaTheme="minorHAnsi"/>
          <w:color w:val="000000"/>
          <w:sz w:val="20"/>
          <w:szCs w:val="20"/>
        </w:rPr>
        <w:t>özkaynaklarının</w:t>
      </w:r>
      <w:proofErr w:type="spellEnd"/>
      <w:r w:rsidRPr="006C3462">
        <w:rPr>
          <w:rFonts w:eastAsiaTheme="minorHAnsi"/>
          <w:color w:val="000000"/>
          <w:sz w:val="20"/>
          <w:szCs w:val="20"/>
        </w:rPr>
        <w:t xml:space="preserve"> da %32 oranında azaldığını açıkladığı finansal tablo dipnotu olan Altıncı </w:t>
      </w:r>
      <w:proofErr w:type="spellStart"/>
      <w:r w:rsidRPr="006C3462">
        <w:rPr>
          <w:rFonts w:eastAsiaTheme="minorHAnsi"/>
          <w:color w:val="000000"/>
          <w:sz w:val="20"/>
          <w:szCs w:val="20"/>
        </w:rPr>
        <w:t>Bölüm’e</w:t>
      </w:r>
      <w:proofErr w:type="spellEnd"/>
      <w:r w:rsidRPr="006C3462">
        <w:rPr>
          <w:rFonts w:eastAsiaTheme="minorHAnsi"/>
          <w:color w:val="000000"/>
          <w:sz w:val="20"/>
          <w:szCs w:val="20"/>
        </w:rPr>
        <w:t xml:space="preserve"> dikkat çekeriz. </w:t>
      </w:r>
      <w:proofErr w:type="gramEnd"/>
      <w:r w:rsidRPr="006C3462">
        <w:rPr>
          <w:rFonts w:eastAsiaTheme="minorHAnsi"/>
          <w:color w:val="000000"/>
          <w:sz w:val="20"/>
          <w:szCs w:val="20"/>
        </w:rPr>
        <w:t xml:space="preserve">Bu kapsamda, Yönetim, katılım fonu hesaplarında 2015 yılı içerisinde %40’ın üzerinde bir çıkış olması durumunda, ilgili  kamu yetkililerinin onayına tabi olarak, kamu kurumlarından katılım fonu veya diğer nitelikte borç temini  de </w:t>
      </w:r>
      <w:proofErr w:type="gramStart"/>
      <w:r w:rsidRPr="006C3462">
        <w:rPr>
          <w:rFonts w:eastAsiaTheme="minorHAnsi"/>
          <w:color w:val="000000"/>
          <w:sz w:val="20"/>
          <w:szCs w:val="20"/>
        </w:rPr>
        <w:t>dahil</w:t>
      </w:r>
      <w:proofErr w:type="gramEnd"/>
      <w:r w:rsidRPr="006C3462">
        <w:rPr>
          <w:rFonts w:eastAsiaTheme="minorHAnsi"/>
          <w:color w:val="000000"/>
          <w:sz w:val="20"/>
          <w:szCs w:val="20"/>
        </w:rPr>
        <w:t xml:space="preserve"> olmak üzere, Banka’nın sürekliliği ilkesine ilişkin, senaryolar ve aksiyonları değerlendirmiştir. Süregelen şartlar, Altıncı </w:t>
      </w:r>
      <w:proofErr w:type="spellStart"/>
      <w:r w:rsidRPr="006C3462">
        <w:rPr>
          <w:rFonts w:eastAsiaTheme="minorHAnsi"/>
          <w:color w:val="000000"/>
          <w:sz w:val="20"/>
          <w:szCs w:val="20"/>
        </w:rPr>
        <w:t>Bölüm’de</w:t>
      </w:r>
      <w:proofErr w:type="spellEnd"/>
      <w:r w:rsidRPr="006C3462">
        <w:rPr>
          <w:rFonts w:eastAsiaTheme="minorHAnsi"/>
          <w:color w:val="000000"/>
          <w:sz w:val="20"/>
          <w:szCs w:val="20"/>
        </w:rPr>
        <w:t xml:space="preserve"> yer alan diğer hususlarla birlikte, finansal tabloların onay tarihinden itibaren on iki ay içerisinde, ilgili bölümde çerçevesi çizilen senaryolar bağlamında ortaya çıkabilecek risklerin bulunduğunu göstermektedir. Ancak, bu husus tarafımızca verilen sınırlı olumlu görüşün dayanağı değildir.</w:t>
      </w:r>
    </w:p>
    <w:p w:rsidR="00FF700E" w:rsidRPr="00FF700E" w:rsidRDefault="00FF700E" w:rsidP="00FF700E">
      <w:pPr>
        <w:jc w:val="both"/>
        <w:rPr>
          <w:rFonts w:eastAsiaTheme="minorHAnsi"/>
          <w:sz w:val="20"/>
          <w:szCs w:val="20"/>
        </w:rPr>
      </w:pPr>
    </w:p>
    <w:p w:rsidR="00FF700E" w:rsidRPr="00FF700E" w:rsidRDefault="00FF700E" w:rsidP="00FF700E">
      <w:pPr>
        <w:autoSpaceDE w:val="0"/>
        <w:autoSpaceDN w:val="0"/>
        <w:adjustRightInd w:val="0"/>
        <w:jc w:val="both"/>
        <w:rPr>
          <w:b/>
          <w:bCs/>
          <w:sz w:val="20"/>
          <w:szCs w:val="20"/>
          <w:lang w:val="da-DK"/>
        </w:rPr>
      </w:pPr>
      <w:r w:rsidRPr="00FF700E">
        <w:rPr>
          <w:b/>
          <w:bCs/>
          <w:sz w:val="20"/>
          <w:szCs w:val="20"/>
          <w:lang w:val="da-DK"/>
        </w:rPr>
        <w:t>Diğer Husus</w:t>
      </w:r>
    </w:p>
    <w:p w:rsidR="00FF700E" w:rsidRPr="00FF700E" w:rsidRDefault="00FF700E" w:rsidP="00FF700E">
      <w:pPr>
        <w:jc w:val="both"/>
        <w:rPr>
          <w:sz w:val="20"/>
          <w:szCs w:val="20"/>
        </w:rPr>
      </w:pPr>
    </w:p>
    <w:p w:rsidR="006C3462" w:rsidRPr="006C3462" w:rsidRDefault="006C3462" w:rsidP="006C3462">
      <w:pPr>
        <w:jc w:val="both"/>
        <w:rPr>
          <w:rFonts w:eastAsiaTheme="minorHAnsi"/>
          <w:color w:val="000000"/>
          <w:sz w:val="20"/>
          <w:szCs w:val="20"/>
        </w:rPr>
      </w:pPr>
      <w:r w:rsidRPr="006C3462">
        <w:rPr>
          <w:rFonts w:eastAsiaTheme="minorHAnsi"/>
          <w:color w:val="000000"/>
          <w:sz w:val="20"/>
          <w:szCs w:val="20"/>
        </w:rPr>
        <w:t xml:space="preserve">İlişikteki </w:t>
      </w:r>
      <w:proofErr w:type="gramStart"/>
      <w:r w:rsidRPr="006C3462">
        <w:rPr>
          <w:rFonts w:eastAsiaTheme="minorHAnsi"/>
          <w:color w:val="000000"/>
          <w:sz w:val="20"/>
          <w:szCs w:val="20"/>
        </w:rPr>
        <w:t>konsolide</w:t>
      </w:r>
      <w:proofErr w:type="gramEnd"/>
      <w:r w:rsidRPr="006C3462">
        <w:rPr>
          <w:rFonts w:eastAsiaTheme="minorHAnsi"/>
          <w:color w:val="000000"/>
          <w:sz w:val="20"/>
          <w:szCs w:val="20"/>
        </w:rPr>
        <w:t xml:space="preserve"> olmayan finansal tablolara ait Üçüncü Bölüm, XXIII. dipnotta ayrıca açıklandığı üzere, Banka, 9 Mart 2015’de Yönetim Kurulu ve mali tabloların hazırlanmasından sorumlu yönetim mensupları tarafından onaylanmamış 31 Aralık 2014 tarih ve bu tarihte sona eren yıla ait mali tablolarını yayınlamıştır. Söz konusu finansal tablolar üzerinde 9 Mart 2015 tarihli raporumuzda görüş vermekten kaçındığımızı beyan etmiş bulunmaktayız.</w:t>
      </w:r>
    </w:p>
    <w:p w:rsidR="00FF700E" w:rsidRPr="00FF700E" w:rsidRDefault="00FF700E" w:rsidP="00FF700E">
      <w:pPr>
        <w:spacing w:after="200" w:line="276" w:lineRule="auto"/>
        <w:jc w:val="both"/>
        <w:rPr>
          <w:rFonts w:eastAsiaTheme="minorHAnsi"/>
          <w:color w:val="000000"/>
          <w:sz w:val="20"/>
          <w:szCs w:val="20"/>
        </w:rPr>
      </w:pPr>
    </w:p>
    <w:p w:rsidR="00FF700E" w:rsidRPr="00FF700E" w:rsidRDefault="00FF700E" w:rsidP="00FF700E">
      <w:pPr>
        <w:spacing w:after="200" w:line="276" w:lineRule="auto"/>
        <w:jc w:val="both"/>
        <w:rPr>
          <w:b/>
          <w:bCs/>
          <w:sz w:val="20"/>
          <w:szCs w:val="20"/>
          <w:lang w:val="da-DK"/>
        </w:rPr>
      </w:pPr>
      <w:r w:rsidRPr="00FF700E">
        <w:rPr>
          <w:b/>
          <w:bCs/>
          <w:sz w:val="20"/>
          <w:szCs w:val="20"/>
          <w:lang w:val="da-DK"/>
        </w:rPr>
        <w:t>Mevzuattan kaynaklanan diğer yükümlülüklere ilişkin rapor:</w:t>
      </w:r>
    </w:p>
    <w:p w:rsidR="006C3462" w:rsidRPr="006C3462" w:rsidRDefault="006C3462" w:rsidP="006C3462">
      <w:pPr>
        <w:pStyle w:val="ListeParagraf"/>
        <w:numPr>
          <w:ilvl w:val="0"/>
          <w:numId w:val="59"/>
        </w:numPr>
        <w:autoSpaceDE w:val="0"/>
        <w:autoSpaceDN w:val="0"/>
        <w:adjustRightInd w:val="0"/>
        <w:ind w:left="567" w:hanging="567"/>
        <w:jc w:val="both"/>
        <w:rPr>
          <w:rFonts w:eastAsiaTheme="minorHAnsi"/>
          <w:color w:val="000000"/>
          <w:sz w:val="20"/>
          <w:szCs w:val="20"/>
        </w:rPr>
      </w:pPr>
      <w:r w:rsidRPr="006C3462">
        <w:rPr>
          <w:rFonts w:eastAsiaTheme="minorHAnsi"/>
          <w:color w:val="000000"/>
          <w:sz w:val="20"/>
          <w:szCs w:val="20"/>
        </w:rPr>
        <w:t>6102 sayılı Türk Ticaret Kanunu'nun (“TTK”) 402'nci maddesinin dördüncü fıkrası uyarınca Banka'nın 1 Ocak - 31 Aralık 2014 hesap döneminde defter tutma düzeninin, TTK ile Banka esas sözleşmesinin finansal raporlamaya ilişkin hükümlerine uygun olmadığına dair önemli bir hususa rastlanmamıştır.</w:t>
      </w:r>
    </w:p>
    <w:p w:rsidR="00FF700E" w:rsidRPr="006C3462" w:rsidRDefault="00FF700E" w:rsidP="006C3462">
      <w:pPr>
        <w:pStyle w:val="ListeParagraf"/>
        <w:autoSpaceDE w:val="0"/>
        <w:autoSpaceDN w:val="0"/>
        <w:adjustRightInd w:val="0"/>
        <w:ind w:left="567" w:hanging="567"/>
        <w:jc w:val="both"/>
        <w:rPr>
          <w:rFonts w:eastAsiaTheme="minorHAnsi"/>
          <w:color w:val="000000"/>
          <w:sz w:val="20"/>
          <w:szCs w:val="20"/>
        </w:rPr>
      </w:pPr>
    </w:p>
    <w:p w:rsidR="006C3462" w:rsidRPr="006C3462" w:rsidRDefault="006C3462" w:rsidP="006C3462">
      <w:pPr>
        <w:pStyle w:val="ListeParagraf"/>
        <w:numPr>
          <w:ilvl w:val="0"/>
          <w:numId w:val="59"/>
        </w:numPr>
        <w:autoSpaceDE w:val="0"/>
        <w:autoSpaceDN w:val="0"/>
        <w:adjustRightInd w:val="0"/>
        <w:ind w:left="567" w:hanging="567"/>
        <w:jc w:val="both"/>
        <w:rPr>
          <w:rFonts w:eastAsiaTheme="minorHAnsi"/>
          <w:color w:val="000000"/>
          <w:sz w:val="20"/>
          <w:szCs w:val="20"/>
        </w:rPr>
      </w:pPr>
      <w:proofErr w:type="spellStart"/>
      <w:r w:rsidRPr="006C3462">
        <w:rPr>
          <w:rFonts w:eastAsiaTheme="minorHAnsi"/>
          <w:color w:val="000000"/>
          <w:sz w:val="20"/>
          <w:szCs w:val="20"/>
        </w:rPr>
        <w:t>TTK'nın</w:t>
      </w:r>
      <w:proofErr w:type="spellEnd"/>
      <w:r w:rsidRPr="006C3462">
        <w:rPr>
          <w:rFonts w:eastAsiaTheme="minorHAnsi"/>
          <w:color w:val="000000"/>
          <w:sz w:val="20"/>
          <w:szCs w:val="20"/>
        </w:rPr>
        <w:t xml:space="preserve"> 402'nci maddesinin dördüncü fıkrası uyarınca, sınırlı olumlu görüşün dayanağında belirtilen ve üç üst düzey çalışanla yapılmış olan sözleşmeler haricinde, Yönetim Kurulu tarafımıza denetim kapsamında istenen açıklamaları yapmış ve talep edilen belgeleri vermiştir.</w:t>
      </w:r>
    </w:p>
    <w:p w:rsidR="00FF700E" w:rsidRPr="00FF700E" w:rsidRDefault="00FF700E" w:rsidP="006C3462">
      <w:pPr>
        <w:pStyle w:val="ListeParagraf"/>
        <w:ind w:left="567" w:hanging="567"/>
        <w:jc w:val="both"/>
        <w:rPr>
          <w:rFonts w:eastAsiaTheme="minorHAnsi"/>
          <w:sz w:val="20"/>
          <w:szCs w:val="20"/>
        </w:rPr>
      </w:pPr>
    </w:p>
    <w:p w:rsidR="00FF700E" w:rsidRPr="00FF700E" w:rsidRDefault="00FF700E" w:rsidP="006C3462">
      <w:pPr>
        <w:pStyle w:val="ListeParagraf"/>
        <w:numPr>
          <w:ilvl w:val="0"/>
          <w:numId w:val="59"/>
        </w:numPr>
        <w:autoSpaceDE w:val="0"/>
        <w:autoSpaceDN w:val="0"/>
        <w:adjustRightInd w:val="0"/>
        <w:ind w:left="567" w:hanging="567"/>
        <w:jc w:val="both"/>
        <w:rPr>
          <w:rFonts w:eastAsiaTheme="minorHAnsi"/>
          <w:color w:val="000000"/>
          <w:sz w:val="20"/>
          <w:szCs w:val="20"/>
        </w:rPr>
      </w:pPr>
      <w:r w:rsidRPr="00FF700E">
        <w:rPr>
          <w:rFonts w:eastAsiaTheme="minorHAnsi"/>
          <w:color w:val="000000"/>
          <w:sz w:val="20"/>
          <w:szCs w:val="20"/>
        </w:rPr>
        <w:t xml:space="preserve">Yaptığımız bağımsız denetim, Kamu Gözetimi Muhasebe ve Denetim Standartları Kurumu ("KGK") tarafından yayımlanan Türkiye Denetim Standartları'na ilaveten 2 Nisan 2015 tarih ve 29314 sayılı Resmi </w:t>
      </w:r>
      <w:proofErr w:type="spellStart"/>
      <w:r w:rsidRPr="00FF700E">
        <w:rPr>
          <w:rFonts w:eastAsiaTheme="minorHAnsi"/>
          <w:color w:val="000000"/>
          <w:sz w:val="20"/>
          <w:szCs w:val="20"/>
        </w:rPr>
        <w:t>Gazete’de</w:t>
      </w:r>
      <w:proofErr w:type="spellEnd"/>
      <w:r w:rsidRPr="00FF700E">
        <w:rPr>
          <w:rFonts w:eastAsiaTheme="minorHAnsi"/>
          <w:color w:val="000000"/>
          <w:sz w:val="20"/>
          <w:szCs w:val="20"/>
        </w:rPr>
        <w:t xml:space="preserve"> yayımlanan Bankaların Bağımsız Denetimi Hakkında Yönetmelik’e (Yönetmelik) uygun olarak da yürütülmüştür.</w:t>
      </w:r>
    </w:p>
    <w:p w:rsidR="00FF700E" w:rsidRPr="00FF700E" w:rsidRDefault="00FF700E" w:rsidP="00FF700E">
      <w:pPr>
        <w:pStyle w:val="Default"/>
        <w:jc w:val="both"/>
        <w:rPr>
          <w:snapToGrid w:val="0"/>
          <w:sz w:val="20"/>
          <w:szCs w:val="20"/>
        </w:rPr>
      </w:pPr>
    </w:p>
    <w:p w:rsidR="00FF700E" w:rsidRPr="00FF700E" w:rsidRDefault="00FF700E" w:rsidP="00FF700E">
      <w:pPr>
        <w:pStyle w:val="Default"/>
        <w:jc w:val="both"/>
        <w:rPr>
          <w:sz w:val="20"/>
          <w:szCs w:val="20"/>
        </w:rPr>
      </w:pPr>
    </w:p>
    <w:p w:rsidR="00FF700E" w:rsidRPr="00FF700E" w:rsidRDefault="00FF700E" w:rsidP="00FF700E">
      <w:pPr>
        <w:jc w:val="both"/>
        <w:rPr>
          <w:rFonts w:eastAsiaTheme="minorHAnsi"/>
          <w:color w:val="000000"/>
          <w:sz w:val="20"/>
          <w:szCs w:val="20"/>
        </w:rPr>
      </w:pPr>
      <w:r w:rsidRPr="00FF700E">
        <w:rPr>
          <w:rFonts w:eastAsiaTheme="minorHAnsi"/>
          <w:color w:val="000000"/>
          <w:sz w:val="20"/>
          <w:szCs w:val="20"/>
        </w:rPr>
        <w:t>Güney Bağımsız Denetim ve Serbest Muhasebeci Mali Müşavirlik Anonim Şirketi</w:t>
      </w:r>
    </w:p>
    <w:p w:rsidR="00FF700E" w:rsidRPr="00FF700E" w:rsidRDefault="00FF700E" w:rsidP="00FF700E">
      <w:pPr>
        <w:jc w:val="both"/>
        <w:rPr>
          <w:rFonts w:eastAsiaTheme="minorHAnsi"/>
          <w:color w:val="000000"/>
          <w:sz w:val="20"/>
          <w:szCs w:val="20"/>
        </w:rPr>
      </w:pPr>
      <w:r w:rsidRPr="00FF700E">
        <w:rPr>
          <w:rFonts w:eastAsiaTheme="minorHAnsi"/>
          <w:color w:val="000000"/>
          <w:sz w:val="20"/>
          <w:szCs w:val="20"/>
        </w:rPr>
        <w:t xml:space="preserve">A </w:t>
      </w:r>
      <w:proofErr w:type="spellStart"/>
      <w:r w:rsidRPr="00FF700E">
        <w:rPr>
          <w:rFonts w:eastAsiaTheme="minorHAnsi"/>
          <w:color w:val="000000"/>
          <w:sz w:val="20"/>
          <w:szCs w:val="20"/>
        </w:rPr>
        <w:t>member</w:t>
      </w:r>
      <w:proofErr w:type="spellEnd"/>
      <w:r w:rsidRPr="00FF700E">
        <w:rPr>
          <w:rFonts w:eastAsiaTheme="minorHAnsi"/>
          <w:color w:val="000000"/>
          <w:sz w:val="20"/>
          <w:szCs w:val="20"/>
        </w:rPr>
        <w:t xml:space="preserve"> </w:t>
      </w:r>
      <w:proofErr w:type="spellStart"/>
      <w:r w:rsidRPr="00FF700E">
        <w:rPr>
          <w:rFonts w:eastAsiaTheme="minorHAnsi"/>
          <w:color w:val="000000"/>
          <w:sz w:val="20"/>
          <w:szCs w:val="20"/>
        </w:rPr>
        <w:t>firm</w:t>
      </w:r>
      <w:proofErr w:type="spellEnd"/>
      <w:r w:rsidRPr="00FF700E">
        <w:rPr>
          <w:rFonts w:eastAsiaTheme="minorHAnsi"/>
          <w:color w:val="000000"/>
          <w:sz w:val="20"/>
          <w:szCs w:val="20"/>
        </w:rPr>
        <w:t xml:space="preserve"> of </w:t>
      </w:r>
      <w:proofErr w:type="spellStart"/>
      <w:r w:rsidRPr="00FF700E">
        <w:rPr>
          <w:rFonts w:eastAsiaTheme="minorHAnsi"/>
          <w:color w:val="000000"/>
          <w:sz w:val="20"/>
          <w:szCs w:val="20"/>
        </w:rPr>
        <w:t>Ernst</w:t>
      </w:r>
      <w:proofErr w:type="spellEnd"/>
      <w:r w:rsidRPr="00FF700E">
        <w:rPr>
          <w:rFonts w:eastAsiaTheme="minorHAnsi"/>
          <w:color w:val="000000"/>
          <w:sz w:val="20"/>
          <w:szCs w:val="20"/>
        </w:rPr>
        <w:t xml:space="preserve"> &amp; </w:t>
      </w:r>
      <w:proofErr w:type="spellStart"/>
      <w:r w:rsidRPr="00FF700E">
        <w:rPr>
          <w:rFonts w:eastAsiaTheme="minorHAnsi"/>
          <w:color w:val="000000"/>
          <w:sz w:val="20"/>
          <w:szCs w:val="20"/>
        </w:rPr>
        <w:t>Young</w:t>
      </w:r>
      <w:proofErr w:type="spellEnd"/>
      <w:r w:rsidRPr="00FF700E">
        <w:rPr>
          <w:rFonts w:eastAsiaTheme="minorHAnsi"/>
          <w:color w:val="000000"/>
          <w:sz w:val="20"/>
          <w:szCs w:val="20"/>
        </w:rPr>
        <w:t xml:space="preserve"> Global Limited</w:t>
      </w: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r w:rsidRPr="00FF700E">
        <w:rPr>
          <w:rFonts w:eastAsiaTheme="minorHAnsi"/>
          <w:color w:val="000000"/>
          <w:sz w:val="20"/>
          <w:szCs w:val="20"/>
        </w:rPr>
        <w:t xml:space="preserve">Metin </w:t>
      </w:r>
      <w:proofErr w:type="spellStart"/>
      <w:r w:rsidRPr="00FF700E">
        <w:rPr>
          <w:rFonts w:eastAsiaTheme="minorHAnsi"/>
          <w:color w:val="000000"/>
          <w:sz w:val="20"/>
          <w:szCs w:val="20"/>
        </w:rPr>
        <w:t>Canoğulları</w:t>
      </w:r>
      <w:proofErr w:type="spellEnd"/>
    </w:p>
    <w:p w:rsidR="00FF700E" w:rsidRPr="00FF700E" w:rsidRDefault="00FF700E" w:rsidP="00FF700E">
      <w:pPr>
        <w:jc w:val="both"/>
        <w:rPr>
          <w:rFonts w:eastAsiaTheme="minorHAnsi"/>
          <w:color w:val="000000"/>
          <w:sz w:val="20"/>
          <w:szCs w:val="20"/>
        </w:rPr>
      </w:pPr>
      <w:r w:rsidRPr="00FF700E">
        <w:rPr>
          <w:rFonts w:eastAsiaTheme="minorHAnsi"/>
          <w:color w:val="000000"/>
          <w:sz w:val="20"/>
          <w:szCs w:val="20"/>
        </w:rPr>
        <w:t>Sorumlu Denetçi, SMMM</w:t>
      </w: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p>
    <w:p w:rsidR="00FF700E" w:rsidRPr="00FF700E" w:rsidRDefault="00FF700E" w:rsidP="00FF700E">
      <w:pPr>
        <w:jc w:val="both"/>
        <w:rPr>
          <w:rFonts w:eastAsiaTheme="minorHAnsi"/>
          <w:color w:val="000000"/>
          <w:sz w:val="20"/>
          <w:szCs w:val="20"/>
        </w:rPr>
      </w:pPr>
      <w:r w:rsidRPr="00FF700E">
        <w:rPr>
          <w:rFonts w:eastAsiaTheme="minorHAnsi"/>
          <w:color w:val="000000"/>
          <w:sz w:val="20"/>
          <w:szCs w:val="20"/>
        </w:rPr>
        <w:t>30 Nisan 2015</w:t>
      </w:r>
    </w:p>
    <w:p w:rsidR="00FF700E" w:rsidRPr="00FF700E" w:rsidRDefault="00FF700E" w:rsidP="00FF700E">
      <w:pPr>
        <w:jc w:val="both"/>
        <w:rPr>
          <w:rFonts w:eastAsiaTheme="minorHAnsi"/>
          <w:color w:val="000000"/>
          <w:sz w:val="20"/>
          <w:szCs w:val="20"/>
        </w:rPr>
      </w:pPr>
      <w:r w:rsidRPr="00FF700E">
        <w:rPr>
          <w:rFonts w:eastAsiaTheme="minorHAnsi"/>
          <w:color w:val="000000"/>
          <w:sz w:val="20"/>
          <w:szCs w:val="20"/>
        </w:rPr>
        <w:t>İstanbul, Türkiye</w:t>
      </w:r>
    </w:p>
    <w:p w:rsidR="00FF700E" w:rsidRDefault="00FF700E" w:rsidP="00FF700E">
      <w:pPr>
        <w:rPr>
          <w:rFonts w:ascii="Arial" w:eastAsiaTheme="minorHAnsi" w:hAnsi="Arial" w:cs="Arial"/>
          <w:color w:val="000000"/>
          <w:sz w:val="20"/>
        </w:rPr>
      </w:pPr>
    </w:p>
    <w:p w:rsidR="00FF700E" w:rsidRDefault="00FF700E" w:rsidP="00FF700E">
      <w:pPr>
        <w:rPr>
          <w:rFonts w:ascii="Arial" w:eastAsiaTheme="minorHAnsi" w:hAnsi="Arial" w:cs="Arial"/>
          <w:color w:val="000000"/>
          <w:sz w:val="20"/>
        </w:rPr>
      </w:pPr>
    </w:p>
    <w:p w:rsidR="00FF700E" w:rsidRPr="00C77F85" w:rsidRDefault="00FF700E" w:rsidP="00FF700E">
      <w:pPr>
        <w:rPr>
          <w:rFonts w:ascii="Arial" w:eastAsiaTheme="minorHAnsi" w:hAnsi="Arial" w:cs="Arial"/>
          <w:color w:val="000000"/>
          <w:sz w:val="20"/>
        </w:rPr>
      </w:pPr>
    </w:p>
    <w:p w:rsidR="001F6D00" w:rsidRPr="00580513" w:rsidRDefault="001F6D00" w:rsidP="001F6D00">
      <w:pPr>
        <w:tabs>
          <w:tab w:val="left" w:pos="6930"/>
          <w:tab w:val="right" w:pos="8880"/>
        </w:tabs>
        <w:ind w:left="2977" w:right="-618"/>
        <w:rPr>
          <w:noProof/>
        </w:rPr>
      </w:pPr>
      <w:r>
        <w:rPr>
          <w:b/>
          <w:sz w:val="22"/>
          <w:szCs w:val="22"/>
        </w:rPr>
        <w:t xml:space="preserve"> </w:t>
      </w:r>
      <w:r w:rsidRPr="00580513">
        <w:rPr>
          <w:b/>
          <w:sz w:val="22"/>
          <w:szCs w:val="22"/>
        </w:rPr>
        <w:t>ASYA KATILIM BANKASI A.Ş.’NİN</w:t>
      </w:r>
    </w:p>
    <w:p w:rsidR="001F6D00" w:rsidRPr="00580513" w:rsidRDefault="001F6D00" w:rsidP="001F6D00">
      <w:pPr>
        <w:jc w:val="center"/>
        <w:rPr>
          <w:b/>
          <w:bCs/>
          <w:sz w:val="22"/>
        </w:rPr>
      </w:pPr>
      <w:r w:rsidRPr="00580513">
        <w:rPr>
          <w:b/>
          <w:bCs/>
          <w:sz w:val="22"/>
        </w:rPr>
        <w:t>3</w:t>
      </w:r>
      <w:r>
        <w:rPr>
          <w:b/>
          <w:bCs/>
          <w:sz w:val="22"/>
        </w:rPr>
        <w:t>1 ARALIK</w:t>
      </w:r>
      <w:r w:rsidRPr="00580513">
        <w:rPr>
          <w:b/>
          <w:bCs/>
          <w:sz w:val="22"/>
        </w:rPr>
        <w:t xml:space="preserve"> 2014 TARİHİ İTİBARIYLA HAZIRLANAN</w:t>
      </w:r>
    </w:p>
    <w:p w:rsidR="001F6D00" w:rsidRPr="00580513" w:rsidRDefault="001F6D00" w:rsidP="001F6D00">
      <w:pPr>
        <w:jc w:val="center"/>
        <w:rPr>
          <w:sz w:val="22"/>
        </w:rPr>
      </w:pPr>
      <w:r>
        <w:rPr>
          <w:b/>
          <w:bCs/>
          <w:sz w:val="22"/>
        </w:rPr>
        <w:t>YILSONU</w:t>
      </w:r>
      <w:r w:rsidRPr="00580513">
        <w:rPr>
          <w:b/>
          <w:bCs/>
          <w:sz w:val="22"/>
        </w:rPr>
        <w:t xml:space="preserve"> KONSOLİDE OLMAYAN FİNANSAL RAPORU</w:t>
      </w:r>
    </w:p>
    <w:p w:rsidR="001F6D00" w:rsidRPr="00580513" w:rsidRDefault="001F6D00" w:rsidP="001F6D00">
      <w:pPr>
        <w:jc w:val="both"/>
        <w:rPr>
          <w:sz w:val="22"/>
        </w:rPr>
      </w:pPr>
    </w:p>
    <w:p w:rsidR="001F6D00" w:rsidRPr="00580513" w:rsidRDefault="001F6D00" w:rsidP="001F6D00">
      <w:pPr>
        <w:ind w:left="5220" w:right="-285" w:hanging="5220"/>
        <w:rPr>
          <w:sz w:val="22"/>
          <w:szCs w:val="22"/>
        </w:rPr>
      </w:pPr>
      <w:r w:rsidRPr="00580513">
        <w:rPr>
          <w:bCs/>
          <w:color w:val="000000"/>
          <w:sz w:val="22"/>
        </w:rPr>
        <w:t xml:space="preserve">Katılım Bankası’nın Yönetim Merkezinin </w:t>
      </w:r>
      <w:proofErr w:type="gramStart"/>
      <w:r w:rsidRPr="00580513">
        <w:rPr>
          <w:bCs/>
          <w:color w:val="000000"/>
          <w:sz w:val="22"/>
        </w:rPr>
        <w:t xml:space="preserve">Adresi              </w:t>
      </w:r>
      <w:r w:rsidRPr="00580513">
        <w:rPr>
          <w:bCs/>
          <w:color w:val="000000"/>
          <w:sz w:val="22"/>
          <w:szCs w:val="22"/>
        </w:rPr>
        <w:t xml:space="preserve">: </w:t>
      </w:r>
      <w:r w:rsidRPr="00580513">
        <w:rPr>
          <w:sz w:val="22"/>
          <w:szCs w:val="22"/>
        </w:rPr>
        <w:t>Saray</w:t>
      </w:r>
      <w:proofErr w:type="gramEnd"/>
      <w:r w:rsidRPr="00580513">
        <w:rPr>
          <w:sz w:val="22"/>
          <w:szCs w:val="22"/>
        </w:rPr>
        <w:t xml:space="preserve"> Mahallesi Dr. Adnan Büyükdeniz Caddesi </w:t>
      </w:r>
    </w:p>
    <w:p w:rsidR="001F6D00" w:rsidRPr="00580513" w:rsidRDefault="001F6D00" w:rsidP="001F6D00">
      <w:pPr>
        <w:ind w:left="5220" w:right="-56" w:hanging="5220"/>
        <w:rPr>
          <w:bCs/>
          <w:color w:val="000000"/>
          <w:sz w:val="22"/>
        </w:rPr>
      </w:pPr>
      <w:r w:rsidRPr="00580513">
        <w:rPr>
          <w:sz w:val="22"/>
          <w:szCs w:val="22"/>
        </w:rPr>
        <w:t xml:space="preserve">                                                                                               No:10 34768 Ümraniye/İSTANBUL</w:t>
      </w:r>
    </w:p>
    <w:p w:rsidR="001F6D00" w:rsidRPr="00580513" w:rsidRDefault="001F6D00" w:rsidP="001F6D00">
      <w:pPr>
        <w:ind w:right="-56"/>
        <w:rPr>
          <w:sz w:val="22"/>
          <w:szCs w:val="22"/>
        </w:rPr>
      </w:pPr>
      <w:r w:rsidRPr="00580513">
        <w:rPr>
          <w:bCs/>
          <w:color w:val="000000"/>
          <w:sz w:val="22"/>
        </w:rPr>
        <w:t>Katılım Bankası’nın</w:t>
      </w:r>
      <w:r w:rsidRPr="00580513">
        <w:rPr>
          <w:bCs/>
          <w:color w:val="000000"/>
          <w:sz w:val="22"/>
          <w:szCs w:val="22"/>
        </w:rPr>
        <w:t xml:space="preserve"> Telefon ve </w:t>
      </w:r>
      <w:proofErr w:type="spellStart"/>
      <w:r w:rsidRPr="00580513">
        <w:rPr>
          <w:bCs/>
          <w:color w:val="000000"/>
          <w:sz w:val="22"/>
          <w:szCs w:val="22"/>
        </w:rPr>
        <w:t>Fax</w:t>
      </w:r>
      <w:proofErr w:type="spellEnd"/>
      <w:r w:rsidRPr="00580513">
        <w:rPr>
          <w:bCs/>
          <w:color w:val="000000"/>
          <w:sz w:val="22"/>
          <w:szCs w:val="22"/>
        </w:rPr>
        <w:t xml:space="preserve"> Numaraları</w:t>
      </w:r>
      <w:r w:rsidRPr="00580513">
        <w:rPr>
          <w:bCs/>
          <w:color w:val="000000"/>
          <w:sz w:val="22"/>
          <w:szCs w:val="22"/>
        </w:rPr>
        <w:tab/>
      </w:r>
      <w:r w:rsidRPr="00580513">
        <w:rPr>
          <w:bCs/>
          <w:color w:val="000000"/>
          <w:sz w:val="22"/>
          <w:szCs w:val="22"/>
        </w:rPr>
        <w:tab/>
        <w:t xml:space="preserve">: 0 </w:t>
      </w:r>
      <w:r w:rsidRPr="00580513">
        <w:rPr>
          <w:sz w:val="22"/>
          <w:szCs w:val="22"/>
        </w:rPr>
        <w:t>216 633 50 00 / 0 216 633 69 89</w:t>
      </w:r>
    </w:p>
    <w:p w:rsidR="001F6D00" w:rsidRPr="00580513" w:rsidRDefault="001F6D00" w:rsidP="001F6D00">
      <w:pPr>
        <w:ind w:right="-56"/>
        <w:rPr>
          <w:sz w:val="22"/>
          <w:szCs w:val="22"/>
        </w:rPr>
      </w:pPr>
      <w:r w:rsidRPr="00580513">
        <w:rPr>
          <w:bCs/>
          <w:color w:val="000000"/>
          <w:sz w:val="22"/>
        </w:rPr>
        <w:t xml:space="preserve">Katılım Bankası’nın </w:t>
      </w:r>
      <w:r w:rsidRPr="00580513">
        <w:rPr>
          <w:bCs/>
          <w:sz w:val="22"/>
          <w:szCs w:val="22"/>
        </w:rPr>
        <w:t>İnternet Sayfası Adresi</w:t>
      </w:r>
      <w:r w:rsidRPr="00580513">
        <w:rPr>
          <w:bCs/>
          <w:sz w:val="22"/>
          <w:szCs w:val="22"/>
        </w:rPr>
        <w:tab/>
      </w:r>
      <w:r w:rsidRPr="00580513">
        <w:rPr>
          <w:bCs/>
          <w:sz w:val="22"/>
          <w:szCs w:val="22"/>
        </w:rPr>
        <w:tab/>
      </w:r>
      <w:r w:rsidRPr="00580513">
        <w:rPr>
          <w:bCs/>
          <w:sz w:val="22"/>
          <w:szCs w:val="22"/>
        </w:rPr>
        <w:tab/>
        <w:t xml:space="preserve">: </w:t>
      </w:r>
      <w:r w:rsidRPr="00580513">
        <w:rPr>
          <w:sz w:val="22"/>
          <w:szCs w:val="22"/>
        </w:rPr>
        <w:t>www.bankasya.com.tr</w:t>
      </w:r>
    </w:p>
    <w:p w:rsidR="001F6D00" w:rsidRPr="00580513" w:rsidRDefault="001F6D00" w:rsidP="001F6D00">
      <w:pPr>
        <w:ind w:right="-56"/>
        <w:rPr>
          <w:sz w:val="22"/>
        </w:rPr>
      </w:pPr>
      <w:r w:rsidRPr="00580513">
        <w:rPr>
          <w:sz w:val="22"/>
        </w:rPr>
        <w:t>İrtibat İçin Elektronik Posta Adresi</w:t>
      </w:r>
      <w:r w:rsidRPr="00580513">
        <w:rPr>
          <w:sz w:val="22"/>
        </w:rPr>
        <w:tab/>
      </w:r>
      <w:r w:rsidRPr="00580513">
        <w:rPr>
          <w:sz w:val="22"/>
        </w:rPr>
        <w:tab/>
      </w:r>
      <w:r w:rsidRPr="00580513">
        <w:rPr>
          <w:sz w:val="22"/>
        </w:rPr>
        <w:tab/>
      </w:r>
      <w:r w:rsidRPr="00580513">
        <w:rPr>
          <w:sz w:val="22"/>
        </w:rPr>
        <w:tab/>
        <w:t>: raporlama@bankasya.com.tr</w:t>
      </w:r>
    </w:p>
    <w:p w:rsidR="001F6D00" w:rsidRPr="00580513" w:rsidRDefault="001F6D00" w:rsidP="001F6D00">
      <w:pPr>
        <w:ind w:right="-56"/>
        <w:rPr>
          <w:sz w:val="22"/>
        </w:rPr>
      </w:pPr>
    </w:p>
    <w:p w:rsidR="001F6D00" w:rsidRPr="00580513" w:rsidRDefault="001F6D00" w:rsidP="001F6D00">
      <w:pPr>
        <w:tabs>
          <w:tab w:val="left" w:pos="6120"/>
        </w:tabs>
        <w:suppressAutoHyphens/>
        <w:ind w:right="85"/>
        <w:jc w:val="both"/>
        <w:rPr>
          <w:sz w:val="22"/>
        </w:rPr>
      </w:pPr>
    </w:p>
    <w:p w:rsidR="001F6D00" w:rsidRPr="00B81566" w:rsidRDefault="001F6D00" w:rsidP="001F6D00">
      <w:pPr>
        <w:tabs>
          <w:tab w:val="left" w:pos="6120"/>
        </w:tabs>
        <w:suppressAutoHyphens/>
        <w:ind w:right="85"/>
        <w:jc w:val="both"/>
        <w:rPr>
          <w:sz w:val="22"/>
        </w:rPr>
      </w:pPr>
      <w:r w:rsidRPr="00B81566">
        <w:rPr>
          <w:sz w:val="22"/>
        </w:rPr>
        <w:t xml:space="preserve">Bankacılık Düzenleme ve Denetleme Kurumu tarafından düzenlenen “Bankalarca Kamuya Açıklanacak Finansal Tablolar ile Bunlara İlişkin Açıklama ve Dipnotlar Hakkında </w:t>
      </w:r>
      <w:proofErr w:type="spellStart"/>
      <w:r w:rsidRPr="00B81566">
        <w:rPr>
          <w:sz w:val="22"/>
        </w:rPr>
        <w:t>Tebliğ”e</w:t>
      </w:r>
      <w:proofErr w:type="spellEnd"/>
      <w:r w:rsidRPr="00B81566">
        <w:rPr>
          <w:sz w:val="22"/>
        </w:rPr>
        <w:t xml:space="preserve"> göre hazırlanan </w:t>
      </w:r>
      <w:r>
        <w:rPr>
          <w:sz w:val="22"/>
        </w:rPr>
        <w:t>yıl</w:t>
      </w:r>
      <w:r w:rsidR="00A65EF9">
        <w:rPr>
          <w:sz w:val="22"/>
        </w:rPr>
        <w:t xml:space="preserve">sonu </w:t>
      </w:r>
      <w:proofErr w:type="gramStart"/>
      <w:r w:rsidR="00A65EF9">
        <w:rPr>
          <w:sz w:val="22"/>
        </w:rPr>
        <w:t>konsolide</w:t>
      </w:r>
      <w:proofErr w:type="gramEnd"/>
      <w:r w:rsidR="00A65EF9">
        <w:rPr>
          <w:sz w:val="22"/>
        </w:rPr>
        <w:t xml:space="preserve"> </w:t>
      </w:r>
      <w:r w:rsidRPr="00B81566">
        <w:rPr>
          <w:sz w:val="22"/>
        </w:rPr>
        <w:t>olmayan finansal rapor aşağıda yer alan bölümlerden oluşmaktadır:</w:t>
      </w:r>
    </w:p>
    <w:p w:rsidR="001F6D00" w:rsidRPr="00580513" w:rsidRDefault="001F6D00" w:rsidP="001F6D00">
      <w:pPr>
        <w:tabs>
          <w:tab w:val="left" w:pos="6120"/>
        </w:tabs>
        <w:suppressAutoHyphens/>
        <w:ind w:right="85"/>
        <w:jc w:val="both"/>
        <w:rPr>
          <w:sz w:val="22"/>
          <w:szCs w:val="22"/>
        </w:rPr>
      </w:pPr>
    </w:p>
    <w:p w:rsidR="001F6D00" w:rsidRPr="00580513" w:rsidRDefault="001F6D00" w:rsidP="001F6D00">
      <w:pPr>
        <w:numPr>
          <w:ilvl w:val="0"/>
          <w:numId w:val="5"/>
        </w:numPr>
        <w:tabs>
          <w:tab w:val="left" w:pos="50"/>
          <w:tab w:val="left" w:pos="2520"/>
          <w:tab w:val="left" w:pos="2700"/>
          <w:tab w:val="left" w:pos="2880"/>
          <w:tab w:val="left" w:pos="3420"/>
          <w:tab w:val="left" w:pos="3600"/>
          <w:tab w:val="left" w:pos="6153"/>
          <w:tab w:val="left" w:pos="5597"/>
          <w:tab w:val="left" w:pos="5943"/>
          <w:tab w:val="left" w:pos="6289"/>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rPr>
      </w:pPr>
      <w:r w:rsidRPr="00580513">
        <w:rPr>
          <w:sz w:val="22"/>
        </w:rPr>
        <w:t>KATILIM BANKASI HAKKINDA GENEL BİLGİLER</w:t>
      </w:r>
    </w:p>
    <w:p w:rsidR="001F6D00" w:rsidRPr="00580513" w:rsidRDefault="001F6D00" w:rsidP="001F6D00">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rPr>
      </w:pPr>
      <w:r w:rsidRPr="00580513">
        <w:rPr>
          <w:sz w:val="22"/>
        </w:rPr>
        <w:t>KATILIM BANKASI’NIN KONSOLİDE OLMAYAN FİNANSAL TABLOLARI</w:t>
      </w:r>
    </w:p>
    <w:p w:rsidR="001F6D00" w:rsidRPr="00D97911" w:rsidRDefault="001F6D00" w:rsidP="001F6D00">
      <w:pPr>
        <w:numPr>
          <w:ilvl w:val="0"/>
          <w:numId w:val="5"/>
        </w:numPr>
        <w:tabs>
          <w:tab w:val="clear" w:pos="765"/>
          <w:tab w:val="left" w:pos="50"/>
          <w:tab w:val="left" w:pos="720"/>
          <w:tab w:val="left" w:pos="2700"/>
          <w:tab w:val="left" w:pos="3240"/>
          <w:tab w:val="left" w:pos="6289"/>
          <w:tab w:val="left" w:pos="8837"/>
          <w:tab w:val="left" w:pos="9114"/>
          <w:tab w:val="left" w:pos="9923"/>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rPr>
          <w:rFonts w:eastAsia="Arial Unicode MS"/>
          <w:sz w:val="22"/>
        </w:rPr>
      </w:pPr>
      <w:r w:rsidRPr="00580513">
        <w:rPr>
          <w:b/>
          <w:sz w:val="22"/>
        </w:rPr>
        <w:tab/>
      </w:r>
      <w:r w:rsidRPr="00D97911">
        <w:rPr>
          <w:sz w:val="22"/>
        </w:rPr>
        <w:t>İLGİLİ</w:t>
      </w:r>
      <w:r w:rsidRPr="00D97911">
        <w:rPr>
          <w:sz w:val="16"/>
        </w:rPr>
        <w:t xml:space="preserve"> </w:t>
      </w:r>
      <w:r w:rsidRPr="00D97911">
        <w:rPr>
          <w:sz w:val="22"/>
        </w:rPr>
        <w:t>DÖNEMDE UYGULANAN MUHASEBE POLİTİKALARINA İLİŞKİN AÇIKLAMALAR</w:t>
      </w:r>
    </w:p>
    <w:p w:rsidR="001F6D00" w:rsidRPr="00D97911" w:rsidRDefault="001F6D00" w:rsidP="001F6D00">
      <w:pPr>
        <w:numPr>
          <w:ilvl w:val="0"/>
          <w:numId w:val="5"/>
        </w:numPr>
        <w:tabs>
          <w:tab w:val="left" w:pos="50"/>
          <w:tab w:val="left" w:pos="2520"/>
          <w:tab w:val="left" w:pos="2700"/>
          <w:tab w:val="left" w:pos="6994"/>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rPr>
      </w:pPr>
      <w:r w:rsidRPr="00D97911">
        <w:rPr>
          <w:sz w:val="22"/>
        </w:rPr>
        <w:t>KATILIM BANKASI’NIN MALİ BÜNYESİNE İLİŞKİN BİLGİLER</w:t>
      </w:r>
    </w:p>
    <w:p w:rsidR="001F6D00" w:rsidRPr="00D97911" w:rsidRDefault="001F6D00" w:rsidP="001F6D00">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rPr>
      </w:pPr>
      <w:r w:rsidRPr="00D97911">
        <w:rPr>
          <w:sz w:val="22"/>
        </w:rPr>
        <w:t xml:space="preserve">KONSOLİDE OLMAYAN FİNANSAL TABLOLARA İLİŞKİN AÇIKLAMA VE </w:t>
      </w:r>
      <w:r w:rsidRPr="00D97911">
        <w:rPr>
          <w:rFonts w:eastAsia="Arial Unicode MS"/>
          <w:sz w:val="22"/>
        </w:rPr>
        <w:t>DİPNOTLAR</w:t>
      </w:r>
    </w:p>
    <w:p w:rsidR="006E54AF" w:rsidRDefault="006E54AF" w:rsidP="001F6D00">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rPr>
      </w:pPr>
      <w:r>
        <w:rPr>
          <w:sz w:val="22"/>
        </w:rPr>
        <w:t>DİĞER AÇIKLAMALAR</w:t>
      </w:r>
    </w:p>
    <w:p w:rsidR="001F6D00" w:rsidRPr="00D97911" w:rsidRDefault="00E61953" w:rsidP="001F6D00">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rPr>
      </w:pPr>
      <w:r w:rsidRPr="00D97911">
        <w:rPr>
          <w:sz w:val="22"/>
        </w:rPr>
        <w:t>BAĞIMSIZ</w:t>
      </w:r>
      <w:r w:rsidR="001F6D00" w:rsidRPr="00D97911">
        <w:rPr>
          <w:sz w:val="22"/>
        </w:rPr>
        <w:t xml:space="preserve"> DENETİM RAPORU</w:t>
      </w:r>
    </w:p>
    <w:p w:rsidR="002F3845" w:rsidRPr="00D97911" w:rsidRDefault="002F3845" w:rsidP="00B07F4D">
      <w:p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left="765" w:right="85"/>
        <w:jc w:val="both"/>
        <w:rPr>
          <w:sz w:val="22"/>
        </w:rPr>
      </w:pPr>
    </w:p>
    <w:p w:rsidR="001F6D00" w:rsidRPr="00580513" w:rsidRDefault="001F6D00" w:rsidP="001F6D00">
      <w:pPr>
        <w:tabs>
          <w:tab w:val="left" w:pos="6120"/>
        </w:tabs>
        <w:suppressAutoHyphens/>
        <w:ind w:right="85"/>
        <w:jc w:val="both"/>
        <w:rPr>
          <w:sz w:val="22"/>
        </w:rPr>
      </w:pPr>
    </w:p>
    <w:p w:rsidR="001F6D00" w:rsidRPr="00B81566" w:rsidRDefault="001F6D00" w:rsidP="001F6D00">
      <w:pPr>
        <w:tabs>
          <w:tab w:val="left" w:pos="6120"/>
        </w:tabs>
        <w:suppressAutoHyphens/>
        <w:ind w:right="85"/>
        <w:jc w:val="both"/>
        <w:rPr>
          <w:sz w:val="22"/>
        </w:rPr>
      </w:pPr>
      <w:r w:rsidRPr="00B81566">
        <w:rPr>
          <w:sz w:val="22"/>
        </w:rPr>
        <w:t xml:space="preserve">Bu raporda yer alan </w:t>
      </w:r>
      <w:proofErr w:type="gramStart"/>
      <w:r w:rsidRPr="00B81566">
        <w:rPr>
          <w:sz w:val="22"/>
        </w:rPr>
        <w:t>konsolide</w:t>
      </w:r>
      <w:proofErr w:type="gramEnd"/>
      <w:r w:rsidRPr="00B81566">
        <w:rPr>
          <w:sz w:val="22"/>
        </w:rPr>
        <w:t xml:space="preserve"> olmayan yılsonu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denetime tabi tutulmuş ve ilişikte sunulmuştur.</w:t>
      </w:r>
    </w:p>
    <w:p w:rsidR="001F6D00" w:rsidRPr="00580513" w:rsidRDefault="001F6D00" w:rsidP="001F6D00">
      <w:pPr>
        <w:rPr>
          <w:sz w:val="22"/>
          <w:szCs w:val="22"/>
        </w:rPr>
      </w:pPr>
    </w:p>
    <w:p w:rsidR="001F6D00" w:rsidRPr="00580513" w:rsidRDefault="001F6D00" w:rsidP="001F6D00">
      <w:pPr>
        <w:rPr>
          <w:sz w:val="22"/>
        </w:rPr>
      </w:pPr>
    </w:p>
    <w:p w:rsidR="001F6D00" w:rsidRPr="00580513" w:rsidRDefault="001F6D00" w:rsidP="001F6D00">
      <w:pPr>
        <w:rPr>
          <w:sz w:val="22"/>
        </w:rPr>
      </w:pPr>
    </w:p>
    <w:p w:rsidR="001F6D00" w:rsidRPr="00580513" w:rsidRDefault="001F6D00" w:rsidP="001F6D00">
      <w:pPr>
        <w:rPr>
          <w:sz w:val="22"/>
        </w:rPr>
      </w:pPr>
    </w:p>
    <w:tbl>
      <w:tblPr>
        <w:tblW w:w="9390" w:type="dxa"/>
        <w:tblInd w:w="108" w:type="dxa"/>
        <w:tblLook w:val="0000" w:firstRow="0" w:lastRow="0" w:firstColumn="0" w:lastColumn="0" w:noHBand="0" w:noVBand="0"/>
      </w:tblPr>
      <w:tblGrid>
        <w:gridCol w:w="2444"/>
        <w:gridCol w:w="2410"/>
        <w:gridCol w:w="2410"/>
        <w:gridCol w:w="2126"/>
      </w:tblGrid>
      <w:tr w:rsidR="001F6D00" w:rsidRPr="00580513" w:rsidTr="00A654FE">
        <w:trPr>
          <w:trHeight w:val="690"/>
        </w:trPr>
        <w:tc>
          <w:tcPr>
            <w:tcW w:w="2444" w:type="dxa"/>
            <w:tcBorders>
              <w:top w:val="nil"/>
            </w:tcBorders>
            <w:vAlign w:val="bottom"/>
          </w:tcPr>
          <w:p w:rsidR="001F6D00" w:rsidRPr="00580513" w:rsidRDefault="001F6D00" w:rsidP="001F6D00">
            <w:pPr>
              <w:tabs>
                <w:tab w:val="left" w:pos="-320"/>
              </w:tabs>
              <w:ind w:left="-320" w:right="-98" w:firstLine="320"/>
              <w:jc w:val="center"/>
              <w:rPr>
                <w:sz w:val="20"/>
                <w:szCs w:val="20"/>
              </w:rPr>
            </w:pPr>
            <w:r>
              <w:rPr>
                <w:sz w:val="20"/>
                <w:szCs w:val="20"/>
              </w:rPr>
              <w:t>Mehmet Ali İSLAMOĞLU</w:t>
            </w:r>
          </w:p>
        </w:tc>
        <w:tc>
          <w:tcPr>
            <w:tcW w:w="2410" w:type="dxa"/>
            <w:vAlign w:val="bottom"/>
          </w:tcPr>
          <w:p w:rsidR="001F6D00" w:rsidRPr="00580513" w:rsidRDefault="001F6D00" w:rsidP="001F6D00">
            <w:pPr>
              <w:tabs>
                <w:tab w:val="left" w:pos="252"/>
                <w:tab w:val="left" w:pos="1006"/>
                <w:tab w:val="left" w:pos="1503"/>
              </w:tabs>
              <w:ind w:right="-98"/>
              <w:rPr>
                <w:sz w:val="20"/>
                <w:szCs w:val="20"/>
              </w:rPr>
            </w:pPr>
            <w:r>
              <w:rPr>
                <w:sz w:val="20"/>
                <w:szCs w:val="20"/>
              </w:rPr>
              <w:t xml:space="preserve">      Aydın GÜNDOĞDU</w:t>
            </w:r>
          </w:p>
        </w:tc>
        <w:tc>
          <w:tcPr>
            <w:tcW w:w="2410" w:type="dxa"/>
            <w:vAlign w:val="bottom"/>
          </w:tcPr>
          <w:p w:rsidR="001F6D00" w:rsidRPr="00580513" w:rsidRDefault="001F6D00" w:rsidP="001F6D00">
            <w:pPr>
              <w:tabs>
                <w:tab w:val="left" w:pos="694"/>
              </w:tabs>
              <w:ind w:right="-98"/>
              <w:jc w:val="center"/>
              <w:rPr>
                <w:sz w:val="20"/>
                <w:szCs w:val="20"/>
              </w:rPr>
            </w:pPr>
            <w:r w:rsidRPr="00580513">
              <w:rPr>
                <w:sz w:val="20"/>
                <w:szCs w:val="20"/>
              </w:rPr>
              <w:t>Mahmut YALÇIN</w:t>
            </w:r>
          </w:p>
        </w:tc>
        <w:tc>
          <w:tcPr>
            <w:tcW w:w="2126" w:type="dxa"/>
            <w:vAlign w:val="bottom"/>
          </w:tcPr>
          <w:p w:rsidR="001F6D00" w:rsidRPr="00580513" w:rsidRDefault="00A654FE" w:rsidP="00A654FE">
            <w:pPr>
              <w:ind w:right="-98"/>
              <w:rPr>
                <w:sz w:val="20"/>
                <w:szCs w:val="20"/>
              </w:rPr>
            </w:pPr>
            <w:r>
              <w:rPr>
                <w:sz w:val="20"/>
                <w:szCs w:val="20"/>
              </w:rPr>
              <w:t xml:space="preserve">   Çiğdem ÖZDEMİR</w:t>
            </w:r>
          </w:p>
        </w:tc>
      </w:tr>
      <w:tr w:rsidR="001F6D00" w:rsidRPr="00580513" w:rsidTr="00A654FE">
        <w:trPr>
          <w:trHeight w:val="690"/>
        </w:trPr>
        <w:tc>
          <w:tcPr>
            <w:tcW w:w="2444" w:type="dxa"/>
          </w:tcPr>
          <w:p w:rsidR="001F6D00" w:rsidRPr="00580513" w:rsidRDefault="001F6D00" w:rsidP="001F6D00">
            <w:pPr>
              <w:ind w:right="-98"/>
              <w:jc w:val="center"/>
              <w:rPr>
                <w:sz w:val="20"/>
                <w:szCs w:val="20"/>
              </w:rPr>
            </w:pPr>
            <w:r w:rsidRPr="00580513">
              <w:rPr>
                <w:sz w:val="20"/>
                <w:szCs w:val="20"/>
              </w:rPr>
              <w:t>Yönetim Kurulu Başkanı</w:t>
            </w:r>
          </w:p>
        </w:tc>
        <w:tc>
          <w:tcPr>
            <w:tcW w:w="2410" w:type="dxa"/>
          </w:tcPr>
          <w:p w:rsidR="001F6D00" w:rsidRPr="00580513" w:rsidRDefault="001F6D00" w:rsidP="001F6D00">
            <w:pPr>
              <w:ind w:right="-98"/>
              <w:jc w:val="center"/>
              <w:rPr>
                <w:sz w:val="20"/>
                <w:szCs w:val="20"/>
              </w:rPr>
            </w:pPr>
            <w:r w:rsidRPr="00580513">
              <w:rPr>
                <w:sz w:val="20"/>
                <w:szCs w:val="20"/>
              </w:rPr>
              <w:t>Yönetim Kurulu Üyesi ve Genel Müdür</w:t>
            </w:r>
            <w:r w:rsidR="00A654FE">
              <w:rPr>
                <w:sz w:val="20"/>
                <w:szCs w:val="20"/>
              </w:rPr>
              <w:t xml:space="preserve"> V</w:t>
            </w:r>
            <w:r w:rsidR="00742E97">
              <w:rPr>
                <w:sz w:val="20"/>
                <w:szCs w:val="20"/>
              </w:rPr>
              <w:t>ekili</w:t>
            </w:r>
          </w:p>
        </w:tc>
        <w:tc>
          <w:tcPr>
            <w:tcW w:w="2410" w:type="dxa"/>
            <w:vAlign w:val="center"/>
          </w:tcPr>
          <w:p w:rsidR="001F6D00" w:rsidRPr="00580513" w:rsidRDefault="001F6D00" w:rsidP="001F6D00">
            <w:pPr>
              <w:ind w:right="-98"/>
              <w:jc w:val="center"/>
              <w:rPr>
                <w:sz w:val="20"/>
                <w:szCs w:val="20"/>
              </w:rPr>
            </w:pPr>
            <w:r w:rsidRPr="00580513">
              <w:rPr>
                <w:sz w:val="20"/>
                <w:szCs w:val="20"/>
              </w:rPr>
              <w:t>Finansal Raporlamadan Sorumlu Genel Müdür                   Yardımcısı</w:t>
            </w:r>
          </w:p>
        </w:tc>
        <w:tc>
          <w:tcPr>
            <w:tcW w:w="2126" w:type="dxa"/>
          </w:tcPr>
          <w:p w:rsidR="001F6D00" w:rsidRPr="00580513" w:rsidRDefault="001F6D00" w:rsidP="001F6D00">
            <w:pPr>
              <w:ind w:right="-98"/>
              <w:jc w:val="center"/>
              <w:rPr>
                <w:sz w:val="20"/>
                <w:szCs w:val="20"/>
              </w:rPr>
            </w:pPr>
            <w:r w:rsidRPr="00580513">
              <w:rPr>
                <w:sz w:val="20"/>
                <w:szCs w:val="20"/>
              </w:rPr>
              <w:t>Finansal Raporlamadan Sorumlu Müdür</w:t>
            </w:r>
            <w:r w:rsidR="00A654FE">
              <w:rPr>
                <w:sz w:val="20"/>
                <w:szCs w:val="20"/>
              </w:rPr>
              <w:t xml:space="preserve"> V</w:t>
            </w:r>
            <w:r w:rsidR="00742E97">
              <w:rPr>
                <w:sz w:val="20"/>
                <w:szCs w:val="20"/>
              </w:rPr>
              <w:t>ekili</w:t>
            </w:r>
          </w:p>
        </w:tc>
      </w:tr>
    </w:tbl>
    <w:p w:rsidR="001F6D00" w:rsidRPr="00580513" w:rsidRDefault="001F6D00" w:rsidP="001F6D00">
      <w:pPr>
        <w:rPr>
          <w:sz w:val="22"/>
        </w:rPr>
      </w:pPr>
    </w:p>
    <w:p w:rsidR="001F6D00" w:rsidRPr="00580513" w:rsidRDefault="001F6D00" w:rsidP="001F6D00">
      <w:pPr>
        <w:rPr>
          <w:sz w:val="22"/>
        </w:rPr>
      </w:pPr>
    </w:p>
    <w:p w:rsidR="001F6D00" w:rsidRPr="00580513" w:rsidRDefault="001F6D00" w:rsidP="001F6D00">
      <w:pPr>
        <w:rPr>
          <w:sz w:val="22"/>
        </w:rPr>
      </w:pPr>
    </w:p>
    <w:p w:rsidR="001F6D00" w:rsidRPr="00580513" w:rsidRDefault="001F6D00" w:rsidP="001F6D00">
      <w:pPr>
        <w:rPr>
          <w:sz w:val="22"/>
        </w:rPr>
      </w:pPr>
    </w:p>
    <w:p w:rsidR="001F6D00" w:rsidRPr="00580513" w:rsidRDefault="001F6D00" w:rsidP="001F6D00">
      <w:pPr>
        <w:rPr>
          <w:sz w:val="22"/>
        </w:rPr>
      </w:pPr>
    </w:p>
    <w:tbl>
      <w:tblPr>
        <w:tblW w:w="7655" w:type="dxa"/>
        <w:tblInd w:w="108" w:type="dxa"/>
        <w:tblLook w:val="0000" w:firstRow="0" w:lastRow="0" w:firstColumn="0" w:lastColumn="0" w:noHBand="0" w:noVBand="0"/>
      </w:tblPr>
      <w:tblGrid>
        <w:gridCol w:w="2127"/>
        <w:gridCol w:w="2551"/>
        <w:gridCol w:w="2977"/>
      </w:tblGrid>
      <w:tr w:rsidR="001F6D00" w:rsidRPr="00580513" w:rsidTr="001F6D00">
        <w:trPr>
          <w:trHeight w:val="113"/>
        </w:trPr>
        <w:tc>
          <w:tcPr>
            <w:tcW w:w="2127" w:type="dxa"/>
            <w:tcBorders>
              <w:top w:val="nil"/>
            </w:tcBorders>
            <w:vAlign w:val="bottom"/>
          </w:tcPr>
          <w:p w:rsidR="001F6D00" w:rsidRPr="00580513" w:rsidRDefault="001F6D00" w:rsidP="001F6D00">
            <w:pPr>
              <w:tabs>
                <w:tab w:val="left" w:pos="40"/>
              </w:tabs>
              <w:ind w:right="-648"/>
              <w:rPr>
                <w:sz w:val="20"/>
                <w:szCs w:val="20"/>
              </w:rPr>
            </w:pPr>
          </w:p>
        </w:tc>
        <w:tc>
          <w:tcPr>
            <w:tcW w:w="2551" w:type="dxa"/>
            <w:tcBorders>
              <w:top w:val="nil"/>
            </w:tcBorders>
            <w:vAlign w:val="bottom"/>
          </w:tcPr>
          <w:p w:rsidR="001F6D00" w:rsidRPr="00580513" w:rsidRDefault="00A654FE" w:rsidP="001F6D00">
            <w:pPr>
              <w:tabs>
                <w:tab w:val="left" w:pos="694"/>
              </w:tabs>
              <w:jc w:val="center"/>
              <w:rPr>
                <w:sz w:val="20"/>
                <w:szCs w:val="20"/>
              </w:rPr>
            </w:pPr>
            <w:r>
              <w:rPr>
                <w:sz w:val="20"/>
                <w:szCs w:val="20"/>
              </w:rPr>
              <w:t>Ahmet MUTLU</w:t>
            </w:r>
          </w:p>
        </w:tc>
        <w:tc>
          <w:tcPr>
            <w:tcW w:w="2977" w:type="dxa"/>
            <w:tcBorders>
              <w:top w:val="nil"/>
            </w:tcBorders>
            <w:vAlign w:val="bottom"/>
          </w:tcPr>
          <w:p w:rsidR="001F6D00" w:rsidRPr="00580513" w:rsidRDefault="00A654FE" w:rsidP="00A654FE">
            <w:pPr>
              <w:ind w:left="34"/>
              <w:rPr>
                <w:sz w:val="20"/>
                <w:szCs w:val="20"/>
              </w:rPr>
            </w:pPr>
            <w:r>
              <w:rPr>
                <w:sz w:val="20"/>
                <w:szCs w:val="20"/>
              </w:rPr>
              <w:t xml:space="preserve">                Bedri SAYIN</w:t>
            </w:r>
          </w:p>
        </w:tc>
      </w:tr>
      <w:tr w:rsidR="001F6D00" w:rsidRPr="00A12B89" w:rsidTr="001F6D00">
        <w:trPr>
          <w:trHeight w:val="113"/>
        </w:trPr>
        <w:tc>
          <w:tcPr>
            <w:tcW w:w="2127" w:type="dxa"/>
          </w:tcPr>
          <w:p w:rsidR="001F6D00" w:rsidRPr="00580513" w:rsidRDefault="001F6D00" w:rsidP="001F6D00">
            <w:pPr>
              <w:rPr>
                <w:sz w:val="20"/>
                <w:szCs w:val="20"/>
              </w:rPr>
            </w:pPr>
          </w:p>
        </w:tc>
        <w:tc>
          <w:tcPr>
            <w:tcW w:w="2551" w:type="dxa"/>
            <w:vAlign w:val="center"/>
          </w:tcPr>
          <w:p w:rsidR="001F6D00" w:rsidRPr="00580513" w:rsidRDefault="001F6D00" w:rsidP="001F6D00">
            <w:pPr>
              <w:jc w:val="center"/>
              <w:rPr>
                <w:sz w:val="20"/>
                <w:szCs w:val="20"/>
              </w:rPr>
            </w:pPr>
            <w:r w:rsidRPr="00580513">
              <w:rPr>
                <w:sz w:val="20"/>
                <w:szCs w:val="20"/>
              </w:rPr>
              <w:t xml:space="preserve">Yönetim Kurulu Üyesi ve Denetim Komitesi Üyesi </w:t>
            </w:r>
          </w:p>
        </w:tc>
        <w:tc>
          <w:tcPr>
            <w:tcW w:w="2977" w:type="dxa"/>
          </w:tcPr>
          <w:p w:rsidR="001F6D00" w:rsidRPr="00580513" w:rsidRDefault="001F6D00" w:rsidP="001F6D00">
            <w:pPr>
              <w:ind w:left="34"/>
              <w:jc w:val="center"/>
              <w:rPr>
                <w:sz w:val="20"/>
                <w:szCs w:val="20"/>
              </w:rPr>
            </w:pPr>
            <w:r w:rsidRPr="00580513">
              <w:rPr>
                <w:sz w:val="20"/>
                <w:szCs w:val="20"/>
              </w:rPr>
              <w:t>Yönetim Kurulu Üyesi ve Denetim Komitesi Üyesi</w:t>
            </w:r>
          </w:p>
        </w:tc>
      </w:tr>
    </w:tbl>
    <w:p w:rsidR="001F6D00" w:rsidRPr="00580513" w:rsidRDefault="001F6D00" w:rsidP="001F6D00">
      <w:pPr>
        <w:rPr>
          <w:sz w:val="22"/>
        </w:rPr>
      </w:pPr>
    </w:p>
    <w:p w:rsidR="001F6D00" w:rsidRDefault="001F6D00" w:rsidP="001F6D00">
      <w:pPr>
        <w:tabs>
          <w:tab w:val="left" w:pos="9781"/>
        </w:tabs>
        <w:suppressAutoHyphens/>
        <w:jc w:val="both"/>
        <w:outlineLvl w:val="0"/>
        <w:rPr>
          <w:sz w:val="22"/>
          <w:szCs w:val="22"/>
        </w:rPr>
      </w:pPr>
    </w:p>
    <w:p w:rsidR="001F6D00" w:rsidRPr="00580513" w:rsidRDefault="001F6D00" w:rsidP="001F6D00">
      <w:pPr>
        <w:tabs>
          <w:tab w:val="left" w:pos="9781"/>
        </w:tabs>
        <w:suppressAutoHyphens/>
        <w:jc w:val="both"/>
        <w:outlineLvl w:val="0"/>
        <w:rPr>
          <w:sz w:val="22"/>
          <w:szCs w:val="22"/>
        </w:rPr>
      </w:pPr>
      <w:r w:rsidRPr="00580513">
        <w:rPr>
          <w:sz w:val="22"/>
          <w:szCs w:val="22"/>
        </w:rPr>
        <w:t>Bu finansal rapor ile ilgili olarak soruların iletilebileceği yetkili personele ilişkin bilgiler:</w:t>
      </w:r>
    </w:p>
    <w:p w:rsidR="001F6D00" w:rsidRPr="00580513" w:rsidRDefault="001F6D00" w:rsidP="001F6D00">
      <w:pPr>
        <w:suppressAutoHyphens/>
        <w:jc w:val="both"/>
        <w:outlineLvl w:val="0"/>
        <w:rPr>
          <w:sz w:val="22"/>
          <w:szCs w:val="22"/>
        </w:rPr>
      </w:pPr>
      <w:r w:rsidRPr="00580513">
        <w:rPr>
          <w:sz w:val="22"/>
          <w:szCs w:val="22"/>
        </w:rPr>
        <w:t>Ad-Soyadı/</w:t>
      </w:r>
      <w:proofErr w:type="spellStart"/>
      <w:r w:rsidRPr="00580513">
        <w:rPr>
          <w:sz w:val="22"/>
          <w:szCs w:val="22"/>
        </w:rPr>
        <w:t>Ünvan</w:t>
      </w:r>
      <w:proofErr w:type="spellEnd"/>
      <w:r w:rsidRPr="00580513">
        <w:rPr>
          <w:sz w:val="22"/>
          <w:szCs w:val="22"/>
        </w:rPr>
        <w:t xml:space="preserve">: Merve Yasemin GÜNEŞ / Bütçe ve Raporlama Müdürlüğü / Yönetmen </w:t>
      </w:r>
    </w:p>
    <w:p w:rsidR="001F6D00" w:rsidRPr="00580513" w:rsidRDefault="001F6D00" w:rsidP="001F6D00">
      <w:pPr>
        <w:pStyle w:val="1tipi"/>
        <w:tabs>
          <w:tab w:val="clear" w:pos="1134"/>
        </w:tabs>
        <w:suppressAutoHyphens/>
        <w:outlineLvl w:val="0"/>
        <w:rPr>
          <w:rFonts w:ascii="Times New Roman" w:hAnsi="Times New Roman"/>
          <w:snapToGrid/>
          <w:sz w:val="22"/>
          <w:szCs w:val="22"/>
          <w:lang w:eastAsia="en-US"/>
        </w:rPr>
      </w:pPr>
      <w:r w:rsidRPr="00580513">
        <w:rPr>
          <w:rFonts w:ascii="Times New Roman" w:hAnsi="Times New Roman"/>
          <w:snapToGrid/>
          <w:sz w:val="22"/>
          <w:szCs w:val="22"/>
          <w:lang w:eastAsia="en-US"/>
        </w:rPr>
        <w:t>Tel</w:t>
      </w:r>
      <w:r w:rsidRPr="00580513">
        <w:rPr>
          <w:rFonts w:ascii="Times New Roman" w:hAnsi="Times New Roman"/>
          <w:snapToGrid/>
          <w:sz w:val="44"/>
          <w:szCs w:val="22"/>
          <w:lang w:eastAsia="en-US"/>
        </w:rPr>
        <w:t xml:space="preserve"> </w:t>
      </w:r>
      <w:r w:rsidRPr="00580513">
        <w:rPr>
          <w:rFonts w:ascii="Times New Roman" w:hAnsi="Times New Roman"/>
          <w:snapToGrid/>
          <w:sz w:val="22"/>
          <w:szCs w:val="22"/>
          <w:lang w:eastAsia="en-US"/>
        </w:rPr>
        <w:t>No:</w:t>
      </w:r>
      <w:r w:rsidRPr="00580513">
        <w:rPr>
          <w:rFonts w:ascii="Times New Roman" w:hAnsi="Times New Roman"/>
          <w:snapToGrid/>
          <w:sz w:val="20"/>
          <w:szCs w:val="22"/>
          <w:lang w:eastAsia="en-US"/>
        </w:rPr>
        <w:t xml:space="preserve"> </w:t>
      </w:r>
      <w:r w:rsidRPr="00580513">
        <w:rPr>
          <w:rFonts w:ascii="Times New Roman" w:hAnsi="Times New Roman"/>
          <w:snapToGrid/>
          <w:sz w:val="22"/>
          <w:szCs w:val="22"/>
          <w:lang w:eastAsia="en-US"/>
        </w:rPr>
        <w:t>0</w:t>
      </w:r>
      <w:r w:rsidRPr="00580513">
        <w:rPr>
          <w:rFonts w:ascii="Times New Roman" w:hAnsi="Times New Roman"/>
          <w:snapToGrid/>
          <w:sz w:val="28"/>
          <w:szCs w:val="22"/>
          <w:lang w:eastAsia="en-US"/>
        </w:rPr>
        <w:t xml:space="preserve"> </w:t>
      </w:r>
      <w:r w:rsidRPr="00580513">
        <w:rPr>
          <w:rFonts w:ascii="Times New Roman" w:hAnsi="Times New Roman"/>
          <w:snapToGrid/>
          <w:sz w:val="22"/>
          <w:szCs w:val="22"/>
          <w:lang w:eastAsia="en-US"/>
        </w:rPr>
        <w:t>216 633 54 82</w:t>
      </w:r>
    </w:p>
    <w:p w:rsidR="001F6D00" w:rsidRDefault="001F6D00" w:rsidP="001F6D00">
      <w:pPr>
        <w:pStyle w:val="1tipi"/>
        <w:tabs>
          <w:tab w:val="clear" w:pos="1134"/>
        </w:tabs>
        <w:suppressAutoHyphens/>
        <w:outlineLvl w:val="0"/>
        <w:rPr>
          <w:rFonts w:ascii="Times New Roman" w:hAnsi="Times New Roman"/>
          <w:snapToGrid/>
          <w:sz w:val="22"/>
          <w:szCs w:val="22"/>
          <w:lang w:eastAsia="en-US"/>
        </w:rPr>
      </w:pPr>
      <w:proofErr w:type="spellStart"/>
      <w:r w:rsidRPr="00580513">
        <w:rPr>
          <w:rFonts w:ascii="Times New Roman" w:hAnsi="Times New Roman"/>
          <w:snapToGrid/>
          <w:sz w:val="22"/>
          <w:szCs w:val="22"/>
          <w:lang w:eastAsia="en-US"/>
        </w:rPr>
        <w:t>Fax</w:t>
      </w:r>
      <w:proofErr w:type="spellEnd"/>
      <w:r w:rsidRPr="00580513">
        <w:rPr>
          <w:rFonts w:ascii="Times New Roman" w:hAnsi="Times New Roman"/>
          <w:snapToGrid/>
          <w:szCs w:val="22"/>
          <w:lang w:eastAsia="en-US"/>
        </w:rPr>
        <w:t xml:space="preserve"> </w:t>
      </w:r>
      <w:r w:rsidRPr="00580513">
        <w:rPr>
          <w:rFonts w:ascii="Times New Roman" w:hAnsi="Times New Roman"/>
          <w:snapToGrid/>
          <w:sz w:val="22"/>
          <w:szCs w:val="22"/>
          <w:lang w:eastAsia="en-US"/>
        </w:rPr>
        <w:t>No:</w:t>
      </w:r>
      <w:r w:rsidRPr="00213140">
        <w:rPr>
          <w:rFonts w:ascii="Times New Roman" w:hAnsi="Times New Roman"/>
          <w:snapToGrid/>
          <w:sz w:val="28"/>
          <w:szCs w:val="22"/>
          <w:lang w:eastAsia="en-US"/>
        </w:rPr>
        <w:t xml:space="preserve"> </w:t>
      </w:r>
      <w:r w:rsidRPr="00580513">
        <w:rPr>
          <w:rFonts w:ascii="Times New Roman" w:hAnsi="Times New Roman"/>
          <w:snapToGrid/>
          <w:sz w:val="22"/>
          <w:szCs w:val="22"/>
          <w:lang w:eastAsia="en-US"/>
        </w:rPr>
        <w:t>0 216 633 69 89</w:t>
      </w:r>
    </w:p>
    <w:p w:rsidR="00A831A4" w:rsidRPr="001F6D00" w:rsidRDefault="00A831A4" w:rsidP="001F6D00">
      <w:pPr>
        <w:pStyle w:val="1tipi"/>
        <w:tabs>
          <w:tab w:val="clear" w:pos="1134"/>
        </w:tabs>
        <w:suppressAutoHyphens/>
        <w:outlineLvl w:val="0"/>
        <w:rPr>
          <w:rFonts w:ascii="Times New Roman" w:hAnsi="Times New Roman"/>
          <w:snapToGrid/>
          <w:sz w:val="22"/>
          <w:szCs w:val="22"/>
          <w:lang w:eastAsia="en-US"/>
        </w:rPr>
        <w:sectPr w:rsidR="00A831A4" w:rsidRPr="001F6D00" w:rsidSect="00FF700E">
          <w:footerReference w:type="default" r:id="rId10"/>
          <w:pgSz w:w="11907" w:h="16840"/>
          <w:pgMar w:top="1418" w:right="567" w:bottom="1418" w:left="1418" w:header="851" w:footer="851" w:gutter="0"/>
          <w:pgNumType w:start="2"/>
          <w:cols w:space="720"/>
          <w:docGrid w:linePitch="326"/>
        </w:sectPr>
      </w:pPr>
    </w:p>
    <w:p w:rsidR="000E48E3" w:rsidRPr="00B81566" w:rsidRDefault="000E48E3" w:rsidP="0079444D">
      <w:pPr>
        <w:pStyle w:val="Balk4"/>
        <w:suppressAutoHyphens/>
        <w:rPr>
          <w:bCs w:val="0"/>
          <w:sz w:val="19"/>
          <w:szCs w:val="19"/>
        </w:rPr>
      </w:pPr>
    </w:p>
    <w:tbl>
      <w:tblPr>
        <w:tblW w:w="0" w:type="auto"/>
        <w:tblLayout w:type="fixed"/>
        <w:tblCellMar>
          <w:left w:w="70" w:type="dxa"/>
          <w:right w:w="70" w:type="dxa"/>
        </w:tblCellMar>
        <w:tblLook w:val="04A0" w:firstRow="1" w:lastRow="0" w:firstColumn="1" w:lastColumn="0" w:noHBand="0" w:noVBand="1"/>
      </w:tblPr>
      <w:tblGrid>
        <w:gridCol w:w="625"/>
        <w:gridCol w:w="7809"/>
        <w:gridCol w:w="708"/>
      </w:tblGrid>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jc w:val="center"/>
              <w:rPr>
                <w:b/>
                <w:bCs/>
                <w:color w:val="000000"/>
                <w:sz w:val="18"/>
                <w:szCs w:val="18"/>
                <w:lang w:eastAsia="tr-TR"/>
              </w:rPr>
            </w:pPr>
            <w:r w:rsidRPr="00B81566">
              <w:rPr>
                <w:b/>
                <w:bCs/>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B81566" w:rsidRDefault="00B337A1" w:rsidP="00B337A1">
            <w:pPr>
              <w:jc w:val="center"/>
              <w:rPr>
                <w:b/>
                <w:bCs/>
                <w:color w:val="000000"/>
                <w:sz w:val="18"/>
                <w:szCs w:val="18"/>
                <w:lang w:eastAsia="tr-TR"/>
              </w:rPr>
            </w:pPr>
            <w:r w:rsidRPr="00B81566">
              <w:rPr>
                <w:b/>
                <w:bCs/>
                <w:color w:val="000000"/>
                <w:sz w:val="18"/>
                <w:szCs w:val="18"/>
                <w:lang w:eastAsia="tr-TR"/>
              </w:rPr>
              <w:t xml:space="preserve">BİRİNCİ BÖLÜM </w:t>
            </w:r>
          </w:p>
        </w:tc>
        <w:tc>
          <w:tcPr>
            <w:tcW w:w="708" w:type="dxa"/>
            <w:tcBorders>
              <w:top w:val="nil"/>
              <w:left w:val="nil"/>
              <w:bottom w:val="nil"/>
              <w:right w:val="nil"/>
            </w:tcBorders>
            <w:shd w:val="clear" w:color="000000" w:fill="FFFFFF"/>
            <w:noWrap/>
            <w:vAlign w:val="bottom"/>
          </w:tcPr>
          <w:p w:rsidR="00B337A1" w:rsidRPr="00B81566" w:rsidRDefault="00B337A1" w:rsidP="00B337A1">
            <w:pPr>
              <w:rPr>
                <w:b/>
                <w:bCs/>
                <w:color w:val="000000"/>
                <w:sz w:val="18"/>
                <w:szCs w:val="18"/>
                <w:lang w:eastAsia="tr-TR"/>
              </w:rPr>
            </w:pPr>
            <w:r w:rsidRPr="00B81566">
              <w:rPr>
                <w:b/>
                <w:bCs/>
                <w:color w:val="000000"/>
                <w:sz w:val="18"/>
                <w:szCs w:val="18"/>
                <w:lang w:eastAsia="tr-TR"/>
              </w:rPr>
              <w:t> </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jc w:val="center"/>
              <w:rPr>
                <w:color w:val="000000"/>
                <w:sz w:val="18"/>
                <w:szCs w:val="18"/>
                <w:lang w:eastAsia="tr-TR"/>
              </w:rPr>
            </w:pPr>
            <w:r w:rsidRPr="00B81566">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B81566" w:rsidRDefault="00B337A1" w:rsidP="00B337A1">
            <w:pPr>
              <w:jc w:val="center"/>
              <w:rPr>
                <w:b/>
                <w:bCs/>
                <w:color w:val="000000"/>
                <w:sz w:val="18"/>
                <w:szCs w:val="18"/>
                <w:u w:val="single"/>
                <w:lang w:eastAsia="tr-TR"/>
              </w:rPr>
            </w:pPr>
            <w:r w:rsidRPr="00B81566">
              <w:rPr>
                <w:b/>
                <w:bCs/>
                <w:color w:val="000000"/>
                <w:sz w:val="18"/>
                <w:szCs w:val="18"/>
                <w:u w:val="single"/>
                <w:lang w:eastAsia="tr-TR"/>
              </w:rPr>
              <w:t>GENEL BİLGİLER</w:t>
            </w:r>
          </w:p>
          <w:p w:rsidR="00B337A1" w:rsidRPr="00B81566" w:rsidRDefault="00B337A1" w:rsidP="00B337A1">
            <w:pPr>
              <w:jc w:val="center"/>
              <w:rPr>
                <w:b/>
                <w:bCs/>
                <w:color w:val="000000"/>
                <w:sz w:val="18"/>
                <w:szCs w:val="18"/>
                <w:u w:val="single"/>
                <w:lang w:eastAsia="tr-TR"/>
              </w:rPr>
            </w:pPr>
          </w:p>
        </w:tc>
        <w:tc>
          <w:tcPr>
            <w:tcW w:w="708"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 </w:t>
            </w:r>
          </w:p>
        </w:tc>
      </w:tr>
      <w:tr w:rsidR="00B337A1" w:rsidRPr="00B81566" w:rsidTr="003279CB">
        <w:trPr>
          <w:trHeight w:val="113"/>
        </w:trPr>
        <w:tc>
          <w:tcPr>
            <w:tcW w:w="625" w:type="dxa"/>
            <w:tcBorders>
              <w:top w:val="nil"/>
              <w:left w:val="nil"/>
              <w:bottom w:val="nil"/>
              <w:right w:val="nil"/>
            </w:tcBorders>
            <w:shd w:val="clear" w:color="000000" w:fill="FFFFFF"/>
          </w:tcPr>
          <w:p w:rsidR="00B337A1" w:rsidRPr="00B81566" w:rsidRDefault="00B337A1" w:rsidP="003279CB">
            <w:pPr>
              <w:rPr>
                <w:color w:val="000000"/>
                <w:sz w:val="18"/>
                <w:szCs w:val="18"/>
                <w:lang w:eastAsia="tr-TR"/>
              </w:rPr>
            </w:pPr>
            <w:r w:rsidRPr="00B81566">
              <w:rPr>
                <w:color w:val="000000"/>
                <w:sz w:val="18"/>
                <w:szCs w:val="18"/>
                <w:lang w:eastAsia="tr-TR"/>
              </w:rPr>
              <w:t>I.</w:t>
            </w:r>
          </w:p>
        </w:tc>
        <w:tc>
          <w:tcPr>
            <w:tcW w:w="7809" w:type="dxa"/>
            <w:tcBorders>
              <w:top w:val="nil"/>
              <w:left w:val="nil"/>
              <w:bottom w:val="nil"/>
              <w:right w:val="nil"/>
            </w:tcBorders>
            <w:shd w:val="clear" w:color="000000" w:fill="FFFFFF"/>
            <w:vAlign w:val="bottom"/>
          </w:tcPr>
          <w:p w:rsidR="00B337A1" w:rsidRPr="00222662" w:rsidRDefault="00B337A1" w:rsidP="00D15504">
            <w:pPr>
              <w:jc w:val="both"/>
              <w:rPr>
                <w:color w:val="000000"/>
                <w:sz w:val="18"/>
                <w:szCs w:val="18"/>
                <w:lang w:eastAsia="tr-TR"/>
              </w:rPr>
            </w:pPr>
            <w:r w:rsidRPr="00222662">
              <w:rPr>
                <w:color w:val="000000"/>
                <w:sz w:val="18"/>
                <w:szCs w:val="18"/>
                <w:lang w:eastAsia="tr-TR"/>
              </w:rPr>
              <w:t xml:space="preserve">Katılım Bankası’nın kuruluş tarihi, başlangıç statüsü, anılan statüde meydana gelen değişiklikleri ihtiva eden tarihçesi </w:t>
            </w:r>
          </w:p>
        </w:tc>
        <w:tc>
          <w:tcPr>
            <w:tcW w:w="708" w:type="dxa"/>
            <w:tcBorders>
              <w:top w:val="nil"/>
              <w:left w:val="nil"/>
              <w:bottom w:val="nil"/>
              <w:right w:val="nil"/>
            </w:tcBorders>
            <w:shd w:val="clear" w:color="000000" w:fill="FFFFFF"/>
            <w:noWrap/>
            <w:vAlign w:val="bottom"/>
          </w:tcPr>
          <w:p w:rsidR="00B337A1" w:rsidRPr="00AB18F3" w:rsidRDefault="00B337A1" w:rsidP="00833B90">
            <w:pPr>
              <w:jc w:val="right"/>
              <w:rPr>
                <w:color w:val="000000"/>
                <w:sz w:val="18"/>
                <w:szCs w:val="18"/>
                <w:lang w:eastAsia="tr-TR"/>
              </w:rPr>
            </w:pPr>
            <w:r w:rsidRPr="00AB18F3">
              <w:rPr>
                <w:color w:val="000000"/>
                <w:sz w:val="18"/>
                <w:szCs w:val="18"/>
                <w:lang w:eastAsia="tr-TR"/>
              </w:rPr>
              <w:t>1</w:t>
            </w:r>
          </w:p>
        </w:tc>
      </w:tr>
      <w:tr w:rsidR="00B337A1" w:rsidRPr="00B81566" w:rsidTr="003279CB">
        <w:trPr>
          <w:trHeight w:val="113"/>
        </w:trPr>
        <w:tc>
          <w:tcPr>
            <w:tcW w:w="625" w:type="dxa"/>
            <w:tcBorders>
              <w:top w:val="nil"/>
              <w:left w:val="nil"/>
              <w:bottom w:val="nil"/>
              <w:right w:val="nil"/>
            </w:tcBorders>
            <w:shd w:val="clear" w:color="000000" w:fill="FFFFFF"/>
          </w:tcPr>
          <w:p w:rsidR="00B337A1" w:rsidRPr="00B81566" w:rsidRDefault="00B337A1" w:rsidP="003279CB">
            <w:pPr>
              <w:ind w:left="-609" w:firstLine="609"/>
              <w:rPr>
                <w:color w:val="000000"/>
                <w:sz w:val="18"/>
                <w:szCs w:val="18"/>
                <w:lang w:eastAsia="tr-TR"/>
              </w:rPr>
            </w:pPr>
            <w:r w:rsidRPr="00B81566">
              <w:rPr>
                <w:color w:val="000000"/>
                <w:sz w:val="18"/>
                <w:szCs w:val="18"/>
                <w:lang w:eastAsia="tr-TR"/>
              </w:rPr>
              <w:t>II.</w:t>
            </w:r>
          </w:p>
        </w:tc>
        <w:tc>
          <w:tcPr>
            <w:tcW w:w="7809" w:type="dxa"/>
            <w:tcBorders>
              <w:top w:val="nil"/>
              <w:left w:val="nil"/>
              <w:bottom w:val="nil"/>
              <w:right w:val="nil"/>
            </w:tcBorders>
            <w:shd w:val="clear" w:color="000000" w:fill="FFFFFF"/>
            <w:vAlign w:val="bottom"/>
          </w:tcPr>
          <w:p w:rsidR="00B337A1" w:rsidRPr="00222662" w:rsidRDefault="00B337A1" w:rsidP="00B337A1">
            <w:pPr>
              <w:jc w:val="both"/>
              <w:rPr>
                <w:color w:val="000000"/>
                <w:sz w:val="18"/>
                <w:szCs w:val="18"/>
                <w:lang w:eastAsia="tr-TR"/>
              </w:rPr>
            </w:pPr>
            <w:r w:rsidRPr="00222662">
              <w:rPr>
                <w:color w:val="000000"/>
                <w:sz w:val="18"/>
                <w:szCs w:val="18"/>
                <w:lang w:eastAsia="tr-TR"/>
              </w:rPr>
              <w:t xml:space="preserve">Katılım Bankası’nın sermaye yapısı, yönetim ve denetimini doğrudan veya dolaylı olarak tek başına veya birlikte elinde bulunduran ortakları, varsa bu hususlarda yıl içindeki değişiklikler ile </w:t>
            </w:r>
            <w:proofErr w:type="gramStart"/>
            <w:r w:rsidRPr="00222662">
              <w:rPr>
                <w:color w:val="000000"/>
                <w:sz w:val="18"/>
                <w:szCs w:val="18"/>
                <w:lang w:eastAsia="tr-TR"/>
              </w:rPr>
              <w:t>dahil</w:t>
            </w:r>
            <w:proofErr w:type="gramEnd"/>
            <w:r w:rsidRPr="00222662">
              <w:rPr>
                <w:color w:val="000000"/>
                <w:sz w:val="18"/>
                <w:szCs w:val="18"/>
                <w:lang w:eastAsia="tr-TR"/>
              </w:rPr>
              <w:t xml:space="preserve"> olduğu gruba ilişkin açıklama </w:t>
            </w:r>
          </w:p>
        </w:tc>
        <w:tc>
          <w:tcPr>
            <w:tcW w:w="708" w:type="dxa"/>
            <w:tcBorders>
              <w:top w:val="nil"/>
              <w:left w:val="nil"/>
              <w:bottom w:val="nil"/>
              <w:right w:val="nil"/>
            </w:tcBorders>
            <w:shd w:val="clear" w:color="000000" w:fill="FFFFFF"/>
            <w:noWrap/>
            <w:vAlign w:val="bottom"/>
          </w:tcPr>
          <w:p w:rsidR="00B337A1" w:rsidRPr="00AB18F3" w:rsidRDefault="00B337A1" w:rsidP="00833B90">
            <w:pPr>
              <w:ind w:left="-609" w:firstLine="609"/>
              <w:jc w:val="right"/>
              <w:rPr>
                <w:color w:val="000000"/>
                <w:sz w:val="18"/>
                <w:szCs w:val="18"/>
                <w:lang w:eastAsia="tr-TR"/>
              </w:rPr>
            </w:pPr>
            <w:r w:rsidRPr="00AB18F3">
              <w:rPr>
                <w:color w:val="000000"/>
                <w:sz w:val="18"/>
                <w:szCs w:val="18"/>
                <w:lang w:eastAsia="tr-TR"/>
              </w:rPr>
              <w:t>1</w:t>
            </w:r>
          </w:p>
        </w:tc>
      </w:tr>
      <w:tr w:rsidR="00B337A1" w:rsidRPr="00B81566" w:rsidTr="003279CB">
        <w:trPr>
          <w:trHeight w:val="113"/>
        </w:trPr>
        <w:tc>
          <w:tcPr>
            <w:tcW w:w="625" w:type="dxa"/>
            <w:tcBorders>
              <w:top w:val="nil"/>
              <w:left w:val="nil"/>
              <w:bottom w:val="nil"/>
              <w:right w:val="nil"/>
            </w:tcBorders>
            <w:shd w:val="clear" w:color="000000" w:fill="FFFFFF"/>
          </w:tcPr>
          <w:p w:rsidR="00B337A1" w:rsidRPr="00B81566" w:rsidRDefault="00B337A1" w:rsidP="003279CB">
            <w:pPr>
              <w:ind w:left="-609" w:firstLine="609"/>
              <w:rPr>
                <w:color w:val="000000"/>
                <w:sz w:val="18"/>
                <w:szCs w:val="18"/>
                <w:lang w:eastAsia="tr-TR"/>
              </w:rPr>
            </w:pPr>
            <w:r w:rsidRPr="00B81566">
              <w:rPr>
                <w:color w:val="000000"/>
                <w:sz w:val="18"/>
                <w:szCs w:val="18"/>
                <w:lang w:eastAsia="tr-TR"/>
              </w:rPr>
              <w:t>III.</w:t>
            </w:r>
          </w:p>
        </w:tc>
        <w:tc>
          <w:tcPr>
            <w:tcW w:w="7809" w:type="dxa"/>
            <w:tcBorders>
              <w:top w:val="nil"/>
              <w:left w:val="nil"/>
              <w:bottom w:val="nil"/>
              <w:right w:val="nil"/>
            </w:tcBorders>
            <w:shd w:val="clear" w:color="000000" w:fill="FFFFFF"/>
            <w:vAlign w:val="bottom"/>
          </w:tcPr>
          <w:p w:rsidR="00B337A1" w:rsidRPr="00222662" w:rsidRDefault="00B337A1" w:rsidP="00B337A1">
            <w:pPr>
              <w:jc w:val="both"/>
              <w:rPr>
                <w:color w:val="000000"/>
                <w:sz w:val="18"/>
                <w:szCs w:val="18"/>
                <w:lang w:eastAsia="tr-TR"/>
              </w:rPr>
            </w:pPr>
            <w:r w:rsidRPr="00222662">
              <w:rPr>
                <w:color w:val="000000"/>
                <w:sz w:val="18"/>
                <w:szCs w:val="18"/>
                <w:lang w:eastAsia="tr-TR"/>
              </w:rPr>
              <w:t xml:space="preserve">Katılım Bankası’nın, yönetim kurulu başkan ve üyeleri, denetim komitesi üyeleri ile genel müdür ve yardımcılarının varsa bankada sahip oldukları paylara ve sorumluluk alanlarına ilişkin açıklamalar </w:t>
            </w:r>
          </w:p>
        </w:tc>
        <w:tc>
          <w:tcPr>
            <w:tcW w:w="708" w:type="dxa"/>
            <w:tcBorders>
              <w:top w:val="nil"/>
              <w:left w:val="nil"/>
              <w:bottom w:val="nil"/>
              <w:right w:val="nil"/>
            </w:tcBorders>
            <w:shd w:val="clear" w:color="000000" w:fill="FFFFFF"/>
            <w:noWrap/>
            <w:vAlign w:val="bottom"/>
          </w:tcPr>
          <w:p w:rsidR="00B337A1" w:rsidRPr="00AB18F3" w:rsidRDefault="00B337A1" w:rsidP="00833B90">
            <w:pPr>
              <w:ind w:left="-609" w:firstLine="609"/>
              <w:jc w:val="right"/>
              <w:rPr>
                <w:color w:val="000000"/>
                <w:sz w:val="18"/>
                <w:szCs w:val="18"/>
                <w:lang w:eastAsia="tr-TR"/>
              </w:rPr>
            </w:pPr>
            <w:r w:rsidRPr="00AB18F3">
              <w:rPr>
                <w:color w:val="000000"/>
                <w:sz w:val="18"/>
                <w:szCs w:val="18"/>
                <w:lang w:eastAsia="tr-TR"/>
              </w:rPr>
              <w:t>1</w:t>
            </w:r>
          </w:p>
        </w:tc>
      </w:tr>
      <w:tr w:rsidR="00B337A1" w:rsidRPr="00B81566" w:rsidTr="00B337A1">
        <w:trPr>
          <w:trHeight w:val="113"/>
        </w:trPr>
        <w:tc>
          <w:tcPr>
            <w:tcW w:w="625" w:type="dxa"/>
            <w:tcBorders>
              <w:top w:val="nil"/>
              <w:left w:val="nil"/>
              <w:bottom w:val="nil"/>
              <w:right w:val="nil"/>
            </w:tcBorders>
            <w:shd w:val="clear" w:color="000000" w:fill="FFFFFF"/>
            <w:vAlign w:val="bottom"/>
          </w:tcPr>
          <w:p w:rsidR="00B337A1" w:rsidRPr="00B81566" w:rsidRDefault="00B337A1" w:rsidP="00B337A1">
            <w:pPr>
              <w:ind w:left="-609" w:firstLine="609"/>
              <w:rPr>
                <w:color w:val="000000"/>
                <w:sz w:val="18"/>
                <w:szCs w:val="18"/>
                <w:lang w:eastAsia="tr-TR"/>
              </w:rPr>
            </w:pPr>
            <w:r w:rsidRPr="00B81566">
              <w:rPr>
                <w:color w:val="000000"/>
                <w:sz w:val="18"/>
                <w:szCs w:val="18"/>
                <w:lang w:eastAsia="tr-TR"/>
              </w:rPr>
              <w:t>IV.</w:t>
            </w:r>
          </w:p>
        </w:tc>
        <w:tc>
          <w:tcPr>
            <w:tcW w:w="7809" w:type="dxa"/>
            <w:tcBorders>
              <w:top w:val="nil"/>
              <w:left w:val="nil"/>
              <w:bottom w:val="nil"/>
              <w:right w:val="nil"/>
            </w:tcBorders>
            <w:shd w:val="clear" w:color="000000" w:fill="FFFFFF"/>
            <w:vAlign w:val="bottom"/>
          </w:tcPr>
          <w:p w:rsidR="00B337A1" w:rsidRPr="00222662" w:rsidRDefault="00B337A1" w:rsidP="00B337A1">
            <w:pPr>
              <w:ind w:left="-609" w:firstLine="609"/>
              <w:rPr>
                <w:color w:val="000000"/>
                <w:sz w:val="18"/>
                <w:szCs w:val="18"/>
                <w:lang w:eastAsia="tr-TR"/>
              </w:rPr>
            </w:pPr>
            <w:r w:rsidRPr="00222662">
              <w:rPr>
                <w:color w:val="000000"/>
                <w:sz w:val="18"/>
                <w:szCs w:val="18"/>
                <w:lang w:eastAsia="tr-TR"/>
              </w:rPr>
              <w:t xml:space="preserve">Katılım Bankası’nda nitelikli pay sahibi olan kişi ve kuruluşlara ilişkin açıklamalar </w:t>
            </w:r>
          </w:p>
        </w:tc>
        <w:tc>
          <w:tcPr>
            <w:tcW w:w="708" w:type="dxa"/>
            <w:tcBorders>
              <w:top w:val="nil"/>
              <w:left w:val="nil"/>
              <w:bottom w:val="nil"/>
              <w:right w:val="nil"/>
            </w:tcBorders>
            <w:shd w:val="clear" w:color="000000" w:fill="FFFFFF"/>
            <w:noWrap/>
            <w:vAlign w:val="bottom"/>
          </w:tcPr>
          <w:p w:rsidR="00B337A1" w:rsidRPr="00AB18F3" w:rsidRDefault="00B337A1" w:rsidP="00833B90">
            <w:pPr>
              <w:ind w:left="-609" w:firstLine="609"/>
              <w:jc w:val="right"/>
              <w:rPr>
                <w:color w:val="000000"/>
                <w:sz w:val="18"/>
                <w:szCs w:val="18"/>
                <w:lang w:eastAsia="tr-TR"/>
              </w:rPr>
            </w:pPr>
            <w:r w:rsidRPr="00AB18F3">
              <w:rPr>
                <w:color w:val="000000"/>
                <w:sz w:val="18"/>
                <w:szCs w:val="18"/>
                <w:lang w:eastAsia="tr-TR"/>
              </w:rPr>
              <w:t>2</w:t>
            </w:r>
          </w:p>
        </w:tc>
      </w:tr>
      <w:tr w:rsidR="00B337A1" w:rsidRPr="00B81566" w:rsidTr="00B337A1">
        <w:trPr>
          <w:trHeight w:val="113"/>
        </w:trPr>
        <w:tc>
          <w:tcPr>
            <w:tcW w:w="625" w:type="dxa"/>
            <w:tcBorders>
              <w:top w:val="nil"/>
              <w:left w:val="nil"/>
              <w:bottom w:val="nil"/>
              <w:right w:val="nil"/>
            </w:tcBorders>
            <w:shd w:val="clear" w:color="000000" w:fill="FFFFFF"/>
            <w:vAlign w:val="bottom"/>
          </w:tcPr>
          <w:p w:rsidR="00B337A1" w:rsidRPr="00B81566" w:rsidRDefault="00B337A1" w:rsidP="00B337A1">
            <w:pPr>
              <w:ind w:left="-609" w:firstLine="609"/>
              <w:rPr>
                <w:color w:val="000000"/>
                <w:sz w:val="18"/>
                <w:szCs w:val="18"/>
                <w:lang w:eastAsia="tr-TR"/>
              </w:rPr>
            </w:pPr>
            <w:r w:rsidRPr="00B81566">
              <w:rPr>
                <w:color w:val="000000"/>
                <w:sz w:val="18"/>
                <w:szCs w:val="18"/>
                <w:lang w:eastAsia="tr-TR"/>
              </w:rPr>
              <w:t>V.</w:t>
            </w:r>
          </w:p>
        </w:tc>
        <w:tc>
          <w:tcPr>
            <w:tcW w:w="7809" w:type="dxa"/>
            <w:tcBorders>
              <w:top w:val="nil"/>
              <w:left w:val="nil"/>
              <w:bottom w:val="nil"/>
              <w:right w:val="nil"/>
            </w:tcBorders>
            <w:shd w:val="clear" w:color="000000" w:fill="FFFFFF"/>
            <w:vAlign w:val="bottom"/>
          </w:tcPr>
          <w:p w:rsidR="00B337A1" w:rsidRPr="00222662" w:rsidRDefault="00B337A1" w:rsidP="00B337A1">
            <w:pPr>
              <w:ind w:left="-609" w:firstLine="609"/>
              <w:rPr>
                <w:color w:val="000000"/>
                <w:sz w:val="18"/>
                <w:szCs w:val="18"/>
                <w:lang w:eastAsia="tr-TR"/>
              </w:rPr>
            </w:pPr>
            <w:r w:rsidRPr="00222662">
              <w:rPr>
                <w:color w:val="000000"/>
                <w:sz w:val="18"/>
                <w:szCs w:val="18"/>
                <w:lang w:eastAsia="tr-TR"/>
              </w:rPr>
              <w:t xml:space="preserve">Katılım Bankası’nın hizmet türü ve faaliyet alanlarını içeren özet bilgi </w:t>
            </w:r>
          </w:p>
        </w:tc>
        <w:tc>
          <w:tcPr>
            <w:tcW w:w="708" w:type="dxa"/>
            <w:tcBorders>
              <w:top w:val="nil"/>
              <w:left w:val="nil"/>
              <w:bottom w:val="nil"/>
              <w:right w:val="nil"/>
            </w:tcBorders>
            <w:shd w:val="clear" w:color="000000" w:fill="FFFFFF"/>
            <w:noWrap/>
            <w:vAlign w:val="bottom"/>
          </w:tcPr>
          <w:p w:rsidR="00B337A1" w:rsidRPr="00AB18F3" w:rsidRDefault="00B337A1" w:rsidP="00833B90">
            <w:pPr>
              <w:ind w:left="-609" w:firstLine="609"/>
              <w:jc w:val="right"/>
              <w:rPr>
                <w:color w:val="000000"/>
                <w:sz w:val="18"/>
                <w:szCs w:val="18"/>
                <w:lang w:eastAsia="tr-TR"/>
              </w:rPr>
            </w:pPr>
            <w:r w:rsidRPr="00AB18F3">
              <w:rPr>
                <w:color w:val="000000"/>
                <w:sz w:val="18"/>
                <w:szCs w:val="18"/>
                <w:lang w:eastAsia="tr-TR"/>
              </w:rPr>
              <w:t>2</w:t>
            </w:r>
          </w:p>
        </w:tc>
      </w:tr>
      <w:tr w:rsidR="00B337A1" w:rsidRPr="00B81566" w:rsidTr="002A0EFE">
        <w:trPr>
          <w:trHeight w:val="113"/>
        </w:trPr>
        <w:tc>
          <w:tcPr>
            <w:tcW w:w="625" w:type="dxa"/>
            <w:tcBorders>
              <w:top w:val="nil"/>
              <w:left w:val="nil"/>
              <w:bottom w:val="nil"/>
              <w:right w:val="nil"/>
            </w:tcBorders>
            <w:shd w:val="clear" w:color="000000" w:fill="FFFFFF"/>
          </w:tcPr>
          <w:p w:rsidR="00B337A1" w:rsidRPr="00B81566" w:rsidRDefault="00B337A1" w:rsidP="002A0EFE">
            <w:pPr>
              <w:ind w:left="-609" w:firstLine="609"/>
              <w:rPr>
                <w:color w:val="000000"/>
                <w:sz w:val="18"/>
                <w:szCs w:val="18"/>
                <w:lang w:eastAsia="tr-TR"/>
              </w:rPr>
            </w:pPr>
            <w:r w:rsidRPr="00B81566">
              <w:rPr>
                <w:color w:val="000000"/>
                <w:sz w:val="18"/>
                <w:szCs w:val="18"/>
                <w:lang w:eastAsia="tr-TR"/>
              </w:rPr>
              <w:t>VI.</w:t>
            </w:r>
          </w:p>
        </w:tc>
        <w:tc>
          <w:tcPr>
            <w:tcW w:w="7809" w:type="dxa"/>
            <w:tcBorders>
              <w:top w:val="nil"/>
              <w:left w:val="nil"/>
              <w:bottom w:val="nil"/>
              <w:right w:val="nil"/>
            </w:tcBorders>
            <w:shd w:val="clear" w:color="000000" w:fill="FFFFFF"/>
            <w:vAlign w:val="bottom"/>
          </w:tcPr>
          <w:p w:rsidR="00B337A1" w:rsidRPr="00222662" w:rsidRDefault="00B337A1" w:rsidP="00B337A1">
            <w:pPr>
              <w:jc w:val="both"/>
              <w:rPr>
                <w:color w:val="000000"/>
                <w:sz w:val="18"/>
                <w:szCs w:val="18"/>
                <w:lang w:eastAsia="tr-TR"/>
              </w:rPr>
            </w:pPr>
            <w:r w:rsidRPr="00222662">
              <w:rPr>
                <w:color w:val="000000"/>
                <w:sz w:val="18"/>
                <w:szCs w:val="18"/>
                <w:lang w:eastAsia="tr-TR"/>
              </w:rPr>
              <w:t xml:space="preserve">Bankaların Konsolide Finansal Tablolarının Düzenlenmesine İlişkin Tebliğ ile Türkiye Muhasebe Standartları gereği yapılan </w:t>
            </w:r>
            <w:proofErr w:type="gramStart"/>
            <w:r w:rsidRPr="00222662">
              <w:rPr>
                <w:color w:val="000000"/>
                <w:sz w:val="18"/>
                <w:szCs w:val="18"/>
                <w:lang w:eastAsia="tr-TR"/>
              </w:rPr>
              <w:t>konsolidasyon</w:t>
            </w:r>
            <w:proofErr w:type="gramEnd"/>
            <w:r w:rsidRPr="00222662">
              <w:rPr>
                <w:color w:val="000000"/>
                <w:sz w:val="18"/>
                <w:szCs w:val="18"/>
                <w:lang w:eastAsia="tr-TR"/>
              </w:rPr>
              <w:t xml:space="preserve"> işlemleri arasındaki farklılıklar ile tam konsolidasyona veya oransal konsolidasyona tabi tutulan, </w:t>
            </w:r>
            <w:proofErr w:type="spellStart"/>
            <w:r w:rsidRPr="00222662">
              <w:rPr>
                <w:color w:val="000000"/>
                <w:sz w:val="18"/>
                <w:szCs w:val="18"/>
                <w:lang w:eastAsia="tr-TR"/>
              </w:rPr>
              <w:t>özkaynaklardan</w:t>
            </w:r>
            <w:proofErr w:type="spellEnd"/>
            <w:r w:rsidRPr="00222662">
              <w:rPr>
                <w:color w:val="000000"/>
                <w:sz w:val="18"/>
                <w:szCs w:val="18"/>
                <w:lang w:eastAsia="tr-TR"/>
              </w:rPr>
              <w:t xml:space="preserve"> indirilen ya da bu üç yönteme dahil olmayan kuruluşlar hakkında kısa açıklamalar </w:t>
            </w:r>
          </w:p>
        </w:tc>
        <w:tc>
          <w:tcPr>
            <w:tcW w:w="708" w:type="dxa"/>
            <w:tcBorders>
              <w:top w:val="nil"/>
              <w:left w:val="nil"/>
              <w:bottom w:val="nil"/>
              <w:right w:val="nil"/>
            </w:tcBorders>
            <w:shd w:val="clear" w:color="000000" w:fill="FFFFFF"/>
            <w:noWrap/>
            <w:vAlign w:val="bottom"/>
          </w:tcPr>
          <w:p w:rsidR="00B337A1" w:rsidRPr="00AB18F3" w:rsidRDefault="00B337A1" w:rsidP="00833B90">
            <w:pPr>
              <w:ind w:left="-609" w:firstLine="609"/>
              <w:jc w:val="right"/>
              <w:rPr>
                <w:color w:val="000000"/>
                <w:sz w:val="18"/>
                <w:szCs w:val="18"/>
                <w:lang w:eastAsia="tr-TR"/>
              </w:rPr>
            </w:pPr>
            <w:r w:rsidRPr="00AB18F3">
              <w:rPr>
                <w:color w:val="000000"/>
                <w:sz w:val="18"/>
                <w:szCs w:val="18"/>
                <w:lang w:eastAsia="tr-TR"/>
              </w:rPr>
              <w:t>3</w:t>
            </w:r>
          </w:p>
        </w:tc>
      </w:tr>
      <w:tr w:rsidR="00B337A1" w:rsidRPr="00B81566" w:rsidTr="00B337A1">
        <w:trPr>
          <w:trHeight w:val="113"/>
        </w:trPr>
        <w:tc>
          <w:tcPr>
            <w:tcW w:w="625" w:type="dxa"/>
            <w:tcBorders>
              <w:top w:val="nil"/>
              <w:left w:val="nil"/>
              <w:bottom w:val="nil"/>
              <w:right w:val="nil"/>
            </w:tcBorders>
            <w:shd w:val="clear" w:color="000000" w:fill="FFFFFF"/>
          </w:tcPr>
          <w:p w:rsidR="00B337A1" w:rsidRPr="00B81566" w:rsidRDefault="00B337A1" w:rsidP="00B337A1">
            <w:pPr>
              <w:ind w:left="-609" w:firstLine="609"/>
              <w:rPr>
                <w:color w:val="000000"/>
                <w:sz w:val="18"/>
                <w:szCs w:val="18"/>
                <w:lang w:eastAsia="tr-TR"/>
              </w:rPr>
            </w:pPr>
            <w:r w:rsidRPr="00B81566">
              <w:rPr>
                <w:color w:val="000000"/>
                <w:sz w:val="18"/>
                <w:szCs w:val="18"/>
                <w:lang w:eastAsia="tr-TR"/>
              </w:rPr>
              <w:t>VII.</w:t>
            </w:r>
          </w:p>
        </w:tc>
        <w:tc>
          <w:tcPr>
            <w:tcW w:w="7809" w:type="dxa"/>
            <w:tcBorders>
              <w:top w:val="nil"/>
              <w:left w:val="nil"/>
              <w:bottom w:val="nil"/>
              <w:right w:val="nil"/>
            </w:tcBorders>
            <w:shd w:val="clear" w:color="000000" w:fill="FFFFFF"/>
            <w:vAlign w:val="bottom"/>
          </w:tcPr>
          <w:p w:rsidR="00B337A1" w:rsidRPr="00222662" w:rsidRDefault="00B337A1" w:rsidP="00B337A1">
            <w:pPr>
              <w:jc w:val="both"/>
              <w:rPr>
                <w:color w:val="000000"/>
                <w:sz w:val="18"/>
                <w:szCs w:val="18"/>
                <w:lang w:eastAsia="tr-TR"/>
              </w:rPr>
            </w:pPr>
            <w:r w:rsidRPr="00222662">
              <w:rPr>
                <w:color w:val="000000"/>
                <w:sz w:val="18"/>
                <w:szCs w:val="18"/>
                <w:lang w:eastAsia="tr-TR"/>
              </w:rPr>
              <w:t xml:space="preserve">Banka ile bağlı ortaklıkları arasında </w:t>
            </w:r>
            <w:proofErr w:type="spellStart"/>
            <w:r w:rsidRPr="00222662">
              <w:rPr>
                <w:color w:val="000000"/>
                <w:sz w:val="18"/>
                <w:szCs w:val="18"/>
                <w:lang w:eastAsia="tr-TR"/>
              </w:rPr>
              <w:t>özkaynakların</w:t>
            </w:r>
            <w:proofErr w:type="spellEnd"/>
            <w:r w:rsidRPr="00222662">
              <w:rPr>
                <w:color w:val="000000"/>
                <w:sz w:val="18"/>
                <w:szCs w:val="18"/>
                <w:lang w:eastAsia="tr-TR"/>
              </w:rPr>
              <w:t xml:space="preserve"> derhal transfer edilmesinin veya borçların geri ödenmesinin önünde mevcut veya muhtemel, fiili veya hukuki engeller</w:t>
            </w:r>
          </w:p>
        </w:tc>
        <w:tc>
          <w:tcPr>
            <w:tcW w:w="708" w:type="dxa"/>
            <w:tcBorders>
              <w:top w:val="nil"/>
              <w:left w:val="nil"/>
              <w:bottom w:val="nil"/>
              <w:right w:val="nil"/>
            </w:tcBorders>
            <w:shd w:val="clear" w:color="000000" w:fill="FFFFFF"/>
            <w:noWrap/>
            <w:vAlign w:val="bottom"/>
          </w:tcPr>
          <w:p w:rsidR="00B337A1" w:rsidRPr="00AB18F3" w:rsidRDefault="00B337A1" w:rsidP="00833B90">
            <w:pPr>
              <w:ind w:left="-609" w:firstLine="609"/>
              <w:jc w:val="right"/>
              <w:rPr>
                <w:color w:val="000000"/>
                <w:sz w:val="18"/>
                <w:szCs w:val="18"/>
                <w:lang w:eastAsia="tr-TR"/>
              </w:rPr>
            </w:pPr>
            <w:r w:rsidRPr="00AB18F3">
              <w:rPr>
                <w:color w:val="000000"/>
                <w:sz w:val="18"/>
                <w:szCs w:val="18"/>
                <w:lang w:eastAsia="tr-TR"/>
              </w:rPr>
              <w:t>3</w:t>
            </w:r>
          </w:p>
        </w:tc>
      </w:tr>
      <w:tr w:rsidR="00B337A1" w:rsidRPr="00B81566" w:rsidTr="00B337A1">
        <w:trPr>
          <w:trHeight w:val="113"/>
        </w:trPr>
        <w:tc>
          <w:tcPr>
            <w:tcW w:w="625" w:type="dxa"/>
            <w:tcBorders>
              <w:top w:val="nil"/>
              <w:left w:val="nil"/>
              <w:bottom w:val="nil"/>
              <w:right w:val="nil"/>
            </w:tcBorders>
            <w:shd w:val="clear" w:color="000000" w:fill="FFFFFF"/>
            <w:vAlign w:val="bottom"/>
          </w:tcPr>
          <w:p w:rsidR="00B337A1" w:rsidRPr="00B81566" w:rsidRDefault="00B337A1" w:rsidP="00B337A1">
            <w:pPr>
              <w:ind w:left="-609" w:firstLine="609"/>
              <w:rPr>
                <w:color w:val="000000"/>
                <w:sz w:val="18"/>
                <w:szCs w:val="18"/>
                <w:lang w:eastAsia="tr-TR"/>
              </w:rPr>
            </w:pPr>
          </w:p>
        </w:tc>
        <w:tc>
          <w:tcPr>
            <w:tcW w:w="7809" w:type="dxa"/>
            <w:tcBorders>
              <w:top w:val="nil"/>
              <w:left w:val="nil"/>
              <w:bottom w:val="nil"/>
              <w:right w:val="nil"/>
            </w:tcBorders>
            <w:shd w:val="clear" w:color="000000" w:fill="FFFFFF"/>
            <w:vAlign w:val="bottom"/>
          </w:tcPr>
          <w:p w:rsidR="00B337A1" w:rsidRPr="00222662" w:rsidRDefault="00B337A1" w:rsidP="00B337A1">
            <w:pPr>
              <w:ind w:left="-609" w:firstLine="609"/>
              <w:rPr>
                <w:color w:val="000000"/>
                <w:sz w:val="18"/>
                <w:szCs w:val="18"/>
                <w:lang w:eastAsia="tr-TR"/>
              </w:rPr>
            </w:pPr>
          </w:p>
        </w:tc>
        <w:tc>
          <w:tcPr>
            <w:tcW w:w="708" w:type="dxa"/>
            <w:tcBorders>
              <w:top w:val="nil"/>
              <w:left w:val="nil"/>
              <w:bottom w:val="nil"/>
              <w:right w:val="nil"/>
            </w:tcBorders>
            <w:shd w:val="clear" w:color="000000" w:fill="FFFFFF"/>
            <w:noWrap/>
            <w:vAlign w:val="bottom"/>
          </w:tcPr>
          <w:p w:rsidR="00B337A1" w:rsidRPr="00AB18F3" w:rsidRDefault="00B337A1" w:rsidP="00B337A1">
            <w:pPr>
              <w:ind w:left="-609" w:firstLine="609"/>
              <w:jc w:val="center"/>
              <w:rPr>
                <w:color w:val="000000"/>
                <w:sz w:val="18"/>
                <w:szCs w:val="18"/>
                <w:lang w:eastAsia="tr-TR"/>
              </w:rPr>
            </w:pPr>
          </w:p>
        </w:tc>
      </w:tr>
      <w:tr w:rsidR="00B337A1" w:rsidRPr="00B81566" w:rsidTr="00B337A1">
        <w:trPr>
          <w:gridBefore w:val="1"/>
          <w:wBefore w:w="625" w:type="dxa"/>
          <w:trHeight w:val="113"/>
        </w:trPr>
        <w:tc>
          <w:tcPr>
            <w:tcW w:w="7809" w:type="dxa"/>
            <w:tcBorders>
              <w:top w:val="nil"/>
              <w:left w:val="nil"/>
              <w:bottom w:val="nil"/>
              <w:right w:val="nil"/>
            </w:tcBorders>
            <w:shd w:val="clear" w:color="000000" w:fill="FFFFFF"/>
            <w:noWrap/>
            <w:vAlign w:val="bottom"/>
          </w:tcPr>
          <w:p w:rsidR="00B337A1" w:rsidRPr="00222662" w:rsidRDefault="00B337A1" w:rsidP="00B337A1">
            <w:pPr>
              <w:ind w:left="-609" w:firstLine="609"/>
              <w:jc w:val="center"/>
              <w:rPr>
                <w:b/>
                <w:bCs/>
                <w:color w:val="000000"/>
                <w:sz w:val="18"/>
                <w:szCs w:val="18"/>
                <w:lang w:eastAsia="tr-TR"/>
              </w:rPr>
            </w:pPr>
          </w:p>
          <w:p w:rsidR="00B337A1" w:rsidRPr="00222662" w:rsidRDefault="00B337A1" w:rsidP="00B337A1">
            <w:pPr>
              <w:ind w:left="-609" w:firstLine="609"/>
              <w:jc w:val="center"/>
              <w:rPr>
                <w:b/>
                <w:bCs/>
                <w:color w:val="000000"/>
                <w:sz w:val="18"/>
                <w:szCs w:val="18"/>
                <w:lang w:eastAsia="tr-TR"/>
              </w:rPr>
            </w:pPr>
            <w:r w:rsidRPr="00222662">
              <w:rPr>
                <w:b/>
                <w:bCs/>
                <w:color w:val="000000"/>
                <w:sz w:val="18"/>
                <w:szCs w:val="18"/>
                <w:lang w:eastAsia="tr-TR"/>
              </w:rPr>
              <w:t xml:space="preserve">İKİNCİ BÖLÜM </w:t>
            </w:r>
          </w:p>
        </w:tc>
        <w:tc>
          <w:tcPr>
            <w:tcW w:w="708" w:type="dxa"/>
            <w:tcBorders>
              <w:top w:val="nil"/>
              <w:left w:val="nil"/>
              <w:bottom w:val="nil"/>
              <w:right w:val="nil"/>
            </w:tcBorders>
            <w:shd w:val="clear" w:color="000000" w:fill="FFFFFF"/>
            <w:noWrap/>
            <w:vAlign w:val="bottom"/>
          </w:tcPr>
          <w:p w:rsidR="00B337A1" w:rsidRPr="00AB18F3" w:rsidRDefault="00B337A1" w:rsidP="00B337A1">
            <w:pPr>
              <w:ind w:left="-609" w:firstLine="609"/>
              <w:jc w:val="center"/>
              <w:rPr>
                <w:color w:val="000000"/>
                <w:sz w:val="18"/>
                <w:szCs w:val="18"/>
                <w:lang w:eastAsia="tr-TR"/>
              </w:rPr>
            </w:pPr>
            <w:r w:rsidRPr="00AB18F3">
              <w:rPr>
                <w:color w:val="000000"/>
                <w:sz w:val="18"/>
                <w:szCs w:val="18"/>
                <w:lang w:eastAsia="tr-TR"/>
              </w:rPr>
              <w:t> </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jc w:val="center"/>
              <w:rPr>
                <w:color w:val="000000"/>
                <w:sz w:val="18"/>
                <w:szCs w:val="18"/>
                <w:lang w:eastAsia="tr-TR"/>
              </w:rPr>
            </w:pPr>
            <w:r w:rsidRPr="00B81566">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222662" w:rsidRDefault="00B337A1" w:rsidP="00B337A1">
            <w:pPr>
              <w:jc w:val="center"/>
              <w:rPr>
                <w:b/>
                <w:bCs/>
                <w:color w:val="000000"/>
                <w:sz w:val="18"/>
                <w:szCs w:val="18"/>
                <w:u w:val="single"/>
                <w:lang w:eastAsia="tr-TR"/>
              </w:rPr>
            </w:pPr>
            <w:r w:rsidRPr="00222662">
              <w:rPr>
                <w:b/>
                <w:bCs/>
                <w:color w:val="000000"/>
                <w:sz w:val="18"/>
                <w:szCs w:val="18"/>
                <w:u w:val="single"/>
                <w:lang w:eastAsia="tr-TR"/>
              </w:rPr>
              <w:t>KONSOLİDE OLMAYAN FİNANSAL TABLOLAR</w:t>
            </w:r>
          </w:p>
          <w:p w:rsidR="00B337A1" w:rsidRPr="00222662" w:rsidRDefault="00B337A1" w:rsidP="00B337A1">
            <w:pPr>
              <w:jc w:val="center"/>
              <w:rPr>
                <w:b/>
                <w:bCs/>
                <w:color w:val="000000"/>
                <w:sz w:val="18"/>
                <w:szCs w:val="18"/>
                <w:u w:val="single"/>
                <w:lang w:eastAsia="tr-TR"/>
              </w:rPr>
            </w:pPr>
          </w:p>
        </w:tc>
        <w:tc>
          <w:tcPr>
            <w:tcW w:w="708" w:type="dxa"/>
            <w:tcBorders>
              <w:top w:val="nil"/>
              <w:left w:val="nil"/>
              <w:bottom w:val="nil"/>
              <w:right w:val="nil"/>
            </w:tcBorders>
            <w:shd w:val="clear" w:color="000000" w:fill="FFFFFF"/>
            <w:noWrap/>
            <w:vAlign w:val="bottom"/>
          </w:tcPr>
          <w:p w:rsidR="00B337A1" w:rsidRPr="00AB18F3" w:rsidRDefault="00B337A1" w:rsidP="00B337A1">
            <w:pPr>
              <w:jc w:val="center"/>
              <w:rPr>
                <w:color w:val="000000"/>
                <w:sz w:val="18"/>
                <w:szCs w:val="18"/>
                <w:lang w:eastAsia="tr-TR"/>
              </w:rPr>
            </w:pPr>
            <w:r w:rsidRPr="00AB18F3">
              <w:rPr>
                <w:color w:val="000000"/>
                <w:sz w:val="18"/>
                <w:szCs w:val="18"/>
                <w:lang w:eastAsia="tr-TR"/>
              </w:rPr>
              <w:t> </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r w:rsidRPr="00222662">
              <w:rPr>
                <w:color w:val="000000"/>
                <w:sz w:val="18"/>
                <w:szCs w:val="18"/>
                <w:lang w:eastAsia="tr-TR"/>
              </w:rPr>
              <w:t xml:space="preserve">Bilanço </w:t>
            </w:r>
            <w:r w:rsidR="00905D37" w:rsidRPr="00222662">
              <w:rPr>
                <w:color w:val="000000"/>
                <w:sz w:val="18"/>
                <w:szCs w:val="18"/>
                <w:lang w:eastAsia="tr-TR"/>
              </w:rPr>
              <w:t>(Finansal Durum Tablosu)</w:t>
            </w:r>
          </w:p>
        </w:tc>
        <w:tc>
          <w:tcPr>
            <w:tcW w:w="708" w:type="dxa"/>
            <w:tcBorders>
              <w:top w:val="nil"/>
              <w:left w:val="nil"/>
              <w:bottom w:val="nil"/>
              <w:right w:val="nil"/>
            </w:tcBorders>
            <w:shd w:val="clear" w:color="000000" w:fill="FFFFFF"/>
            <w:noWrap/>
            <w:vAlign w:val="bottom"/>
          </w:tcPr>
          <w:p w:rsidR="00B337A1" w:rsidRPr="00AB18F3" w:rsidRDefault="00B337A1" w:rsidP="00F67764">
            <w:pPr>
              <w:jc w:val="right"/>
              <w:rPr>
                <w:color w:val="000000"/>
                <w:sz w:val="18"/>
                <w:szCs w:val="18"/>
                <w:lang w:eastAsia="tr-TR"/>
              </w:rPr>
            </w:pPr>
            <w:r w:rsidRPr="00AB18F3">
              <w:rPr>
                <w:color w:val="000000"/>
                <w:sz w:val="18"/>
                <w:szCs w:val="18"/>
                <w:lang w:eastAsia="tr-TR"/>
              </w:rPr>
              <w:t xml:space="preserve"> 4</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r w:rsidRPr="00222662">
              <w:rPr>
                <w:color w:val="000000"/>
                <w:sz w:val="18"/>
                <w:szCs w:val="18"/>
                <w:lang w:eastAsia="tr-TR"/>
              </w:rPr>
              <w:t xml:space="preserve">Nazım hesaplar tablosu </w:t>
            </w:r>
          </w:p>
        </w:tc>
        <w:tc>
          <w:tcPr>
            <w:tcW w:w="708" w:type="dxa"/>
            <w:tcBorders>
              <w:top w:val="nil"/>
              <w:left w:val="nil"/>
              <w:bottom w:val="nil"/>
              <w:right w:val="nil"/>
            </w:tcBorders>
            <w:shd w:val="clear" w:color="000000" w:fill="FFFFFF"/>
            <w:noWrap/>
            <w:vAlign w:val="bottom"/>
          </w:tcPr>
          <w:p w:rsidR="00B337A1" w:rsidRPr="00AB18F3" w:rsidRDefault="00B337A1" w:rsidP="00F67764">
            <w:pPr>
              <w:jc w:val="right"/>
              <w:rPr>
                <w:color w:val="000000"/>
                <w:sz w:val="18"/>
                <w:szCs w:val="18"/>
                <w:lang w:eastAsia="tr-TR"/>
              </w:rPr>
            </w:pPr>
            <w:r w:rsidRPr="00AB18F3">
              <w:rPr>
                <w:color w:val="000000"/>
                <w:sz w:val="18"/>
                <w:szCs w:val="18"/>
                <w:lang w:eastAsia="tr-TR"/>
              </w:rPr>
              <w:t>6</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r w:rsidRPr="00222662">
              <w:rPr>
                <w:color w:val="000000"/>
                <w:sz w:val="18"/>
                <w:szCs w:val="18"/>
                <w:lang w:eastAsia="tr-TR"/>
              </w:rPr>
              <w:t xml:space="preserve">Gelir tablosu </w:t>
            </w:r>
          </w:p>
        </w:tc>
        <w:tc>
          <w:tcPr>
            <w:tcW w:w="708" w:type="dxa"/>
            <w:tcBorders>
              <w:top w:val="nil"/>
              <w:left w:val="nil"/>
              <w:bottom w:val="nil"/>
              <w:right w:val="nil"/>
            </w:tcBorders>
            <w:shd w:val="clear" w:color="000000" w:fill="FFFFFF"/>
            <w:noWrap/>
            <w:vAlign w:val="bottom"/>
          </w:tcPr>
          <w:p w:rsidR="00B337A1" w:rsidRPr="00AB18F3" w:rsidRDefault="00B337A1" w:rsidP="00F67764">
            <w:pPr>
              <w:jc w:val="right"/>
              <w:rPr>
                <w:color w:val="000000"/>
                <w:sz w:val="18"/>
                <w:szCs w:val="18"/>
                <w:lang w:eastAsia="tr-TR"/>
              </w:rPr>
            </w:pPr>
            <w:r w:rsidRPr="00AB18F3">
              <w:rPr>
                <w:color w:val="000000"/>
                <w:sz w:val="18"/>
                <w:szCs w:val="18"/>
                <w:lang w:eastAsia="tr-TR"/>
              </w:rPr>
              <w:t>7</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proofErr w:type="spellStart"/>
            <w:r w:rsidRPr="00222662">
              <w:rPr>
                <w:color w:val="000000"/>
                <w:sz w:val="18"/>
                <w:szCs w:val="18"/>
                <w:lang w:eastAsia="tr-TR"/>
              </w:rPr>
              <w:t>Özkaynaklarda</w:t>
            </w:r>
            <w:proofErr w:type="spellEnd"/>
            <w:r w:rsidRPr="00222662">
              <w:rPr>
                <w:color w:val="000000"/>
                <w:sz w:val="18"/>
                <w:szCs w:val="18"/>
                <w:lang w:eastAsia="tr-TR"/>
              </w:rPr>
              <w:t xml:space="preserve"> muhasebeleştirilen gelir gider kalemlerine ilişkin tablo</w:t>
            </w:r>
          </w:p>
        </w:tc>
        <w:tc>
          <w:tcPr>
            <w:tcW w:w="708" w:type="dxa"/>
            <w:tcBorders>
              <w:top w:val="nil"/>
              <w:left w:val="nil"/>
              <w:bottom w:val="nil"/>
              <w:right w:val="nil"/>
            </w:tcBorders>
            <w:shd w:val="clear" w:color="000000" w:fill="FFFFFF"/>
            <w:noWrap/>
            <w:vAlign w:val="bottom"/>
          </w:tcPr>
          <w:p w:rsidR="00B337A1" w:rsidRPr="00AB18F3" w:rsidRDefault="00B337A1" w:rsidP="00F67764">
            <w:pPr>
              <w:jc w:val="right"/>
              <w:rPr>
                <w:color w:val="000000"/>
                <w:sz w:val="18"/>
                <w:szCs w:val="18"/>
                <w:lang w:eastAsia="tr-TR"/>
              </w:rPr>
            </w:pPr>
            <w:r w:rsidRPr="00AB18F3">
              <w:rPr>
                <w:color w:val="000000"/>
                <w:sz w:val="18"/>
                <w:szCs w:val="18"/>
                <w:lang w:eastAsia="tr-TR"/>
              </w:rPr>
              <w:t>8</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proofErr w:type="spellStart"/>
            <w:r w:rsidRPr="00222662">
              <w:rPr>
                <w:color w:val="000000"/>
                <w:sz w:val="18"/>
                <w:szCs w:val="18"/>
                <w:lang w:eastAsia="tr-TR"/>
              </w:rPr>
              <w:t>Özkaynak</w:t>
            </w:r>
            <w:proofErr w:type="spellEnd"/>
            <w:r w:rsidRPr="00222662">
              <w:rPr>
                <w:color w:val="000000"/>
                <w:sz w:val="18"/>
                <w:szCs w:val="18"/>
                <w:lang w:eastAsia="tr-TR"/>
              </w:rPr>
              <w:t xml:space="preserve"> değişim tablosu </w:t>
            </w:r>
          </w:p>
        </w:tc>
        <w:tc>
          <w:tcPr>
            <w:tcW w:w="708" w:type="dxa"/>
            <w:tcBorders>
              <w:top w:val="nil"/>
              <w:left w:val="nil"/>
              <w:bottom w:val="nil"/>
              <w:right w:val="nil"/>
            </w:tcBorders>
            <w:shd w:val="clear" w:color="000000" w:fill="FFFFFF"/>
            <w:noWrap/>
            <w:vAlign w:val="bottom"/>
          </w:tcPr>
          <w:p w:rsidR="008B3389" w:rsidRPr="00AB18F3" w:rsidRDefault="00B337A1" w:rsidP="00F67764">
            <w:pPr>
              <w:jc w:val="right"/>
              <w:rPr>
                <w:color w:val="000000"/>
                <w:sz w:val="18"/>
                <w:szCs w:val="18"/>
                <w:lang w:eastAsia="tr-TR"/>
              </w:rPr>
            </w:pPr>
            <w:r w:rsidRPr="00AB18F3">
              <w:rPr>
                <w:color w:val="000000"/>
                <w:sz w:val="18"/>
                <w:szCs w:val="18"/>
                <w:lang w:eastAsia="tr-TR"/>
              </w:rPr>
              <w:t>9</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r w:rsidRPr="00222662">
              <w:rPr>
                <w:color w:val="000000"/>
                <w:sz w:val="18"/>
                <w:szCs w:val="18"/>
                <w:lang w:eastAsia="tr-TR"/>
              </w:rPr>
              <w:t xml:space="preserve">Nakit akış tablosu </w:t>
            </w:r>
          </w:p>
        </w:tc>
        <w:tc>
          <w:tcPr>
            <w:tcW w:w="708" w:type="dxa"/>
            <w:tcBorders>
              <w:top w:val="nil"/>
              <w:left w:val="nil"/>
              <w:bottom w:val="nil"/>
              <w:right w:val="nil"/>
            </w:tcBorders>
            <w:shd w:val="clear" w:color="000000" w:fill="FFFFFF"/>
            <w:noWrap/>
            <w:vAlign w:val="bottom"/>
          </w:tcPr>
          <w:p w:rsidR="00B337A1" w:rsidRPr="00AB18F3" w:rsidRDefault="00B337A1" w:rsidP="00F67764">
            <w:pPr>
              <w:jc w:val="right"/>
              <w:rPr>
                <w:color w:val="000000"/>
                <w:sz w:val="18"/>
                <w:szCs w:val="18"/>
                <w:lang w:eastAsia="tr-TR"/>
              </w:rPr>
            </w:pPr>
            <w:r w:rsidRPr="00AB18F3">
              <w:rPr>
                <w:color w:val="000000"/>
                <w:sz w:val="18"/>
                <w:szCs w:val="18"/>
                <w:lang w:eastAsia="tr-TR"/>
              </w:rPr>
              <w:t>11</w:t>
            </w:r>
          </w:p>
        </w:tc>
      </w:tr>
      <w:tr w:rsidR="000E2602" w:rsidRPr="00B81566" w:rsidTr="00B337A1">
        <w:trPr>
          <w:trHeight w:val="113"/>
        </w:trPr>
        <w:tc>
          <w:tcPr>
            <w:tcW w:w="625" w:type="dxa"/>
            <w:tcBorders>
              <w:top w:val="nil"/>
              <w:left w:val="nil"/>
              <w:bottom w:val="nil"/>
              <w:right w:val="nil"/>
            </w:tcBorders>
            <w:shd w:val="clear" w:color="000000" w:fill="FFFFFF"/>
            <w:noWrap/>
            <w:vAlign w:val="bottom"/>
          </w:tcPr>
          <w:p w:rsidR="000E2602" w:rsidRPr="00B81566" w:rsidRDefault="000E2602" w:rsidP="00B337A1">
            <w:pPr>
              <w:rPr>
                <w:color w:val="000000"/>
                <w:sz w:val="18"/>
                <w:szCs w:val="18"/>
                <w:lang w:eastAsia="tr-TR"/>
              </w:rPr>
            </w:pPr>
            <w:r w:rsidRPr="00B81566">
              <w:rPr>
                <w:color w:val="000000"/>
                <w:sz w:val="18"/>
                <w:szCs w:val="18"/>
                <w:lang w:eastAsia="tr-TR"/>
              </w:rPr>
              <w:t>VII.</w:t>
            </w:r>
          </w:p>
        </w:tc>
        <w:tc>
          <w:tcPr>
            <w:tcW w:w="7809" w:type="dxa"/>
            <w:tcBorders>
              <w:top w:val="nil"/>
              <w:left w:val="nil"/>
              <w:bottom w:val="nil"/>
              <w:right w:val="nil"/>
            </w:tcBorders>
            <w:shd w:val="clear" w:color="000000" w:fill="FFFFFF"/>
            <w:noWrap/>
            <w:vAlign w:val="bottom"/>
          </w:tcPr>
          <w:p w:rsidR="000E2602" w:rsidRPr="00222662" w:rsidRDefault="000E2602" w:rsidP="00B337A1">
            <w:pPr>
              <w:rPr>
                <w:color w:val="000000"/>
                <w:sz w:val="18"/>
                <w:szCs w:val="18"/>
                <w:lang w:eastAsia="tr-TR"/>
              </w:rPr>
            </w:pPr>
            <w:r w:rsidRPr="00222662">
              <w:rPr>
                <w:color w:val="000000"/>
                <w:sz w:val="18"/>
                <w:szCs w:val="18"/>
                <w:lang w:eastAsia="tr-TR"/>
              </w:rPr>
              <w:t>Kar dağıtım tablosu</w:t>
            </w:r>
          </w:p>
        </w:tc>
        <w:tc>
          <w:tcPr>
            <w:tcW w:w="708" w:type="dxa"/>
            <w:tcBorders>
              <w:top w:val="nil"/>
              <w:left w:val="nil"/>
              <w:bottom w:val="nil"/>
              <w:right w:val="nil"/>
            </w:tcBorders>
            <w:shd w:val="clear" w:color="000000" w:fill="FFFFFF"/>
            <w:noWrap/>
            <w:vAlign w:val="bottom"/>
          </w:tcPr>
          <w:p w:rsidR="000E2602" w:rsidRPr="00AB18F3" w:rsidRDefault="000E2602" w:rsidP="00F67764">
            <w:pPr>
              <w:jc w:val="right"/>
              <w:rPr>
                <w:color w:val="000000"/>
                <w:sz w:val="18"/>
                <w:szCs w:val="18"/>
                <w:lang w:eastAsia="tr-TR"/>
              </w:rPr>
            </w:pPr>
            <w:r w:rsidRPr="00AB18F3">
              <w:rPr>
                <w:color w:val="000000"/>
                <w:sz w:val="18"/>
                <w:szCs w:val="18"/>
                <w:lang w:eastAsia="tr-TR"/>
              </w:rPr>
              <w:t>12</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jc w:val="center"/>
              <w:rPr>
                <w:b/>
                <w:bCs/>
                <w:color w:val="000000"/>
                <w:sz w:val="18"/>
                <w:szCs w:val="18"/>
                <w:lang w:eastAsia="tr-TR"/>
              </w:rPr>
            </w:pPr>
            <w:r w:rsidRPr="00B81566">
              <w:rPr>
                <w:b/>
                <w:bCs/>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Default="00B337A1" w:rsidP="00B337A1">
            <w:pPr>
              <w:jc w:val="center"/>
              <w:rPr>
                <w:b/>
                <w:bCs/>
                <w:color w:val="000000"/>
                <w:sz w:val="18"/>
                <w:szCs w:val="18"/>
                <w:lang w:eastAsia="tr-TR"/>
              </w:rPr>
            </w:pPr>
          </w:p>
          <w:p w:rsidR="00B90987" w:rsidRPr="00222662" w:rsidRDefault="00B90987" w:rsidP="00B337A1">
            <w:pPr>
              <w:jc w:val="center"/>
              <w:rPr>
                <w:b/>
                <w:bCs/>
                <w:color w:val="000000"/>
                <w:sz w:val="18"/>
                <w:szCs w:val="18"/>
                <w:lang w:eastAsia="tr-TR"/>
              </w:rPr>
            </w:pPr>
          </w:p>
          <w:p w:rsidR="00B337A1" w:rsidRPr="00222662" w:rsidRDefault="00B337A1" w:rsidP="00B337A1">
            <w:pPr>
              <w:jc w:val="center"/>
              <w:rPr>
                <w:b/>
                <w:bCs/>
                <w:color w:val="000000"/>
                <w:sz w:val="18"/>
                <w:szCs w:val="18"/>
                <w:lang w:eastAsia="tr-TR"/>
              </w:rPr>
            </w:pPr>
            <w:r w:rsidRPr="00222662">
              <w:rPr>
                <w:b/>
                <w:bCs/>
                <w:color w:val="000000"/>
                <w:sz w:val="18"/>
                <w:szCs w:val="18"/>
                <w:lang w:eastAsia="tr-TR"/>
              </w:rPr>
              <w:t>ÜÇÜNCÜ BÖLÜM</w:t>
            </w:r>
          </w:p>
        </w:tc>
        <w:tc>
          <w:tcPr>
            <w:tcW w:w="708" w:type="dxa"/>
            <w:tcBorders>
              <w:top w:val="nil"/>
              <w:left w:val="nil"/>
              <w:bottom w:val="nil"/>
              <w:right w:val="nil"/>
            </w:tcBorders>
            <w:shd w:val="clear" w:color="000000" w:fill="FFFFFF"/>
            <w:noWrap/>
            <w:vAlign w:val="bottom"/>
          </w:tcPr>
          <w:p w:rsidR="00B337A1" w:rsidRPr="00AB18F3" w:rsidRDefault="00B337A1" w:rsidP="00B337A1">
            <w:pPr>
              <w:jc w:val="center"/>
              <w:rPr>
                <w:color w:val="000000"/>
                <w:sz w:val="18"/>
                <w:szCs w:val="18"/>
                <w:lang w:eastAsia="tr-TR"/>
              </w:rPr>
            </w:pPr>
            <w:r w:rsidRPr="00AB18F3">
              <w:rPr>
                <w:color w:val="000000"/>
                <w:sz w:val="18"/>
                <w:szCs w:val="18"/>
                <w:lang w:eastAsia="tr-TR"/>
              </w:rPr>
              <w:t> </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jc w:val="center"/>
              <w:rPr>
                <w:color w:val="000000"/>
                <w:sz w:val="18"/>
                <w:szCs w:val="18"/>
                <w:lang w:eastAsia="tr-TR"/>
              </w:rPr>
            </w:pPr>
            <w:r w:rsidRPr="00B81566">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222662" w:rsidRDefault="00B337A1" w:rsidP="00B337A1">
            <w:pPr>
              <w:jc w:val="center"/>
              <w:rPr>
                <w:b/>
                <w:bCs/>
                <w:color w:val="000000"/>
                <w:sz w:val="18"/>
                <w:szCs w:val="18"/>
                <w:u w:val="single"/>
                <w:lang w:eastAsia="tr-TR"/>
              </w:rPr>
            </w:pPr>
            <w:r w:rsidRPr="00222662">
              <w:rPr>
                <w:b/>
                <w:bCs/>
                <w:color w:val="000000"/>
                <w:sz w:val="18"/>
                <w:szCs w:val="18"/>
                <w:u w:val="single"/>
                <w:lang w:eastAsia="tr-TR"/>
              </w:rPr>
              <w:t>MUHASEBE POLİTİKALARI</w:t>
            </w:r>
          </w:p>
          <w:p w:rsidR="00B337A1" w:rsidRPr="00222662" w:rsidRDefault="00B337A1" w:rsidP="00B337A1">
            <w:pPr>
              <w:jc w:val="center"/>
              <w:rPr>
                <w:b/>
                <w:bCs/>
                <w:color w:val="000000"/>
                <w:sz w:val="18"/>
                <w:szCs w:val="18"/>
                <w:u w:val="single"/>
                <w:lang w:eastAsia="tr-TR"/>
              </w:rPr>
            </w:pPr>
          </w:p>
        </w:tc>
        <w:tc>
          <w:tcPr>
            <w:tcW w:w="708" w:type="dxa"/>
            <w:tcBorders>
              <w:top w:val="nil"/>
              <w:left w:val="nil"/>
              <w:bottom w:val="nil"/>
              <w:right w:val="nil"/>
            </w:tcBorders>
            <w:shd w:val="clear" w:color="000000" w:fill="FFFFFF"/>
            <w:noWrap/>
            <w:vAlign w:val="bottom"/>
          </w:tcPr>
          <w:p w:rsidR="00B337A1" w:rsidRPr="00AB18F3" w:rsidRDefault="00B337A1" w:rsidP="00B337A1">
            <w:pPr>
              <w:jc w:val="center"/>
              <w:rPr>
                <w:color w:val="000000"/>
                <w:sz w:val="18"/>
                <w:szCs w:val="18"/>
                <w:lang w:eastAsia="tr-TR"/>
              </w:rPr>
            </w:pPr>
            <w:r w:rsidRPr="00AB18F3">
              <w:rPr>
                <w:color w:val="000000"/>
                <w:sz w:val="18"/>
                <w:szCs w:val="18"/>
                <w:lang w:eastAsia="tr-TR"/>
              </w:rPr>
              <w:t> </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r w:rsidRPr="00222662">
              <w:rPr>
                <w:color w:val="000000"/>
                <w:sz w:val="18"/>
                <w:szCs w:val="18"/>
                <w:lang w:eastAsia="tr-TR"/>
              </w:rPr>
              <w:t xml:space="preserve">Sunum esaslarına ilişkin açıklamalar </w:t>
            </w:r>
          </w:p>
        </w:tc>
        <w:tc>
          <w:tcPr>
            <w:tcW w:w="708" w:type="dxa"/>
            <w:tcBorders>
              <w:top w:val="nil"/>
              <w:left w:val="nil"/>
              <w:bottom w:val="nil"/>
              <w:right w:val="nil"/>
            </w:tcBorders>
            <w:shd w:val="clear" w:color="000000" w:fill="FFFFFF"/>
            <w:noWrap/>
            <w:vAlign w:val="bottom"/>
          </w:tcPr>
          <w:p w:rsidR="00B337A1" w:rsidRPr="00AB18F3" w:rsidRDefault="00B337A1" w:rsidP="00F67764">
            <w:pPr>
              <w:jc w:val="right"/>
              <w:rPr>
                <w:color w:val="000000"/>
                <w:sz w:val="18"/>
                <w:szCs w:val="18"/>
                <w:lang w:eastAsia="tr-TR"/>
              </w:rPr>
            </w:pPr>
            <w:r w:rsidRPr="00AB18F3">
              <w:rPr>
                <w:color w:val="000000"/>
                <w:sz w:val="18"/>
                <w:szCs w:val="18"/>
                <w:lang w:eastAsia="tr-TR"/>
              </w:rPr>
              <w:t>1</w:t>
            </w:r>
            <w:r w:rsidR="00DC3C45" w:rsidRPr="00AB18F3">
              <w:rPr>
                <w:color w:val="000000"/>
                <w:sz w:val="18"/>
                <w:szCs w:val="18"/>
                <w:lang w:eastAsia="tr-TR"/>
              </w:rPr>
              <w:t>3</w:t>
            </w:r>
          </w:p>
        </w:tc>
      </w:tr>
      <w:tr w:rsidR="00B337A1" w:rsidRPr="00B81566" w:rsidTr="00B337A1">
        <w:trPr>
          <w:trHeight w:val="113"/>
        </w:trPr>
        <w:tc>
          <w:tcPr>
            <w:tcW w:w="625" w:type="dxa"/>
            <w:tcBorders>
              <w:top w:val="nil"/>
              <w:left w:val="nil"/>
              <w:bottom w:val="nil"/>
              <w:right w:val="nil"/>
            </w:tcBorders>
            <w:shd w:val="clear" w:color="000000" w:fill="FFFFFF"/>
            <w:noWrap/>
            <w:vAlign w:val="bottom"/>
          </w:tcPr>
          <w:p w:rsidR="00B337A1" w:rsidRPr="00B81566" w:rsidRDefault="00B337A1" w:rsidP="00B337A1">
            <w:pPr>
              <w:rPr>
                <w:color w:val="000000"/>
                <w:sz w:val="18"/>
                <w:szCs w:val="18"/>
                <w:lang w:eastAsia="tr-TR"/>
              </w:rPr>
            </w:pPr>
            <w:r w:rsidRPr="00B81566">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222662" w:rsidRDefault="00B337A1" w:rsidP="00B337A1">
            <w:pPr>
              <w:rPr>
                <w:color w:val="000000"/>
                <w:sz w:val="18"/>
                <w:szCs w:val="18"/>
                <w:lang w:eastAsia="tr-TR"/>
              </w:rPr>
            </w:pPr>
            <w:r w:rsidRPr="00222662">
              <w:rPr>
                <w:color w:val="000000"/>
                <w:sz w:val="18"/>
                <w:szCs w:val="18"/>
                <w:lang w:eastAsia="tr-TR"/>
              </w:rPr>
              <w:t xml:space="preserve">Finansal araçların kullanım stratejisi ve yabancı para cinsinden işlemlere ilişkin açıklamalar </w:t>
            </w:r>
          </w:p>
        </w:tc>
        <w:tc>
          <w:tcPr>
            <w:tcW w:w="708" w:type="dxa"/>
            <w:tcBorders>
              <w:top w:val="nil"/>
              <w:left w:val="nil"/>
              <w:bottom w:val="nil"/>
              <w:right w:val="nil"/>
            </w:tcBorders>
            <w:shd w:val="clear" w:color="000000" w:fill="FFFFFF"/>
            <w:noWrap/>
            <w:vAlign w:val="bottom"/>
          </w:tcPr>
          <w:p w:rsidR="00B337A1" w:rsidRPr="00AB18F3" w:rsidRDefault="00B337A1">
            <w:pPr>
              <w:jc w:val="right"/>
              <w:rPr>
                <w:color w:val="000000"/>
                <w:sz w:val="18"/>
                <w:szCs w:val="18"/>
                <w:lang w:eastAsia="tr-TR"/>
              </w:rPr>
            </w:pPr>
            <w:r w:rsidRPr="00AB18F3">
              <w:rPr>
                <w:color w:val="000000"/>
                <w:sz w:val="18"/>
                <w:szCs w:val="18"/>
                <w:lang w:eastAsia="tr-TR"/>
              </w:rPr>
              <w:t>1</w:t>
            </w:r>
            <w:r w:rsidR="00222662" w:rsidRPr="00AB18F3">
              <w:rPr>
                <w:color w:val="000000"/>
                <w:sz w:val="18"/>
                <w:szCs w:val="18"/>
                <w:lang w:eastAsia="tr-TR"/>
              </w:rPr>
              <w:t>4</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B337A1">
            <w:pPr>
              <w:rPr>
                <w:color w:val="000000"/>
                <w:sz w:val="18"/>
                <w:szCs w:val="18"/>
                <w:lang w:eastAsia="tr-TR"/>
              </w:rPr>
            </w:pPr>
            <w:r w:rsidRPr="00B81566">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1308B7" w:rsidRPr="00222662" w:rsidRDefault="001308B7" w:rsidP="00B337A1">
            <w:pPr>
              <w:rPr>
                <w:color w:val="000000"/>
                <w:sz w:val="18"/>
                <w:szCs w:val="18"/>
                <w:lang w:eastAsia="tr-TR"/>
              </w:rPr>
            </w:pPr>
            <w:r w:rsidRPr="00222662">
              <w:rPr>
                <w:color w:val="000000"/>
                <w:sz w:val="18"/>
                <w:szCs w:val="18"/>
                <w:lang w:eastAsia="tr-TR"/>
              </w:rPr>
              <w:t>İştirak ve Bağlı Ortaklara İlişkin Açıklamalar</w:t>
            </w:r>
          </w:p>
        </w:tc>
        <w:tc>
          <w:tcPr>
            <w:tcW w:w="708" w:type="dxa"/>
            <w:tcBorders>
              <w:top w:val="nil"/>
              <w:left w:val="nil"/>
              <w:bottom w:val="nil"/>
              <w:right w:val="nil"/>
            </w:tcBorders>
            <w:shd w:val="clear" w:color="000000" w:fill="FFFFFF"/>
            <w:noWrap/>
            <w:vAlign w:val="bottom"/>
          </w:tcPr>
          <w:p w:rsidR="001308B7" w:rsidRPr="00AB18F3" w:rsidRDefault="001308B7" w:rsidP="00F67764">
            <w:pPr>
              <w:jc w:val="right"/>
              <w:rPr>
                <w:color w:val="000000"/>
                <w:sz w:val="18"/>
                <w:szCs w:val="18"/>
                <w:lang w:eastAsia="tr-TR"/>
              </w:rPr>
            </w:pPr>
            <w:r w:rsidRPr="00AB18F3">
              <w:rPr>
                <w:color w:val="000000"/>
                <w:sz w:val="18"/>
                <w:szCs w:val="18"/>
                <w:lang w:eastAsia="tr-TR"/>
              </w:rPr>
              <w:t>1</w:t>
            </w:r>
            <w:r w:rsidR="00222662" w:rsidRPr="00AB18F3">
              <w:rPr>
                <w:color w:val="000000"/>
                <w:sz w:val="18"/>
                <w:szCs w:val="18"/>
                <w:lang w:eastAsia="tr-TR"/>
              </w:rPr>
              <w:t>4</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1308B7">
            <w:pPr>
              <w:rPr>
                <w:color w:val="000000"/>
                <w:sz w:val="18"/>
                <w:szCs w:val="18"/>
                <w:lang w:eastAsia="tr-TR"/>
              </w:rPr>
            </w:pPr>
            <w:r w:rsidRPr="00B81566">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Vadeli işlem ve </w:t>
            </w:r>
            <w:proofErr w:type="gramStart"/>
            <w:r w:rsidRPr="00222662">
              <w:rPr>
                <w:color w:val="000000"/>
                <w:sz w:val="18"/>
                <w:szCs w:val="18"/>
                <w:lang w:eastAsia="tr-TR"/>
              </w:rPr>
              <w:t>opsiyon</w:t>
            </w:r>
            <w:proofErr w:type="gramEnd"/>
            <w:r w:rsidRPr="00222662">
              <w:rPr>
                <w:color w:val="000000"/>
                <w:sz w:val="18"/>
                <w:szCs w:val="18"/>
                <w:lang w:eastAsia="tr-TR"/>
              </w:rPr>
              <w:t xml:space="preserve"> sözleşmeleri ile türev ürünlere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15</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1308B7">
            <w:pPr>
              <w:rPr>
                <w:color w:val="000000"/>
                <w:sz w:val="18"/>
                <w:szCs w:val="18"/>
                <w:lang w:eastAsia="tr-TR"/>
              </w:rPr>
            </w:pPr>
            <w:r w:rsidRPr="00B81566">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Kar payı gelir ve giderine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1</w:t>
            </w:r>
            <w:r w:rsidR="00222662" w:rsidRPr="00AB18F3">
              <w:rPr>
                <w:color w:val="000000"/>
                <w:sz w:val="18"/>
                <w:szCs w:val="18"/>
                <w:lang w:eastAsia="tr-TR"/>
              </w:rPr>
              <w:t>5</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1308B7">
            <w:pPr>
              <w:rPr>
                <w:color w:val="000000"/>
                <w:sz w:val="18"/>
                <w:szCs w:val="18"/>
                <w:lang w:eastAsia="tr-TR"/>
              </w:rPr>
            </w:pPr>
            <w:r w:rsidRPr="00B81566">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Ücret ve komisyon gelir ve giderlerine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1</w:t>
            </w:r>
            <w:r w:rsidR="005D0922">
              <w:rPr>
                <w:color w:val="000000"/>
                <w:sz w:val="18"/>
                <w:szCs w:val="18"/>
                <w:lang w:eastAsia="tr-TR"/>
              </w:rPr>
              <w:t>6</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1308B7">
            <w:pPr>
              <w:rPr>
                <w:color w:val="000000"/>
                <w:sz w:val="18"/>
                <w:szCs w:val="18"/>
                <w:lang w:eastAsia="tr-TR"/>
              </w:rPr>
            </w:pPr>
            <w:r w:rsidRPr="00B81566">
              <w:rPr>
                <w:color w:val="000000"/>
                <w:sz w:val="18"/>
                <w:szCs w:val="18"/>
                <w:lang w:eastAsia="tr-TR"/>
              </w:rPr>
              <w:t>VII.</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Finansal varlıklara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1</w:t>
            </w:r>
            <w:r w:rsidR="00222662" w:rsidRPr="00AB18F3">
              <w:rPr>
                <w:color w:val="000000"/>
                <w:sz w:val="18"/>
                <w:szCs w:val="18"/>
                <w:lang w:eastAsia="tr-TR"/>
              </w:rPr>
              <w:t>6</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1308B7">
            <w:pPr>
              <w:rPr>
                <w:color w:val="000000"/>
                <w:sz w:val="18"/>
                <w:szCs w:val="18"/>
                <w:lang w:eastAsia="tr-TR"/>
              </w:rPr>
            </w:pPr>
            <w:r w:rsidRPr="00B81566">
              <w:rPr>
                <w:color w:val="000000"/>
                <w:sz w:val="18"/>
                <w:szCs w:val="18"/>
                <w:lang w:eastAsia="tr-TR"/>
              </w:rPr>
              <w:t>VIII.</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Finansal varlıklarda değer düşüklüğüne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1</w:t>
            </w:r>
            <w:r w:rsidR="007011FE">
              <w:rPr>
                <w:color w:val="000000"/>
                <w:sz w:val="18"/>
                <w:szCs w:val="18"/>
                <w:lang w:eastAsia="tr-TR"/>
              </w:rPr>
              <w:t>9</w:t>
            </w:r>
          </w:p>
        </w:tc>
      </w:tr>
      <w:tr w:rsidR="001308B7" w:rsidRPr="00B81566" w:rsidTr="00B337A1">
        <w:trPr>
          <w:trHeight w:val="113"/>
        </w:trPr>
        <w:tc>
          <w:tcPr>
            <w:tcW w:w="625" w:type="dxa"/>
            <w:tcBorders>
              <w:top w:val="nil"/>
              <w:left w:val="nil"/>
              <w:bottom w:val="nil"/>
              <w:right w:val="nil"/>
            </w:tcBorders>
            <w:shd w:val="clear" w:color="000000" w:fill="FFFFFF"/>
            <w:vAlign w:val="bottom"/>
          </w:tcPr>
          <w:p w:rsidR="001308B7" w:rsidRPr="00B81566" w:rsidRDefault="001308B7" w:rsidP="001308B7">
            <w:pPr>
              <w:rPr>
                <w:color w:val="000000"/>
                <w:sz w:val="18"/>
                <w:szCs w:val="18"/>
                <w:lang w:eastAsia="tr-TR"/>
              </w:rPr>
            </w:pPr>
            <w:r w:rsidRPr="00B81566">
              <w:rPr>
                <w:color w:val="000000"/>
                <w:sz w:val="18"/>
                <w:szCs w:val="18"/>
                <w:lang w:eastAsia="tr-TR"/>
              </w:rPr>
              <w:t>IX.</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Finansal araçların netleştirilmesine ilişkin açıklamalar </w:t>
            </w:r>
          </w:p>
        </w:tc>
        <w:tc>
          <w:tcPr>
            <w:tcW w:w="708" w:type="dxa"/>
            <w:tcBorders>
              <w:top w:val="nil"/>
              <w:left w:val="nil"/>
              <w:bottom w:val="nil"/>
              <w:right w:val="nil"/>
            </w:tcBorders>
            <w:shd w:val="clear" w:color="000000" w:fill="FFFFFF"/>
            <w:noWrap/>
            <w:vAlign w:val="bottom"/>
          </w:tcPr>
          <w:p w:rsidR="001308B7" w:rsidRPr="00AB18F3" w:rsidRDefault="007011FE" w:rsidP="001308B7">
            <w:pPr>
              <w:jc w:val="right"/>
              <w:rPr>
                <w:color w:val="000000"/>
                <w:sz w:val="18"/>
                <w:szCs w:val="18"/>
                <w:lang w:eastAsia="tr-TR"/>
              </w:rPr>
            </w:pPr>
            <w:r>
              <w:rPr>
                <w:color w:val="000000"/>
                <w:sz w:val="18"/>
                <w:szCs w:val="18"/>
                <w:lang w:eastAsia="tr-TR"/>
              </w:rPr>
              <w:t>20</w:t>
            </w:r>
          </w:p>
        </w:tc>
      </w:tr>
      <w:tr w:rsidR="001308B7" w:rsidRPr="00B81566" w:rsidTr="006B7541">
        <w:trPr>
          <w:trHeight w:val="113"/>
        </w:trPr>
        <w:tc>
          <w:tcPr>
            <w:tcW w:w="625" w:type="dxa"/>
            <w:tcBorders>
              <w:top w:val="nil"/>
              <w:left w:val="nil"/>
              <w:bottom w:val="nil"/>
              <w:right w:val="nil"/>
            </w:tcBorders>
            <w:shd w:val="clear" w:color="000000" w:fill="FFFFFF"/>
            <w:noWrap/>
          </w:tcPr>
          <w:p w:rsidR="001308B7" w:rsidRPr="00B81566" w:rsidRDefault="001308B7" w:rsidP="001308B7">
            <w:pPr>
              <w:rPr>
                <w:color w:val="000000"/>
                <w:sz w:val="18"/>
                <w:szCs w:val="18"/>
                <w:lang w:eastAsia="tr-TR"/>
              </w:rPr>
            </w:pPr>
            <w:r w:rsidRPr="00B81566">
              <w:rPr>
                <w:color w:val="000000"/>
                <w:sz w:val="18"/>
                <w:szCs w:val="18"/>
                <w:lang w:eastAsia="tr-TR"/>
              </w:rPr>
              <w:t>X.</w:t>
            </w:r>
          </w:p>
        </w:tc>
        <w:tc>
          <w:tcPr>
            <w:tcW w:w="7809" w:type="dxa"/>
            <w:tcBorders>
              <w:top w:val="nil"/>
              <w:left w:val="nil"/>
              <w:bottom w:val="nil"/>
              <w:right w:val="nil"/>
            </w:tcBorders>
            <w:shd w:val="clear" w:color="000000" w:fill="FFFFFF"/>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Satış ve geri alış anlaşmaları ve menkul değerlerin ödünç verilmesi işlemlerine ilişkin açıklamalar </w:t>
            </w:r>
          </w:p>
        </w:tc>
        <w:tc>
          <w:tcPr>
            <w:tcW w:w="708" w:type="dxa"/>
            <w:tcBorders>
              <w:top w:val="nil"/>
              <w:left w:val="nil"/>
              <w:bottom w:val="nil"/>
              <w:right w:val="nil"/>
            </w:tcBorders>
            <w:shd w:val="clear" w:color="000000" w:fill="FFFFFF"/>
            <w:noWrap/>
            <w:vAlign w:val="bottom"/>
          </w:tcPr>
          <w:p w:rsidR="001308B7" w:rsidRPr="00AB18F3" w:rsidRDefault="007011FE" w:rsidP="001308B7">
            <w:pPr>
              <w:jc w:val="right"/>
              <w:rPr>
                <w:color w:val="000000"/>
                <w:sz w:val="18"/>
                <w:szCs w:val="18"/>
                <w:lang w:eastAsia="tr-TR"/>
              </w:rPr>
            </w:pPr>
            <w:r>
              <w:rPr>
                <w:color w:val="000000"/>
                <w:sz w:val="18"/>
                <w:szCs w:val="18"/>
                <w:lang w:eastAsia="tr-TR"/>
              </w:rPr>
              <w:t>20</w:t>
            </w:r>
          </w:p>
        </w:tc>
      </w:tr>
      <w:tr w:rsidR="001308B7" w:rsidRPr="00B81566" w:rsidTr="006B7541">
        <w:trPr>
          <w:trHeight w:val="113"/>
        </w:trPr>
        <w:tc>
          <w:tcPr>
            <w:tcW w:w="625" w:type="dxa"/>
            <w:tcBorders>
              <w:top w:val="nil"/>
              <w:left w:val="nil"/>
              <w:bottom w:val="nil"/>
              <w:right w:val="nil"/>
            </w:tcBorders>
            <w:shd w:val="clear" w:color="000000" w:fill="FFFFFF"/>
            <w:noWrap/>
            <w:vAlign w:val="bottom"/>
          </w:tcPr>
          <w:p w:rsidR="001308B7" w:rsidRPr="00B81566" w:rsidRDefault="00514F31" w:rsidP="001308B7">
            <w:pPr>
              <w:rPr>
                <w:color w:val="000000"/>
                <w:sz w:val="18"/>
                <w:szCs w:val="18"/>
                <w:lang w:eastAsia="tr-TR"/>
              </w:rPr>
            </w:pPr>
            <w:r w:rsidRPr="00B81566">
              <w:rPr>
                <w:color w:val="000000"/>
                <w:sz w:val="18"/>
                <w:szCs w:val="18"/>
                <w:lang w:eastAsia="tr-TR"/>
              </w:rPr>
              <w:t>XI.</w:t>
            </w:r>
          </w:p>
        </w:tc>
        <w:tc>
          <w:tcPr>
            <w:tcW w:w="7809" w:type="dxa"/>
            <w:tcBorders>
              <w:top w:val="nil"/>
              <w:left w:val="nil"/>
              <w:bottom w:val="nil"/>
              <w:right w:val="nil"/>
            </w:tcBorders>
            <w:shd w:val="clear" w:color="000000" w:fill="FFFFFF"/>
            <w:vAlign w:val="bottom"/>
          </w:tcPr>
          <w:p w:rsidR="001308B7" w:rsidRPr="00222662" w:rsidRDefault="001308B7" w:rsidP="001308B7">
            <w:pPr>
              <w:jc w:val="both"/>
              <w:rPr>
                <w:color w:val="000000"/>
                <w:sz w:val="18"/>
                <w:szCs w:val="18"/>
                <w:lang w:eastAsia="tr-TR"/>
              </w:rPr>
            </w:pPr>
            <w:r w:rsidRPr="00222662">
              <w:rPr>
                <w:color w:val="000000"/>
                <w:sz w:val="18"/>
                <w:szCs w:val="18"/>
                <w:lang w:eastAsia="tr-TR"/>
              </w:rPr>
              <w:t xml:space="preserve">Satış amaçlı elde tutulan ve durdurulan faaliyetlere ilişkin duran varlıklar ile bu varlıklara ilişkin borçlar hakkında açıklamalar </w:t>
            </w:r>
          </w:p>
        </w:tc>
        <w:tc>
          <w:tcPr>
            <w:tcW w:w="708" w:type="dxa"/>
            <w:tcBorders>
              <w:top w:val="nil"/>
              <w:left w:val="nil"/>
              <w:bottom w:val="nil"/>
              <w:right w:val="nil"/>
            </w:tcBorders>
            <w:shd w:val="clear" w:color="000000" w:fill="FFFFFF"/>
            <w:noWrap/>
            <w:vAlign w:val="bottom"/>
          </w:tcPr>
          <w:p w:rsidR="001308B7" w:rsidRPr="00AB18F3" w:rsidRDefault="00222662" w:rsidP="001308B7">
            <w:pPr>
              <w:jc w:val="right"/>
              <w:rPr>
                <w:color w:val="000000"/>
                <w:sz w:val="18"/>
                <w:szCs w:val="18"/>
                <w:lang w:eastAsia="tr-TR"/>
              </w:rPr>
            </w:pPr>
            <w:r w:rsidRPr="00AB18F3">
              <w:rPr>
                <w:color w:val="000000"/>
                <w:sz w:val="18"/>
                <w:szCs w:val="18"/>
                <w:lang w:eastAsia="tr-TR"/>
              </w:rPr>
              <w:t>19</w:t>
            </w:r>
          </w:p>
        </w:tc>
      </w:tr>
      <w:tr w:rsidR="001308B7" w:rsidRPr="00B81566" w:rsidTr="00B337A1">
        <w:trPr>
          <w:trHeight w:val="113"/>
        </w:trPr>
        <w:tc>
          <w:tcPr>
            <w:tcW w:w="625" w:type="dxa"/>
            <w:tcBorders>
              <w:top w:val="nil"/>
              <w:left w:val="nil"/>
              <w:bottom w:val="nil"/>
              <w:right w:val="nil"/>
            </w:tcBorders>
            <w:shd w:val="clear" w:color="000000" w:fill="FFFFFF"/>
            <w:noWrap/>
            <w:vAlign w:val="bottom"/>
          </w:tcPr>
          <w:p w:rsidR="001308B7" w:rsidRPr="00B81566" w:rsidRDefault="001308B7" w:rsidP="001308B7">
            <w:pPr>
              <w:rPr>
                <w:color w:val="000000"/>
                <w:sz w:val="18"/>
                <w:szCs w:val="18"/>
                <w:lang w:eastAsia="tr-TR"/>
              </w:rPr>
            </w:pPr>
            <w:r w:rsidRPr="00B81566">
              <w:rPr>
                <w:color w:val="000000"/>
                <w:sz w:val="18"/>
                <w:szCs w:val="18"/>
                <w:lang w:eastAsia="tr-TR"/>
              </w:rPr>
              <w:t>XII.</w:t>
            </w:r>
          </w:p>
        </w:tc>
        <w:tc>
          <w:tcPr>
            <w:tcW w:w="7809" w:type="dxa"/>
            <w:tcBorders>
              <w:top w:val="nil"/>
              <w:left w:val="nil"/>
              <w:bottom w:val="nil"/>
              <w:right w:val="nil"/>
            </w:tcBorders>
            <w:shd w:val="clear" w:color="000000" w:fill="FFFFFF"/>
            <w:noWrap/>
            <w:vAlign w:val="bottom"/>
          </w:tcPr>
          <w:p w:rsidR="001308B7" w:rsidRPr="00222662" w:rsidRDefault="001308B7" w:rsidP="001308B7">
            <w:pPr>
              <w:rPr>
                <w:color w:val="000000"/>
                <w:sz w:val="18"/>
                <w:szCs w:val="18"/>
                <w:lang w:eastAsia="tr-TR"/>
              </w:rPr>
            </w:pPr>
            <w:r w:rsidRPr="00222662">
              <w:rPr>
                <w:color w:val="000000"/>
                <w:sz w:val="18"/>
                <w:szCs w:val="18"/>
                <w:lang w:eastAsia="tr-TR"/>
              </w:rPr>
              <w:t xml:space="preserve">Şerefiye ve diğer maddi olmayan duran varlıklara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21</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XIII.</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Maddi duran varlıklara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2</w:t>
            </w:r>
            <w:r w:rsidR="005D0922">
              <w:rPr>
                <w:color w:val="000000"/>
                <w:sz w:val="18"/>
                <w:szCs w:val="18"/>
                <w:lang w:eastAsia="tr-TR"/>
              </w:rPr>
              <w:t>1</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XIV.</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Kiralama işlemlerine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22</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XV.</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Karşılıklar, koşullu yükümlülüklere ve varlıklara ilişkin açıklamalar </w:t>
            </w:r>
          </w:p>
        </w:tc>
        <w:tc>
          <w:tcPr>
            <w:tcW w:w="708" w:type="dxa"/>
            <w:tcBorders>
              <w:top w:val="nil"/>
              <w:left w:val="nil"/>
              <w:bottom w:val="nil"/>
              <w:right w:val="nil"/>
            </w:tcBorders>
            <w:shd w:val="clear" w:color="000000" w:fill="FFFFFF"/>
            <w:noWrap/>
            <w:vAlign w:val="bottom"/>
          </w:tcPr>
          <w:p w:rsidR="001308B7" w:rsidRPr="00AB18F3" w:rsidRDefault="001308B7" w:rsidP="001308B7">
            <w:pPr>
              <w:jc w:val="right"/>
              <w:rPr>
                <w:color w:val="000000"/>
                <w:sz w:val="18"/>
                <w:szCs w:val="18"/>
                <w:lang w:eastAsia="tr-TR"/>
              </w:rPr>
            </w:pPr>
            <w:r w:rsidRPr="00AB18F3">
              <w:rPr>
                <w:color w:val="000000"/>
                <w:sz w:val="18"/>
                <w:szCs w:val="18"/>
                <w:lang w:eastAsia="tr-TR"/>
              </w:rPr>
              <w:t>2</w:t>
            </w:r>
            <w:r w:rsidR="005D0922">
              <w:rPr>
                <w:color w:val="000000"/>
                <w:sz w:val="18"/>
                <w:szCs w:val="18"/>
                <w:lang w:eastAsia="tr-TR"/>
              </w:rPr>
              <w:t>2</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XVI.</w:t>
            </w:r>
          </w:p>
        </w:tc>
        <w:tc>
          <w:tcPr>
            <w:tcW w:w="7809" w:type="dxa"/>
            <w:tcBorders>
              <w:top w:val="nil"/>
              <w:left w:val="nil"/>
              <w:bottom w:val="nil"/>
              <w:right w:val="nil"/>
            </w:tcBorders>
            <w:shd w:val="clear" w:color="000000" w:fill="FFFFFF"/>
            <w:noWrap/>
            <w:vAlign w:val="bottom"/>
          </w:tcPr>
          <w:p w:rsidR="001308B7" w:rsidRPr="00632DCB" w:rsidRDefault="001308B7" w:rsidP="001308B7">
            <w:pPr>
              <w:jc w:val="both"/>
              <w:rPr>
                <w:color w:val="000000"/>
                <w:sz w:val="18"/>
                <w:szCs w:val="18"/>
                <w:lang w:eastAsia="tr-TR"/>
              </w:rPr>
            </w:pPr>
            <w:r w:rsidRPr="00632DCB">
              <w:rPr>
                <w:color w:val="000000"/>
                <w:sz w:val="18"/>
                <w:szCs w:val="18"/>
                <w:lang w:eastAsia="tr-TR"/>
              </w:rPr>
              <w:t>Çalışanların haklarına ilişkin yükümlülüklere ilişkin açıklamalar</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23</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XVII.</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Vergi uygulamalarına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24</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XVIII.</w:t>
            </w:r>
          </w:p>
        </w:tc>
        <w:tc>
          <w:tcPr>
            <w:tcW w:w="7809" w:type="dxa"/>
            <w:tcBorders>
              <w:top w:val="nil"/>
              <w:left w:val="nil"/>
              <w:bottom w:val="nil"/>
              <w:right w:val="nil"/>
            </w:tcBorders>
            <w:shd w:val="clear" w:color="000000" w:fill="FFFFFF"/>
            <w:noWrap/>
            <w:vAlign w:val="bottom"/>
          </w:tcPr>
          <w:p w:rsidR="001308B7" w:rsidRPr="00632DCB" w:rsidRDefault="001308B7" w:rsidP="001308B7">
            <w:pPr>
              <w:jc w:val="both"/>
              <w:rPr>
                <w:color w:val="000000"/>
                <w:sz w:val="18"/>
                <w:szCs w:val="18"/>
                <w:lang w:eastAsia="tr-TR"/>
              </w:rPr>
            </w:pPr>
            <w:r w:rsidRPr="00632DCB">
              <w:rPr>
                <w:color w:val="000000"/>
                <w:sz w:val="18"/>
                <w:szCs w:val="18"/>
                <w:lang w:eastAsia="tr-TR"/>
              </w:rPr>
              <w:t xml:space="preserve">Borçlanmalara ilişkin ilave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25</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XIX.</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İhraç edilen hisse senetlerine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25</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XX.</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proofErr w:type="gramStart"/>
            <w:r w:rsidRPr="00632DCB">
              <w:rPr>
                <w:color w:val="000000"/>
                <w:sz w:val="18"/>
                <w:szCs w:val="18"/>
                <w:lang w:eastAsia="tr-TR"/>
              </w:rPr>
              <w:t>Aval</w:t>
            </w:r>
            <w:proofErr w:type="gramEnd"/>
            <w:r w:rsidRPr="00632DCB">
              <w:rPr>
                <w:color w:val="000000"/>
                <w:sz w:val="18"/>
                <w:szCs w:val="18"/>
                <w:lang w:eastAsia="tr-TR"/>
              </w:rPr>
              <w:t xml:space="preserve"> ve kabullere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25</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XXI.</w:t>
            </w:r>
          </w:p>
        </w:tc>
        <w:tc>
          <w:tcPr>
            <w:tcW w:w="7809" w:type="dxa"/>
            <w:tcBorders>
              <w:top w:val="nil"/>
              <w:left w:val="nil"/>
              <w:bottom w:val="nil"/>
              <w:right w:val="nil"/>
            </w:tcBorders>
            <w:shd w:val="clear" w:color="000000" w:fill="FFFFFF"/>
            <w:noWrap/>
            <w:vAlign w:val="bottom"/>
          </w:tcPr>
          <w:p w:rsidR="001308B7" w:rsidRPr="00632DCB" w:rsidRDefault="001308B7" w:rsidP="001308B7">
            <w:pPr>
              <w:jc w:val="both"/>
              <w:rPr>
                <w:color w:val="000000"/>
                <w:sz w:val="18"/>
                <w:szCs w:val="18"/>
                <w:lang w:eastAsia="tr-TR"/>
              </w:rPr>
            </w:pPr>
            <w:r w:rsidRPr="00632DCB">
              <w:rPr>
                <w:color w:val="000000"/>
                <w:sz w:val="18"/>
                <w:szCs w:val="18"/>
                <w:lang w:eastAsia="tr-TR"/>
              </w:rPr>
              <w:t xml:space="preserve">Devlet teşviklerine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25</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XXII.</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Raporlamanın bölümlemeye göre yapılmasına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26</w:t>
            </w:r>
          </w:p>
        </w:tc>
      </w:tr>
      <w:tr w:rsidR="001308B7" w:rsidRPr="00632DCB" w:rsidTr="00B337A1">
        <w:trPr>
          <w:trHeight w:val="113"/>
        </w:trPr>
        <w:tc>
          <w:tcPr>
            <w:tcW w:w="625"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XXIII.</w:t>
            </w:r>
          </w:p>
        </w:tc>
        <w:tc>
          <w:tcPr>
            <w:tcW w:w="7809" w:type="dxa"/>
            <w:tcBorders>
              <w:top w:val="nil"/>
              <w:left w:val="nil"/>
              <w:bottom w:val="nil"/>
              <w:right w:val="nil"/>
            </w:tcBorders>
            <w:shd w:val="clear" w:color="000000" w:fill="FFFFFF"/>
            <w:noWrap/>
            <w:vAlign w:val="bottom"/>
          </w:tcPr>
          <w:p w:rsidR="001308B7" w:rsidRPr="00632DCB" w:rsidRDefault="001308B7" w:rsidP="001308B7">
            <w:pPr>
              <w:rPr>
                <w:color w:val="000000"/>
                <w:sz w:val="18"/>
                <w:szCs w:val="18"/>
                <w:lang w:eastAsia="tr-TR"/>
              </w:rPr>
            </w:pPr>
            <w:r w:rsidRPr="00632DCB">
              <w:rPr>
                <w:color w:val="000000"/>
                <w:sz w:val="18"/>
                <w:szCs w:val="18"/>
                <w:lang w:eastAsia="tr-TR"/>
              </w:rPr>
              <w:t xml:space="preserve">Diğer hususlara ilişkin açıklamalar </w:t>
            </w:r>
          </w:p>
        </w:tc>
        <w:tc>
          <w:tcPr>
            <w:tcW w:w="708" w:type="dxa"/>
            <w:tcBorders>
              <w:top w:val="nil"/>
              <w:left w:val="nil"/>
              <w:bottom w:val="nil"/>
              <w:right w:val="nil"/>
            </w:tcBorders>
            <w:shd w:val="clear" w:color="000000" w:fill="FFFFFF"/>
            <w:noWrap/>
            <w:vAlign w:val="bottom"/>
          </w:tcPr>
          <w:p w:rsidR="001308B7" w:rsidRPr="00AB18F3" w:rsidRDefault="005D0922" w:rsidP="001308B7">
            <w:pPr>
              <w:jc w:val="right"/>
              <w:rPr>
                <w:color w:val="000000"/>
                <w:sz w:val="18"/>
                <w:szCs w:val="18"/>
                <w:lang w:eastAsia="tr-TR"/>
              </w:rPr>
            </w:pPr>
            <w:r>
              <w:rPr>
                <w:color w:val="000000"/>
                <w:sz w:val="18"/>
                <w:szCs w:val="18"/>
                <w:lang w:eastAsia="tr-TR"/>
              </w:rPr>
              <w:t>27</w:t>
            </w:r>
          </w:p>
        </w:tc>
      </w:tr>
    </w:tbl>
    <w:p w:rsidR="00B337A1" w:rsidRPr="00632DCB" w:rsidRDefault="00B337A1" w:rsidP="006504C9"/>
    <w:p w:rsidR="006504C9" w:rsidRPr="00632DCB" w:rsidRDefault="00B337A1" w:rsidP="006504C9">
      <w:r w:rsidRPr="00632DCB">
        <w:br w:type="page"/>
      </w:r>
    </w:p>
    <w:tbl>
      <w:tblPr>
        <w:tblW w:w="9165" w:type="dxa"/>
        <w:tblCellMar>
          <w:left w:w="70" w:type="dxa"/>
          <w:right w:w="70" w:type="dxa"/>
        </w:tblCellMar>
        <w:tblLook w:val="04A0" w:firstRow="1" w:lastRow="0" w:firstColumn="1" w:lastColumn="0" w:noHBand="0" w:noVBand="1"/>
      </w:tblPr>
      <w:tblGrid>
        <w:gridCol w:w="520"/>
        <w:gridCol w:w="8055"/>
        <w:gridCol w:w="590"/>
      </w:tblGrid>
      <w:tr w:rsidR="00B337A1" w:rsidRPr="00632DCB" w:rsidTr="00AB18F3">
        <w:trPr>
          <w:trHeight w:val="113"/>
        </w:trPr>
        <w:tc>
          <w:tcPr>
            <w:tcW w:w="520" w:type="dxa"/>
            <w:tcBorders>
              <w:top w:val="nil"/>
              <w:left w:val="nil"/>
              <w:bottom w:val="nil"/>
              <w:right w:val="nil"/>
            </w:tcBorders>
            <w:shd w:val="clear" w:color="000000" w:fill="FFFFFF"/>
            <w:noWrap/>
            <w:vAlign w:val="bottom"/>
          </w:tcPr>
          <w:p w:rsidR="00B337A1" w:rsidRPr="00632DCB" w:rsidRDefault="00B337A1" w:rsidP="00B337A1">
            <w:pPr>
              <w:jc w:val="center"/>
              <w:rPr>
                <w:b/>
                <w:bCs/>
                <w:color w:val="000000"/>
                <w:sz w:val="18"/>
                <w:szCs w:val="18"/>
                <w:lang w:eastAsia="tr-TR"/>
              </w:rPr>
            </w:pPr>
            <w:r w:rsidRPr="00632DCB">
              <w:rPr>
                <w:b/>
                <w:bCs/>
                <w:color w:val="000000"/>
                <w:sz w:val="18"/>
                <w:szCs w:val="18"/>
                <w:lang w:eastAsia="tr-TR"/>
              </w:rPr>
              <w:lastRenderedPageBreak/>
              <w:t> </w:t>
            </w:r>
          </w:p>
        </w:tc>
        <w:tc>
          <w:tcPr>
            <w:tcW w:w="8055" w:type="dxa"/>
            <w:tcBorders>
              <w:top w:val="nil"/>
              <w:left w:val="nil"/>
              <w:bottom w:val="nil"/>
              <w:right w:val="nil"/>
            </w:tcBorders>
            <w:shd w:val="clear" w:color="000000" w:fill="FFFFFF"/>
            <w:noWrap/>
            <w:vAlign w:val="bottom"/>
          </w:tcPr>
          <w:p w:rsidR="00B337A1" w:rsidRPr="00632DCB" w:rsidRDefault="00B337A1" w:rsidP="00B337A1">
            <w:pPr>
              <w:jc w:val="center"/>
              <w:rPr>
                <w:b/>
                <w:bCs/>
                <w:color w:val="000000"/>
                <w:sz w:val="18"/>
                <w:szCs w:val="18"/>
                <w:lang w:eastAsia="tr-TR"/>
              </w:rPr>
            </w:pPr>
            <w:r w:rsidRPr="00632DCB">
              <w:rPr>
                <w:b/>
                <w:bCs/>
                <w:color w:val="000000"/>
                <w:sz w:val="18"/>
                <w:szCs w:val="18"/>
                <w:lang w:eastAsia="tr-TR"/>
              </w:rPr>
              <w:t>DÖRDÜNCÜ BÖLÜM</w:t>
            </w:r>
          </w:p>
        </w:tc>
        <w:tc>
          <w:tcPr>
            <w:tcW w:w="590" w:type="dxa"/>
            <w:tcBorders>
              <w:top w:val="nil"/>
              <w:left w:val="nil"/>
              <w:bottom w:val="nil"/>
              <w:right w:val="nil"/>
            </w:tcBorders>
            <w:shd w:val="clear" w:color="000000" w:fill="FFFFFF"/>
            <w:noWrap/>
            <w:vAlign w:val="bottom"/>
          </w:tcPr>
          <w:p w:rsidR="00B337A1" w:rsidRPr="00632DCB" w:rsidRDefault="00B337A1" w:rsidP="00B337A1">
            <w:pPr>
              <w:jc w:val="center"/>
              <w:rPr>
                <w:color w:val="000000"/>
                <w:sz w:val="18"/>
                <w:szCs w:val="18"/>
                <w:lang w:eastAsia="tr-TR"/>
              </w:rPr>
            </w:pPr>
            <w:r w:rsidRPr="00632DCB">
              <w:rPr>
                <w:color w:val="000000"/>
                <w:sz w:val="18"/>
                <w:szCs w:val="18"/>
                <w:lang w:eastAsia="tr-TR"/>
              </w:rPr>
              <w:t> </w:t>
            </w:r>
          </w:p>
        </w:tc>
      </w:tr>
      <w:tr w:rsidR="00B337A1" w:rsidRPr="00632DCB" w:rsidTr="00AB18F3">
        <w:trPr>
          <w:trHeight w:val="113"/>
        </w:trPr>
        <w:tc>
          <w:tcPr>
            <w:tcW w:w="520" w:type="dxa"/>
            <w:tcBorders>
              <w:top w:val="nil"/>
              <w:left w:val="nil"/>
              <w:bottom w:val="nil"/>
              <w:right w:val="nil"/>
            </w:tcBorders>
            <w:shd w:val="clear" w:color="000000" w:fill="FFFFFF"/>
            <w:noWrap/>
            <w:vAlign w:val="bottom"/>
          </w:tcPr>
          <w:p w:rsidR="00B337A1" w:rsidRPr="00632DCB" w:rsidRDefault="00B337A1" w:rsidP="00B337A1">
            <w:pPr>
              <w:jc w:val="center"/>
              <w:rPr>
                <w:color w:val="000000"/>
                <w:sz w:val="18"/>
                <w:szCs w:val="18"/>
                <w:lang w:eastAsia="tr-TR"/>
              </w:rPr>
            </w:pPr>
            <w:r w:rsidRPr="00632DCB">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632DCB" w:rsidRDefault="00B337A1" w:rsidP="00B337A1">
            <w:pPr>
              <w:jc w:val="center"/>
              <w:rPr>
                <w:b/>
                <w:bCs/>
                <w:color w:val="000000"/>
                <w:sz w:val="18"/>
                <w:szCs w:val="18"/>
                <w:u w:val="single"/>
                <w:lang w:eastAsia="tr-TR"/>
              </w:rPr>
            </w:pPr>
            <w:r w:rsidRPr="00632DCB">
              <w:rPr>
                <w:b/>
                <w:bCs/>
                <w:color w:val="000000"/>
                <w:sz w:val="18"/>
                <w:szCs w:val="18"/>
                <w:u w:val="single"/>
                <w:lang w:eastAsia="tr-TR"/>
              </w:rPr>
              <w:t>MALİ BÜNYEYE İLİŞKİN BİLGİLER</w:t>
            </w:r>
          </w:p>
          <w:p w:rsidR="00B337A1" w:rsidRPr="00632DCB" w:rsidRDefault="00B337A1" w:rsidP="00B337A1">
            <w:pPr>
              <w:jc w:val="center"/>
              <w:rPr>
                <w:b/>
                <w:bCs/>
                <w:color w:val="000000"/>
                <w:sz w:val="18"/>
                <w:szCs w:val="18"/>
                <w:u w:val="single"/>
                <w:lang w:eastAsia="tr-TR"/>
              </w:rPr>
            </w:pPr>
          </w:p>
        </w:tc>
        <w:tc>
          <w:tcPr>
            <w:tcW w:w="590" w:type="dxa"/>
            <w:tcBorders>
              <w:top w:val="nil"/>
              <w:left w:val="nil"/>
              <w:bottom w:val="nil"/>
              <w:right w:val="nil"/>
            </w:tcBorders>
            <w:shd w:val="clear" w:color="000000" w:fill="FFFFFF"/>
            <w:noWrap/>
            <w:vAlign w:val="bottom"/>
          </w:tcPr>
          <w:p w:rsidR="00B337A1" w:rsidRPr="00632DCB" w:rsidRDefault="00B337A1" w:rsidP="00B337A1">
            <w:pPr>
              <w:jc w:val="center"/>
              <w:rPr>
                <w:color w:val="000000"/>
                <w:sz w:val="18"/>
                <w:szCs w:val="18"/>
                <w:lang w:eastAsia="tr-TR"/>
              </w:rPr>
            </w:pPr>
            <w:r w:rsidRPr="00632DCB">
              <w:rPr>
                <w:color w:val="000000"/>
                <w:sz w:val="18"/>
                <w:szCs w:val="18"/>
                <w:lang w:eastAsia="tr-TR"/>
              </w:rPr>
              <w:t> </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Sermaye yeterliliği standart oranına ilişkin açıklamalar</w:t>
            </w:r>
          </w:p>
        </w:tc>
        <w:tc>
          <w:tcPr>
            <w:tcW w:w="590" w:type="dxa"/>
            <w:tcBorders>
              <w:top w:val="nil"/>
              <w:left w:val="nil"/>
              <w:bottom w:val="nil"/>
              <w:right w:val="nil"/>
            </w:tcBorders>
            <w:shd w:val="clear" w:color="000000" w:fill="FFFFFF"/>
            <w:noWrap/>
            <w:vAlign w:val="bottom"/>
          </w:tcPr>
          <w:p w:rsidR="009C41A5" w:rsidRPr="00AB18F3" w:rsidRDefault="005D0922" w:rsidP="009C41A5">
            <w:pPr>
              <w:jc w:val="right"/>
              <w:rPr>
                <w:color w:val="000000"/>
                <w:sz w:val="18"/>
                <w:szCs w:val="18"/>
                <w:lang w:eastAsia="tr-TR"/>
              </w:rPr>
            </w:pPr>
            <w:r>
              <w:rPr>
                <w:color w:val="000000"/>
                <w:sz w:val="18"/>
                <w:szCs w:val="18"/>
                <w:lang w:eastAsia="tr-TR"/>
              </w:rPr>
              <w:t>33</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Kredi riskine ilişkin açıklamalar</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41</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Piyasa riskine ilişkin açıklamalar</w:t>
            </w:r>
          </w:p>
        </w:tc>
        <w:tc>
          <w:tcPr>
            <w:tcW w:w="590" w:type="dxa"/>
            <w:tcBorders>
              <w:top w:val="nil"/>
              <w:left w:val="nil"/>
              <w:bottom w:val="nil"/>
              <w:right w:val="nil"/>
            </w:tcBorders>
            <w:shd w:val="clear" w:color="000000" w:fill="FFFFFF"/>
            <w:noWrap/>
            <w:vAlign w:val="bottom"/>
          </w:tcPr>
          <w:p w:rsidR="009C41A5" w:rsidRPr="00AB18F3" w:rsidRDefault="00222662" w:rsidP="009C41A5">
            <w:pPr>
              <w:jc w:val="right"/>
              <w:rPr>
                <w:color w:val="000000"/>
                <w:sz w:val="18"/>
                <w:szCs w:val="18"/>
                <w:lang w:eastAsia="tr-TR"/>
              </w:rPr>
            </w:pPr>
            <w:r w:rsidRPr="00AB18F3">
              <w:rPr>
                <w:color w:val="000000"/>
                <w:sz w:val="18"/>
                <w:szCs w:val="18"/>
                <w:lang w:eastAsia="tr-TR"/>
              </w:rPr>
              <w:t>4</w:t>
            </w:r>
            <w:r w:rsidR="007E4EB9">
              <w:rPr>
                <w:color w:val="000000"/>
                <w:sz w:val="18"/>
                <w:szCs w:val="18"/>
                <w:lang w:eastAsia="tr-TR"/>
              </w:rPr>
              <w:t>8</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proofErr w:type="spellStart"/>
            <w:r w:rsidRPr="00632DCB">
              <w:rPr>
                <w:color w:val="000000"/>
                <w:sz w:val="18"/>
                <w:szCs w:val="18"/>
                <w:lang w:eastAsia="tr-TR"/>
              </w:rPr>
              <w:t>Operasyonel</w:t>
            </w:r>
            <w:proofErr w:type="spellEnd"/>
            <w:r w:rsidRPr="00632DCB">
              <w:rPr>
                <w:color w:val="000000"/>
                <w:sz w:val="18"/>
                <w:szCs w:val="18"/>
                <w:lang w:eastAsia="tr-TR"/>
              </w:rPr>
              <w:t xml:space="preserve"> riske ilişkin açıklamalar</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50</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V.</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 xml:space="preserve">Kur riskine ilişkin açıklamalar </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50</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VI.</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 xml:space="preserve">Faiz oranı riskine ilişkin açıklamalar </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52</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VII.</w:t>
            </w: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 xml:space="preserve">Likidite riskine ilişkin açıklamalar </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52</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VIII.</w:t>
            </w:r>
          </w:p>
        </w:tc>
        <w:tc>
          <w:tcPr>
            <w:tcW w:w="8055" w:type="dxa"/>
            <w:tcBorders>
              <w:top w:val="nil"/>
              <w:left w:val="nil"/>
              <w:bottom w:val="nil"/>
              <w:right w:val="nil"/>
            </w:tcBorders>
            <w:shd w:val="clear" w:color="000000" w:fill="FFFFFF"/>
            <w:noWrap/>
            <w:vAlign w:val="bottom"/>
          </w:tcPr>
          <w:p w:rsidR="009C41A5" w:rsidRPr="00632DCB" w:rsidRDefault="001714B8" w:rsidP="003B64E4">
            <w:pPr>
              <w:rPr>
                <w:color w:val="000000"/>
                <w:sz w:val="18"/>
                <w:szCs w:val="18"/>
                <w:lang w:eastAsia="tr-TR"/>
              </w:rPr>
            </w:pPr>
            <w:r w:rsidRPr="00632DCB">
              <w:rPr>
                <w:color w:val="000000"/>
                <w:sz w:val="18"/>
                <w:szCs w:val="18"/>
                <w:lang w:eastAsia="tr-TR"/>
              </w:rPr>
              <w:t xml:space="preserve">Menkul </w:t>
            </w:r>
            <w:r w:rsidR="003B64E4">
              <w:rPr>
                <w:color w:val="000000"/>
                <w:sz w:val="18"/>
                <w:szCs w:val="18"/>
                <w:lang w:eastAsia="tr-TR"/>
              </w:rPr>
              <w:t>k</w:t>
            </w:r>
            <w:r w:rsidRPr="00632DCB">
              <w:rPr>
                <w:color w:val="000000"/>
                <w:sz w:val="18"/>
                <w:szCs w:val="18"/>
                <w:lang w:eastAsia="tr-TR"/>
              </w:rPr>
              <w:t xml:space="preserve">ıymetleştirme </w:t>
            </w:r>
            <w:r w:rsidR="003B64E4">
              <w:rPr>
                <w:color w:val="000000"/>
                <w:sz w:val="18"/>
                <w:szCs w:val="18"/>
                <w:lang w:eastAsia="tr-TR"/>
              </w:rPr>
              <w:t>p</w:t>
            </w:r>
            <w:r w:rsidR="003B64E4" w:rsidRPr="00632DCB">
              <w:rPr>
                <w:color w:val="000000"/>
                <w:sz w:val="18"/>
                <w:szCs w:val="18"/>
                <w:lang w:eastAsia="tr-TR"/>
              </w:rPr>
              <w:t xml:space="preserve">ozisyonlarına </w:t>
            </w:r>
            <w:r w:rsidR="003B64E4">
              <w:rPr>
                <w:color w:val="000000"/>
                <w:sz w:val="18"/>
                <w:szCs w:val="18"/>
                <w:lang w:eastAsia="tr-TR"/>
              </w:rPr>
              <w:t>i</w:t>
            </w:r>
            <w:r w:rsidR="003B64E4" w:rsidRPr="00632DCB">
              <w:rPr>
                <w:color w:val="000000"/>
                <w:sz w:val="18"/>
                <w:szCs w:val="18"/>
                <w:lang w:eastAsia="tr-TR"/>
              </w:rPr>
              <w:t xml:space="preserve">lişkin </w:t>
            </w:r>
            <w:r w:rsidR="003B64E4">
              <w:rPr>
                <w:color w:val="000000"/>
                <w:sz w:val="18"/>
                <w:szCs w:val="18"/>
                <w:lang w:eastAsia="tr-TR"/>
              </w:rPr>
              <w:t>b</w:t>
            </w:r>
            <w:r w:rsidR="003B64E4" w:rsidRPr="00632DCB">
              <w:rPr>
                <w:color w:val="000000"/>
                <w:sz w:val="18"/>
                <w:szCs w:val="18"/>
                <w:lang w:eastAsia="tr-TR"/>
              </w:rPr>
              <w:t>ilgiler</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55</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IX.</w:t>
            </w:r>
          </w:p>
        </w:tc>
        <w:tc>
          <w:tcPr>
            <w:tcW w:w="8055" w:type="dxa"/>
            <w:tcBorders>
              <w:top w:val="nil"/>
              <w:left w:val="nil"/>
              <w:bottom w:val="nil"/>
              <w:right w:val="nil"/>
            </w:tcBorders>
            <w:shd w:val="clear" w:color="000000" w:fill="FFFFFF"/>
            <w:noWrap/>
            <w:vAlign w:val="bottom"/>
          </w:tcPr>
          <w:p w:rsidR="009C41A5" w:rsidRPr="00632DCB" w:rsidRDefault="001714B8" w:rsidP="003B64E4">
            <w:pPr>
              <w:rPr>
                <w:color w:val="000000"/>
                <w:sz w:val="18"/>
                <w:szCs w:val="18"/>
                <w:lang w:eastAsia="tr-TR"/>
              </w:rPr>
            </w:pPr>
            <w:r w:rsidRPr="00632DCB">
              <w:rPr>
                <w:color w:val="000000"/>
                <w:sz w:val="18"/>
                <w:szCs w:val="18"/>
                <w:lang w:eastAsia="tr-TR"/>
              </w:rPr>
              <w:t xml:space="preserve">Kredi </w:t>
            </w:r>
            <w:r w:rsidR="003B64E4">
              <w:rPr>
                <w:color w:val="000000"/>
                <w:sz w:val="18"/>
                <w:szCs w:val="18"/>
                <w:lang w:eastAsia="tr-TR"/>
              </w:rPr>
              <w:t>r</w:t>
            </w:r>
            <w:r w:rsidRPr="00632DCB">
              <w:rPr>
                <w:color w:val="000000"/>
                <w:sz w:val="18"/>
                <w:szCs w:val="18"/>
                <w:lang w:eastAsia="tr-TR"/>
              </w:rPr>
              <w:t xml:space="preserve">iski </w:t>
            </w:r>
            <w:proofErr w:type="spellStart"/>
            <w:r w:rsidR="003B64E4">
              <w:rPr>
                <w:color w:val="000000"/>
                <w:sz w:val="18"/>
                <w:szCs w:val="18"/>
                <w:lang w:eastAsia="tr-TR"/>
              </w:rPr>
              <w:t>a</w:t>
            </w:r>
            <w:r w:rsidRPr="00632DCB">
              <w:rPr>
                <w:color w:val="000000"/>
                <w:sz w:val="18"/>
                <w:szCs w:val="18"/>
                <w:lang w:eastAsia="tr-TR"/>
              </w:rPr>
              <w:t>zaltım</w:t>
            </w:r>
            <w:proofErr w:type="spellEnd"/>
            <w:r w:rsidRPr="00632DCB">
              <w:rPr>
                <w:color w:val="000000"/>
                <w:sz w:val="18"/>
                <w:szCs w:val="18"/>
                <w:lang w:eastAsia="tr-TR"/>
              </w:rPr>
              <w:t xml:space="preserve"> </w:t>
            </w:r>
            <w:r w:rsidR="003B64E4">
              <w:rPr>
                <w:color w:val="000000"/>
                <w:sz w:val="18"/>
                <w:szCs w:val="18"/>
                <w:lang w:eastAsia="tr-TR"/>
              </w:rPr>
              <w:t>t</w:t>
            </w:r>
            <w:r w:rsidRPr="00632DCB">
              <w:rPr>
                <w:color w:val="000000"/>
                <w:sz w:val="18"/>
                <w:szCs w:val="18"/>
                <w:lang w:eastAsia="tr-TR"/>
              </w:rPr>
              <w:t xml:space="preserve">ekniklerine </w:t>
            </w:r>
            <w:r w:rsidR="003B64E4">
              <w:rPr>
                <w:color w:val="000000"/>
                <w:sz w:val="18"/>
                <w:szCs w:val="18"/>
                <w:lang w:eastAsia="tr-TR"/>
              </w:rPr>
              <w:t>i</w:t>
            </w:r>
            <w:r w:rsidRPr="00632DCB">
              <w:rPr>
                <w:color w:val="000000"/>
                <w:sz w:val="18"/>
                <w:szCs w:val="18"/>
                <w:lang w:eastAsia="tr-TR"/>
              </w:rPr>
              <w:t xml:space="preserve">lişkin </w:t>
            </w:r>
            <w:r w:rsidR="003B64E4">
              <w:rPr>
                <w:color w:val="000000"/>
                <w:sz w:val="18"/>
                <w:szCs w:val="18"/>
                <w:lang w:eastAsia="tr-TR"/>
              </w:rPr>
              <w:t>b</w:t>
            </w:r>
            <w:r w:rsidRPr="00632DCB">
              <w:rPr>
                <w:color w:val="000000"/>
                <w:sz w:val="18"/>
                <w:szCs w:val="18"/>
                <w:lang w:eastAsia="tr-TR"/>
              </w:rPr>
              <w:t>ilgiler</w:t>
            </w:r>
          </w:p>
        </w:tc>
        <w:tc>
          <w:tcPr>
            <w:tcW w:w="590" w:type="dxa"/>
            <w:tcBorders>
              <w:top w:val="nil"/>
              <w:left w:val="nil"/>
              <w:bottom w:val="nil"/>
              <w:right w:val="nil"/>
            </w:tcBorders>
            <w:shd w:val="clear" w:color="000000" w:fill="FFFFFF"/>
            <w:noWrap/>
            <w:vAlign w:val="bottom"/>
          </w:tcPr>
          <w:p w:rsidR="009C41A5" w:rsidRPr="00AB18F3" w:rsidRDefault="007E4EB9" w:rsidP="009C41A5">
            <w:pPr>
              <w:jc w:val="right"/>
              <w:rPr>
                <w:color w:val="000000"/>
                <w:sz w:val="18"/>
                <w:szCs w:val="18"/>
                <w:lang w:eastAsia="tr-TR"/>
              </w:rPr>
            </w:pPr>
            <w:r>
              <w:rPr>
                <w:color w:val="000000"/>
                <w:sz w:val="18"/>
                <w:szCs w:val="18"/>
                <w:lang w:eastAsia="tr-TR"/>
              </w:rPr>
              <w:t>56</w:t>
            </w:r>
          </w:p>
        </w:tc>
      </w:tr>
      <w:tr w:rsidR="001308B7" w:rsidRPr="00632DCB" w:rsidTr="00AB18F3">
        <w:trPr>
          <w:trHeight w:val="113"/>
        </w:trPr>
        <w:tc>
          <w:tcPr>
            <w:tcW w:w="520" w:type="dxa"/>
            <w:tcBorders>
              <w:top w:val="nil"/>
              <w:left w:val="nil"/>
              <w:bottom w:val="nil"/>
              <w:right w:val="nil"/>
            </w:tcBorders>
            <w:shd w:val="clear" w:color="000000" w:fill="FFFFFF"/>
            <w:noWrap/>
            <w:vAlign w:val="bottom"/>
          </w:tcPr>
          <w:p w:rsidR="001308B7" w:rsidRPr="00632DCB" w:rsidRDefault="001308B7" w:rsidP="009C41A5">
            <w:pPr>
              <w:rPr>
                <w:color w:val="000000"/>
                <w:sz w:val="18"/>
                <w:szCs w:val="18"/>
                <w:lang w:eastAsia="tr-TR"/>
              </w:rPr>
            </w:pPr>
            <w:r w:rsidRPr="00632DCB">
              <w:rPr>
                <w:color w:val="000000"/>
                <w:sz w:val="18"/>
                <w:szCs w:val="18"/>
                <w:lang w:eastAsia="tr-TR"/>
              </w:rPr>
              <w:t>X.</w:t>
            </w:r>
          </w:p>
        </w:tc>
        <w:tc>
          <w:tcPr>
            <w:tcW w:w="8055" w:type="dxa"/>
            <w:tcBorders>
              <w:top w:val="nil"/>
              <w:left w:val="nil"/>
              <w:bottom w:val="nil"/>
              <w:right w:val="nil"/>
            </w:tcBorders>
            <w:shd w:val="clear" w:color="000000" w:fill="FFFFFF"/>
            <w:noWrap/>
            <w:vAlign w:val="bottom"/>
          </w:tcPr>
          <w:p w:rsidR="001308B7" w:rsidRPr="00632DCB" w:rsidRDefault="001308B7" w:rsidP="003B64E4">
            <w:pPr>
              <w:rPr>
                <w:color w:val="000000"/>
                <w:sz w:val="18"/>
                <w:szCs w:val="18"/>
                <w:lang w:eastAsia="tr-TR"/>
              </w:rPr>
            </w:pPr>
            <w:r w:rsidRPr="00632DCB">
              <w:rPr>
                <w:color w:val="000000"/>
                <w:sz w:val="18"/>
                <w:szCs w:val="18"/>
                <w:lang w:eastAsia="tr-TR"/>
              </w:rPr>
              <w:t xml:space="preserve">Risk </w:t>
            </w:r>
            <w:r w:rsidR="003B64E4">
              <w:rPr>
                <w:color w:val="000000"/>
                <w:sz w:val="18"/>
                <w:szCs w:val="18"/>
                <w:lang w:eastAsia="tr-TR"/>
              </w:rPr>
              <w:t>y</w:t>
            </w:r>
            <w:r w:rsidRPr="00632DCB">
              <w:rPr>
                <w:color w:val="000000"/>
                <w:sz w:val="18"/>
                <w:szCs w:val="18"/>
                <w:lang w:eastAsia="tr-TR"/>
              </w:rPr>
              <w:t xml:space="preserve">önetim </w:t>
            </w:r>
            <w:r w:rsidR="003B64E4">
              <w:rPr>
                <w:color w:val="000000"/>
                <w:sz w:val="18"/>
                <w:szCs w:val="18"/>
                <w:lang w:eastAsia="tr-TR"/>
              </w:rPr>
              <w:t>h</w:t>
            </w:r>
            <w:r w:rsidRPr="00632DCB">
              <w:rPr>
                <w:color w:val="000000"/>
                <w:sz w:val="18"/>
                <w:szCs w:val="18"/>
                <w:lang w:eastAsia="tr-TR"/>
              </w:rPr>
              <w:t xml:space="preserve">edef ve </w:t>
            </w:r>
            <w:r w:rsidR="003B64E4">
              <w:rPr>
                <w:color w:val="000000"/>
                <w:sz w:val="18"/>
                <w:szCs w:val="18"/>
                <w:lang w:eastAsia="tr-TR"/>
              </w:rPr>
              <w:t>p</w:t>
            </w:r>
            <w:r w:rsidRPr="00632DCB">
              <w:rPr>
                <w:color w:val="000000"/>
                <w:sz w:val="18"/>
                <w:szCs w:val="18"/>
                <w:lang w:eastAsia="tr-TR"/>
              </w:rPr>
              <w:t>olitikaları</w:t>
            </w:r>
          </w:p>
        </w:tc>
        <w:tc>
          <w:tcPr>
            <w:tcW w:w="590" w:type="dxa"/>
            <w:tcBorders>
              <w:top w:val="nil"/>
              <w:left w:val="nil"/>
              <w:bottom w:val="nil"/>
              <w:right w:val="nil"/>
            </w:tcBorders>
            <w:shd w:val="clear" w:color="000000" w:fill="FFFFFF"/>
            <w:noWrap/>
            <w:vAlign w:val="bottom"/>
          </w:tcPr>
          <w:p w:rsidR="001308B7" w:rsidRPr="00AB18F3" w:rsidRDefault="00222662" w:rsidP="009C41A5">
            <w:pPr>
              <w:jc w:val="right"/>
              <w:rPr>
                <w:color w:val="000000"/>
                <w:sz w:val="18"/>
                <w:szCs w:val="18"/>
                <w:lang w:eastAsia="tr-TR"/>
              </w:rPr>
            </w:pPr>
            <w:r w:rsidRPr="00AB18F3">
              <w:rPr>
                <w:color w:val="000000"/>
                <w:sz w:val="18"/>
                <w:szCs w:val="18"/>
                <w:lang w:eastAsia="tr-TR"/>
              </w:rPr>
              <w:t>5</w:t>
            </w:r>
            <w:r w:rsidR="007E4EB9">
              <w:rPr>
                <w:color w:val="000000"/>
                <w:sz w:val="18"/>
                <w:szCs w:val="18"/>
                <w:lang w:eastAsia="tr-TR"/>
              </w:rPr>
              <w:t>7</w:t>
            </w:r>
          </w:p>
        </w:tc>
      </w:tr>
      <w:tr w:rsidR="001308B7" w:rsidRPr="00632DCB" w:rsidTr="00AB18F3">
        <w:trPr>
          <w:trHeight w:val="113"/>
        </w:trPr>
        <w:tc>
          <w:tcPr>
            <w:tcW w:w="520" w:type="dxa"/>
            <w:tcBorders>
              <w:top w:val="nil"/>
              <w:left w:val="nil"/>
              <w:bottom w:val="nil"/>
              <w:right w:val="nil"/>
            </w:tcBorders>
            <w:shd w:val="clear" w:color="000000" w:fill="FFFFFF"/>
            <w:noWrap/>
            <w:vAlign w:val="bottom"/>
          </w:tcPr>
          <w:p w:rsidR="001308B7" w:rsidRPr="00632DCB" w:rsidRDefault="001308B7" w:rsidP="009C41A5">
            <w:pPr>
              <w:rPr>
                <w:color w:val="000000"/>
                <w:sz w:val="18"/>
                <w:szCs w:val="18"/>
                <w:lang w:eastAsia="tr-TR"/>
              </w:rPr>
            </w:pPr>
            <w:r w:rsidRPr="00632DCB">
              <w:rPr>
                <w:color w:val="000000"/>
                <w:sz w:val="18"/>
                <w:szCs w:val="18"/>
                <w:lang w:eastAsia="tr-TR"/>
              </w:rPr>
              <w:t>XI.</w:t>
            </w:r>
          </w:p>
        </w:tc>
        <w:tc>
          <w:tcPr>
            <w:tcW w:w="8055" w:type="dxa"/>
            <w:tcBorders>
              <w:top w:val="nil"/>
              <w:left w:val="nil"/>
              <w:bottom w:val="nil"/>
              <w:right w:val="nil"/>
            </w:tcBorders>
            <w:shd w:val="clear" w:color="000000" w:fill="FFFFFF"/>
            <w:noWrap/>
            <w:vAlign w:val="bottom"/>
          </w:tcPr>
          <w:p w:rsidR="001308B7" w:rsidRPr="00632DCB" w:rsidRDefault="001159C9" w:rsidP="003B64E4">
            <w:pPr>
              <w:rPr>
                <w:color w:val="000000"/>
                <w:sz w:val="18"/>
                <w:szCs w:val="18"/>
                <w:lang w:eastAsia="tr-TR"/>
              </w:rPr>
            </w:pPr>
            <w:r w:rsidRPr="00632DCB">
              <w:rPr>
                <w:color w:val="000000"/>
                <w:sz w:val="18"/>
                <w:szCs w:val="18"/>
                <w:lang w:eastAsia="tr-TR"/>
              </w:rPr>
              <w:t xml:space="preserve">Finansal </w:t>
            </w:r>
            <w:r w:rsidR="003B64E4">
              <w:rPr>
                <w:color w:val="000000"/>
                <w:sz w:val="18"/>
                <w:szCs w:val="18"/>
                <w:lang w:eastAsia="tr-TR"/>
              </w:rPr>
              <w:t>v</w:t>
            </w:r>
            <w:r w:rsidRPr="00632DCB">
              <w:rPr>
                <w:color w:val="000000"/>
                <w:sz w:val="18"/>
                <w:szCs w:val="18"/>
                <w:lang w:eastAsia="tr-TR"/>
              </w:rPr>
              <w:t xml:space="preserve">arlık ve </w:t>
            </w:r>
            <w:r w:rsidR="003B64E4">
              <w:rPr>
                <w:color w:val="000000"/>
                <w:sz w:val="18"/>
                <w:szCs w:val="18"/>
                <w:lang w:eastAsia="tr-TR"/>
              </w:rPr>
              <w:t>y</w:t>
            </w:r>
            <w:r w:rsidR="003B64E4" w:rsidRPr="00632DCB">
              <w:rPr>
                <w:color w:val="000000"/>
                <w:sz w:val="18"/>
                <w:szCs w:val="18"/>
                <w:lang w:eastAsia="tr-TR"/>
              </w:rPr>
              <w:t xml:space="preserve">ükümlülüklerin </w:t>
            </w:r>
            <w:r w:rsidR="003B64E4">
              <w:rPr>
                <w:color w:val="000000"/>
                <w:sz w:val="18"/>
                <w:szCs w:val="18"/>
                <w:lang w:eastAsia="tr-TR"/>
              </w:rPr>
              <w:t>g</w:t>
            </w:r>
            <w:r w:rsidRPr="00632DCB">
              <w:rPr>
                <w:color w:val="000000"/>
                <w:sz w:val="18"/>
                <w:szCs w:val="18"/>
                <w:lang w:eastAsia="tr-TR"/>
              </w:rPr>
              <w:t xml:space="preserve">erçeğe </w:t>
            </w:r>
            <w:r w:rsidR="003B64E4">
              <w:rPr>
                <w:color w:val="000000"/>
                <w:sz w:val="18"/>
                <w:szCs w:val="18"/>
                <w:lang w:eastAsia="tr-TR"/>
              </w:rPr>
              <w:t>u</w:t>
            </w:r>
            <w:r w:rsidRPr="00632DCB">
              <w:rPr>
                <w:color w:val="000000"/>
                <w:sz w:val="18"/>
                <w:szCs w:val="18"/>
                <w:lang w:eastAsia="tr-TR"/>
              </w:rPr>
              <w:t xml:space="preserve">ygun </w:t>
            </w:r>
            <w:r w:rsidR="003B64E4">
              <w:rPr>
                <w:color w:val="000000"/>
                <w:sz w:val="18"/>
                <w:szCs w:val="18"/>
                <w:lang w:eastAsia="tr-TR"/>
              </w:rPr>
              <w:t>d</w:t>
            </w:r>
            <w:r w:rsidRPr="00632DCB">
              <w:rPr>
                <w:color w:val="000000"/>
                <w:sz w:val="18"/>
                <w:szCs w:val="18"/>
                <w:lang w:eastAsia="tr-TR"/>
              </w:rPr>
              <w:t xml:space="preserve">eğeri ile </w:t>
            </w:r>
            <w:r w:rsidR="003B64E4">
              <w:rPr>
                <w:color w:val="000000"/>
                <w:sz w:val="18"/>
                <w:szCs w:val="18"/>
                <w:lang w:eastAsia="tr-TR"/>
              </w:rPr>
              <w:t>g</w:t>
            </w:r>
            <w:r w:rsidRPr="00632DCB">
              <w:rPr>
                <w:color w:val="000000"/>
                <w:sz w:val="18"/>
                <w:szCs w:val="18"/>
                <w:lang w:eastAsia="tr-TR"/>
              </w:rPr>
              <w:t xml:space="preserve">österilmesine </w:t>
            </w:r>
            <w:r w:rsidR="003B64E4">
              <w:rPr>
                <w:color w:val="000000"/>
                <w:sz w:val="18"/>
                <w:szCs w:val="18"/>
                <w:lang w:eastAsia="tr-TR"/>
              </w:rPr>
              <w:t>i</w:t>
            </w:r>
            <w:r w:rsidRPr="00632DCB">
              <w:rPr>
                <w:color w:val="000000"/>
                <w:sz w:val="18"/>
                <w:szCs w:val="18"/>
                <w:lang w:eastAsia="tr-TR"/>
              </w:rPr>
              <w:t xml:space="preserve">lişkin </w:t>
            </w:r>
            <w:r w:rsidR="003B64E4">
              <w:rPr>
                <w:color w:val="000000"/>
                <w:sz w:val="18"/>
                <w:szCs w:val="18"/>
                <w:lang w:eastAsia="tr-TR"/>
              </w:rPr>
              <w:t>a</w:t>
            </w:r>
            <w:r w:rsidRPr="00632DCB">
              <w:rPr>
                <w:color w:val="000000"/>
                <w:sz w:val="18"/>
                <w:szCs w:val="18"/>
                <w:lang w:eastAsia="tr-TR"/>
              </w:rPr>
              <w:t>çıklamalar</w:t>
            </w:r>
          </w:p>
        </w:tc>
        <w:tc>
          <w:tcPr>
            <w:tcW w:w="590" w:type="dxa"/>
            <w:tcBorders>
              <w:top w:val="nil"/>
              <w:left w:val="nil"/>
              <w:bottom w:val="nil"/>
              <w:right w:val="nil"/>
            </w:tcBorders>
            <w:shd w:val="clear" w:color="000000" w:fill="FFFFFF"/>
            <w:noWrap/>
            <w:vAlign w:val="bottom"/>
          </w:tcPr>
          <w:p w:rsidR="001308B7" w:rsidRPr="00AB18F3" w:rsidRDefault="00222662" w:rsidP="009C41A5">
            <w:pPr>
              <w:jc w:val="right"/>
              <w:rPr>
                <w:color w:val="000000"/>
                <w:sz w:val="18"/>
                <w:szCs w:val="18"/>
                <w:lang w:eastAsia="tr-TR"/>
              </w:rPr>
            </w:pPr>
            <w:r w:rsidRPr="00AB18F3">
              <w:rPr>
                <w:color w:val="000000"/>
                <w:sz w:val="18"/>
                <w:szCs w:val="18"/>
                <w:lang w:eastAsia="tr-TR"/>
              </w:rPr>
              <w:t>5</w:t>
            </w:r>
            <w:r w:rsidR="007E4EB9">
              <w:rPr>
                <w:color w:val="000000"/>
                <w:sz w:val="18"/>
                <w:szCs w:val="18"/>
                <w:lang w:eastAsia="tr-TR"/>
              </w:rPr>
              <w:t>9</w:t>
            </w:r>
          </w:p>
        </w:tc>
      </w:tr>
      <w:tr w:rsidR="001308B7" w:rsidRPr="00632DCB" w:rsidTr="00AB18F3">
        <w:trPr>
          <w:trHeight w:val="113"/>
        </w:trPr>
        <w:tc>
          <w:tcPr>
            <w:tcW w:w="520" w:type="dxa"/>
            <w:tcBorders>
              <w:top w:val="nil"/>
              <w:left w:val="nil"/>
              <w:bottom w:val="nil"/>
              <w:right w:val="nil"/>
            </w:tcBorders>
            <w:shd w:val="clear" w:color="000000" w:fill="FFFFFF"/>
            <w:noWrap/>
            <w:vAlign w:val="bottom"/>
          </w:tcPr>
          <w:p w:rsidR="001308B7" w:rsidRPr="00632DCB" w:rsidRDefault="001159C9" w:rsidP="009C41A5">
            <w:pPr>
              <w:rPr>
                <w:color w:val="000000"/>
                <w:sz w:val="18"/>
                <w:szCs w:val="18"/>
                <w:lang w:eastAsia="tr-TR"/>
              </w:rPr>
            </w:pPr>
            <w:r w:rsidRPr="00632DCB">
              <w:rPr>
                <w:color w:val="000000"/>
                <w:sz w:val="18"/>
                <w:szCs w:val="18"/>
                <w:lang w:eastAsia="tr-TR"/>
              </w:rPr>
              <w:t>XII.</w:t>
            </w:r>
          </w:p>
        </w:tc>
        <w:tc>
          <w:tcPr>
            <w:tcW w:w="8055" w:type="dxa"/>
            <w:tcBorders>
              <w:top w:val="nil"/>
              <w:left w:val="nil"/>
              <w:bottom w:val="nil"/>
              <w:right w:val="nil"/>
            </w:tcBorders>
            <w:shd w:val="clear" w:color="000000" w:fill="FFFFFF"/>
            <w:noWrap/>
            <w:vAlign w:val="bottom"/>
          </w:tcPr>
          <w:p w:rsidR="001308B7" w:rsidRPr="00632DCB" w:rsidRDefault="001159C9" w:rsidP="009C41A5">
            <w:pPr>
              <w:rPr>
                <w:color w:val="000000"/>
                <w:sz w:val="18"/>
                <w:szCs w:val="18"/>
                <w:lang w:eastAsia="tr-TR"/>
              </w:rPr>
            </w:pPr>
            <w:r w:rsidRPr="00632DCB">
              <w:rPr>
                <w:color w:val="000000"/>
                <w:sz w:val="18"/>
                <w:szCs w:val="18"/>
                <w:lang w:eastAsia="tr-TR"/>
              </w:rPr>
              <w:t xml:space="preserve">Başkalarının </w:t>
            </w:r>
            <w:r w:rsidR="003B64E4">
              <w:rPr>
                <w:color w:val="000000"/>
                <w:sz w:val="18"/>
                <w:szCs w:val="18"/>
                <w:lang w:eastAsia="tr-TR"/>
              </w:rPr>
              <w:t>n</w:t>
            </w:r>
            <w:r w:rsidRPr="00632DCB">
              <w:rPr>
                <w:color w:val="000000"/>
                <w:sz w:val="18"/>
                <w:szCs w:val="18"/>
                <w:lang w:eastAsia="tr-TR"/>
              </w:rPr>
              <w:t xml:space="preserve">am ve </w:t>
            </w:r>
            <w:r w:rsidR="003B64E4">
              <w:rPr>
                <w:color w:val="000000"/>
                <w:sz w:val="18"/>
                <w:szCs w:val="18"/>
                <w:lang w:eastAsia="tr-TR"/>
              </w:rPr>
              <w:t>h</w:t>
            </w:r>
            <w:r w:rsidRPr="00632DCB">
              <w:rPr>
                <w:color w:val="000000"/>
                <w:sz w:val="18"/>
                <w:szCs w:val="18"/>
                <w:lang w:eastAsia="tr-TR"/>
              </w:rPr>
              <w:t xml:space="preserve">esabına </w:t>
            </w:r>
            <w:r w:rsidR="003B64E4">
              <w:rPr>
                <w:color w:val="000000"/>
                <w:sz w:val="18"/>
                <w:szCs w:val="18"/>
                <w:lang w:eastAsia="tr-TR"/>
              </w:rPr>
              <w:t>y</w:t>
            </w:r>
            <w:r w:rsidRPr="00632DCB">
              <w:rPr>
                <w:color w:val="000000"/>
                <w:sz w:val="18"/>
                <w:szCs w:val="18"/>
                <w:lang w:eastAsia="tr-TR"/>
              </w:rPr>
              <w:t xml:space="preserve">apılan </w:t>
            </w:r>
            <w:r w:rsidR="003B64E4">
              <w:rPr>
                <w:color w:val="000000"/>
                <w:sz w:val="18"/>
                <w:szCs w:val="18"/>
                <w:lang w:eastAsia="tr-TR"/>
              </w:rPr>
              <w:t>i</w:t>
            </w:r>
            <w:r w:rsidRPr="00632DCB">
              <w:rPr>
                <w:color w:val="000000"/>
                <w:sz w:val="18"/>
                <w:szCs w:val="18"/>
                <w:lang w:eastAsia="tr-TR"/>
              </w:rPr>
              <w:t xml:space="preserve">şlemler, </w:t>
            </w:r>
            <w:r w:rsidR="003B64E4">
              <w:rPr>
                <w:color w:val="000000"/>
                <w:sz w:val="18"/>
                <w:szCs w:val="18"/>
                <w:lang w:eastAsia="tr-TR"/>
              </w:rPr>
              <w:t>i</w:t>
            </w:r>
            <w:r w:rsidRPr="00632DCB">
              <w:rPr>
                <w:color w:val="000000"/>
                <w:sz w:val="18"/>
                <w:szCs w:val="18"/>
                <w:lang w:eastAsia="tr-TR"/>
              </w:rPr>
              <w:t xml:space="preserve">nanca </w:t>
            </w:r>
            <w:r w:rsidR="003B64E4">
              <w:rPr>
                <w:color w:val="000000"/>
                <w:sz w:val="18"/>
                <w:szCs w:val="18"/>
                <w:lang w:eastAsia="tr-TR"/>
              </w:rPr>
              <w:t>d</w:t>
            </w:r>
            <w:r w:rsidRPr="00632DCB">
              <w:rPr>
                <w:color w:val="000000"/>
                <w:sz w:val="18"/>
                <w:szCs w:val="18"/>
                <w:lang w:eastAsia="tr-TR"/>
              </w:rPr>
              <w:t xml:space="preserve">ayalı </w:t>
            </w:r>
            <w:r w:rsidR="003B64E4">
              <w:rPr>
                <w:color w:val="000000"/>
                <w:sz w:val="18"/>
                <w:szCs w:val="18"/>
                <w:lang w:eastAsia="tr-TR"/>
              </w:rPr>
              <w:t>i</w:t>
            </w:r>
            <w:r w:rsidRPr="00632DCB">
              <w:rPr>
                <w:color w:val="000000"/>
                <w:sz w:val="18"/>
                <w:szCs w:val="18"/>
                <w:lang w:eastAsia="tr-TR"/>
              </w:rPr>
              <w:t xml:space="preserve">şlemlere </w:t>
            </w:r>
            <w:r w:rsidR="003B64E4">
              <w:rPr>
                <w:color w:val="000000"/>
                <w:sz w:val="18"/>
                <w:szCs w:val="18"/>
                <w:lang w:eastAsia="tr-TR"/>
              </w:rPr>
              <w:t>i</w:t>
            </w:r>
            <w:r w:rsidRPr="00632DCB">
              <w:rPr>
                <w:color w:val="000000"/>
                <w:sz w:val="18"/>
                <w:szCs w:val="18"/>
                <w:lang w:eastAsia="tr-TR"/>
              </w:rPr>
              <w:t xml:space="preserve">lişkin </w:t>
            </w:r>
            <w:r w:rsidR="003B64E4">
              <w:rPr>
                <w:color w:val="000000"/>
                <w:sz w:val="18"/>
                <w:szCs w:val="18"/>
                <w:lang w:eastAsia="tr-TR"/>
              </w:rPr>
              <w:t>a</w:t>
            </w:r>
            <w:r w:rsidRPr="00632DCB">
              <w:rPr>
                <w:color w:val="000000"/>
                <w:sz w:val="18"/>
                <w:szCs w:val="18"/>
                <w:lang w:eastAsia="tr-TR"/>
              </w:rPr>
              <w:t xml:space="preserve">çıklama ve </w:t>
            </w:r>
            <w:r w:rsidR="003B64E4">
              <w:rPr>
                <w:color w:val="000000"/>
                <w:sz w:val="18"/>
                <w:szCs w:val="18"/>
                <w:lang w:eastAsia="tr-TR"/>
              </w:rPr>
              <w:t>d</w:t>
            </w:r>
            <w:r w:rsidRPr="00632DCB">
              <w:rPr>
                <w:color w:val="000000"/>
                <w:sz w:val="18"/>
                <w:szCs w:val="18"/>
                <w:lang w:eastAsia="tr-TR"/>
              </w:rPr>
              <w:t>ipnotlar</w:t>
            </w:r>
          </w:p>
        </w:tc>
        <w:tc>
          <w:tcPr>
            <w:tcW w:w="590" w:type="dxa"/>
            <w:tcBorders>
              <w:top w:val="nil"/>
              <w:left w:val="nil"/>
              <w:bottom w:val="nil"/>
              <w:right w:val="nil"/>
            </w:tcBorders>
            <w:shd w:val="clear" w:color="000000" w:fill="FFFFFF"/>
            <w:noWrap/>
            <w:vAlign w:val="bottom"/>
          </w:tcPr>
          <w:p w:rsidR="001308B7" w:rsidRPr="00AB18F3" w:rsidRDefault="007E4EB9" w:rsidP="009C41A5">
            <w:pPr>
              <w:jc w:val="right"/>
              <w:rPr>
                <w:color w:val="000000"/>
                <w:sz w:val="18"/>
                <w:szCs w:val="18"/>
                <w:lang w:eastAsia="tr-TR"/>
              </w:rPr>
            </w:pPr>
            <w:r>
              <w:rPr>
                <w:color w:val="000000"/>
                <w:sz w:val="18"/>
                <w:szCs w:val="18"/>
                <w:lang w:eastAsia="tr-TR"/>
              </w:rPr>
              <w:t>60</w:t>
            </w: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p>
        </w:tc>
        <w:tc>
          <w:tcPr>
            <w:tcW w:w="8055"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p>
        </w:tc>
        <w:tc>
          <w:tcPr>
            <w:tcW w:w="590" w:type="dxa"/>
            <w:tcBorders>
              <w:top w:val="nil"/>
              <w:left w:val="nil"/>
              <w:bottom w:val="nil"/>
              <w:right w:val="nil"/>
            </w:tcBorders>
            <w:shd w:val="clear" w:color="000000" w:fill="FFFFFF"/>
            <w:noWrap/>
            <w:vAlign w:val="bottom"/>
          </w:tcPr>
          <w:p w:rsidR="009C41A5" w:rsidRPr="00AB18F3" w:rsidRDefault="009C41A5" w:rsidP="009C41A5">
            <w:pPr>
              <w:jc w:val="right"/>
              <w:rPr>
                <w:color w:val="000000"/>
                <w:sz w:val="18"/>
                <w:szCs w:val="18"/>
                <w:lang w:eastAsia="tr-TR"/>
              </w:rPr>
            </w:pPr>
          </w:p>
        </w:tc>
      </w:tr>
      <w:tr w:rsidR="009C41A5" w:rsidRPr="00632DCB"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b/>
                <w:bCs/>
                <w:color w:val="000000"/>
                <w:sz w:val="18"/>
                <w:szCs w:val="18"/>
                <w:lang w:eastAsia="tr-TR"/>
              </w:rPr>
            </w:pPr>
            <w:r w:rsidRPr="00632DCB">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9C41A5" w:rsidRPr="00632DCB" w:rsidRDefault="009C41A5" w:rsidP="009C41A5">
            <w:pPr>
              <w:jc w:val="center"/>
              <w:rPr>
                <w:b/>
                <w:bCs/>
                <w:color w:val="000000"/>
                <w:sz w:val="18"/>
                <w:szCs w:val="18"/>
                <w:lang w:eastAsia="tr-TR"/>
              </w:rPr>
            </w:pPr>
          </w:p>
          <w:p w:rsidR="009C41A5" w:rsidRPr="00632DCB" w:rsidRDefault="009C41A5" w:rsidP="009C41A5">
            <w:pPr>
              <w:jc w:val="center"/>
              <w:rPr>
                <w:b/>
                <w:bCs/>
                <w:color w:val="000000"/>
                <w:sz w:val="18"/>
                <w:szCs w:val="18"/>
                <w:lang w:eastAsia="tr-TR"/>
              </w:rPr>
            </w:pPr>
            <w:r w:rsidRPr="00632DCB">
              <w:rPr>
                <w:b/>
                <w:bCs/>
                <w:color w:val="000000"/>
                <w:sz w:val="18"/>
                <w:szCs w:val="18"/>
                <w:lang w:eastAsia="tr-TR"/>
              </w:rPr>
              <w:t>BEŞİNCİ BÖLÜM</w:t>
            </w:r>
          </w:p>
        </w:tc>
        <w:tc>
          <w:tcPr>
            <w:tcW w:w="590" w:type="dxa"/>
            <w:tcBorders>
              <w:top w:val="nil"/>
              <w:left w:val="nil"/>
              <w:bottom w:val="nil"/>
              <w:right w:val="nil"/>
            </w:tcBorders>
            <w:shd w:val="clear" w:color="000000" w:fill="FFFFFF"/>
            <w:noWrap/>
            <w:vAlign w:val="bottom"/>
          </w:tcPr>
          <w:p w:rsidR="009C41A5" w:rsidRPr="00AB18F3" w:rsidRDefault="009C41A5" w:rsidP="009C41A5">
            <w:pPr>
              <w:jc w:val="center"/>
              <w:rPr>
                <w:color w:val="000000"/>
                <w:sz w:val="18"/>
                <w:szCs w:val="18"/>
                <w:lang w:eastAsia="tr-TR"/>
              </w:rPr>
            </w:pPr>
            <w:r w:rsidRPr="00AB18F3">
              <w:rPr>
                <w:color w:val="000000"/>
                <w:sz w:val="18"/>
                <w:szCs w:val="18"/>
                <w:lang w:eastAsia="tr-TR"/>
              </w:rPr>
              <w:t> </w:t>
            </w:r>
          </w:p>
        </w:tc>
      </w:tr>
      <w:tr w:rsidR="009C41A5" w:rsidRPr="003F09EE" w:rsidTr="00AB18F3">
        <w:trPr>
          <w:trHeight w:val="113"/>
        </w:trPr>
        <w:tc>
          <w:tcPr>
            <w:tcW w:w="520" w:type="dxa"/>
            <w:tcBorders>
              <w:top w:val="nil"/>
              <w:left w:val="nil"/>
              <w:bottom w:val="nil"/>
              <w:right w:val="nil"/>
            </w:tcBorders>
            <w:shd w:val="clear" w:color="000000" w:fill="FFFFFF"/>
            <w:noWrap/>
            <w:vAlign w:val="bottom"/>
          </w:tcPr>
          <w:p w:rsidR="009C41A5" w:rsidRPr="00632DCB" w:rsidRDefault="009C41A5" w:rsidP="009C41A5">
            <w:pPr>
              <w:rPr>
                <w:color w:val="000000"/>
                <w:sz w:val="18"/>
                <w:szCs w:val="18"/>
                <w:lang w:eastAsia="tr-TR"/>
              </w:rPr>
            </w:pPr>
            <w:r w:rsidRPr="00632DCB">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9C41A5" w:rsidRPr="00632DCB" w:rsidRDefault="009C41A5" w:rsidP="009C41A5">
            <w:pPr>
              <w:jc w:val="center"/>
              <w:rPr>
                <w:b/>
                <w:bCs/>
                <w:color w:val="000000"/>
                <w:sz w:val="18"/>
                <w:szCs w:val="18"/>
                <w:u w:val="single"/>
                <w:lang w:eastAsia="tr-TR"/>
              </w:rPr>
            </w:pPr>
            <w:r w:rsidRPr="00632DCB">
              <w:rPr>
                <w:b/>
                <w:bCs/>
                <w:color w:val="000000"/>
                <w:sz w:val="18"/>
                <w:szCs w:val="18"/>
                <w:u w:val="single"/>
                <w:lang w:eastAsia="tr-TR"/>
              </w:rPr>
              <w:t>KONSOLİDE OLMAYAN FİNANSAL TABLOLARA İLİŞKİN AÇIKLAMA VE DİPNOTLAR</w:t>
            </w:r>
          </w:p>
          <w:p w:rsidR="009C41A5" w:rsidRPr="00632DCB" w:rsidRDefault="009C41A5" w:rsidP="009C41A5">
            <w:pPr>
              <w:jc w:val="center"/>
              <w:rPr>
                <w:b/>
                <w:bCs/>
                <w:color w:val="000000"/>
                <w:sz w:val="18"/>
                <w:szCs w:val="18"/>
                <w:u w:val="single"/>
                <w:lang w:eastAsia="tr-TR"/>
              </w:rPr>
            </w:pPr>
          </w:p>
        </w:tc>
        <w:tc>
          <w:tcPr>
            <w:tcW w:w="590" w:type="dxa"/>
            <w:tcBorders>
              <w:top w:val="nil"/>
              <w:left w:val="nil"/>
              <w:bottom w:val="nil"/>
              <w:right w:val="nil"/>
            </w:tcBorders>
            <w:shd w:val="clear" w:color="000000" w:fill="FFFFFF"/>
            <w:noWrap/>
            <w:vAlign w:val="bottom"/>
          </w:tcPr>
          <w:p w:rsidR="009C41A5" w:rsidRPr="00AB18F3" w:rsidRDefault="009C41A5" w:rsidP="009C41A5">
            <w:pPr>
              <w:jc w:val="center"/>
              <w:rPr>
                <w:color w:val="000000"/>
                <w:sz w:val="18"/>
                <w:szCs w:val="18"/>
                <w:lang w:eastAsia="tr-TR"/>
              </w:rPr>
            </w:pPr>
            <w:r w:rsidRPr="00AB18F3">
              <w:rPr>
                <w:color w:val="000000"/>
                <w:sz w:val="18"/>
                <w:szCs w:val="18"/>
                <w:lang w:eastAsia="tr-TR"/>
              </w:rPr>
              <w:t> </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 xml:space="preserve">Bilançonun aktif hesaplarına ilişkin açıklama ve dipnotlar </w:t>
            </w:r>
          </w:p>
        </w:tc>
        <w:tc>
          <w:tcPr>
            <w:tcW w:w="590" w:type="dxa"/>
            <w:tcBorders>
              <w:top w:val="nil"/>
              <w:left w:val="nil"/>
              <w:bottom w:val="nil"/>
              <w:right w:val="nil"/>
            </w:tcBorders>
            <w:shd w:val="clear" w:color="000000" w:fill="FFFFFF"/>
            <w:noWrap/>
            <w:vAlign w:val="bottom"/>
          </w:tcPr>
          <w:p w:rsidR="00561350" w:rsidRPr="00AB18F3" w:rsidRDefault="007E4EB9">
            <w:pPr>
              <w:jc w:val="right"/>
              <w:rPr>
                <w:color w:val="000000"/>
                <w:sz w:val="18"/>
                <w:szCs w:val="18"/>
                <w:lang w:eastAsia="tr-TR"/>
              </w:rPr>
            </w:pPr>
            <w:r>
              <w:rPr>
                <w:color w:val="000000"/>
                <w:sz w:val="18"/>
                <w:szCs w:val="18"/>
                <w:lang w:eastAsia="tr-TR"/>
              </w:rPr>
              <w:t>61</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 xml:space="preserve">Bilançonun pasif hesaplarına ilişkin açıklama ve dipnotlar </w:t>
            </w:r>
          </w:p>
        </w:tc>
        <w:tc>
          <w:tcPr>
            <w:tcW w:w="590" w:type="dxa"/>
            <w:tcBorders>
              <w:top w:val="nil"/>
              <w:left w:val="nil"/>
              <w:bottom w:val="nil"/>
              <w:right w:val="nil"/>
            </w:tcBorders>
            <w:shd w:val="clear" w:color="000000" w:fill="FFFFFF"/>
            <w:noWrap/>
            <w:vAlign w:val="bottom"/>
          </w:tcPr>
          <w:p w:rsidR="00561350" w:rsidRPr="00AB18F3" w:rsidRDefault="007E4EB9" w:rsidP="00561350">
            <w:pPr>
              <w:jc w:val="right"/>
              <w:rPr>
                <w:color w:val="000000"/>
                <w:sz w:val="18"/>
                <w:szCs w:val="18"/>
                <w:lang w:eastAsia="tr-TR"/>
              </w:rPr>
            </w:pPr>
            <w:r>
              <w:rPr>
                <w:color w:val="000000"/>
                <w:sz w:val="18"/>
                <w:szCs w:val="18"/>
                <w:lang w:eastAsia="tr-TR"/>
              </w:rPr>
              <w:t>82</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 xml:space="preserve">Nazım hesaplara ilişkin açıklama ve dipnotlar </w:t>
            </w:r>
          </w:p>
        </w:tc>
        <w:tc>
          <w:tcPr>
            <w:tcW w:w="590" w:type="dxa"/>
            <w:tcBorders>
              <w:top w:val="nil"/>
              <w:left w:val="nil"/>
              <w:bottom w:val="nil"/>
              <w:right w:val="nil"/>
            </w:tcBorders>
            <w:shd w:val="clear" w:color="000000" w:fill="FFFFFF"/>
            <w:noWrap/>
            <w:vAlign w:val="bottom"/>
          </w:tcPr>
          <w:p w:rsidR="00561350" w:rsidRPr="00AB18F3" w:rsidRDefault="007E4EB9" w:rsidP="00561350">
            <w:pPr>
              <w:jc w:val="right"/>
              <w:rPr>
                <w:color w:val="000000"/>
                <w:sz w:val="18"/>
                <w:szCs w:val="18"/>
                <w:lang w:eastAsia="tr-TR"/>
              </w:rPr>
            </w:pPr>
            <w:r>
              <w:rPr>
                <w:color w:val="000000"/>
                <w:sz w:val="18"/>
                <w:szCs w:val="18"/>
                <w:lang w:eastAsia="tr-TR"/>
              </w:rPr>
              <w:t>92</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 xml:space="preserve">Gelir tablosuna ilişkin açıklama ve dipnotlar </w:t>
            </w:r>
          </w:p>
        </w:tc>
        <w:tc>
          <w:tcPr>
            <w:tcW w:w="590" w:type="dxa"/>
            <w:tcBorders>
              <w:top w:val="nil"/>
              <w:left w:val="nil"/>
              <w:bottom w:val="nil"/>
              <w:right w:val="nil"/>
            </w:tcBorders>
            <w:shd w:val="clear" w:color="000000" w:fill="FFFFFF"/>
            <w:noWrap/>
            <w:vAlign w:val="bottom"/>
          </w:tcPr>
          <w:p w:rsidR="00561350" w:rsidRPr="00AB18F3" w:rsidRDefault="00195390" w:rsidP="00561350">
            <w:pPr>
              <w:jc w:val="right"/>
              <w:rPr>
                <w:color w:val="000000"/>
                <w:sz w:val="18"/>
                <w:szCs w:val="18"/>
                <w:lang w:eastAsia="tr-TR"/>
              </w:rPr>
            </w:pPr>
            <w:r w:rsidRPr="00AB18F3">
              <w:rPr>
                <w:color w:val="000000"/>
                <w:sz w:val="18"/>
                <w:szCs w:val="18"/>
                <w:lang w:eastAsia="tr-TR"/>
              </w:rPr>
              <w:t>9</w:t>
            </w:r>
            <w:r w:rsidR="007E4EB9">
              <w:rPr>
                <w:color w:val="000000"/>
                <w:sz w:val="18"/>
                <w:szCs w:val="18"/>
                <w:lang w:eastAsia="tr-TR"/>
              </w:rPr>
              <w:t>7</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V.</w:t>
            </w:r>
          </w:p>
        </w:tc>
        <w:tc>
          <w:tcPr>
            <w:tcW w:w="8055" w:type="dxa"/>
            <w:tcBorders>
              <w:top w:val="nil"/>
              <w:left w:val="nil"/>
              <w:bottom w:val="nil"/>
              <w:right w:val="nil"/>
            </w:tcBorders>
            <w:shd w:val="clear" w:color="000000" w:fill="FFFFFF"/>
            <w:vAlign w:val="bottom"/>
          </w:tcPr>
          <w:p w:rsidR="00561350" w:rsidRPr="00632DCB" w:rsidRDefault="00561350" w:rsidP="00561350">
            <w:pPr>
              <w:rPr>
                <w:color w:val="000000"/>
                <w:sz w:val="18"/>
                <w:szCs w:val="18"/>
                <w:lang w:eastAsia="tr-TR"/>
              </w:rPr>
            </w:pPr>
            <w:proofErr w:type="spellStart"/>
            <w:r w:rsidRPr="00632DCB">
              <w:rPr>
                <w:color w:val="000000"/>
                <w:sz w:val="18"/>
                <w:szCs w:val="18"/>
                <w:lang w:eastAsia="tr-TR"/>
              </w:rPr>
              <w:t>Özkaynak</w:t>
            </w:r>
            <w:proofErr w:type="spellEnd"/>
            <w:r w:rsidRPr="00632DCB">
              <w:rPr>
                <w:color w:val="000000"/>
                <w:sz w:val="18"/>
                <w:szCs w:val="18"/>
                <w:lang w:eastAsia="tr-TR"/>
              </w:rPr>
              <w:t xml:space="preserve"> değişim tablosuna ilişkin açıklama ve dipnotlar</w:t>
            </w:r>
          </w:p>
        </w:tc>
        <w:tc>
          <w:tcPr>
            <w:tcW w:w="590" w:type="dxa"/>
            <w:tcBorders>
              <w:top w:val="nil"/>
              <w:left w:val="nil"/>
              <w:bottom w:val="nil"/>
              <w:right w:val="nil"/>
            </w:tcBorders>
            <w:shd w:val="clear" w:color="000000" w:fill="FFFFFF"/>
            <w:noWrap/>
            <w:vAlign w:val="bottom"/>
          </w:tcPr>
          <w:p w:rsidR="00561350" w:rsidRPr="00AB18F3" w:rsidRDefault="007E4EB9" w:rsidP="00561350">
            <w:pPr>
              <w:jc w:val="right"/>
              <w:rPr>
                <w:color w:val="000000"/>
                <w:sz w:val="18"/>
                <w:szCs w:val="18"/>
                <w:lang w:eastAsia="tr-TR"/>
              </w:rPr>
            </w:pPr>
            <w:r>
              <w:rPr>
                <w:color w:val="000000"/>
                <w:sz w:val="18"/>
                <w:szCs w:val="18"/>
                <w:lang w:eastAsia="tr-TR"/>
              </w:rPr>
              <w:t>104</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VI.</w:t>
            </w:r>
          </w:p>
        </w:tc>
        <w:tc>
          <w:tcPr>
            <w:tcW w:w="8055" w:type="dxa"/>
            <w:tcBorders>
              <w:top w:val="nil"/>
              <w:left w:val="nil"/>
              <w:bottom w:val="nil"/>
              <w:right w:val="nil"/>
            </w:tcBorders>
            <w:shd w:val="clear" w:color="000000" w:fill="FFFFFF"/>
            <w:vAlign w:val="bottom"/>
          </w:tcPr>
          <w:p w:rsidR="00561350" w:rsidRPr="00632DCB" w:rsidRDefault="00561350" w:rsidP="00561350">
            <w:pPr>
              <w:rPr>
                <w:color w:val="000000"/>
                <w:sz w:val="18"/>
                <w:szCs w:val="18"/>
                <w:lang w:eastAsia="tr-TR"/>
              </w:rPr>
            </w:pPr>
            <w:r w:rsidRPr="00632DCB">
              <w:rPr>
                <w:color w:val="000000"/>
                <w:sz w:val="18"/>
                <w:szCs w:val="18"/>
                <w:lang w:eastAsia="tr-TR"/>
              </w:rPr>
              <w:t>Nakit akış tablosuna ilişkin açıklama ve dipnotlar</w:t>
            </w:r>
          </w:p>
        </w:tc>
        <w:tc>
          <w:tcPr>
            <w:tcW w:w="590" w:type="dxa"/>
            <w:tcBorders>
              <w:top w:val="nil"/>
              <w:left w:val="nil"/>
              <w:bottom w:val="nil"/>
              <w:right w:val="nil"/>
            </w:tcBorders>
            <w:shd w:val="clear" w:color="000000" w:fill="FFFFFF"/>
            <w:noWrap/>
          </w:tcPr>
          <w:p w:rsidR="00561350" w:rsidRPr="00AB18F3" w:rsidRDefault="007E4EB9" w:rsidP="00561350">
            <w:pPr>
              <w:jc w:val="right"/>
              <w:rPr>
                <w:color w:val="000000"/>
                <w:sz w:val="18"/>
                <w:szCs w:val="18"/>
                <w:lang w:eastAsia="tr-TR"/>
              </w:rPr>
            </w:pPr>
            <w:r>
              <w:rPr>
                <w:color w:val="000000"/>
                <w:sz w:val="18"/>
                <w:szCs w:val="18"/>
                <w:lang w:eastAsia="tr-TR"/>
              </w:rPr>
              <w:t xml:space="preserve"> 105</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VII.</w:t>
            </w:r>
          </w:p>
        </w:tc>
        <w:tc>
          <w:tcPr>
            <w:tcW w:w="8055" w:type="dxa"/>
            <w:tcBorders>
              <w:top w:val="nil"/>
              <w:left w:val="nil"/>
              <w:bottom w:val="nil"/>
              <w:right w:val="nil"/>
            </w:tcBorders>
            <w:shd w:val="clear" w:color="000000" w:fill="FFFFFF"/>
            <w:vAlign w:val="bottom"/>
          </w:tcPr>
          <w:p w:rsidR="00561350" w:rsidRPr="00632DCB" w:rsidRDefault="00561350" w:rsidP="00561350">
            <w:pPr>
              <w:rPr>
                <w:color w:val="000000"/>
                <w:sz w:val="18"/>
                <w:szCs w:val="18"/>
                <w:lang w:eastAsia="tr-TR"/>
              </w:rPr>
            </w:pPr>
            <w:r w:rsidRPr="00632DCB">
              <w:rPr>
                <w:color w:val="000000"/>
                <w:sz w:val="18"/>
                <w:szCs w:val="18"/>
                <w:lang w:eastAsia="tr-TR"/>
              </w:rPr>
              <w:t xml:space="preserve">Katılım Bankası’nın </w:t>
            </w:r>
            <w:proofErr w:type="gramStart"/>
            <w:r w:rsidRPr="00632DCB">
              <w:rPr>
                <w:color w:val="000000"/>
                <w:sz w:val="18"/>
                <w:szCs w:val="18"/>
                <w:lang w:eastAsia="tr-TR"/>
              </w:rPr>
              <w:t>dahil</w:t>
            </w:r>
            <w:proofErr w:type="gramEnd"/>
            <w:r w:rsidRPr="00632DCB">
              <w:rPr>
                <w:color w:val="000000"/>
                <w:sz w:val="18"/>
                <w:szCs w:val="18"/>
                <w:lang w:eastAsia="tr-TR"/>
              </w:rPr>
              <w:t xml:space="preserve"> olduğu risk grubuna ilişkin açıklamalar</w:t>
            </w:r>
          </w:p>
        </w:tc>
        <w:tc>
          <w:tcPr>
            <w:tcW w:w="590" w:type="dxa"/>
            <w:tcBorders>
              <w:top w:val="nil"/>
              <w:left w:val="nil"/>
              <w:bottom w:val="nil"/>
              <w:right w:val="nil"/>
            </w:tcBorders>
            <w:shd w:val="clear" w:color="000000" w:fill="FFFFFF"/>
            <w:noWrap/>
          </w:tcPr>
          <w:p w:rsidR="00561350" w:rsidRPr="00AB18F3" w:rsidRDefault="007E4EB9" w:rsidP="00561350">
            <w:pPr>
              <w:jc w:val="right"/>
              <w:rPr>
                <w:color w:val="000000"/>
                <w:sz w:val="18"/>
                <w:szCs w:val="18"/>
                <w:lang w:eastAsia="tr-TR"/>
              </w:rPr>
            </w:pPr>
            <w:r>
              <w:rPr>
                <w:color w:val="000000"/>
                <w:sz w:val="18"/>
                <w:szCs w:val="18"/>
                <w:lang w:eastAsia="tr-TR"/>
              </w:rPr>
              <w:t>107</w:t>
            </w:r>
          </w:p>
        </w:tc>
      </w:tr>
      <w:tr w:rsidR="00561350" w:rsidRPr="00632DCB" w:rsidTr="00AB18F3">
        <w:trPr>
          <w:trHeight w:val="113"/>
        </w:trPr>
        <w:tc>
          <w:tcPr>
            <w:tcW w:w="520" w:type="dxa"/>
            <w:tcBorders>
              <w:top w:val="nil"/>
              <w:left w:val="nil"/>
              <w:bottom w:val="nil"/>
              <w:right w:val="nil"/>
            </w:tcBorders>
            <w:shd w:val="clear" w:color="000000" w:fill="FFFFFF"/>
            <w:noWrap/>
          </w:tcPr>
          <w:p w:rsidR="00561350" w:rsidRPr="00632DCB" w:rsidRDefault="00561350" w:rsidP="00561350">
            <w:pPr>
              <w:rPr>
                <w:color w:val="000000"/>
                <w:sz w:val="18"/>
                <w:szCs w:val="18"/>
                <w:lang w:eastAsia="tr-TR"/>
              </w:rPr>
            </w:pPr>
            <w:r w:rsidRPr="00632DCB">
              <w:rPr>
                <w:color w:val="000000"/>
                <w:sz w:val="18"/>
                <w:szCs w:val="18"/>
                <w:lang w:eastAsia="tr-TR"/>
              </w:rPr>
              <w:t>VIII.</w:t>
            </w:r>
          </w:p>
        </w:tc>
        <w:tc>
          <w:tcPr>
            <w:tcW w:w="8055" w:type="dxa"/>
            <w:tcBorders>
              <w:top w:val="nil"/>
              <w:left w:val="nil"/>
              <w:bottom w:val="nil"/>
              <w:right w:val="nil"/>
            </w:tcBorders>
            <w:shd w:val="clear" w:color="000000" w:fill="FFFFFF"/>
            <w:vAlign w:val="bottom"/>
          </w:tcPr>
          <w:p w:rsidR="00561350" w:rsidRPr="00632DCB" w:rsidRDefault="00561350" w:rsidP="00561350">
            <w:pPr>
              <w:rPr>
                <w:color w:val="000000"/>
                <w:sz w:val="18"/>
                <w:szCs w:val="18"/>
                <w:lang w:eastAsia="tr-TR"/>
              </w:rPr>
            </w:pPr>
            <w:r w:rsidRPr="00632DCB">
              <w:rPr>
                <w:color w:val="000000"/>
                <w:sz w:val="18"/>
                <w:szCs w:val="18"/>
                <w:lang w:eastAsia="tr-TR"/>
              </w:rPr>
              <w:t>Katılım Bankası’nın yurtiçi, yurtdışı, kıyı bankacılığı bölgelerindeki şube veya iştirakler ile yurtdışı temsilciliklerine ilişkin açıklamalar</w:t>
            </w:r>
          </w:p>
        </w:tc>
        <w:tc>
          <w:tcPr>
            <w:tcW w:w="590" w:type="dxa"/>
            <w:tcBorders>
              <w:top w:val="nil"/>
              <w:left w:val="nil"/>
              <w:bottom w:val="nil"/>
              <w:right w:val="nil"/>
            </w:tcBorders>
            <w:shd w:val="clear" w:color="000000" w:fill="FFFFFF"/>
            <w:noWrap/>
          </w:tcPr>
          <w:p w:rsidR="00561350" w:rsidRPr="00AB18F3" w:rsidRDefault="007E4EB9" w:rsidP="00561350">
            <w:pPr>
              <w:jc w:val="right"/>
              <w:rPr>
                <w:color w:val="000000"/>
                <w:sz w:val="18"/>
                <w:szCs w:val="18"/>
                <w:lang w:eastAsia="tr-TR"/>
              </w:rPr>
            </w:pPr>
            <w:r>
              <w:rPr>
                <w:color w:val="000000"/>
                <w:sz w:val="18"/>
                <w:szCs w:val="18"/>
                <w:lang w:eastAsia="tr-TR"/>
              </w:rPr>
              <w:t>107</w:t>
            </w:r>
          </w:p>
        </w:tc>
      </w:tr>
      <w:tr w:rsidR="00DC3C45" w:rsidRPr="00632DCB" w:rsidTr="00AB18F3">
        <w:trPr>
          <w:trHeight w:val="113"/>
        </w:trPr>
        <w:tc>
          <w:tcPr>
            <w:tcW w:w="520" w:type="dxa"/>
            <w:tcBorders>
              <w:top w:val="nil"/>
              <w:left w:val="nil"/>
              <w:bottom w:val="nil"/>
              <w:right w:val="nil"/>
            </w:tcBorders>
            <w:shd w:val="clear" w:color="000000" w:fill="FFFFFF"/>
            <w:noWrap/>
          </w:tcPr>
          <w:p w:rsidR="00DC3C45" w:rsidRPr="00632DCB" w:rsidRDefault="00DC3C45" w:rsidP="00561350">
            <w:pPr>
              <w:rPr>
                <w:color w:val="000000"/>
                <w:sz w:val="18"/>
                <w:szCs w:val="18"/>
                <w:lang w:eastAsia="tr-TR"/>
              </w:rPr>
            </w:pPr>
            <w:r w:rsidRPr="00632DCB">
              <w:rPr>
                <w:color w:val="000000"/>
                <w:sz w:val="18"/>
                <w:szCs w:val="18"/>
                <w:lang w:eastAsia="tr-TR"/>
              </w:rPr>
              <w:t>IX.</w:t>
            </w:r>
          </w:p>
        </w:tc>
        <w:tc>
          <w:tcPr>
            <w:tcW w:w="8055" w:type="dxa"/>
            <w:tcBorders>
              <w:top w:val="nil"/>
              <w:left w:val="nil"/>
              <w:bottom w:val="nil"/>
              <w:right w:val="nil"/>
            </w:tcBorders>
            <w:shd w:val="clear" w:color="000000" w:fill="FFFFFF"/>
            <w:vAlign w:val="bottom"/>
          </w:tcPr>
          <w:p w:rsidR="00DC3C45" w:rsidRPr="00632DCB" w:rsidRDefault="00DC3C45" w:rsidP="00561350">
            <w:pPr>
              <w:rPr>
                <w:color w:val="000000"/>
                <w:sz w:val="18"/>
                <w:szCs w:val="18"/>
                <w:lang w:eastAsia="tr-TR"/>
              </w:rPr>
            </w:pPr>
            <w:r w:rsidRPr="00632DCB">
              <w:rPr>
                <w:color w:val="000000"/>
                <w:sz w:val="18"/>
                <w:szCs w:val="18"/>
                <w:lang w:eastAsia="tr-TR"/>
              </w:rPr>
              <w:t>Bilanço sonrası hususlara ilişkin açıklama ve dipnotlar</w:t>
            </w:r>
          </w:p>
        </w:tc>
        <w:tc>
          <w:tcPr>
            <w:tcW w:w="590" w:type="dxa"/>
            <w:tcBorders>
              <w:top w:val="nil"/>
              <w:left w:val="nil"/>
              <w:bottom w:val="nil"/>
              <w:right w:val="nil"/>
            </w:tcBorders>
            <w:shd w:val="clear" w:color="000000" w:fill="FFFFFF"/>
            <w:noWrap/>
          </w:tcPr>
          <w:p w:rsidR="00DC3C45" w:rsidRPr="00AB18F3" w:rsidRDefault="007E4EB9" w:rsidP="00561350">
            <w:pPr>
              <w:jc w:val="right"/>
              <w:rPr>
                <w:color w:val="000000"/>
                <w:sz w:val="18"/>
                <w:szCs w:val="18"/>
                <w:lang w:eastAsia="tr-TR"/>
              </w:rPr>
            </w:pPr>
            <w:r>
              <w:rPr>
                <w:color w:val="000000"/>
                <w:sz w:val="18"/>
                <w:szCs w:val="18"/>
                <w:lang w:eastAsia="tr-TR"/>
              </w:rPr>
              <w:t>108</w:t>
            </w:r>
          </w:p>
        </w:tc>
      </w:tr>
      <w:tr w:rsidR="00561350" w:rsidRPr="00632DCB" w:rsidTr="00AB18F3">
        <w:trPr>
          <w:trHeight w:val="113"/>
        </w:trPr>
        <w:tc>
          <w:tcPr>
            <w:tcW w:w="520" w:type="dxa"/>
            <w:tcBorders>
              <w:top w:val="nil"/>
              <w:left w:val="nil"/>
              <w:bottom w:val="nil"/>
              <w:right w:val="nil"/>
            </w:tcBorders>
            <w:shd w:val="clear" w:color="000000" w:fill="FFFFFF"/>
            <w:noWrap/>
          </w:tcPr>
          <w:p w:rsidR="00561350" w:rsidRPr="00632DCB" w:rsidRDefault="00561350" w:rsidP="00561350">
            <w:pPr>
              <w:rPr>
                <w:color w:val="000000"/>
                <w:sz w:val="18"/>
                <w:szCs w:val="18"/>
                <w:lang w:eastAsia="tr-TR"/>
              </w:rPr>
            </w:pPr>
          </w:p>
        </w:tc>
        <w:tc>
          <w:tcPr>
            <w:tcW w:w="8055" w:type="dxa"/>
            <w:tcBorders>
              <w:top w:val="nil"/>
              <w:left w:val="nil"/>
              <w:bottom w:val="nil"/>
              <w:right w:val="nil"/>
            </w:tcBorders>
            <w:shd w:val="clear" w:color="000000" w:fill="FFFFFF"/>
          </w:tcPr>
          <w:p w:rsidR="00561350" w:rsidRPr="00632DCB" w:rsidRDefault="00561350" w:rsidP="00561350">
            <w:pPr>
              <w:jc w:val="both"/>
              <w:rPr>
                <w:color w:val="000000"/>
                <w:sz w:val="18"/>
                <w:szCs w:val="18"/>
                <w:lang w:eastAsia="tr-TR"/>
              </w:rPr>
            </w:pPr>
          </w:p>
        </w:tc>
        <w:tc>
          <w:tcPr>
            <w:tcW w:w="590" w:type="dxa"/>
            <w:tcBorders>
              <w:top w:val="nil"/>
              <w:left w:val="nil"/>
              <w:bottom w:val="nil"/>
              <w:right w:val="nil"/>
            </w:tcBorders>
            <w:shd w:val="clear" w:color="000000" w:fill="FFFFFF"/>
            <w:noWrap/>
          </w:tcPr>
          <w:p w:rsidR="00561350" w:rsidRPr="00AB18F3" w:rsidRDefault="00561350" w:rsidP="00561350">
            <w:pPr>
              <w:jc w:val="right"/>
              <w:rPr>
                <w:color w:val="000000"/>
                <w:sz w:val="18"/>
                <w:szCs w:val="18"/>
                <w:lang w:eastAsia="tr-TR"/>
              </w:rPr>
            </w:pP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p>
        </w:tc>
        <w:tc>
          <w:tcPr>
            <w:tcW w:w="8055" w:type="dxa"/>
            <w:tcBorders>
              <w:top w:val="nil"/>
              <w:left w:val="nil"/>
              <w:bottom w:val="nil"/>
              <w:right w:val="nil"/>
            </w:tcBorders>
            <w:shd w:val="clear" w:color="000000" w:fill="FFFFFF"/>
            <w:vAlign w:val="bottom"/>
          </w:tcPr>
          <w:p w:rsidR="00561350" w:rsidRPr="00632DCB" w:rsidRDefault="00561350" w:rsidP="00561350">
            <w:pPr>
              <w:rPr>
                <w:color w:val="000000"/>
                <w:sz w:val="18"/>
                <w:szCs w:val="18"/>
                <w:lang w:eastAsia="tr-TR"/>
              </w:rPr>
            </w:pPr>
          </w:p>
        </w:tc>
        <w:tc>
          <w:tcPr>
            <w:tcW w:w="590" w:type="dxa"/>
            <w:tcBorders>
              <w:top w:val="nil"/>
              <w:left w:val="nil"/>
              <w:bottom w:val="nil"/>
              <w:right w:val="nil"/>
            </w:tcBorders>
            <w:shd w:val="clear" w:color="000000" w:fill="FFFFFF"/>
            <w:noWrap/>
            <w:vAlign w:val="bottom"/>
          </w:tcPr>
          <w:p w:rsidR="00561350" w:rsidRPr="00AB18F3" w:rsidRDefault="00561350" w:rsidP="00561350">
            <w:pPr>
              <w:jc w:val="center"/>
              <w:rPr>
                <w:color w:val="000000"/>
                <w:sz w:val="18"/>
                <w:szCs w:val="18"/>
                <w:lang w:eastAsia="tr-TR"/>
              </w:rPr>
            </w:pP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b/>
                <w:bCs/>
                <w:color w:val="000000"/>
                <w:sz w:val="18"/>
                <w:szCs w:val="18"/>
                <w:lang w:eastAsia="tr-TR"/>
              </w:rPr>
            </w:pPr>
            <w:r w:rsidRPr="00632DCB">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561350" w:rsidRPr="00632DCB" w:rsidRDefault="00561350" w:rsidP="00561350">
            <w:pPr>
              <w:jc w:val="center"/>
              <w:rPr>
                <w:b/>
                <w:bCs/>
                <w:color w:val="000000"/>
                <w:sz w:val="18"/>
                <w:szCs w:val="18"/>
                <w:lang w:eastAsia="tr-TR"/>
              </w:rPr>
            </w:pPr>
            <w:r w:rsidRPr="00632DCB">
              <w:rPr>
                <w:b/>
                <w:bCs/>
                <w:color w:val="000000"/>
                <w:sz w:val="18"/>
                <w:szCs w:val="18"/>
                <w:lang w:eastAsia="tr-TR"/>
              </w:rPr>
              <w:t>ALTINCI BÖLÜM</w:t>
            </w:r>
          </w:p>
        </w:tc>
        <w:tc>
          <w:tcPr>
            <w:tcW w:w="590" w:type="dxa"/>
            <w:tcBorders>
              <w:top w:val="nil"/>
              <w:left w:val="nil"/>
              <w:bottom w:val="nil"/>
              <w:right w:val="nil"/>
            </w:tcBorders>
            <w:shd w:val="clear" w:color="000000" w:fill="FFFFFF"/>
            <w:noWrap/>
            <w:vAlign w:val="bottom"/>
          </w:tcPr>
          <w:p w:rsidR="00561350" w:rsidRPr="00AB18F3" w:rsidRDefault="00561350" w:rsidP="00561350">
            <w:pPr>
              <w:jc w:val="center"/>
              <w:rPr>
                <w:color w:val="000000"/>
                <w:sz w:val="18"/>
                <w:szCs w:val="18"/>
                <w:lang w:eastAsia="tr-TR"/>
              </w:rPr>
            </w:pPr>
            <w:r w:rsidRPr="00AB18F3">
              <w:rPr>
                <w:color w:val="000000"/>
                <w:sz w:val="18"/>
                <w:szCs w:val="18"/>
                <w:lang w:eastAsia="tr-TR"/>
              </w:rPr>
              <w:t> </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561350" w:rsidRPr="00632DCB" w:rsidRDefault="00561350" w:rsidP="00561350">
            <w:pPr>
              <w:jc w:val="center"/>
              <w:rPr>
                <w:b/>
                <w:bCs/>
                <w:color w:val="000000"/>
                <w:sz w:val="18"/>
                <w:szCs w:val="18"/>
                <w:u w:val="single"/>
                <w:lang w:eastAsia="tr-TR"/>
              </w:rPr>
            </w:pPr>
            <w:r w:rsidRPr="00632DCB">
              <w:rPr>
                <w:b/>
                <w:bCs/>
                <w:color w:val="000000"/>
                <w:sz w:val="18"/>
                <w:szCs w:val="18"/>
                <w:u w:val="single"/>
                <w:lang w:eastAsia="tr-TR"/>
              </w:rPr>
              <w:t>DİĞER AÇIKLAMALAR</w:t>
            </w:r>
          </w:p>
          <w:p w:rsidR="00561350" w:rsidRPr="00632DCB" w:rsidRDefault="00561350" w:rsidP="00561350">
            <w:pPr>
              <w:jc w:val="center"/>
              <w:rPr>
                <w:b/>
                <w:bCs/>
                <w:color w:val="000000"/>
                <w:sz w:val="18"/>
                <w:szCs w:val="18"/>
                <w:u w:val="single"/>
                <w:lang w:eastAsia="tr-TR"/>
              </w:rPr>
            </w:pPr>
          </w:p>
        </w:tc>
        <w:tc>
          <w:tcPr>
            <w:tcW w:w="590" w:type="dxa"/>
            <w:tcBorders>
              <w:top w:val="nil"/>
              <w:left w:val="nil"/>
              <w:bottom w:val="nil"/>
              <w:right w:val="nil"/>
            </w:tcBorders>
            <w:shd w:val="clear" w:color="000000" w:fill="FFFFFF"/>
            <w:noWrap/>
            <w:vAlign w:val="bottom"/>
          </w:tcPr>
          <w:p w:rsidR="00561350" w:rsidRPr="00AB18F3" w:rsidRDefault="00561350" w:rsidP="00561350">
            <w:pPr>
              <w:jc w:val="center"/>
              <w:rPr>
                <w:color w:val="000000"/>
                <w:sz w:val="18"/>
                <w:szCs w:val="18"/>
                <w:lang w:eastAsia="tr-TR"/>
              </w:rPr>
            </w:pPr>
            <w:r w:rsidRPr="00AB18F3">
              <w:rPr>
                <w:color w:val="000000"/>
                <w:sz w:val="18"/>
                <w:szCs w:val="18"/>
                <w:lang w:eastAsia="tr-TR"/>
              </w:rPr>
              <w:t> </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561350" w:rsidRPr="00632DCB" w:rsidRDefault="00561350" w:rsidP="000C765D">
            <w:pPr>
              <w:rPr>
                <w:color w:val="000000"/>
                <w:sz w:val="18"/>
                <w:szCs w:val="18"/>
                <w:lang w:eastAsia="tr-TR"/>
              </w:rPr>
            </w:pPr>
            <w:r w:rsidRPr="00632DCB">
              <w:rPr>
                <w:color w:val="000000"/>
                <w:sz w:val="18"/>
                <w:szCs w:val="18"/>
                <w:lang w:eastAsia="tr-TR"/>
              </w:rPr>
              <w:t xml:space="preserve">Banka’nın </w:t>
            </w:r>
            <w:r w:rsidR="007011FE">
              <w:rPr>
                <w:color w:val="000000"/>
                <w:sz w:val="18"/>
                <w:szCs w:val="18"/>
                <w:lang w:eastAsia="tr-TR"/>
              </w:rPr>
              <w:t>sürekliliğine ilişkin açıklamalar</w:t>
            </w:r>
            <w:r w:rsidRPr="00632DCB">
              <w:rPr>
                <w:color w:val="000000"/>
                <w:sz w:val="18"/>
                <w:szCs w:val="18"/>
                <w:lang w:eastAsia="tr-TR"/>
              </w:rPr>
              <w:t xml:space="preserve"> </w:t>
            </w:r>
          </w:p>
        </w:tc>
        <w:tc>
          <w:tcPr>
            <w:tcW w:w="590" w:type="dxa"/>
            <w:tcBorders>
              <w:top w:val="nil"/>
              <w:left w:val="nil"/>
              <w:bottom w:val="nil"/>
              <w:right w:val="nil"/>
            </w:tcBorders>
            <w:shd w:val="clear" w:color="000000" w:fill="FFFFFF"/>
            <w:noWrap/>
            <w:vAlign w:val="bottom"/>
          </w:tcPr>
          <w:p w:rsidR="00561350" w:rsidRPr="00AB18F3" w:rsidRDefault="001714B8">
            <w:pPr>
              <w:jc w:val="right"/>
              <w:rPr>
                <w:color w:val="000000"/>
                <w:sz w:val="18"/>
                <w:szCs w:val="18"/>
                <w:lang w:eastAsia="tr-TR"/>
              </w:rPr>
            </w:pPr>
            <w:r w:rsidRPr="00AB18F3">
              <w:rPr>
                <w:color w:val="000000"/>
                <w:sz w:val="18"/>
                <w:szCs w:val="18"/>
                <w:lang w:eastAsia="tr-TR"/>
              </w:rPr>
              <w:t xml:space="preserve">   </w:t>
            </w:r>
            <w:r w:rsidR="00195390" w:rsidRPr="00AB18F3">
              <w:rPr>
                <w:color w:val="000000"/>
                <w:sz w:val="18"/>
                <w:szCs w:val="18"/>
                <w:lang w:eastAsia="tr-TR"/>
              </w:rPr>
              <w:t>10</w:t>
            </w:r>
            <w:r w:rsidR="007E4EB9">
              <w:rPr>
                <w:color w:val="000000"/>
                <w:sz w:val="18"/>
                <w:szCs w:val="18"/>
                <w:lang w:eastAsia="tr-TR"/>
              </w:rPr>
              <w:t>9</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b/>
                <w:bCs/>
                <w:color w:val="000000"/>
                <w:sz w:val="18"/>
                <w:szCs w:val="18"/>
                <w:lang w:eastAsia="tr-TR"/>
              </w:rPr>
            </w:pPr>
            <w:r w:rsidRPr="00632DCB">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561350" w:rsidRDefault="00561350" w:rsidP="00561350">
            <w:pPr>
              <w:jc w:val="center"/>
              <w:rPr>
                <w:b/>
                <w:bCs/>
                <w:color w:val="000000"/>
                <w:sz w:val="18"/>
                <w:szCs w:val="18"/>
                <w:lang w:eastAsia="tr-TR"/>
              </w:rPr>
            </w:pPr>
          </w:p>
          <w:p w:rsidR="00B90987" w:rsidRPr="00632DCB" w:rsidRDefault="00B90987" w:rsidP="00561350">
            <w:pPr>
              <w:jc w:val="center"/>
              <w:rPr>
                <w:b/>
                <w:bCs/>
                <w:color w:val="000000"/>
                <w:sz w:val="18"/>
                <w:szCs w:val="18"/>
                <w:lang w:eastAsia="tr-TR"/>
              </w:rPr>
            </w:pPr>
          </w:p>
          <w:p w:rsidR="00561350" w:rsidRPr="00632DCB" w:rsidRDefault="00561350" w:rsidP="00561350">
            <w:pPr>
              <w:jc w:val="center"/>
              <w:rPr>
                <w:b/>
                <w:bCs/>
                <w:color w:val="000000"/>
                <w:sz w:val="18"/>
                <w:szCs w:val="18"/>
                <w:lang w:eastAsia="tr-TR"/>
              </w:rPr>
            </w:pPr>
            <w:r w:rsidRPr="00632DCB">
              <w:rPr>
                <w:b/>
                <w:bCs/>
                <w:color w:val="000000"/>
                <w:sz w:val="18"/>
                <w:szCs w:val="18"/>
                <w:lang w:eastAsia="tr-TR"/>
              </w:rPr>
              <w:t>YEDİNCİ BÖLÜM</w:t>
            </w:r>
          </w:p>
        </w:tc>
        <w:tc>
          <w:tcPr>
            <w:tcW w:w="590" w:type="dxa"/>
            <w:tcBorders>
              <w:top w:val="nil"/>
              <w:left w:val="nil"/>
              <w:bottom w:val="nil"/>
              <w:right w:val="nil"/>
            </w:tcBorders>
            <w:shd w:val="clear" w:color="000000" w:fill="FFFFFF"/>
            <w:noWrap/>
            <w:vAlign w:val="bottom"/>
          </w:tcPr>
          <w:p w:rsidR="00561350" w:rsidRPr="00AB18F3" w:rsidRDefault="00561350" w:rsidP="00561350">
            <w:pPr>
              <w:jc w:val="center"/>
              <w:rPr>
                <w:color w:val="000000"/>
                <w:sz w:val="18"/>
                <w:szCs w:val="18"/>
                <w:lang w:eastAsia="tr-TR"/>
              </w:rPr>
            </w:pPr>
            <w:r w:rsidRPr="00AB18F3">
              <w:rPr>
                <w:color w:val="000000"/>
                <w:sz w:val="18"/>
                <w:szCs w:val="18"/>
                <w:lang w:eastAsia="tr-TR"/>
              </w:rPr>
              <w:t> </w:t>
            </w: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p>
        </w:tc>
        <w:tc>
          <w:tcPr>
            <w:tcW w:w="8055" w:type="dxa"/>
            <w:tcBorders>
              <w:top w:val="nil"/>
              <w:left w:val="nil"/>
              <w:bottom w:val="nil"/>
              <w:right w:val="nil"/>
            </w:tcBorders>
            <w:shd w:val="clear" w:color="000000" w:fill="FFFFFF"/>
            <w:noWrap/>
          </w:tcPr>
          <w:p w:rsidR="00561350" w:rsidRPr="00632DCB" w:rsidRDefault="00561350" w:rsidP="00561350">
            <w:pPr>
              <w:jc w:val="center"/>
              <w:rPr>
                <w:b/>
                <w:color w:val="000000"/>
                <w:sz w:val="18"/>
                <w:szCs w:val="18"/>
                <w:u w:val="single"/>
                <w:lang w:eastAsia="tr-TR"/>
              </w:rPr>
            </w:pPr>
            <w:r w:rsidRPr="00632DCB">
              <w:rPr>
                <w:b/>
                <w:color w:val="000000"/>
                <w:sz w:val="18"/>
                <w:szCs w:val="18"/>
                <w:u w:val="single"/>
                <w:lang w:eastAsia="tr-TR"/>
              </w:rPr>
              <w:t>BAĞIMSIZ DENETİM RAPORU</w:t>
            </w:r>
          </w:p>
          <w:p w:rsidR="00561350" w:rsidRPr="00632DCB" w:rsidRDefault="00561350" w:rsidP="00561350">
            <w:pPr>
              <w:jc w:val="center"/>
              <w:rPr>
                <w:b/>
                <w:color w:val="000000"/>
                <w:sz w:val="18"/>
                <w:szCs w:val="18"/>
                <w:u w:val="single"/>
                <w:lang w:eastAsia="tr-TR"/>
              </w:rPr>
            </w:pPr>
          </w:p>
        </w:tc>
        <w:tc>
          <w:tcPr>
            <w:tcW w:w="590" w:type="dxa"/>
            <w:tcBorders>
              <w:top w:val="nil"/>
              <w:left w:val="nil"/>
              <w:bottom w:val="nil"/>
              <w:right w:val="nil"/>
            </w:tcBorders>
            <w:shd w:val="clear" w:color="000000" w:fill="FFFFFF"/>
            <w:noWrap/>
            <w:vAlign w:val="bottom"/>
          </w:tcPr>
          <w:p w:rsidR="00561350" w:rsidRPr="00AB18F3" w:rsidRDefault="00561350" w:rsidP="00561350">
            <w:pPr>
              <w:jc w:val="center"/>
              <w:rPr>
                <w:color w:val="000000"/>
                <w:sz w:val="18"/>
                <w:szCs w:val="18"/>
                <w:lang w:eastAsia="tr-TR"/>
              </w:rPr>
            </w:pPr>
          </w:p>
        </w:tc>
      </w:tr>
      <w:tr w:rsidR="00561350" w:rsidRPr="00632DCB"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Bağımsız denetim raporuna ilişkin olarak açıklanması gereken hususlar</w:t>
            </w:r>
          </w:p>
        </w:tc>
        <w:tc>
          <w:tcPr>
            <w:tcW w:w="590" w:type="dxa"/>
            <w:tcBorders>
              <w:top w:val="nil"/>
              <w:left w:val="nil"/>
              <w:bottom w:val="nil"/>
              <w:right w:val="nil"/>
            </w:tcBorders>
            <w:shd w:val="clear" w:color="000000" w:fill="FFFFFF"/>
            <w:noWrap/>
            <w:vAlign w:val="bottom"/>
          </w:tcPr>
          <w:p w:rsidR="00561350" w:rsidRPr="00AB18F3" w:rsidRDefault="001714B8">
            <w:pPr>
              <w:jc w:val="right"/>
              <w:rPr>
                <w:color w:val="000000"/>
                <w:sz w:val="18"/>
                <w:szCs w:val="18"/>
                <w:lang w:eastAsia="tr-TR"/>
              </w:rPr>
            </w:pPr>
            <w:r w:rsidRPr="00AB18F3">
              <w:rPr>
                <w:color w:val="000000"/>
                <w:sz w:val="18"/>
                <w:szCs w:val="18"/>
                <w:lang w:eastAsia="tr-TR"/>
              </w:rPr>
              <w:t xml:space="preserve">  </w:t>
            </w:r>
            <w:r w:rsidR="007E4EB9">
              <w:rPr>
                <w:color w:val="000000"/>
                <w:sz w:val="18"/>
                <w:szCs w:val="18"/>
                <w:lang w:eastAsia="tr-TR"/>
              </w:rPr>
              <w:t>115</w:t>
            </w:r>
          </w:p>
        </w:tc>
      </w:tr>
      <w:tr w:rsidR="00561350" w:rsidRPr="00B81566" w:rsidTr="00AB18F3">
        <w:trPr>
          <w:trHeight w:val="113"/>
        </w:trPr>
        <w:tc>
          <w:tcPr>
            <w:tcW w:w="520"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561350" w:rsidRPr="00632DCB" w:rsidRDefault="00561350" w:rsidP="00561350">
            <w:pPr>
              <w:rPr>
                <w:color w:val="000000"/>
                <w:sz w:val="18"/>
                <w:szCs w:val="18"/>
                <w:lang w:eastAsia="tr-TR"/>
              </w:rPr>
            </w:pPr>
            <w:r w:rsidRPr="00632DCB">
              <w:rPr>
                <w:color w:val="000000"/>
                <w:sz w:val="18"/>
                <w:szCs w:val="18"/>
                <w:lang w:eastAsia="tr-TR"/>
              </w:rPr>
              <w:t>Bağımsız denetçi tarafından hazırlanan açıklama ve dipnotlar</w:t>
            </w:r>
          </w:p>
        </w:tc>
        <w:tc>
          <w:tcPr>
            <w:tcW w:w="590" w:type="dxa"/>
            <w:tcBorders>
              <w:top w:val="nil"/>
              <w:left w:val="nil"/>
              <w:bottom w:val="nil"/>
              <w:right w:val="nil"/>
            </w:tcBorders>
            <w:shd w:val="clear" w:color="000000" w:fill="FFFFFF"/>
            <w:noWrap/>
            <w:vAlign w:val="bottom"/>
          </w:tcPr>
          <w:p w:rsidR="00561350" w:rsidRPr="00AB18F3" w:rsidRDefault="001714B8">
            <w:pPr>
              <w:jc w:val="right"/>
              <w:rPr>
                <w:color w:val="000000"/>
                <w:sz w:val="18"/>
                <w:szCs w:val="18"/>
                <w:lang w:eastAsia="tr-TR"/>
              </w:rPr>
            </w:pPr>
            <w:r w:rsidRPr="00AB18F3">
              <w:rPr>
                <w:color w:val="000000"/>
                <w:sz w:val="18"/>
                <w:szCs w:val="18"/>
                <w:lang w:eastAsia="tr-TR"/>
              </w:rPr>
              <w:t xml:space="preserve">  </w:t>
            </w:r>
            <w:r w:rsidR="007E4EB9">
              <w:rPr>
                <w:color w:val="000000"/>
                <w:sz w:val="18"/>
                <w:szCs w:val="18"/>
                <w:lang w:eastAsia="tr-TR"/>
              </w:rPr>
              <w:t>115</w:t>
            </w:r>
          </w:p>
        </w:tc>
      </w:tr>
      <w:tr w:rsidR="00561350" w:rsidRPr="00B81566" w:rsidTr="00AB18F3">
        <w:trPr>
          <w:trHeight w:val="113"/>
        </w:trPr>
        <w:tc>
          <w:tcPr>
            <w:tcW w:w="520" w:type="dxa"/>
            <w:tcBorders>
              <w:top w:val="nil"/>
              <w:left w:val="nil"/>
              <w:bottom w:val="nil"/>
              <w:right w:val="nil"/>
            </w:tcBorders>
            <w:shd w:val="clear" w:color="000000" w:fill="FFFFFF"/>
            <w:noWrap/>
            <w:vAlign w:val="bottom"/>
          </w:tcPr>
          <w:p w:rsidR="00561350" w:rsidRPr="00B81566" w:rsidRDefault="00561350" w:rsidP="00561350">
            <w:pPr>
              <w:rPr>
                <w:color w:val="000000"/>
                <w:sz w:val="18"/>
                <w:szCs w:val="18"/>
                <w:lang w:eastAsia="tr-TR"/>
              </w:rPr>
            </w:pPr>
          </w:p>
        </w:tc>
        <w:tc>
          <w:tcPr>
            <w:tcW w:w="8055" w:type="dxa"/>
            <w:tcBorders>
              <w:top w:val="nil"/>
              <w:left w:val="nil"/>
              <w:bottom w:val="nil"/>
              <w:right w:val="nil"/>
            </w:tcBorders>
            <w:shd w:val="clear" w:color="000000" w:fill="FFFFFF"/>
            <w:noWrap/>
            <w:vAlign w:val="bottom"/>
          </w:tcPr>
          <w:p w:rsidR="00561350" w:rsidRPr="00B81566" w:rsidRDefault="00561350" w:rsidP="00561350">
            <w:pPr>
              <w:rPr>
                <w:color w:val="000000"/>
                <w:sz w:val="18"/>
                <w:szCs w:val="18"/>
                <w:lang w:eastAsia="tr-TR"/>
              </w:rPr>
            </w:pPr>
            <w:bookmarkStart w:id="0" w:name="_GoBack"/>
            <w:bookmarkEnd w:id="0"/>
          </w:p>
        </w:tc>
        <w:tc>
          <w:tcPr>
            <w:tcW w:w="590" w:type="dxa"/>
            <w:tcBorders>
              <w:top w:val="nil"/>
              <w:left w:val="nil"/>
              <w:bottom w:val="nil"/>
              <w:right w:val="nil"/>
            </w:tcBorders>
            <w:shd w:val="clear" w:color="000000" w:fill="FFFFFF"/>
            <w:noWrap/>
            <w:vAlign w:val="bottom"/>
          </w:tcPr>
          <w:p w:rsidR="00561350" w:rsidRPr="00B81566" w:rsidRDefault="00561350" w:rsidP="00561350">
            <w:pPr>
              <w:rPr>
                <w:color w:val="000000"/>
                <w:sz w:val="18"/>
                <w:szCs w:val="18"/>
                <w:lang w:eastAsia="tr-TR"/>
              </w:rPr>
            </w:pPr>
          </w:p>
        </w:tc>
      </w:tr>
    </w:tbl>
    <w:p w:rsidR="007C413F" w:rsidRPr="00B81566" w:rsidRDefault="007C413F" w:rsidP="007C413F">
      <w:pPr>
        <w:tabs>
          <w:tab w:val="left" w:pos="10080"/>
          <w:tab w:val="left" w:pos="15680"/>
          <w:tab w:val="left" w:pos="16640"/>
          <w:tab w:val="left" w:pos="17740"/>
        </w:tabs>
        <w:jc w:val="both"/>
        <w:rPr>
          <w:b/>
          <w:sz w:val="16"/>
          <w:u w:val="single"/>
        </w:rPr>
      </w:pPr>
    </w:p>
    <w:p w:rsidR="007C413F" w:rsidRPr="00B81566" w:rsidRDefault="007C413F" w:rsidP="007C413F">
      <w:pPr>
        <w:tabs>
          <w:tab w:val="left" w:pos="10080"/>
          <w:tab w:val="left" w:pos="15680"/>
          <w:tab w:val="left" w:pos="16640"/>
          <w:tab w:val="left" w:pos="17740"/>
        </w:tabs>
        <w:jc w:val="both"/>
        <w:rPr>
          <w:b/>
          <w:sz w:val="16"/>
          <w:u w:val="single"/>
        </w:rPr>
      </w:pPr>
    </w:p>
    <w:p w:rsidR="00B337A1" w:rsidRPr="00B81566" w:rsidRDefault="00B337A1" w:rsidP="007C413F">
      <w:pPr>
        <w:tabs>
          <w:tab w:val="left" w:pos="10080"/>
          <w:tab w:val="left" w:pos="15680"/>
          <w:tab w:val="left" w:pos="16640"/>
          <w:tab w:val="left" w:pos="17740"/>
        </w:tabs>
        <w:jc w:val="both"/>
        <w:rPr>
          <w:b/>
          <w:sz w:val="16"/>
          <w:u w:val="single"/>
        </w:rPr>
      </w:pPr>
    </w:p>
    <w:p w:rsidR="00F668B6" w:rsidRPr="00B81566" w:rsidRDefault="00F668B6" w:rsidP="00F668B6">
      <w:pPr>
        <w:tabs>
          <w:tab w:val="left" w:pos="540"/>
          <w:tab w:val="left" w:pos="9360"/>
        </w:tabs>
        <w:rPr>
          <w:b/>
          <w:sz w:val="16"/>
          <w:u w:val="single"/>
        </w:rPr>
      </w:pPr>
    </w:p>
    <w:p w:rsidR="00B337A1" w:rsidRPr="00B81566" w:rsidRDefault="00B337A1" w:rsidP="00F668B6">
      <w:pPr>
        <w:tabs>
          <w:tab w:val="left" w:pos="540"/>
          <w:tab w:val="left" w:pos="9360"/>
        </w:tabs>
        <w:rPr>
          <w:sz w:val="16"/>
          <w:szCs w:val="16"/>
        </w:rPr>
        <w:sectPr w:rsidR="00B337A1" w:rsidRPr="00B81566" w:rsidSect="00B337A1">
          <w:headerReference w:type="even" r:id="rId11"/>
          <w:headerReference w:type="default" r:id="rId12"/>
          <w:footerReference w:type="default" r:id="rId13"/>
          <w:headerReference w:type="first" r:id="rId14"/>
          <w:pgSz w:w="11906" w:h="16838" w:code="9"/>
          <w:pgMar w:top="1417" w:right="1417" w:bottom="1417" w:left="1417" w:header="851" w:footer="851" w:gutter="0"/>
          <w:pgNumType w:start="6"/>
          <w:cols w:space="720"/>
          <w:docGrid w:linePitch="360"/>
        </w:sectPr>
      </w:pPr>
    </w:p>
    <w:p w:rsidR="00F668B6" w:rsidRPr="00267A80" w:rsidRDefault="00F668B6" w:rsidP="00267A80">
      <w:pPr>
        <w:tabs>
          <w:tab w:val="left" w:pos="567"/>
        </w:tabs>
        <w:spacing w:line="216" w:lineRule="auto"/>
        <w:rPr>
          <w:b/>
          <w:bCs/>
          <w:sz w:val="22"/>
          <w:szCs w:val="18"/>
        </w:rPr>
      </w:pPr>
    </w:p>
    <w:p w:rsidR="00A4741D" w:rsidRPr="00B81566" w:rsidRDefault="00A4741D" w:rsidP="00F668B6">
      <w:pPr>
        <w:tabs>
          <w:tab w:val="left" w:pos="720"/>
        </w:tabs>
        <w:spacing w:line="216" w:lineRule="auto"/>
        <w:rPr>
          <w:b/>
          <w:bCs/>
          <w:sz w:val="22"/>
          <w:szCs w:val="18"/>
        </w:rPr>
      </w:pPr>
      <w:r w:rsidRPr="00B81566">
        <w:rPr>
          <w:b/>
          <w:bCs/>
          <w:sz w:val="22"/>
          <w:szCs w:val="18"/>
        </w:rPr>
        <w:t>BİRİNCİ BÖLÜM</w:t>
      </w:r>
    </w:p>
    <w:p w:rsidR="00A4741D" w:rsidRPr="00497CA3" w:rsidRDefault="00A4741D">
      <w:pPr>
        <w:tabs>
          <w:tab w:val="left" w:pos="720"/>
        </w:tabs>
        <w:spacing w:line="216" w:lineRule="auto"/>
        <w:ind w:left="720" w:hanging="720"/>
        <w:rPr>
          <w:b/>
          <w:bCs/>
          <w:sz w:val="14"/>
          <w:szCs w:val="14"/>
        </w:rPr>
      </w:pPr>
    </w:p>
    <w:p w:rsidR="00E35AE3" w:rsidRPr="00B81566" w:rsidRDefault="00A4741D" w:rsidP="002F104C">
      <w:pPr>
        <w:tabs>
          <w:tab w:val="left" w:pos="720"/>
        </w:tabs>
        <w:spacing w:line="216" w:lineRule="auto"/>
        <w:ind w:left="720" w:hanging="720"/>
        <w:rPr>
          <w:b/>
          <w:bCs/>
          <w:sz w:val="22"/>
          <w:szCs w:val="18"/>
        </w:rPr>
      </w:pPr>
      <w:r w:rsidRPr="00B81566">
        <w:rPr>
          <w:b/>
          <w:bCs/>
          <w:sz w:val="22"/>
          <w:szCs w:val="18"/>
        </w:rPr>
        <w:t>GENEL BİLGİLER</w:t>
      </w:r>
    </w:p>
    <w:p w:rsidR="002F104C" w:rsidRPr="00E108F8" w:rsidRDefault="002F104C" w:rsidP="002F104C">
      <w:pPr>
        <w:rPr>
          <w:sz w:val="10"/>
          <w:szCs w:val="10"/>
        </w:rPr>
      </w:pPr>
    </w:p>
    <w:p w:rsidR="005D4C82" w:rsidRPr="00B81566" w:rsidRDefault="005D4C82" w:rsidP="00E379D6">
      <w:pPr>
        <w:pStyle w:val="Balk4"/>
        <w:ind w:left="540" w:hanging="540"/>
        <w:rPr>
          <w:bCs w:val="0"/>
          <w:sz w:val="22"/>
          <w:szCs w:val="22"/>
        </w:rPr>
      </w:pPr>
      <w:r w:rsidRPr="00B81566">
        <w:rPr>
          <w:bCs w:val="0"/>
          <w:sz w:val="22"/>
        </w:rPr>
        <w:t>I.</w:t>
      </w:r>
      <w:r w:rsidRPr="00B81566">
        <w:rPr>
          <w:bCs w:val="0"/>
          <w:sz w:val="22"/>
        </w:rPr>
        <w:tab/>
      </w:r>
      <w:r w:rsidR="00E379D6" w:rsidRPr="00B81566">
        <w:rPr>
          <w:bCs w:val="0"/>
          <w:sz w:val="22"/>
        </w:rPr>
        <w:t xml:space="preserve">Katılım </w:t>
      </w:r>
      <w:r w:rsidR="00844DBC" w:rsidRPr="00B81566">
        <w:rPr>
          <w:bCs w:val="0"/>
          <w:sz w:val="22"/>
        </w:rPr>
        <w:t>Bankası’nın</w:t>
      </w:r>
      <w:r w:rsidR="00225E44" w:rsidRPr="00B81566">
        <w:rPr>
          <w:bCs w:val="0"/>
          <w:sz w:val="22"/>
          <w:szCs w:val="22"/>
        </w:rPr>
        <w:t xml:space="preserve"> Kuruluş </w:t>
      </w:r>
      <w:r w:rsidR="00E05775" w:rsidRPr="00B81566">
        <w:rPr>
          <w:bCs w:val="0"/>
          <w:sz w:val="22"/>
          <w:szCs w:val="22"/>
        </w:rPr>
        <w:t>Tarihi, B</w:t>
      </w:r>
      <w:r w:rsidRPr="00B81566">
        <w:rPr>
          <w:bCs w:val="0"/>
          <w:sz w:val="22"/>
          <w:szCs w:val="22"/>
        </w:rPr>
        <w:t>aşlang</w:t>
      </w:r>
      <w:r w:rsidR="00E05775" w:rsidRPr="00B81566">
        <w:rPr>
          <w:bCs w:val="0"/>
          <w:sz w:val="22"/>
          <w:szCs w:val="22"/>
        </w:rPr>
        <w:t>ıç Statüsü, Anılan Statüde</w:t>
      </w:r>
      <w:r w:rsidR="00E05775" w:rsidRPr="00B81566">
        <w:rPr>
          <w:bCs w:val="0"/>
          <w:sz w:val="12"/>
          <w:szCs w:val="22"/>
        </w:rPr>
        <w:t xml:space="preserve"> </w:t>
      </w:r>
      <w:r w:rsidR="00E05775" w:rsidRPr="00B81566">
        <w:rPr>
          <w:bCs w:val="0"/>
          <w:sz w:val="22"/>
          <w:szCs w:val="22"/>
        </w:rPr>
        <w:t>Meydana G</w:t>
      </w:r>
      <w:r w:rsidRPr="00B81566">
        <w:rPr>
          <w:bCs w:val="0"/>
          <w:sz w:val="22"/>
          <w:szCs w:val="22"/>
        </w:rPr>
        <w:t>e</w:t>
      </w:r>
      <w:r w:rsidR="00E379D6" w:rsidRPr="00B81566">
        <w:rPr>
          <w:bCs w:val="0"/>
          <w:sz w:val="22"/>
          <w:szCs w:val="22"/>
        </w:rPr>
        <w:t>len</w:t>
      </w:r>
      <w:r w:rsidR="00E379D6" w:rsidRPr="00B81566">
        <w:rPr>
          <w:bCs w:val="0"/>
          <w:sz w:val="16"/>
          <w:szCs w:val="22"/>
        </w:rPr>
        <w:t xml:space="preserve"> </w:t>
      </w:r>
      <w:r w:rsidR="00E05775" w:rsidRPr="00B81566">
        <w:rPr>
          <w:bCs w:val="0"/>
          <w:sz w:val="22"/>
          <w:szCs w:val="22"/>
        </w:rPr>
        <w:t>Değişiklikleri İhtiva E</w:t>
      </w:r>
      <w:r w:rsidR="00E27E15" w:rsidRPr="00B81566">
        <w:rPr>
          <w:bCs w:val="0"/>
          <w:sz w:val="22"/>
          <w:szCs w:val="22"/>
        </w:rPr>
        <w:t>den</w:t>
      </w:r>
      <w:r w:rsidR="00E05775" w:rsidRPr="00B81566">
        <w:rPr>
          <w:bCs w:val="0"/>
          <w:sz w:val="22"/>
          <w:szCs w:val="22"/>
        </w:rPr>
        <w:t xml:space="preserve"> T</w:t>
      </w:r>
      <w:r w:rsidRPr="00B81566">
        <w:rPr>
          <w:bCs w:val="0"/>
          <w:sz w:val="22"/>
          <w:szCs w:val="22"/>
        </w:rPr>
        <w:t>arihçesi</w:t>
      </w:r>
    </w:p>
    <w:p w:rsidR="00E35AE3" w:rsidRPr="00E108F8" w:rsidRDefault="00E35AE3" w:rsidP="004141BE">
      <w:pPr>
        <w:ind w:left="539"/>
        <w:jc w:val="both"/>
        <w:rPr>
          <w:sz w:val="10"/>
          <w:szCs w:val="10"/>
        </w:rPr>
      </w:pPr>
    </w:p>
    <w:p w:rsidR="008D06DD" w:rsidRPr="00B81566" w:rsidRDefault="008D06DD" w:rsidP="008D06DD">
      <w:pPr>
        <w:ind w:left="539"/>
        <w:jc w:val="both"/>
        <w:rPr>
          <w:sz w:val="22"/>
          <w:szCs w:val="22"/>
        </w:rPr>
      </w:pPr>
      <w:r w:rsidRPr="00B81566">
        <w:rPr>
          <w:sz w:val="22"/>
          <w:szCs w:val="22"/>
        </w:rPr>
        <w:t>Asya Finans Kurumu A.Ş.’</w:t>
      </w:r>
      <w:r w:rsidR="0089657B">
        <w:rPr>
          <w:sz w:val="22"/>
          <w:szCs w:val="22"/>
        </w:rPr>
        <w:t xml:space="preserve"> </w:t>
      </w:r>
      <w:proofErr w:type="spellStart"/>
      <w:r w:rsidRPr="00B81566">
        <w:rPr>
          <w:sz w:val="22"/>
          <w:szCs w:val="22"/>
        </w:rPr>
        <w:t>nin</w:t>
      </w:r>
      <w:proofErr w:type="spellEnd"/>
      <w:r w:rsidRPr="00B81566">
        <w:rPr>
          <w:sz w:val="22"/>
          <w:szCs w:val="22"/>
        </w:rPr>
        <w:t xml:space="preserve"> kurulmasına 11 Nisan 1996 tarih ve 96/8041 sayılı Bakanlar Kurulu kararıyla izin verilmiş, söz konusu karar 25 Nisan 19</w:t>
      </w:r>
      <w:r w:rsidR="00095EF3">
        <w:rPr>
          <w:sz w:val="22"/>
          <w:szCs w:val="22"/>
        </w:rPr>
        <w:t>96 tarihli Resmi Gazete’</w:t>
      </w:r>
      <w:r w:rsidR="0089657B">
        <w:rPr>
          <w:sz w:val="22"/>
          <w:szCs w:val="22"/>
        </w:rPr>
        <w:t xml:space="preserve"> </w:t>
      </w:r>
      <w:r w:rsidR="00095EF3">
        <w:rPr>
          <w:sz w:val="22"/>
          <w:szCs w:val="22"/>
        </w:rPr>
        <w:t>de yayım</w:t>
      </w:r>
      <w:r w:rsidRPr="00B81566">
        <w:rPr>
          <w:sz w:val="22"/>
          <w:szCs w:val="22"/>
        </w:rPr>
        <w:t>lanmış, 20 Eylül 1996 tarihinde tescil edilmiş ve “Ana Sözleşme” 25 Eylül 1996 tarihinde Türkiye Ticaret</w:t>
      </w:r>
      <w:r w:rsidR="0047379B">
        <w:rPr>
          <w:sz w:val="22"/>
          <w:szCs w:val="22"/>
        </w:rPr>
        <w:t xml:space="preserve"> Sicili Gazetesi’nde yayım</w:t>
      </w:r>
      <w:r w:rsidRPr="00B81566">
        <w:rPr>
          <w:sz w:val="22"/>
          <w:szCs w:val="22"/>
        </w:rPr>
        <w:t xml:space="preserve">lanmıştır. </w:t>
      </w:r>
      <w:proofErr w:type="spellStart"/>
      <w:r w:rsidRPr="00B81566">
        <w:rPr>
          <w:sz w:val="22"/>
          <w:szCs w:val="22"/>
        </w:rPr>
        <w:t>Ünvan</w:t>
      </w:r>
      <w:proofErr w:type="spellEnd"/>
      <w:r w:rsidRPr="00B81566">
        <w:rPr>
          <w:sz w:val="22"/>
          <w:szCs w:val="22"/>
        </w:rPr>
        <w:t xml:space="preserve"> değişikliği 22 Aralık 2005 tarihinde yapılan olağanüstü genel kurul toplantısında karara bağlanmış ve Asya Finans Kurumu A.Ş. </w:t>
      </w:r>
      <w:proofErr w:type="spellStart"/>
      <w:r w:rsidRPr="00B81566">
        <w:rPr>
          <w:sz w:val="22"/>
          <w:szCs w:val="22"/>
        </w:rPr>
        <w:t>ünvanı</w:t>
      </w:r>
      <w:proofErr w:type="spellEnd"/>
      <w:r w:rsidRPr="00B81566">
        <w:rPr>
          <w:sz w:val="22"/>
          <w:szCs w:val="22"/>
        </w:rPr>
        <w:t xml:space="preserve"> Asya Katılım Bankası A.Ş. (“Banka”) olarak değiştirilerek 26 Aralık 2005 tarihinde </w:t>
      </w:r>
      <w:r w:rsidR="0047379B">
        <w:rPr>
          <w:sz w:val="22"/>
          <w:szCs w:val="22"/>
        </w:rPr>
        <w:t>Ticaret Sicil Gazetesi’nde yayım</w:t>
      </w:r>
      <w:r w:rsidRPr="00B81566">
        <w:rPr>
          <w:sz w:val="22"/>
          <w:szCs w:val="22"/>
        </w:rPr>
        <w:t>lanmıştır.</w:t>
      </w:r>
      <w:r w:rsidRPr="00B81566">
        <w:rPr>
          <w:sz w:val="22"/>
          <w:szCs w:val="22"/>
        </w:rPr>
        <w:tab/>
      </w:r>
    </w:p>
    <w:p w:rsidR="00E35AE3" w:rsidRPr="00E108F8" w:rsidRDefault="00E35AE3" w:rsidP="00672EB6">
      <w:pPr>
        <w:pStyle w:val="NormalGirinti"/>
        <w:ind w:left="539" w:hanging="540"/>
        <w:jc w:val="both"/>
        <w:rPr>
          <w:b/>
          <w:bCs/>
          <w:sz w:val="10"/>
          <w:szCs w:val="10"/>
        </w:rPr>
      </w:pPr>
    </w:p>
    <w:p w:rsidR="005D4C82" w:rsidRPr="00B81566" w:rsidRDefault="005D4C82" w:rsidP="00672EB6">
      <w:pPr>
        <w:pStyle w:val="NormalGirinti"/>
        <w:ind w:left="539" w:hanging="540"/>
        <w:jc w:val="both"/>
        <w:rPr>
          <w:b/>
          <w:bCs/>
          <w:sz w:val="22"/>
        </w:rPr>
      </w:pPr>
      <w:r w:rsidRPr="00B81566">
        <w:rPr>
          <w:b/>
          <w:bCs/>
          <w:sz w:val="22"/>
        </w:rPr>
        <w:t>II.</w:t>
      </w:r>
      <w:r w:rsidRPr="00B81566">
        <w:rPr>
          <w:b/>
          <w:bCs/>
          <w:sz w:val="22"/>
        </w:rPr>
        <w:tab/>
      </w:r>
      <w:r w:rsidR="00844DBC" w:rsidRPr="00B81566">
        <w:rPr>
          <w:b/>
          <w:bCs/>
          <w:sz w:val="22"/>
        </w:rPr>
        <w:t>Katılım Bankası’nın</w:t>
      </w:r>
      <w:r w:rsidR="00E05775" w:rsidRPr="00B81566">
        <w:rPr>
          <w:b/>
          <w:bCs/>
          <w:sz w:val="22"/>
        </w:rPr>
        <w:t xml:space="preserve"> Sermaye Yapısı, Yönetim ve Denetimini Doğrudan veya Dolaylı Olarak Tek B</w:t>
      </w:r>
      <w:r w:rsidRPr="00B81566">
        <w:rPr>
          <w:b/>
          <w:bCs/>
          <w:sz w:val="22"/>
        </w:rPr>
        <w:t>aşına veya</w:t>
      </w:r>
      <w:r w:rsidR="00E05775" w:rsidRPr="00B81566">
        <w:rPr>
          <w:b/>
          <w:bCs/>
          <w:sz w:val="22"/>
        </w:rPr>
        <w:t xml:space="preserve"> Birlikte Elinde Bulunduran Ortakları, Varsa Bu Hususla</w:t>
      </w:r>
      <w:r w:rsidR="00BF184B" w:rsidRPr="00B81566">
        <w:rPr>
          <w:b/>
          <w:bCs/>
          <w:sz w:val="22"/>
        </w:rPr>
        <w:t>rda Yıl İçindeki Değişiklikler i</w:t>
      </w:r>
      <w:r w:rsidR="00E05775" w:rsidRPr="00B81566">
        <w:rPr>
          <w:b/>
          <w:bCs/>
          <w:sz w:val="22"/>
        </w:rPr>
        <w:t xml:space="preserve">le </w:t>
      </w:r>
      <w:proofErr w:type="gramStart"/>
      <w:r w:rsidR="00E05775" w:rsidRPr="00B81566">
        <w:rPr>
          <w:b/>
          <w:bCs/>
          <w:sz w:val="22"/>
        </w:rPr>
        <w:t>Dahil</w:t>
      </w:r>
      <w:proofErr w:type="gramEnd"/>
      <w:r w:rsidR="00E05775" w:rsidRPr="00B81566">
        <w:rPr>
          <w:b/>
          <w:bCs/>
          <w:sz w:val="22"/>
        </w:rPr>
        <w:t xml:space="preserve"> Olduğu Gruba İlişkin A</w:t>
      </w:r>
      <w:r w:rsidRPr="00B81566">
        <w:rPr>
          <w:b/>
          <w:bCs/>
          <w:sz w:val="22"/>
        </w:rPr>
        <w:t>çıklama</w:t>
      </w:r>
    </w:p>
    <w:p w:rsidR="00672EB6" w:rsidRPr="00E108F8" w:rsidRDefault="00672EB6" w:rsidP="00672EB6">
      <w:pPr>
        <w:pStyle w:val="NormalGirinti"/>
        <w:ind w:left="539" w:hanging="540"/>
        <w:jc w:val="both"/>
        <w:rPr>
          <w:sz w:val="10"/>
          <w:szCs w:val="10"/>
        </w:rPr>
      </w:pPr>
    </w:p>
    <w:p w:rsidR="0026778C" w:rsidRPr="00B81566" w:rsidRDefault="008815EB" w:rsidP="009B51F8">
      <w:pPr>
        <w:pStyle w:val="Body"/>
        <w:spacing w:after="0"/>
        <w:ind w:left="539" w:right="27"/>
        <w:rPr>
          <w:rFonts w:ascii="Times New Roman" w:hAnsi="Times New Roman"/>
          <w:szCs w:val="22"/>
          <w:lang w:val="tr-TR"/>
        </w:rPr>
      </w:pPr>
      <w:r w:rsidRPr="00B81566">
        <w:rPr>
          <w:rFonts w:ascii="Times New Roman" w:hAnsi="Times New Roman"/>
          <w:szCs w:val="22"/>
          <w:lang w:val="tr-TR"/>
        </w:rPr>
        <w:t>Banka’nın</w:t>
      </w:r>
      <w:r w:rsidR="00A436F2" w:rsidRPr="00B81566">
        <w:rPr>
          <w:rFonts w:ascii="Times New Roman" w:hAnsi="Times New Roman"/>
          <w:szCs w:val="22"/>
          <w:lang w:val="tr-TR"/>
        </w:rPr>
        <w:t xml:space="preserve"> </w:t>
      </w:r>
      <w:r w:rsidR="00FB1A11" w:rsidRPr="00B81566">
        <w:rPr>
          <w:rFonts w:ascii="Times New Roman" w:hAnsi="Times New Roman"/>
          <w:szCs w:val="22"/>
          <w:lang w:val="tr-TR"/>
        </w:rPr>
        <w:t xml:space="preserve">sermayesinin </w:t>
      </w:r>
      <w:r w:rsidR="00E03D6F" w:rsidRPr="00B81566">
        <w:rPr>
          <w:rFonts w:ascii="Times New Roman" w:hAnsi="Times New Roman"/>
          <w:szCs w:val="22"/>
          <w:lang w:val="tr-TR"/>
        </w:rPr>
        <w:t>%</w:t>
      </w:r>
      <w:r w:rsidR="00FB1A11" w:rsidRPr="00B81566">
        <w:rPr>
          <w:rFonts w:ascii="Times New Roman" w:hAnsi="Times New Roman"/>
          <w:szCs w:val="22"/>
          <w:lang w:val="tr-TR"/>
        </w:rPr>
        <w:t xml:space="preserve">10 ve daha fazlasına sahip olan, yönetim ve denetimini doğrudan veya dolaylı olarak tek başına elinde </w:t>
      </w:r>
      <w:r w:rsidR="00FB1A11" w:rsidRPr="005F44D6">
        <w:rPr>
          <w:rFonts w:ascii="Times New Roman" w:hAnsi="Times New Roman"/>
          <w:szCs w:val="22"/>
          <w:lang w:val="tr-TR"/>
        </w:rPr>
        <w:t xml:space="preserve">bulunduran ortağı bulunmamaktadır. </w:t>
      </w:r>
      <w:r w:rsidR="00DD088F" w:rsidRPr="005F44D6">
        <w:rPr>
          <w:rFonts w:ascii="Times New Roman" w:hAnsi="Times New Roman"/>
          <w:szCs w:val="22"/>
          <w:lang w:val="tr-TR"/>
        </w:rPr>
        <w:t>Banka’nın</w:t>
      </w:r>
      <w:r w:rsidR="007200CD" w:rsidRPr="005F44D6">
        <w:rPr>
          <w:rFonts w:ascii="Times New Roman" w:hAnsi="Times New Roman"/>
          <w:szCs w:val="22"/>
          <w:lang w:val="tr-TR"/>
        </w:rPr>
        <w:t xml:space="preserve"> </w:t>
      </w:r>
      <w:r w:rsidR="00375843" w:rsidRPr="005F44D6">
        <w:rPr>
          <w:rFonts w:ascii="Times New Roman" w:hAnsi="Times New Roman"/>
          <w:szCs w:val="22"/>
          <w:lang w:val="tr-TR"/>
        </w:rPr>
        <w:t>31</w:t>
      </w:r>
      <w:r w:rsidR="000D517C" w:rsidRPr="005F44D6">
        <w:rPr>
          <w:rFonts w:ascii="Times New Roman" w:hAnsi="Times New Roman"/>
          <w:szCs w:val="22"/>
          <w:lang w:val="tr-TR"/>
        </w:rPr>
        <w:t xml:space="preserve"> </w:t>
      </w:r>
      <w:r w:rsidR="00375843" w:rsidRPr="005F44D6">
        <w:rPr>
          <w:rFonts w:ascii="Times New Roman" w:hAnsi="Times New Roman"/>
          <w:szCs w:val="22"/>
          <w:lang w:val="tr-TR"/>
        </w:rPr>
        <w:t>Aralık</w:t>
      </w:r>
      <w:r w:rsidR="00DD088F" w:rsidRPr="005F44D6">
        <w:rPr>
          <w:rFonts w:ascii="Times New Roman" w:hAnsi="Times New Roman"/>
          <w:szCs w:val="22"/>
          <w:lang w:val="tr-TR"/>
        </w:rPr>
        <w:t xml:space="preserve"> </w:t>
      </w:r>
      <w:r w:rsidR="00A57437" w:rsidRPr="005F44D6">
        <w:rPr>
          <w:rFonts w:ascii="Times New Roman" w:hAnsi="Times New Roman"/>
          <w:szCs w:val="22"/>
          <w:lang w:val="tr-TR"/>
        </w:rPr>
        <w:t>2014</w:t>
      </w:r>
      <w:r w:rsidR="00DD088F" w:rsidRPr="005F44D6">
        <w:rPr>
          <w:rFonts w:ascii="Times New Roman" w:hAnsi="Times New Roman"/>
          <w:szCs w:val="22"/>
          <w:lang w:val="tr-TR"/>
        </w:rPr>
        <w:t xml:space="preserve"> tarihi itibarıyla toplam halka açıklık oranı</w:t>
      </w:r>
      <w:r w:rsidR="007F5FAB" w:rsidRPr="005F44D6">
        <w:rPr>
          <w:rFonts w:ascii="Times New Roman" w:hAnsi="Times New Roman"/>
          <w:szCs w:val="22"/>
          <w:lang w:val="tr-TR"/>
        </w:rPr>
        <w:t xml:space="preserve"> </w:t>
      </w:r>
      <w:r w:rsidR="005F44D6">
        <w:rPr>
          <w:rFonts w:ascii="Times New Roman" w:hAnsi="Times New Roman"/>
          <w:szCs w:val="22"/>
          <w:lang w:val="tr-TR"/>
        </w:rPr>
        <w:t>%54,05</w:t>
      </w:r>
      <w:r w:rsidR="00A623B2" w:rsidRPr="005F44D6">
        <w:rPr>
          <w:rFonts w:ascii="Times New Roman" w:hAnsi="Times New Roman"/>
          <w:szCs w:val="22"/>
          <w:lang w:val="tr-TR"/>
        </w:rPr>
        <w:t>’</w:t>
      </w:r>
      <w:r w:rsidR="00170408">
        <w:rPr>
          <w:rFonts w:ascii="Times New Roman" w:hAnsi="Times New Roman"/>
          <w:szCs w:val="22"/>
          <w:lang w:val="tr-TR"/>
        </w:rPr>
        <w:t>t</w:t>
      </w:r>
      <w:r w:rsidR="00A623B2" w:rsidRPr="005F44D6">
        <w:rPr>
          <w:rFonts w:ascii="Times New Roman" w:hAnsi="Times New Roman"/>
          <w:szCs w:val="22"/>
          <w:lang w:val="tr-TR"/>
        </w:rPr>
        <w:t>i</w:t>
      </w:r>
      <w:r w:rsidR="00DD088F" w:rsidRPr="005F44D6">
        <w:rPr>
          <w:rFonts w:ascii="Times New Roman" w:hAnsi="Times New Roman"/>
          <w:szCs w:val="22"/>
          <w:lang w:val="tr-TR"/>
        </w:rPr>
        <w:t>r (31 Aralık</w:t>
      </w:r>
      <w:r w:rsidR="00DD088F" w:rsidRPr="00B81566">
        <w:rPr>
          <w:rFonts w:ascii="Times New Roman" w:hAnsi="Times New Roman"/>
          <w:szCs w:val="22"/>
          <w:lang w:val="tr-TR"/>
        </w:rPr>
        <w:t xml:space="preserve"> </w:t>
      </w:r>
      <w:r w:rsidR="0051387A">
        <w:rPr>
          <w:rFonts w:ascii="Times New Roman" w:hAnsi="Times New Roman"/>
          <w:szCs w:val="22"/>
          <w:lang w:val="tr-TR"/>
        </w:rPr>
        <w:t>2013</w:t>
      </w:r>
      <w:r w:rsidR="00DD088F" w:rsidRPr="00B81566">
        <w:rPr>
          <w:rFonts w:ascii="Times New Roman" w:hAnsi="Times New Roman"/>
          <w:szCs w:val="22"/>
          <w:lang w:val="tr-TR"/>
        </w:rPr>
        <w:t>: %53,</w:t>
      </w:r>
      <w:r w:rsidR="0051387A">
        <w:rPr>
          <w:rFonts w:ascii="Times New Roman" w:hAnsi="Times New Roman"/>
          <w:szCs w:val="22"/>
          <w:lang w:val="tr-TR"/>
        </w:rPr>
        <w:t>47</w:t>
      </w:r>
      <w:r w:rsidR="00DD088F" w:rsidRPr="00B81566">
        <w:rPr>
          <w:rFonts w:ascii="Times New Roman" w:hAnsi="Times New Roman"/>
          <w:szCs w:val="22"/>
          <w:lang w:val="tr-TR"/>
        </w:rPr>
        <w:t>).</w:t>
      </w:r>
      <w:r w:rsidR="0026778C">
        <w:rPr>
          <w:rFonts w:ascii="Times New Roman" w:hAnsi="Times New Roman"/>
          <w:szCs w:val="22"/>
          <w:lang w:val="tr-TR"/>
        </w:rPr>
        <w:t xml:space="preserve"> </w:t>
      </w:r>
      <w:r w:rsidR="00EE357D" w:rsidRPr="00AB18F3">
        <w:rPr>
          <w:rFonts w:ascii="Times New Roman" w:hAnsi="Times New Roman"/>
          <w:szCs w:val="22"/>
          <w:lang w:val="tr-TR"/>
        </w:rPr>
        <w:t>Banka’n</w:t>
      </w:r>
      <w:r w:rsidR="00EE357D" w:rsidRPr="00AB18F3">
        <w:rPr>
          <w:rFonts w:ascii="Times New Roman" w:hAnsi="Times New Roman" w:hint="eastAsia"/>
          <w:szCs w:val="22"/>
          <w:lang w:val="tr-TR"/>
        </w:rPr>
        <w:t>ı</w:t>
      </w:r>
      <w:r w:rsidR="00EE357D" w:rsidRPr="00AB18F3">
        <w:rPr>
          <w:rFonts w:ascii="Times New Roman" w:hAnsi="Times New Roman"/>
          <w:szCs w:val="22"/>
          <w:lang w:val="tr-TR"/>
        </w:rPr>
        <w:t>n 123 pay sahibine ili</w:t>
      </w:r>
      <w:r w:rsidR="00EE357D" w:rsidRPr="00AB18F3">
        <w:rPr>
          <w:rFonts w:ascii="Times New Roman" w:hAnsi="Times New Roman" w:hint="eastAsia"/>
          <w:szCs w:val="22"/>
          <w:lang w:val="tr-TR"/>
        </w:rPr>
        <w:t>ş</w:t>
      </w:r>
      <w:r w:rsidR="00EE357D" w:rsidRPr="00AB18F3">
        <w:rPr>
          <w:rFonts w:ascii="Times New Roman" w:hAnsi="Times New Roman"/>
          <w:szCs w:val="22"/>
          <w:lang w:val="tr-TR"/>
        </w:rPr>
        <w:t>kin temettü d</w:t>
      </w:r>
      <w:r w:rsidR="00EE357D" w:rsidRPr="00AB18F3">
        <w:rPr>
          <w:rFonts w:ascii="Times New Roman" w:hAnsi="Times New Roman" w:hint="eastAsia"/>
          <w:szCs w:val="22"/>
          <w:lang w:val="tr-TR"/>
        </w:rPr>
        <w:t>ışı</w:t>
      </w:r>
      <w:r w:rsidR="00EE357D" w:rsidRPr="00AB18F3">
        <w:rPr>
          <w:rFonts w:ascii="Times New Roman" w:hAnsi="Times New Roman"/>
          <w:szCs w:val="22"/>
          <w:lang w:val="tr-TR"/>
        </w:rPr>
        <w:t>n</w:t>
      </w:r>
      <w:r w:rsidR="00EE357D">
        <w:rPr>
          <w:rFonts w:ascii="Times New Roman" w:hAnsi="Times New Roman"/>
          <w:szCs w:val="22"/>
          <w:lang w:val="tr-TR"/>
        </w:rPr>
        <w:t xml:space="preserve">daki ortaklık hakları BDDK’nın </w:t>
      </w:r>
      <w:r w:rsidR="00EE357D" w:rsidRPr="00AB18F3">
        <w:rPr>
          <w:rFonts w:ascii="Times New Roman" w:hAnsi="Times New Roman"/>
          <w:szCs w:val="22"/>
          <w:lang w:val="tr-TR"/>
        </w:rPr>
        <w:t>3</w:t>
      </w:r>
      <w:r w:rsidR="00EE357D">
        <w:rPr>
          <w:rFonts w:ascii="Times New Roman" w:hAnsi="Times New Roman"/>
          <w:szCs w:val="22"/>
          <w:lang w:val="tr-TR"/>
        </w:rPr>
        <w:t xml:space="preserve"> Şubat </w:t>
      </w:r>
      <w:r w:rsidR="00EE357D" w:rsidRPr="00AB18F3">
        <w:rPr>
          <w:rFonts w:ascii="Times New Roman" w:hAnsi="Times New Roman"/>
          <w:szCs w:val="22"/>
          <w:lang w:val="tr-TR"/>
        </w:rPr>
        <w:t>2015 t</w:t>
      </w:r>
      <w:r w:rsidR="00EE357D">
        <w:rPr>
          <w:rFonts w:ascii="Times New Roman" w:hAnsi="Times New Roman"/>
          <w:szCs w:val="22"/>
          <w:lang w:val="tr-TR"/>
        </w:rPr>
        <w:t xml:space="preserve">arih ve 6187 sayılı kararı ile </w:t>
      </w:r>
      <w:r w:rsidR="00EE357D" w:rsidRPr="00AB18F3">
        <w:rPr>
          <w:rFonts w:ascii="Times New Roman" w:hAnsi="Times New Roman"/>
          <w:szCs w:val="22"/>
          <w:lang w:val="tr-TR"/>
        </w:rPr>
        <w:t>3</w:t>
      </w:r>
      <w:r w:rsidR="00EE357D">
        <w:rPr>
          <w:rFonts w:ascii="Times New Roman" w:hAnsi="Times New Roman"/>
          <w:szCs w:val="22"/>
          <w:lang w:val="tr-TR"/>
        </w:rPr>
        <w:t xml:space="preserve"> Şubat </w:t>
      </w:r>
      <w:r w:rsidR="00EE357D" w:rsidRPr="00AB18F3">
        <w:rPr>
          <w:rFonts w:ascii="Times New Roman" w:hAnsi="Times New Roman"/>
          <w:szCs w:val="22"/>
          <w:lang w:val="tr-TR"/>
        </w:rPr>
        <w:t>2015 tarihinden itibaren TMSF taraf</w:t>
      </w:r>
      <w:r w:rsidR="00EE357D" w:rsidRPr="00AB18F3">
        <w:rPr>
          <w:rFonts w:ascii="Times New Roman" w:hAnsi="Times New Roman" w:hint="eastAsia"/>
          <w:szCs w:val="22"/>
          <w:lang w:val="tr-TR"/>
        </w:rPr>
        <w:t>ı</w:t>
      </w:r>
      <w:r w:rsidR="00EE357D" w:rsidRPr="00AB18F3">
        <w:rPr>
          <w:rFonts w:ascii="Times New Roman" w:hAnsi="Times New Roman"/>
          <w:szCs w:val="22"/>
          <w:lang w:val="tr-TR"/>
        </w:rPr>
        <w:t>ndan kullan</w:t>
      </w:r>
      <w:r w:rsidR="00EE357D" w:rsidRPr="00AB18F3">
        <w:rPr>
          <w:rFonts w:ascii="Times New Roman" w:hAnsi="Times New Roman" w:hint="eastAsia"/>
          <w:szCs w:val="22"/>
          <w:lang w:val="tr-TR"/>
        </w:rPr>
        <w:t>ı</w:t>
      </w:r>
      <w:r w:rsidR="00EE357D" w:rsidRPr="00AB18F3">
        <w:rPr>
          <w:rFonts w:ascii="Times New Roman" w:hAnsi="Times New Roman"/>
          <w:szCs w:val="22"/>
          <w:lang w:val="tr-TR"/>
        </w:rPr>
        <w:t>lmaktad</w:t>
      </w:r>
      <w:r w:rsidR="00EE357D" w:rsidRPr="00AB18F3">
        <w:rPr>
          <w:rFonts w:ascii="Times New Roman" w:hAnsi="Times New Roman" w:hint="eastAsia"/>
          <w:szCs w:val="22"/>
          <w:lang w:val="tr-TR"/>
        </w:rPr>
        <w:t>ı</w:t>
      </w:r>
      <w:r w:rsidR="00EE357D" w:rsidRPr="00AB18F3">
        <w:rPr>
          <w:rFonts w:ascii="Times New Roman" w:hAnsi="Times New Roman"/>
          <w:szCs w:val="22"/>
          <w:lang w:val="tr-TR"/>
        </w:rPr>
        <w:t>r.</w:t>
      </w:r>
    </w:p>
    <w:p w:rsidR="00497CA3" w:rsidRPr="00E108F8" w:rsidRDefault="00497CA3" w:rsidP="00497CA3">
      <w:pPr>
        <w:rPr>
          <w:sz w:val="10"/>
          <w:szCs w:val="10"/>
        </w:rPr>
      </w:pPr>
    </w:p>
    <w:p w:rsidR="00BA10D3" w:rsidRPr="00B81566" w:rsidRDefault="00A901CD" w:rsidP="00774487">
      <w:pPr>
        <w:numPr>
          <w:ilvl w:val="0"/>
          <w:numId w:val="12"/>
        </w:numPr>
        <w:tabs>
          <w:tab w:val="clear" w:pos="720"/>
          <w:tab w:val="num" w:pos="0"/>
        </w:tabs>
        <w:ind w:left="567" w:hanging="567"/>
        <w:jc w:val="both"/>
        <w:rPr>
          <w:b/>
          <w:bCs/>
          <w:sz w:val="22"/>
          <w:szCs w:val="20"/>
        </w:rPr>
      </w:pPr>
      <w:r w:rsidRPr="00B81566">
        <w:rPr>
          <w:b/>
          <w:bCs/>
          <w:sz w:val="22"/>
          <w:szCs w:val="20"/>
        </w:rPr>
        <w:t xml:space="preserve">Katılım </w:t>
      </w:r>
      <w:r w:rsidR="00672EB6" w:rsidRPr="00B81566">
        <w:rPr>
          <w:b/>
          <w:bCs/>
          <w:sz w:val="22"/>
          <w:szCs w:val="20"/>
        </w:rPr>
        <w:t>Bankası’nın</w:t>
      </w:r>
      <w:r w:rsidR="00AB3ED1" w:rsidRPr="00B81566">
        <w:rPr>
          <w:b/>
          <w:bCs/>
          <w:sz w:val="22"/>
          <w:szCs w:val="20"/>
        </w:rPr>
        <w:t xml:space="preserve">, </w:t>
      </w:r>
      <w:r w:rsidRPr="00B81566">
        <w:rPr>
          <w:b/>
          <w:bCs/>
          <w:sz w:val="22"/>
          <w:szCs w:val="20"/>
        </w:rPr>
        <w:t xml:space="preserve">Yönetim Kurulu Başkan ve </w:t>
      </w:r>
      <w:r w:rsidR="00AB3ED1" w:rsidRPr="00B81566">
        <w:rPr>
          <w:b/>
          <w:bCs/>
          <w:sz w:val="22"/>
          <w:szCs w:val="20"/>
        </w:rPr>
        <w:t>Ü</w:t>
      </w:r>
      <w:r w:rsidR="000E48E3" w:rsidRPr="00B81566">
        <w:rPr>
          <w:b/>
          <w:bCs/>
          <w:sz w:val="22"/>
          <w:szCs w:val="20"/>
        </w:rPr>
        <w:t>yeleri</w:t>
      </w:r>
      <w:r w:rsidRPr="00B81566">
        <w:rPr>
          <w:b/>
          <w:bCs/>
          <w:sz w:val="22"/>
          <w:szCs w:val="20"/>
        </w:rPr>
        <w:t xml:space="preserve">, Denetim </w:t>
      </w:r>
      <w:r w:rsidR="004C45C0" w:rsidRPr="00B81566">
        <w:rPr>
          <w:b/>
          <w:bCs/>
          <w:sz w:val="22"/>
          <w:szCs w:val="20"/>
        </w:rPr>
        <w:t>Komitesi</w:t>
      </w:r>
      <w:r w:rsidR="00AB3ED1" w:rsidRPr="00B81566">
        <w:rPr>
          <w:b/>
          <w:bCs/>
          <w:sz w:val="22"/>
          <w:szCs w:val="20"/>
        </w:rPr>
        <w:t xml:space="preserve"> Üyeleri ile Genel</w:t>
      </w:r>
      <w:r w:rsidR="0026778C">
        <w:rPr>
          <w:b/>
          <w:bCs/>
          <w:sz w:val="22"/>
          <w:szCs w:val="20"/>
        </w:rPr>
        <w:t xml:space="preserve"> </w:t>
      </w:r>
      <w:r w:rsidR="00AB3ED1" w:rsidRPr="00B81566">
        <w:rPr>
          <w:b/>
          <w:bCs/>
          <w:sz w:val="22"/>
          <w:szCs w:val="20"/>
        </w:rPr>
        <w:t>Müdü</w:t>
      </w:r>
      <w:r w:rsidR="004C45C0" w:rsidRPr="00B81566">
        <w:rPr>
          <w:b/>
          <w:bCs/>
          <w:sz w:val="22"/>
          <w:szCs w:val="20"/>
        </w:rPr>
        <w:t>r ve Yardımcılarının</w:t>
      </w:r>
      <w:r w:rsidR="00575A87">
        <w:rPr>
          <w:b/>
          <w:bCs/>
          <w:sz w:val="22"/>
          <w:szCs w:val="20"/>
        </w:rPr>
        <w:t xml:space="preserve"> </w:t>
      </w:r>
      <w:r w:rsidR="004C45C0" w:rsidRPr="00B81566">
        <w:rPr>
          <w:b/>
          <w:bCs/>
          <w:sz w:val="22"/>
          <w:szCs w:val="20"/>
        </w:rPr>
        <w:t xml:space="preserve">Varsa </w:t>
      </w:r>
      <w:r w:rsidR="00AB3ED1" w:rsidRPr="00B81566">
        <w:rPr>
          <w:b/>
          <w:bCs/>
          <w:sz w:val="22"/>
          <w:szCs w:val="20"/>
        </w:rPr>
        <w:t>Banka</w:t>
      </w:r>
      <w:r w:rsidR="004C45C0" w:rsidRPr="00B81566">
        <w:rPr>
          <w:b/>
          <w:bCs/>
          <w:sz w:val="22"/>
          <w:szCs w:val="20"/>
        </w:rPr>
        <w:t xml:space="preserve">da Sahip </w:t>
      </w:r>
      <w:r w:rsidR="00AB3ED1" w:rsidRPr="00B81566">
        <w:rPr>
          <w:b/>
          <w:bCs/>
          <w:sz w:val="22"/>
          <w:szCs w:val="20"/>
        </w:rPr>
        <w:t xml:space="preserve">Oldukları Paylara </w:t>
      </w:r>
      <w:r w:rsidR="004C45C0" w:rsidRPr="00B81566">
        <w:rPr>
          <w:b/>
          <w:bCs/>
          <w:sz w:val="22"/>
          <w:szCs w:val="20"/>
        </w:rPr>
        <w:t xml:space="preserve">ve Sorumluluk Alanlarına </w:t>
      </w:r>
      <w:r w:rsidR="00777A17" w:rsidRPr="00B81566">
        <w:rPr>
          <w:b/>
          <w:bCs/>
          <w:sz w:val="22"/>
          <w:szCs w:val="20"/>
        </w:rPr>
        <w:t>İlişkin Açıklama</w:t>
      </w:r>
      <w:r w:rsidR="00912325" w:rsidRPr="00B81566">
        <w:rPr>
          <w:b/>
          <w:bCs/>
          <w:sz w:val="22"/>
          <w:szCs w:val="20"/>
        </w:rPr>
        <w:t>lar</w:t>
      </w:r>
    </w:p>
    <w:p w:rsidR="0052041D" w:rsidRPr="00497CA3" w:rsidRDefault="0052041D" w:rsidP="0052041D">
      <w:pPr>
        <w:jc w:val="both"/>
        <w:rPr>
          <w:b/>
          <w:bCs/>
          <w:sz w:val="14"/>
          <w:szCs w:val="14"/>
        </w:rPr>
      </w:pPr>
    </w:p>
    <w:tbl>
      <w:tblPr>
        <w:tblW w:w="9498" w:type="dxa"/>
        <w:tblInd w:w="675" w:type="dxa"/>
        <w:tblLook w:val="04A0" w:firstRow="1" w:lastRow="0" w:firstColumn="1" w:lastColumn="0" w:noHBand="0" w:noVBand="1"/>
      </w:tblPr>
      <w:tblGrid>
        <w:gridCol w:w="2284"/>
        <w:gridCol w:w="2977"/>
        <w:gridCol w:w="4237"/>
      </w:tblGrid>
      <w:tr w:rsidR="00D3364E" w:rsidRPr="00580513" w:rsidTr="004E14B6">
        <w:trPr>
          <w:trHeight w:val="20"/>
        </w:trPr>
        <w:tc>
          <w:tcPr>
            <w:tcW w:w="2284" w:type="dxa"/>
            <w:shd w:val="clear" w:color="auto" w:fill="auto"/>
            <w:vAlign w:val="bottom"/>
          </w:tcPr>
          <w:p w:rsidR="00D3364E" w:rsidRPr="00580513" w:rsidRDefault="00D3364E" w:rsidP="00094842">
            <w:pPr>
              <w:rPr>
                <w:b/>
                <w:bCs/>
                <w:sz w:val="18"/>
                <w:szCs w:val="18"/>
                <w:u w:val="single"/>
              </w:rPr>
            </w:pPr>
            <w:proofErr w:type="spellStart"/>
            <w:r w:rsidRPr="00580513">
              <w:rPr>
                <w:b/>
                <w:bCs/>
                <w:sz w:val="18"/>
                <w:szCs w:val="18"/>
                <w:u w:val="single"/>
              </w:rPr>
              <w:t>Ünvanı</w:t>
            </w:r>
            <w:proofErr w:type="spellEnd"/>
          </w:p>
        </w:tc>
        <w:tc>
          <w:tcPr>
            <w:tcW w:w="2977" w:type="dxa"/>
            <w:shd w:val="clear" w:color="auto" w:fill="auto"/>
            <w:vAlign w:val="bottom"/>
          </w:tcPr>
          <w:p w:rsidR="00D3364E" w:rsidRPr="00580513" w:rsidRDefault="00D3364E" w:rsidP="00094842">
            <w:pPr>
              <w:rPr>
                <w:b/>
                <w:bCs/>
                <w:sz w:val="18"/>
                <w:szCs w:val="18"/>
                <w:u w:val="single"/>
              </w:rPr>
            </w:pPr>
            <w:r w:rsidRPr="00580513">
              <w:rPr>
                <w:b/>
                <w:bCs/>
                <w:sz w:val="18"/>
                <w:szCs w:val="18"/>
                <w:u w:val="single"/>
              </w:rPr>
              <w:t>Adı ve Soyadı</w:t>
            </w:r>
          </w:p>
        </w:tc>
        <w:tc>
          <w:tcPr>
            <w:tcW w:w="4237" w:type="dxa"/>
            <w:shd w:val="clear" w:color="auto" w:fill="auto"/>
            <w:vAlign w:val="bottom"/>
          </w:tcPr>
          <w:p w:rsidR="00D3364E" w:rsidRPr="00580513" w:rsidRDefault="00D3364E" w:rsidP="00094842">
            <w:pPr>
              <w:rPr>
                <w:b/>
                <w:bCs/>
                <w:sz w:val="18"/>
                <w:szCs w:val="18"/>
                <w:u w:val="single"/>
              </w:rPr>
            </w:pPr>
            <w:r w:rsidRPr="00580513">
              <w:rPr>
                <w:b/>
                <w:bCs/>
                <w:sz w:val="18"/>
                <w:szCs w:val="18"/>
                <w:u w:val="single"/>
              </w:rPr>
              <w:t>Sorumluluk Alanları</w:t>
            </w:r>
          </w:p>
        </w:tc>
      </w:tr>
      <w:tr w:rsidR="00D3364E" w:rsidRPr="007E7AA4" w:rsidTr="004E14B6">
        <w:trPr>
          <w:trHeight w:val="20"/>
        </w:trPr>
        <w:tc>
          <w:tcPr>
            <w:tcW w:w="2284" w:type="dxa"/>
            <w:shd w:val="clear" w:color="auto" w:fill="auto"/>
          </w:tcPr>
          <w:p w:rsidR="00D3364E" w:rsidRPr="007E7AA4" w:rsidRDefault="00D3364E" w:rsidP="00094842">
            <w:pPr>
              <w:rPr>
                <w:sz w:val="18"/>
                <w:szCs w:val="18"/>
              </w:rPr>
            </w:pPr>
            <w:r w:rsidRPr="007E7AA4">
              <w:rPr>
                <w:sz w:val="18"/>
                <w:szCs w:val="18"/>
              </w:rPr>
              <w:t>Yönetim Kurulu Başkanı</w:t>
            </w:r>
          </w:p>
        </w:tc>
        <w:tc>
          <w:tcPr>
            <w:tcW w:w="2977" w:type="dxa"/>
            <w:shd w:val="clear" w:color="auto" w:fill="auto"/>
          </w:tcPr>
          <w:p w:rsidR="00D3364E" w:rsidRPr="007E7AA4" w:rsidRDefault="005B6B88">
            <w:pPr>
              <w:rPr>
                <w:sz w:val="18"/>
                <w:szCs w:val="18"/>
              </w:rPr>
            </w:pPr>
            <w:r>
              <w:rPr>
                <w:sz w:val="18"/>
                <w:szCs w:val="18"/>
              </w:rPr>
              <w:t xml:space="preserve">Mehmet Ali </w:t>
            </w:r>
            <w:r w:rsidR="00E64EA5">
              <w:rPr>
                <w:sz w:val="18"/>
                <w:szCs w:val="18"/>
              </w:rPr>
              <w:t>İSLAMOĞLU</w:t>
            </w:r>
            <w:r w:rsidR="00AA2F28">
              <w:rPr>
                <w:sz w:val="18"/>
                <w:szCs w:val="18"/>
              </w:rPr>
              <w:t xml:space="preserve"> </w:t>
            </w:r>
            <w:r w:rsidR="00E64EA5" w:rsidRPr="00574E18">
              <w:rPr>
                <w:sz w:val="16"/>
                <w:szCs w:val="16"/>
              </w:rPr>
              <w:t>(*)</w:t>
            </w:r>
            <w:r w:rsidR="00E64EA5" w:rsidRPr="007E7AA4">
              <w:rPr>
                <w:sz w:val="18"/>
                <w:szCs w:val="18"/>
              </w:rPr>
              <w:t xml:space="preserve"> </w:t>
            </w:r>
          </w:p>
        </w:tc>
        <w:tc>
          <w:tcPr>
            <w:tcW w:w="4237" w:type="dxa"/>
            <w:shd w:val="clear" w:color="auto" w:fill="auto"/>
          </w:tcPr>
          <w:p w:rsidR="00D3364E" w:rsidRPr="007E7AA4" w:rsidRDefault="00D3364E" w:rsidP="00094842">
            <w:pPr>
              <w:rPr>
                <w:sz w:val="18"/>
                <w:szCs w:val="18"/>
              </w:rPr>
            </w:pPr>
            <w:r w:rsidRPr="007E7AA4">
              <w:rPr>
                <w:sz w:val="18"/>
                <w:szCs w:val="18"/>
              </w:rPr>
              <w:t>Yönetim Kurulu Başkanı</w:t>
            </w:r>
          </w:p>
        </w:tc>
      </w:tr>
      <w:tr w:rsidR="00D3364E" w:rsidRPr="00E64EA5" w:rsidTr="004E14B6">
        <w:trPr>
          <w:trHeight w:val="20"/>
        </w:trPr>
        <w:tc>
          <w:tcPr>
            <w:tcW w:w="2284" w:type="dxa"/>
            <w:shd w:val="clear" w:color="auto" w:fill="auto"/>
          </w:tcPr>
          <w:p w:rsidR="00D3364E" w:rsidRPr="00E64EA5" w:rsidRDefault="00D3364E" w:rsidP="00094842">
            <w:pPr>
              <w:rPr>
                <w:sz w:val="18"/>
                <w:szCs w:val="18"/>
              </w:rPr>
            </w:pPr>
            <w:r w:rsidRPr="00E64EA5">
              <w:rPr>
                <w:sz w:val="18"/>
                <w:szCs w:val="18"/>
              </w:rPr>
              <w:t>Yönetim Kurulu Üyeleri</w:t>
            </w:r>
          </w:p>
        </w:tc>
        <w:tc>
          <w:tcPr>
            <w:tcW w:w="2977" w:type="dxa"/>
            <w:shd w:val="clear" w:color="auto" w:fill="auto"/>
          </w:tcPr>
          <w:p w:rsidR="00D3364E" w:rsidRPr="009953FD" w:rsidRDefault="00D3364E">
            <w:pPr>
              <w:rPr>
                <w:sz w:val="18"/>
                <w:szCs w:val="18"/>
              </w:rPr>
            </w:pPr>
            <w:r w:rsidRPr="009953FD">
              <w:rPr>
                <w:sz w:val="18"/>
                <w:szCs w:val="18"/>
              </w:rPr>
              <w:t>A</w:t>
            </w:r>
            <w:r w:rsidR="00E64EA5" w:rsidRPr="009953FD">
              <w:rPr>
                <w:sz w:val="18"/>
                <w:szCs w:val="18"/>
              </w:rPr>
              <w:t>bdullah G</w:t>
            </w:r>
            <w:r w:rsidR="00E64EA5">
              <w:rPr>
                <w:sz w:val="18"/>
                <w:szCs w:val="18"/>
              </w:rPr>
              <w:t>ÜZELDÜLGER</w:t>
            </w:r>
            <w:r w:rsidR="00AA2F28">
              <w:rPr>
                <w:sz w:val="18"/>
                <w:szCs w:val="18"/>
              </w:rPr>
              <w:t xml:space="preserve"> </w:t>
            </w:r>
            <w:r w:rsidR="00E64EA5" w:rsidRPr="00574E18">
              <w:rPr>
                <w:sz w:val="16"/>
                <w:szCs w:val="16"/>
              </w:rPr>
              <w:t>(*)</w:t>
            </w:r>
          </w:p>
        </w:tc>
        <w:tc>
          <w:tcPr>
            <w:tcW w:w="4237" w:type="dxa"/>
            <w:shd w:val="clear" w:color="auto" w:fill="auto"/>
          </w:tcPr>
          <w:p w:rsidR="00D3364E" w:rsidRPr="00DF7547" w:rsidRDefault="00D3364E" w:rsidP="00094842">
            <w:pPr>
              <w:rPr>
                <w:sz w:val="18"/>
                <w:szCs w:val="18"/>
              </w:rPr>
            </w:pPr>
            <w:r w:rsidRPr="00DF7547">
              <w:rPr>
                <w:sz w:val="18"/>
                <w:szCs w:val="18"/>
              </w:rPr>
              <w:t>Yönetim Kurulu Üyesi</w:t>
            </w:r>
            <w:r w:rsidR="00324F4B" w:rsidRPr="00DF7547">
              <w:rPr>
                <w:sz w:val="18"/>
                <w:szCs w:val="18"/>
              </w:rPr>
              <w:t xml:space="preserve"> ve Başkan Vekili</w:t>
            </w:r>
          </w:p>
        </w:tc>
      </w:tr>
      <w:tr w:rsidR="00D3364E" w:rsidRPr="00E64EA5" w:rsidTr="004E14B6">
        <w:trPr>
          <w:trHeight w:val="20"/>
        </w:trPr>
        <w:tc>
          <w:tcPr>
            <w:tcW w:w="2284" w:type="dxa"/>
            <w:shd w:val="clear" w:color="auto" w:fill="auto"/>
          </w:tcPr>
          <w:p w:rsidR="00D3364E" w:rsidRPr="00E64EA5" w:rsidRDefault="00D3364E" w:rsidP="00094842">
            <w:pPr>
              <w:rPr>
                <w:sz w:val="18"/>
                <w:szCs w:val="18"/>
              </w:rPr>
            </w:pPr>
            <w:r w:rsidRPr="00E64EA5">
              <w:rPr>
                <w:sz w:val="18"/>
                <w:szCs w:val="18"/>
              </w:rPr>
              <w:t> </w:t>
            </w:r>
          </w:p>
        </w:tc>
        <w:tc>
          <w:tcPr>
            <w:tcW w:w="2977" w:type="dxa"/>
            <w:shd w:val="clear" w:color="auto" w:fill="auto"/>
          </w:tcPr>
          <w:p w:rsidR="00D3364E" w:rsidRPr="009953FD" w:rsidRDefault="00E64EA5">
            <w:pPr>
              <w:rPr>
                <w:sz w:val="18"/>
                <w:szCs w:val="18"/>
              </w:rPr>
            </w:pPr>
            <w:r w:rsidRPr="009953FD">
              <w:rPr>
                <w:sz w:val="18"/>
                <w:szCs w:val="18"/>
              </w:rPr>
              <w:t>İdris Turan İ</w:t>
            </w:r>
            <w:r>
              <w:rPr>
                <w:sz w:val="18"/>
                <w:szCs w:val="18"/>
              </w:rPr>
              <w:t>LTER</w:t>
            </w:r>
            <w:r w:rsidR="00AA2F28">
              <w:rPr>
                <w:sz w:val="18"/>
                <w:szCs w:val="18"/>
              </w:rPr>
              <w:t xml:space="preserve"> </w:t>
            </w:r>
            <w:r w:rsidRPr="00574E18">
              <w:rPr>
                <w:sz w:val="16"/>
                <w:szCs w:val="16"/>
              </w:rPr>
              <w:t>(*)</w:t>
            </w:r>
          </w:p>
        </w:tc>
        <w:tc>
          <w:tcPr>
            <w:tcW w:w="4237" w:type="dxa"/>
            <w:shd w:val="clear" w:color="auto" w:fill="auto"/>
          </w:tcPr>
          <w:p w:rsidR="00D3364E" w:rsidRPr="009953FD" w:rsidRDefault="00D3364E" w:rsidP="00094842">
            <w:pPr>
              <w:rPr>
                <w:sz w:val="18"/>
                <w:szCs w:val="18"/>
              </w:rPr>
            </w:pPr>
            <w:r w:rsidRPr="009953FD">
              <w:rPr>
                <w:sz w:val="18"/>
                <w:szCs w:val="18"/>
              </w:rPr>
              <w:t>Yönetim Kurulu Üyesi</w:t>
            </w:r>
          </w:p>
        </w:tc>
      </w:tr>
      <w:tr w:rsidR="00D3364E" w:rsidRPr="00E64EA5" w:rsidTr="004E14B6">
        <w:trPr>
          <w:trHeight w:val="20"/>
        </w:trPr>
        <w:tc>
          <w:tcPr>
            <w:tcW w:w="2284" w:type="dxa"/>
            <w:shd w:val="clear" w:color="auto" w:fill="auto"/>
          </w:tcPr>
          <w:p w:rsidR="00D3364E" w:rsidRPr="00E64EA5" w:rsidRDefault="00D3364E" w:rsidP="00094842">
            <w:pPr>
              <w:rPr>
                <w:sz w:val="18"/>
                <w:szCs w:val="18"/>
              </w:rPr>
            </w:pPr>
          </w:p>
        </w:tc>
        <w:tc>
          <w:tcPr>
            <w:tcW w:w="2977" w:type="dxa"/>
            <w:shd w:val="clear" w:color="auto" w:fill="auto"/>
          </w:tcPr>
          <w:p w:rsidR="00D3364E" w:rsidRPr="009953FD" w:rsidRDefault="00D3364E">
            <w:pPr>
              <w:rPr>
                <w:sz w:val="18"/>
                <w:szCs w:val="18"/>
              </w:rPr>
            </w:pPr>
            <w:r w:rsidRPr="009953FD">
              <w:rPr>
                <w:sz w:val="18"/>
                <w:szCs w:val="18"/>
              </w:rPr>
              <w:t>İ</w:t>
            </w:r>
            <w:r w:rsidR="00E64EA5" w:rsidRPr="009953FD">
              <w:rPr>
                <w:sz w:val="18"/>
                <w:szCs w:val="18"/>
              </w:rPr>
              <w:t>smail G</w:t>
            </w:r>
            <w:r w:rsidR="00E64EA5">
              <w:rPr>
                <w:sz w:val="18"/>
                <w:szCs w:val="18"/>
              </w:rPr>
              <w:t>ÜLER</w:t>
            </w:r>
            <w:r w:rsidR="00AA2F28">
              <w:rPr>
                <w:sz w:val="18"/>
                <w:szCs w:val="18"/>
              </w:rPr>
              <w:t xml:space="preserve"> </w:t>
            </w:r>
            <w:r w:rsidR="00E64EA5" w:rsidRPr="00574E18">
              <w:rPr>
                <w:sz w:val="16"/>
                <w:szCs w:val="16"/>
              </w:rPr>
              <w:t>(*)</w:t>
            </w:r>
          </w:p>
        </w:tc>
        <w:tc>
          <w:tcPr>
            <w:tcW w:w="4237" w:type="dxa"/>
            <w:shd w:val="clear" w:color="auto" w:fill="auto"/>
          </w:tcPr>
          <w:p w:rsidR="00D3364E" w:rsidRPr="009953FD" w:rsidRDefault="00D3364E" w:rsidP="00094842">
            <w:pPr>
              <w:rPr>
                <w:sz w:val="18"/>
                <w:szCs w:val="18"/>
              </w:rPr>
            </w:pPr>
            <w:r w:rsidRPr="009953FD">
              <w:rPr>
                <w:sz w:val="18"/>
                <w:szCs w:val="18"/>
              </w:rPr>
              <w:t xml:space="preserve">Yönetim Kurulu Üyesi </w:t>
            </w:r>
          </w:p>
        </w:tc>
      </w:tr>
      <w:tr w:rsidR="00D3364E" w:rsidRPr="00E64EA5" w:rsidTr="004E14B6">
        <w:trPr>
          <w:trHeight w:val="20"/>
        </w:trPr>
        <w:tc>
          <w:tcPr>
            <w:tcW w:w="2284" w:type="dxa"/>
            <w:shd w:val="clear" w:color="auto" w:fill="auto"/>
          </w:tcPr>
          <w:p w:rsidR="00D3364E" w:rsidRPr="00E64EA5" w:rsidRDefault="00D3364E" w:rsidP="00094842">
            <w:pPr>
              <w:rPr>
                <w:sz w:val="18"/>
                <w:szCs w:val="18"/>
              </w:rPr>
            </w:pPr>
          </w:p>
        </w:tc>
        <w:tc>
          <w:tcPr>
            <w:tcW w:w="2977" w:type="dxa"/>
            <w:shd w:val="clear" w:color="auto" w:fill="auto"/>
          </w:tcPr>
          <w:p w:rsidR="00D3364E" w:rsidRPr="009953FD" w:rsidRDefault="00E64EA5">
            <w:pPr>
              <w:rPr>
                <w:sz w:val="18"/>
                <w:szCs w:val="18"/>
              </w:rPr>
            </w:pPr>
            <w:r w:rsidRPr="009953FD">
              <w:rPr>
                <w:sz w:val="18"/>
                <w:szCs w:val="18"/>
              </w:rPr>
              <w:t>Mehmet Ali G</w:t>
            </w:r>
            <w:r>
              <w:rPr>
                <w:sz w:val="18"/>
                <w:szCs w:val="18"/>
              </w:rPr>
              <w:t>ÖKÇE</w:t>
            </w:r>
            <w:r w:rsidR="00AA2F28">
              <w:rPr>
                <w:sz w:val="18"/>
                <w:szCs w:val="18"/>
              </w:rPr>
              <w:t xml:space="preserve"> </w:t>
            </w:r>
            <w:r w:rsidRPr="00574E18">
              <w:rPr>
                <w:sz w:val="16"/>
                <w:szCs w:val="16"/>
              </w:rPr>
              <w:t>(*)</w:t>
            </w:r>
          </w:p>
        </w:tc>
        <w:tc>
          <w:tcPr>
            <w:tcW w:w="4237" w:type="dxa"/>
            <w:shd w:val="clear" w:color="auto" w:fill="auto"/>
          </w:tcPr>
          <w:p w:rsidR="00D3364E" w:rsidRPr="009953FD" w:rsidRDefault="00D3364E" w:rsidP="00094842">
            <w:pPr>
              <w:rPr>
                <w:sz w:val="18"/>
                <w:szCs w:val="18"/>
              </w:rPr>
            </w:pPr>
            <w:r w:rsidRPr="009953FD">
              <w:rPr>
                <w:sz w:val="18"/>
                <w:szCs w:val="18"/>
              </w:rPr>
              <w:t>Yönetim Kurulu Üyesi</w:t>
            </w:r>
          </w:p>
        </w:tc>
      </w:tr>
      <w:tr w:rsidR="00E64EA5" w:rsidRPr="00E64EA5" w:rsidTr="004E14B6">
        <w:trPr>
          <w:trHeight w:val="20"/>
        </w:trPr>
        <w:tc>
          <w:tcPr>
            <w:tcW w:w="2284" w:type="dxa"/>
            <w:shd w:val="clear" w:color="auto" w:fill="auto"/>
          </w:tcPr>
          <w:p w:rsidR="00E64EA5" w:rsidRPr="00E64EA5" w:rsidRDefault="00E64EA5" w:rsidP="00094842">
            <w:pPr>
              <w:rPr>
                <w:sz w:val="18"/>
                <w:szCs w:val="18"/>
              </w:rPr>
            </w:pPr>
          </w:p>
        </w:tc>
        <w:tc>
          <w:tcPr>
            <w:tcW w:w="2977" w:type="dxa"/>
            <w:shd w:val="clear" w:color="auto" w:fill="auto"/>
          </w:tcPr>
          <w:p w:rsidR="00E64EA5" w:rsidRPr="009953FD" w:rsidDel="00E64EA5" w:rsidRDefault="00E64EA5">
            <w:pPr>
              <w:rPr>
                <w:sz w:val="18"/>
                <w:szCs w:val="18"/>
              </w:rPr>
            </w:pPr>
            <w:r w:rsidRPr="009953FD">
              <w:rPr>
                <w:sz w:val="18"/>
                <w:szCs w:val="18"/>
              </w:rPr>
              <w:t xml:space="preserve">Zülfikar </w:t>
            </w:r>
            <w:r w:rsidR="006B485A">
              <w:rPr>
                <w:sz w:val="18"/>
                <w:szCs w:val="18"/>
              </w:rPr>
              <w:t>Ş.</w:t>
            </w:r>
            <w:r w:rsidR="00B001D4">
              <w:rPr>
                <w:sz w:val="18"/>
                <w:szCs w:val="18"/>
              </w:rPr>
              <w:t xml:space="preserve"> </w:t>
            </w:r>
            <w:r w:rsidRPr="009953FD">
              <w:rPr>
                <w:sz w:val="18"/>
                <w:szCs w:val="18"/>
              </w:rPr>
              <w:t>K</w:t>
            </w:r>
            <w:r>
              <w:rPr>
                <w:sz w:val="18"/>
                <w:szCs w:val="18"/>
              </w:rPr>
              <w:t>ANBEROĞLU</w:t>
            </w:r>
            <w:r w:rsidR="00AA2F28">
              <w:rPr>
                <w:sz w:val="18"/>
                <w:szCs w:val="18"/>
              </w:rPr>
              <w:t xml:space="preserve"> </w:t>
            </w:r>
            <w:r w:rsidRPr="00574E18">
              <w:rPr>
                <w:sz w:val="16"/>
                <w:szCs w:val="16"/>
              </w:rPr>
              <w:t>(*)</w:t>
            </w:r>
          </w:p>
        </w:tc>
        <w:tc>
          <w:tcPr>
            <w:tcW w:w="4237" w:type="dxa"/>
            <w:shd w:val="clear" w:color="auto" w:fill="auto"/>
          </w:tcPr>
          <w:p w:rsidR="00E64EA5" w:rsidRPr="009953FD" w:rsidRDefault="00E64EA5" w:rsidP="00094842">
            <w:pPr>
              <w:rPr>
                <w:sz w:val="18"/>
                <w:szCs w:val="18"/>
              </w:rPr>
            </w:pPr>
            <w:r w:rsidRPr="009953FD">
              <w:rPr>
                <w:sz w:val="18"/>
                <w:szCs w:val="18"/>
              </w:rPr>
              <w:t>Yönetim Kurulu Üyesi</w:t>
            </w:r>
          </w:p>
        </w:tc>
      </w:tr>
      <w:tr w:rsidR="00D3364E" w:rsidRPr="00E64EA5" w:rsidTr="004E14B6">
        <w:trPr>
          <w:trHeight w:val="20"/>
        </w:trPr>
        <w:tc>
          <w:tcPr>
            <w:tcW w:w="2284" w:type="dxa"/>
            <w:shd w:val="clear" w:color="auto" w:fill="auto"/>
          </w:tcPr>
          <w:p w:rsidR="00D3364E" w:rsidRPr="00E64EA5" w:rsidRDefault="00D3364E" w:rsidP="00094842">
            <w:pPr>
              <w:rPr>
                <w:sz w:val="18"/>
                <w:szCs w:val="18"/>
              </w:rPr>
            </w:pPr>
          </w:p>
        </w:tc>
        <w:tc>
          <w:tcPr>
            <w:tcW w:w="2977" w:type="dxa"/>
            <w:shd w:val="clear" w:color="auto" w:fill="auto"/>
          </w:tcPr>
          <w:p w:rsidR="00D3364E" w:rsidRPr="009953FD" w:rsidRDefault="00E64EA5">
            <w:pPr>
              <w:rPr>
                <w:sz w:val="18"/>
                <w:szCs w:val="18"/>
              </w:rPr>
            </w:pPr>
            <w:r w:rsidRPr="009953FD">
              <w:rPr>
                <w:sz w:val="18"/>
                <w:szCs w:val="18"/>
              </w:rPr>
              <w:t>Ahmet M</w:t>
            </w:r>
            <w:r>
              <w:rPr>
                <w:sz w:val="18"/>
                <w:szCs w:val="18"/>
              </w:rPr>
              <w:t>UTLU</w:t>
            </w:r>
            <w:r w:rsidR="00AA2F28">
              <w:rPr>
                <w:sz w:val="18"/>
                <w:szCs w:val="18"/>
              </w:rPr>
              <w:t xml:space="preserve"> </w:t>
            </w:r>
            <w:r w:rsidRPr="00574E18">
              <w:rPr>
                <w:sz w:val="16"/>
                <w:szCs w:val="16"/>
              </w:rPr>
              <w:t>(*)</w:t>
            </w:r>
          </w:p>
        </w:tc>
        <w:tc>
          <w:tcPr>
            <w:tcW w:w="4237" w:type="dxa"/>
            <w:shd w:val="clear" w:color="auto" w:fill="auto"/>
          </w:tcPr>
          <w:p w:rsidR="00D3364E" w:rsidRPr="009953FD" w:rsidRDefault="00D3364E" w:rsidP="00094842">
            <w:pPr>
              <w:rPr>
                <w:sz w:val="18"/>
                <w:szCs w:val="18"/>
              </w:rPr>
            </w:pPr>
            <w:r w:rsidRPr="009953FD">
              <w:rPr>
                <w:sz w:val="18"/>
                <w:szCs w:val="18"/>
              </w:rPr>
              <w:t>Yönetim Kurulu Üyesi ve Denetim Komitesi Üyesi</w:t>
            </w:r>
          </w:p>
        </w:tc>
      </w:tr>
      <w:tr w:rsidR="00D3364E" w:rsidRPr="007E7AA4" w:rsidTr="004E14B6">
        <w:trPr>
          <w:trHeight w:val="20"/>
        </w:trPr>
        <w:tc>
          <w:tcPr>
            <w:tcW w:w="2284" w:type="dxa"/>
            <w:shd w:val="clear" w:color="auto" w:fill="auto"/>
          </w:tcPr>
          <w:p w:rsidR="00D3364E" w:rsidRPr="00E64EA5" w:rsidRDefault="00D3364E" w:rsidP="00094842">
            <w:pPr>
              <w:rPr>
                <w:sz w:val="18"/>
                <w:szCs w:val="18"/>
              </w:rPr>
            </w:pPr>
          </w:p>
        </w:tc>
        <w:tc>
          <w:tcPr>
            <w:tcW w:w="2977" w:type="dxa"/>
            <w:shd w:val="clear" w:color="auto" w:fill="auto"/>
          </w:tcPr>
          <w:p w:rsidR="00D3364E" w:rsidRPr="009953FD" w:rsidRDefault="00E64EA5">
            <w:pPr>
              <w:rPr>
                <w:sz w:val="18"/>
                <w:szCs w:val="18"/>
              </w:rPr>
            </w:pPr>
            <w:r w:rsidRPr="009953FD">
              <w:rPr>
                <w:sz w:val="18"/>
                <w:szCs w:val="18"/>
              </w:rPr>
              <w:t>Bedri S</w:t>
            </w:r>
            <w:r>
              <w:rPr>
                <w:sz w:val="18"/>
                <w:szCs w:val="18"/>
              </w:rPr>
              <w:t>AYIN</w:t>
            </w:r>
            <w:r w:rsidR="00AA2F28">
              <w:rPr>
                <w:sz w:val="18"/>
                <w:szCs w:val="18"/>
              </w:rPr>
              <w:t xml:space="preserve"> </w:t>
            </w:r>
            <w:r w:rsidRPr="00574E18">
              <w:rPr>
                <w:sz w:val="16"/>
                <w:szCs w:val="16"/>
              </w:rPr>
              <w:t>(*)</w:t>
            </w:r>
          </w:p>
        </w:tc>
        <w:tc>
          <w:tcPr>
            <w:tcW w:w="4237" w:type="dxa"/>
            <w:shd w:val="clear" w:color="auto" w:fill="auto"/>
          </w:tcPr>
          <w:p w:rsidR="00D3364E" w:rsidRPr="009953FD" w:rsidRDefault="00D3364E" w:rsidP="00094842">
            <w:pPr>
              <w:rPr>
                <w:sz w:val="18"/>
                <w:szCs w:val="18"/>
              </w:rPr>
            </w:pPr>
            <w:r w:rsidRPr="009953FD">
              <w:rPr>
                <w:sz w:val="18"/>
                <w:szCs w:val="18"/>
              </w:rPr>
              <w:t>Yönetim Kurulu Üyesi ve Denetim Komitesi Üyesi</w:t>
            </w:r>
          </w:p>
        </w:tc>
      </w:tr>
      <w:tr w:rsidR="00D3364E" w:rsidRPr="007E7AA4" w:rsidTr="004E14B6">
        <w:trPr>
          <w:trHeight w:val="20"/>
        </w:trPr>
        <w:tc>
          <w:tcPr>
            <w:tcW w:w="2284" w:type="dxa"/>
            <w:shd w:val="clear" w:color="auto" w:fill="auto"/>
          </w:tcPr>
          <w:p w:rsidR="00D3364E" w:rsidRPr="007E7AA4" w:rsidRDefault="00D3364E" w:rsidP="00094842">
            <w:pPr>
              <w:rPr>
                <w:sz w:val="18"/>
                <w:szCs w:val="18"/>
              </w:rPr>
            </w:pPr>
            <w:r w:rsidRPr="007E7AA4">
              <w:rPr>
                <w:sz w:val="18"/>
                <w:szCs w:val="18"/>
              </w:rPr>
              <w:t>Genel Müdür</w:t>
            </w:r>
          </w:p>
        </w:tc>
        <w:tc>
          <w:tcPr>
            <w:tcW w:w="2977" w:type="dxa"/>
            <w:shd w:val="clear" w:color="auto" w:fill="auto"/>
          </w:tcPr>
          <w:p w:rsidR="00D3364E" w:rsidRPr="007E7AA4" w:rsidRDefault="005B6B88">
            <w:pPr>
              <w:rPr>
                <w:sz w:val="18"/>
                <w:szCs w:val="18"/>
              </w:rPr>
            </w:pPr>
            <w:r>
              <w:rPr>
                <w:sz w:val="18"/>
                <w:szCs w:val="18"/>
              </w:rPr>
              <w:t xml:space="preserve">Aydın </w:t>
            </w:r>
            <w:r w:rsidR="00E64EA5">
              <w:rPr>
                <w:sz w:val="18"/>
                <w:szCs w:val="18"/>
              </w:rPr>
              <w:t>GÜNDOĞDU</w:t>
            </w:r>
            <w:r w:rsidR="00AA2F28">
              <w:rPr>
                <w:sz w:val="18"/>
                <w:szCs w:val="18"/>
              </w:rPr>
              <w:t xml:space="preserve"> </w:t>
            </w:r>
            <w:r w:rsidR="00E64EA5" w:rsidRPr="00574E18">
              <w:rPr>
                <w:sz w:val="16"/>
                <w:szCs w:val="16"/>
              </w:rPr>
              <w:t>(*)</w:t>
            </w:r>
          </w:p>
        </w:tc>
        <w:tc>
          <w:tcPr>
            <w:tcW w:w="4237" w:type="dxa"/>
            <w:shd w:val="clear" w:color="auto" w:fill="auto"/>
          </w:tcPr>
          <w:p w:rsidR="00D3364E" w:rsidRPr="007E7AA4" w:rsidRDefault="00D3364E" w:rsidP="00094842">
            <w:pPr>
              <w:rPr>
                <w:sz w:val="18"/>
                <w:szCs w:val="18"/>
              </w:rPr>
            </w:pPr>
            <w:r w:rsidRPr="007E7AA4">
              <w:rPr>
                <w:sz w:val="18"/>
                <w:szCs w:val="18"/>
              </w:rPr>
              <w:t>Yönetim Kurulu Üyesi ve Genel Müdür</w:t>
            </w:r>
            <w:r w:rsidR="002D541F">
              <w:rPr>
                <w:sz w:val="18"/>
                <w:szCs w:val="18"/>
              </w:rPr>
              <w:t xml:space="preserve"> Vekili</w:t>
            </w:r>
          </w:p>
        </w:tc>
      </w:tr>
      <w:tr w:rsidR="00D3364E" w:rsidRPr="007E7AA4" w:rsidTr="004E14B6">
        <w:trPr>
          <w:trHeight w:val="20"/>
        </w:trPr>
        <w:tc>
          <w:tcPr>
            <w:tcW w:w="2284" w:type="dxa"/>
            <w:shd w:val="clear" w:color="auto" w:fill="auto"/>
          </w:tcPr>
          <w:p w:rsidR="00D3364E" w:rsidRPr="007E7AA4" w:rsidRDefault="00D3364E" w:rsidP="00094842">
            <w:pPr>
              <w:rPr>
                <w:sz w:val="18"/>
                <w:szCs w:val="18"/>
              </w:rPr>
            </w:pPr>
            <w:r w:rsidRPr="007E7AA4">
              <w:rPr>
                <w:sz w:val="18"/>
                <w:szCs w:val="18"/>
              </w:rPr>
              <w:t>Genel Müdür Yardımcıları</w:t>
            </w:r>
          </w:p>
        </w:tc>
        <w:tc>
          <w:tcPr>
            <w:tcW w:w="2977" w:type="dxa"/>
            <w:shd w:val="clear" w:color="auto" w:fill="auto"/>
          </w:tcPr>
          <w:p w:rsidR="00D3364E" w:rsidRPr="007E7AA4" w:rsidRDefault="00D3364E" w:rsidP="00094842">
            <w:pPr>
              <w:rPr>
                <w:sz w:val="18"/>
                <w:szCs w:val="18"/>
              </w:rPr>
            </w:pPr>
            <w:r w:rsidRPr="007E7AA4">
              <w:rPr>
                <w:sz w:val="18"/>
                <w:szCs w:val="18"/>
              </w:rPr>
              <w:t>Murat DEMİR</w:t>
            </w:r>
          </w:p>
        </w:tc>
        <w:tc>
          <w:tcPr>
            <w:tcW w:w="4237" w:type="dxa"/>
            <w:shd w:val="clear" w:color="auto" w:fill="auto"/>
          </w:tcPr>
          <w:p w:rsidR="00D3364E" w:rsidRPr="007E7AA4" w:rsidRDefault="006D3ADC" w:rsidP="00094842">
            <w:pPr>
              <w:rPr>
                <w:sz w:val="18"/>
                <w:szCs w:val="18"/>
              </w:rPr>
            </w:pPr>
            <w:r w:rsidRPr="006D3ADC">
              <w:rPr>
                <w:sz w:val="14"/>
                <w:szCs w:val="18"/>
              </w:rPr>
              <w:t xml:space="preserve"> </w:t>
            </w:r>
            <w:r w:rsidR="00D3364E" w:rsidRPr="007E7AA4">
              <w:rPr>
                <w:sz w:val="18"/>
                <w:szCs w:val="18"/>
              </w:rPr>
              <w:t>Pazarlama Grubu</w:t>
            </w:r>
          </w:p>
        </w:tc>
      </w:tr>
      <w:tr w:rsidR="00D3364E" w:rsidRPr="007E7AA4" w:rsidTr="004E14B6">
        <w:trPr>
          <w:trHeight w:val="20"/>
        </w:trPr>
        <w:tc>
          <w:tcPr>
            <w:tcW w:w="2284" w:type="dxa"/>
            <w:shd w:val="clear" w:color="auto" w:fill="auto"/>
          </w:tcPr>
          <w:p w:rsidR="00D3364E" w:rsidRPr="007E7AA4" w:rsidRDefault="00D3364E" w:rsidP="00094842">
            <w:pPr>
              <w:rPr>
                <w:sz w:val="18"/>
                <w:szCs w:val="18"/>
              </w:rPr>
            </w:pPr>
          </w:p>
        </w:tc>
        <w:tc>
          <w:tcPr>
            <w:tcW w:w="2977" w:type="dxa"/>
            <w:shd w:val="clear" w:color="auto" w:fill="auto"/>
          </w:tcPr>
          <w:p w:rsidR="00D3364E" w:rsidRPr="007E7AA4" w:rsidRDefault="00D3364E" w:rsidP="00094842">
            <w:pPr>
              <w:rPr>
                <w:sz w:val="18"/>
                <w:szCs w:val="18"/>
              </w:rPr>
            </w:pPr>
            <w:r w:rsidRPr="007E7AA4">
              <w:rPr>
                <w:sz w:val="18"/>
                <w:szCs w:val="18"/>
              </w:rPr>
              <w:t>Ahmet AKAR</w:t>
            </w:r>
          </w:p>
        </w:tc>
        <w:tc>
          <w:tcPr>
            <w:tcW w:w="4237" w:type="dxa"/>
            <w:shd w:val="clear" w:color="auto" w:fill="auto"/>
          </w:tcPr>
          <w:p w:rsidR="00D3364E" w:rsidRPr="007E7AA4" w:rsidRDefault="006D3ADC" w:rsidP="003A4E52">
            <w:pPr>
              <w:rPr>
                <w:sz w:val="18"/>
                <w:szCs w:val="18"/>
              </w:rPr>
            </w:pPr>
            <w:r>
              <w:rPr>
                <w:sz w:val="18"/>
                <w:szCs w:val="18"/>
              </w:rPr>
              <w:t xml:space="preserve"> </w:t>
            </w:r>
            <w:r w:rsidR="00D3364E" w:rsidRPr="007E7AA4">
              <w:rPr>
                <w:sz w:val="18"/>
                <w:szCs w:val="18"/>
              </w:rPr>
              <w:t xml:space="preserve">Krediler Grubu </w:t>
            </w:r>
          </w:p>
        </w:tc>
      </w:tr>
      <w:tr w:rsidR="00D3364E" w:rsidRPr="007E7AA4" w:rsidTr="004E14B6">
        <w:trPr>
          <w:trHeight w:val="20"/>
        </w:trPr>
        <w:tc>
          <w:tcPr>
            <w:tcW w:w="2284" w:type="dxa"/>
            <w:shd w:val="clear" w:color="auto" w:fill="auto"/>
          </w:tcPr>
          <w:p w:rsidR="00D3364E" w:rsidRPr="007E7AA4" w:rsidRDefault="00D3364E" w:rsidP="00094842">
            <w:pPr>
              <w:rPr>
                <w:sz w:val="18"/>
                <w:szCs w:val="18"/>
              </w:rPr>
            </w:pPr>
          </w:p>
        </w:tc>
        <w:tc>
          <w:tcPr>
            <w:tcW w:w="2977" w:type="dxa"/>
            <w:shd w:val="clear" w:color="auto" w:fill="auto"/>
          </w:tcPr>
          <w:p w:rsidR="00D3364E" w:rsidRPr="007E7AA4" w:rsidRDefault="00D3364E" w:rsidP="00094842">
            <w:pPr>
              <w:rPr>
                <w:sz w:val="18"/>
                <w:szCs w:val="18"/>
              </w:rPr>
            </w:pPr>
            <w:r w:rsidRPr="007E7AA4">
              <w:rPr>
                <w:sz w:val="18"/>
                <w:szCs w:val="18"/>
              </w:rPr>
              <w:t>Feyzullah EĞRİBOYUN</w:t>
            </w:r>
          </w:p>
        </w:tc>
        <w:tc>
          <w:tcPr>
            <w:tcW w:w="4237" w:type="dxa"/>
            <w:shd w:val="clear" w:color="auto" w:fill="auto"/>
          </w:tcPr>
          <w:p w:rsidR="00D3364E" w:rsidRPr="007E7AA4" w:rsidRDefault="006D3ADC" w:rsidP="00094842">
            <w:pPr>
              <w:rPr>
                <w:sz w:val="18"/>
                <w:szCs w:val="18"/>
              </w:rPr>
            </w:pPr>
            <w:r>
              <w:rPr>
                <w:sz w:val="18"/>
                <w:szCs w:val="18"/>
              </w:rPr>
              <w:t xml:space="preserve"> </w:t>
            </w:r>
            <w:r w:rsidR="00D3364E" w:rsidRPr="007E7AA4">
              <w:rPr>
                <w:sz w:val="18"/>
                <w:szCs w:val="18"/>
              </w:rPr>
              <w:t xml:space="preserve">Hazine Grubu </w:t>
            </w:r>
          </w:p>
        </w:tc>
      </w:tr>
      <w:tr w:rsidR="00D3364E" w:rsidRPr="003F09EE" w:rsidTr="004E14B6">
        <w:trPr>
          <w:trHeight w:val="20"/>
        </w:trPr>
        <w:tc>
          <w:tcPr>
            <w:tcW w:w="2284" w:type="dxa"/>
            <w:shd w:val="clear" w:color="auto" w:fill="auto"/>
          </w:tcPr>
          <w:p w:rsidR="00D3364E" w:rsidRPr="007E7AA4" w:rsidRDefault="00D3364E" w:rsidP="00094842">
            <w:pPr>
              <w:rPr>
                <w:sz w:val="18"/>
                <w:szCs w:val="18"/>
              </w:rPr>
            </w:pPr>
          </w:p>
        </w:tc>
        <w:tc>
          <w:tcPr>
            <w:tcW w:w="2977" w:type="dxa"/>
            <w:shd w:val="clear" w:color="auto" w:fill="auto"/>
          </w:tcPr>
          <w:p w:rsidR="00D3364E" w:rsidRPr="007E7AA4" w:rsidRDefault="00D3364E" w:rsidP="00094842">
            <w:pPr>
              <w:rPr>
                <w:sz w:val="18"/>
                <w:szCs w:val="18"/>
              </w:rPr>
            </w:pPr>
            <w:r w:rsidRPr="007E7AA4">
              <w:rPr>
                <w:sz w:val="18"/>
                <w:szCs w:val="18"/>
              </w:rPr>
              <w:t>Mahmut YALÇIN</w:t>
            </w:r>
          </w:p>
        </w:tc>
        <w:tc>
          <w:tcPr>
            <w:tcW w:w="4237" w:type="dxa"/>
            <w:shd w:val="clear" w:color="auto" w:fill="auto"/>
          </w:tcPr>
          <w:p w:rsidR="00D3364E" w:rsidRPr="007E7AA4" w:rsidRDefault="006D3ADC" w:rsidP="00094842">
            <w:pPr>
              <w:rPr>
                <w:sz w:val="18"/>
                <w:szCs w:val="18"/>
                <w:lang w:val="fr-FR"/>
              </w:rPr>
            </w:pPr>
            <w:r>
              <w:rPr>
                <w:sz w:val="18"/>
                <w:szCs w:val="18"/>
                <w:lang w:val="fr-FR"/>
              </w:rPr>
              <w:t xml:space="preserve"> </w:t>
            </w:r>
            <w:r w:rsidR="00D3364E" w:rsidRPr="007E7AA4">
              <w:rPr>
                <w:sz w:val="18"/>
                <w:szCs w:val="18"/>
                <w:lang w:val="fr-FR"/>
              </w:rPr>
              <w:t xml:space="preserve">Mali </w:t>
            </w:r>
            <w:proofErr w:type="spellStart"/>
            <w:r w:rsidR="00D3364E" w:rsidRPr="007E7AA4">
              <w:rPr>
                <w:sz w:val="18"/>
                <w:szCs w:val="18"/>
                <w:lang w:val="fr-FR"/>
              </w:rPr>
              <w:t>İşler</w:t>
            </w:r>
            <w:proofErr w:type="spellEnd"/>
            <w:r w:rsidR="00D3364E" w:rsidRPr="007E7AA4">
              <w:rPr>
                <w:sz w:val="18"/>
                <w:szCs w:val="18"/>
                <w:lang w:val="fr-FR"/>
              </w:rPr>
              <w:t xml:space="preserve"> </w:t>
            </w:r>
            <w:proofErr w:type="spellStart"/>
            <w:r w:rsidR="00D3364E" w:rsidRPr="007E7AA4">
              <w:rPr>
                <w:sz w:val="18"/>
                <w:szCs w:val="18"/>
                <w:lang w:val="fr-FR"/>
              </w:rPr>
              <w:t>Grubu</w:t>
            </w:r>
            <w:proofErr w:type="spellEnd"/>
            <w:r w:rsidR="00D3364E" w:rsidRPr="007E7AA4">
              <w:rPr>
                <w:sz w:val="18"/>
                <w:szCs w:val="18"/>
                <w:lang w:val="fr-FR"/>
              </w:rPr>
              <w:t xml:space="preserve"> </w:t>
            </w:r>
            <w:proofErr w:type="spellStart"/>
            <w:r w:rsidR="00D3364E" w:rsidRPr="007E7AA4">
              <w:rPr>
                <w:sz w:val="18"/>
                <w:szCs w:val="18"/>
                <w:lang w:val="fr-FR"/>
              </w:rPr>
              <w:t>ve</w:t>
            </w:r>
            <w:proofErr w:type="spellEnd"/>
            <w:r w:rsidR="00D3364E" w:rsidRPr="007E7AA4">
              <w:rPr>
                <w:sz w:val="18"/>
                <w:szCs w:val="18"/>
                <w:lang w:val="fr-FR"/>
              </w:rPr>
              <w:t xml:space="preserve"> </w:t>
            </w:r>
            <w:proofErr w:type="spellStart"/>
            <w:r w:rsidR="00D3364E" w:rsidRPr="007E7AA4">
              <w:rPr>
                <w:sz w:val="18"/>
                <w:szCs w:val="18"/>
                <w:lang w:val="fr-FR"/>
              </w:rPr>
              <w:t>İştirakler</w:t>
            </w:r>
            <w:proofErr w:type="spellEnd"/>
            <w:r w:rsidR="00D3364E" w:rsidRPr="007E7AA4">
              <w:rPr>
                <w:sz w:val="18"/>
                <w:szCs w:val="18"/>
                <w:lang w:val="fr-FR"/>
              </w:rPr>
              <w:t xml:space="preserve"> </w:t>
            </w:r>
          </w:p>
        </w:tc>
      </w:tr>
      <w:tr w:rsidR="00D3364E" w:rsidRPr="007E7AA4" w:rsidTr="004E14B6">
        <w:trPr>
          <w:trHeight w:val="20"/>
        </w:trPr>
        <w:tc>
          <w:tcPr>
            <w:tcW w:w="2284" w:type="dxa"/>
            <w:shd w:val="clear" w:color="auto" w:fill="auto"/>
          </w:tcPr>
          <w:p w:rsidR="00D3364E" w:rsidRPr="007E7AA4" w:rsidRDefault="00D3364E" w:rsidP="00094842">
            <w:pPr>
              <w:rPr>
                <w:sz w:val="18"/>
                <w:szCs w:val="18"/>
                <w:lang w:val="fr-FR"/>
              </w:rPr>
            </w:pPr>
          </w:p>
        </w:tc>
        <w:tc>
          <w:tcPr>
            <w:tcW w:w="2977" w:type="dxa"/>
            <w:shd w:val="clear" w:color="auto" w:fill="auto"/>
          </w:tcPr>
          <w:p w:rsidR="00D3364E" w:rsidRPr="007E7AA4" w:rsidRDefault="00D3364E" w:rsidP="00094842">
            <w:pPr>
              <w:rPr>
                <w:sz w:val="18"/>
                <w:szCs w:val="18"/>
              </w:rPr>
            </w:pPr>
            <w:r w:rsidRPr="007E7AA4">
              <w:rPr>
                <w:sz w:val="18"/>
                <w:szCs w:val="18"/>
              </w:rPr>
              <w:t>Talha Salih YAYLA</w:t>
            </w:r>
          </w:p>
        </w:tc>
        <w:tc>
          <w:tcPr>
            <w:tcW w:w="4237" w:type="dxa"/>
            <w:shd w:val="clear" w:color="auto" w:fill="auto"/>
          </w:tcPr>
          <w:p w:rsidR="00D3364E" w:rsidRPr="007E7AA4" w:rsidRDefault="006D3ADC" w:rsidP="00094842">
            <w:pPr>
              <w:rPr>
                <w:sz w:val="18"/>
                <w:szCs w:val="18"/>
              </w:rPr>
            </w:pPr>
            <w:r>
              <w:rPr>
                <w:sz w:val="18"/>
                <w:szCs w:val="18"/>
              </w:rPr>
              <w:t xml:space="preserve"> </w:t>
            </w:r>
            <w:r w:rsidR="00D3364E" w:rsidRPr="007E7AA4">
              <w:rPr>
                <w:sz w:val="18"/>
                <w:szCs w:val="18"/>
              </w:rPr>
              <w:t xml:space="preserve">Risk İzleme Hukuk İşleri Grubu </w:t>
            </w:r>
          </w:p>
        </w:tc>
      </w:tr>
      <w:tr w:rsidR="00D3364E" w:rsidRPr="00534B82" w:rsidTr="004E14B6">
        <w:trPr>
          <w:trHeight w:val="20"/>
        </w:trPr>
        <w:tc>
          <w:tcPr>
            <w:tcW w:w="2284" w:type="dxa"/>
            <w:shd w:val="clear" w:color="auto" w:fill="auto"/>
          </w:tcPr>
          <w:p w:rsidR="00D3364E" w:rsidRPr="00534B82" w:rsidRDefault="00D3364E" w:rsidP="00094842">
            <w:pPr>
              <w:rPr>
                <w:sz w:val="18"/>
                <w:szCs w:val="18"/>
              </w:rPr>
            </w:pPr>
          </w:p>
        </w:tc>
        <w:tc>
          <w:tcPr>
            <w:tcW w:w="2977" w:type="dxa"/>
            <w:shd w:val="clear" w:color="auto" w:fill="auto"/>
          </w:tcPr>
          <w:p w:rsidR="00D3364E" w:rsidRPr="00534B82" w:rsidRDefault="00D3364E">
            <w:pPr>
              <w:rPr>
                <w:sz w:val="18"/>
                <w:szCs w:val="18"/>
              </w:rPr>
            </w:pPr>
            <w:r w:rsidRPr="00534B82">
              <w:rPr>
                <w:sz w:val="18"/>
                <w:szCs w:val="18"/>
              </w:rPr>
              <w:t xml:space="preserve">Murat </w:t>
            </w:r>
            <w:r w:rsidR="00E64EA5" w:rsidRPr="00534B82">
              <w:rPr>
                <w:sz w:val="18"/>
                <w:szCs w:val="18"/>
              </w:rPr>
              <w:t>TANRIVERDİ</w:t>
            </w:r>
            <w:r w:rsidR="00AA2F28" w:rsidRPr="00534B82">
              <w:rPr>
                <w:sz w:val="18"/>
                <w:szCs w:val="18"/>
              </w:rPr>
              <w:t xml:space="preserve"> </w:t>
            </w:r>
            <w:r w:rsidR="0075025E" w:rsidRPr="00534B82">
              <w:rPr>
                <w:sz w:val="16"/>
                <w:szCs w:val="16"/>
              </w:rPr>
              <w:t>(*</w:t>
            </w:r>
            <w:r w:rsidR="00C0396B" w:rsidRPr="00534B82">
              <w:rPr>
                <w:sz w:val="16"/>
                <w:szCs w:val="16"/>
              </w:rPr>
              <w:t>*</w:t>
            </w:r>
            <w:r w:rsidR="0075025E" w:rsidRPr="00534B82">
              <w:rPr>
                <w:sz w:val="16"/>
                <w:szCs w:val="16"/>
              </w:rPr>
              <w:t>*)</w:t>
            </w:r>
          </w:p>
        </w:tc>
        <w:tc>
          <w:tcPr>
            <w:tcW w:w="4237" w:type="dxa"/>
            <w:shd w:val="clear" w:color="auto" w:fill="auto"/>
          </w:tcPr>
          <w:p w:rsidR="000242CF" w:rsidRPr="00534B82" w:rsidRDefault="006D3ADC" w:rsidP="00094842">
            <w:pPr>
              <w:rPr>
                <w:sz w:val="18"/>
                <w:szCs w:val="18"/>
              </w:rPr>
            </w:pPr>
            <w:r>
              <w:rPr>
                <w:sz w:val="18"/>
                <w:szCs w:val="18"/>
              </w:rPr>
              <w:t xml:space="preserve"> </w:t>
            </w:r>
            <w:r w:rsidR="00B8020A">
              <w:rPr>
                <w:sz w:val="18"/>
                <w:szCs w:val="18"/>
              </w:rPr>
              <w:t xml:space="preserve">BT Grubu ve </w:t>
            </w:r>
            <w:r w:rsidR="00D3364E" w:rsidRPr="00534B82">
              <w:rPr>
                <w:sz w:val="18"/>
                <w:szCs w:val="18"/>
              </w:rPr>
              <w:t xml:space="preserve">Destek Hizmetleri Grubu </w:t>
            </w:r>
          </w:p>
        </w:tc>
      </w:tr>
    </w:tbl>
    <w:p w:rsidR="0056734D" w:rsidRDefault="0056734D" w:rsidP="00E108F8">
      <w:pPr>
        <w:pStyle w:val="Default"/>
        <w:ind w:left="567" w:right="-2"/>
        <w:jc w:val="both"/>
        <w:rPr>
          <w:bCs/>
          <w:sz w:val="16"/>
          <w:szCs w:val="16"/>
        </w:rPr>
      </w:pPr>
    </w:p>
    <w:p w:rsidR="00E108F8" w:rsidRPr="00534B82" w:rsidRDefault="00E108F8" w:rsidP="00E108F8">
      <w:pPr>
        <w:pStyle w:val="Default"/>
        <w:ind w:left="567" w:right="-2"/>
        <w:jc w:val="both"/>
        <w:rPr>
          <w:bCs/>
          <w:sz w:val="16"/>
          <w:szCs w:val="16"/>
        </w:rPr>
      </w:pPr>
      <w:proofErr w:type="gramStart"/>
      <w:r w:rsidRPr="00534B82">
        <w:rPr>
          <w:bCs/>
          <w:sz w:val="16"/>
          <w:szCs w:val="16"/>
        </w:rPr>
        <w:t>(*) 4 Şubat 2015 tarihinde Yönetim Kurulu, Denetim Komitesi ve Genel Müdür kademelerinde yapılan değişikliklere istinaden Prof. Dr. Erhan BİRGİLİ, Ali ÇELİK, İzzet AKYAR, Zafer ERTAN, Av. Mehmet URUÇ, Yusuf ÇİLKOPARAN, Mehmet Fatih TUZLAKOĞLU</w:t>
      </w:r>
      <w:r w:rsidR="00095EF3">
        <w:rPr>
          <w:bCs/>
          <w:sz w:val="16"/>
          <w:szCs w:val="16"/>
        </w:rPr>
        <w:t>, Metin PEHLİVAN</w:t>
      </w:r>
      <w:r w:rsidRPr="00534B82">
        <w:rPr>
          <w:bCs/>
          <w:sz w:val="16"/>
          <w:szCs w:val="16"/>
        </w:rPr>
        <w:t xml:space="preserve"> ve Ahmet BEYAZ görevlerinden ayrılarak yerlerine; Mehmet Ali İSLAMOĞLU Yönetim Kurulu Başkanı, Aydın GÜNDOĞDU </w:t>
      </w:r>
      <w:r w:rsidR="00B001D4" w:rsidRPr="00534B82">
        <w:rPr>
          <w:bCs/>
          <w:sz w:val="16"/>
          <w:szCs w:val="16"/>
        </w:rPr>
        <w:t xml:space="preserve">Yönetim Kurulu Üyesi ve </w:t>
      </w:r>
      <w:r w:rsidRPr="00534B82">
        <w:rPr>
          <w:bCs/>
          <w:sz w:val="16"/>
          <w:szCs w:val="16"/>
        </w:rPr>
        <w:t xml:space="preserve">Genel Müdür Vekili, Mehmet Ali GÖKÇE,  Abdullah GÜZELDÜLGER, İsmail GÜLER, İdris Turan İLTER ve Zülfikar </w:t>
      </w:r>
      <w:r w:rsidR="006B485A" w:rsidRPr="00534B82">
        <w:rPr>
          <w:bCs/>
          <w:sz w:val="16"/>
          <w:szCs w:val="16"/>
        </w:rPr>
        <w:t>Ş.</w:t>
      </w:r>
      <w:r w:rsidR="00B001D4" w:rsidRPr="00534B82">
        <w:rPr>
          <w:bCs/>
          <w:sz w:val="16"/>
          <w:szCs w:val="16"/>
        </w:rPr>
        <w:t xml:space="preserve"> </w:t>
      </w:r>
      <w:r w:rsidRPr="00534B82">
        <w:rPr>
          <w:bCs/>
          <w:sz w:val="16"/>
          <w:szCs w:val="16"/>
        </w:rPr>
        <w:t>KANBEROĞLU ise Yönetim Kurulu Üyesi sıfatıyla atanmış olup</w:t>
      </w:r>
      <w:r w:rsidR="00933713">
        <w:rPr>
          <w:bCs/>
          <w:sz w:val="16"/>
          <w:szCs w:val="16"/>
        </w:rPr>
        <w:t>,</w:t>
      </w:r>
      <w:r w:rsidRPr="00534B82">
        <w:rPr>
          <w:bCs/>
          <w:sz w:val="16"/>
          <w:szCs w:val="16"/>
        </w:rPr>
        <w:t xml:space="preserve"> Ahmet MUTLU ve Bedri SAYIN Yönetim Kurulu Üyesi ve Denetim Komitesi Üyesi olarak atanmıştır.</w:t>
      </w:r>
      <w:proofErr w:type="gramEnd"/>
    </w:p>
    <w:p w:rsidR="00ED6ED1" w:rsidRDefault="00E108F8" w:rsidP="00E108F8">
      <w:pPr>
        <w:pStyle w:val="Default"/>
        <w:ind w:left="567" w:right="-2"/>
        <w:jc w:val="both"/>
        <w:rPr>
          <w:bCs/>
          <w:sz w:val="16"/>
          <w:szCs w:val="16"/>
        </w:rPr>
      </w:pPr>
      <w:r w:rsidRPr="00534B82">
        <w:rPr>
          <w:bCs/>
          <w:sz w:val="16"/>
          <w:szCs w:val="16"/>
        </w:rPr>
        <w:t>(**)</w:t>
      </w:r>
      <w:r w:rsidR="00534B82" w:rsidRPr="00534B82">
        <w:rPr>
          <w:bCs/>
          <w:sz w:val="16"/>
          <w:szCs w:val="16"/>
        </w:rPr>
        <w:t xml:space="preserve"> </w:t>
      </w:r>
      <w:r w:rsidR="00BD41D5" w:rsidRPr="00534B82">
        <w:rPr>
          <w:bCs/>
          <w:sz w:val="16"/>
          <w:szCs w:val="16"/>
        </w:rPr>
        <w:t xml:space="preserve">İnsan Kaynaklarından Sorumlu </w:t>
      </w:r>
      <w:r w:rsidRPr="00534B82">
        <w:rPr>
          <w:bCs/>
          <w:sz w:val="16"/>
          <w:szCs w:val="16"/>
        </w:rPr>
        <w:t>Genel Müdür Yardımcı</w:t>
      </w:r>
      <w:r w:rsidR="00BD41D5" w:rsidRPr="00534B82">
        <w:rPr>
          <w:bCs/>
          <w:sz w:val="16"/>
          <w:szCs w:val="16"/>
        </w:rPr>
        <w:t>sı</w:t>
      </w:r>
      <w:r w:rsidRPr="00534B82">
        <w:rPr>
          <w:bCs/>
          <w:sz w:val="16"/>
          <w:szCs w:val="16"/>
        </w:rPr>
        <w:t xml:space="preserve"> Hakan Fatih BÜYÜKADALI 13 Şubat 2015 tarihi itibarıyla Yönetim Kurulu Danışmanı olarak atanmıştır. </w:t>
      </w:r>
    </w:p>
    <w:p w:rsidR="00E108F8" w:rsidRPr="00534B82" w:rsidRDefault="00ED6ED1" w:rsidP="00E108F8">
      <w:pPr>
        <w:pStyle w:val="Default"/>
        <w:ind w:left="567" w:right="-2"/>
        <w:jc w:val="both"/>
        <w:rPr>
          <w:bCs/>
          <w:sz w:val="16"/>
          <w:szCs w:val="16"/>
        </w:rPr>
      </w:pPr>
      <w:r>
        <w:rPr>
          <w:bCs/>
          <w:sz w:val="16"/>
          <w:szCs w:val="16"/>
        </w:rPr>
        <w:t>(***)</w:t>
      </w:r>
      <w:r w:rsidR="0056734D">
        <w:rPr>
          <w:bCs/>
          <w:sz w:val="16"/>
          <w:szCs w:val="16"/>
        </w:rPr>
        <w:t xml:space="preserve"> </w:t>
      </w:r>
      <w:r>
        <w:rPr>
          <w:bCs/>
          <w:sz w:val="16"/>
          <w:szCs w:val="16"/>
        </w:rPr>
        <w:t xml:space="preserve">BT Grubu ve </w:t>
      </w:r>
      <w:r w:rsidR="00DB149D">
        <w:rPr>
          <w:bCs/>
          <w:sz w:val="16"/>
          <w:szCs w:val="16"/>
        </w:rPr>
        <w:t>Destek Hizmetleri G</w:t>
      </w:r>
      <w:r w:rsidR="00E108F8" w:rsidRPr="00534B82">
        <w:rPr>
          <w:bCs/>
          <w:sz w:val="16"/>
          <w:szCs w:val="16"/>
        </w:rPr>
        <w:t xml:space="preserve">rubu’ndan sorumlu Genel Müdür Yardımcılığına </w:t>
      </w:r>
      <w:r w:rsidR="004E14B6" w:rsidRPr="00534B82">
        <w:rPr>
          <w:bCs/>
          <w:sz w:val="16"/>
          <w:szCs w:val="16"/>
        </w:rPr>
        <w:t xml:space="preserve">13 Şubat 2015 tarihi itibarıyla </w:t>
      </w:r>
      <w:r w:rsidR="00E108F8" w:rsidRPr="00534B82">
        <w:rPr>
          <w:bCs/>
          <w:sz w:val="16"/>
          <w:szCs w:val="16"/>
        </w:rPr>
        <w:t>Murat TANRIVERDİ atanmıştır.</w:t>
      </w:r>
    </w:p>
    <w:p w:rsidR="00E108F8" w:rsidRDefault="00E108F8" w:rsidP="008C4BBB">
      <w:pPr>
        <w:pStyle w:val="Default"/>
        <w:ind w:left="567"/>
        <w:jc w:val="both"/>
        <w:rPr>
          <w:bCs/>
          <w:sz w:val="16"/>
          <w:szCs w:val="16"/>
        </w:rPr>
      </w:pPr>
      <w:r w:rsidRPr="00534B82">
        <w:rPr>
          <w:bCs/>
          <w:sz w:val="16"/>
          <w:szCs w:val="16"/>
        </w:rPr>
        <w:t>(***</w:t>
      </w:r>
      <w:r w:rsidR="00ED6ED1">
        <w:rPr>
          <w:bCs/>
          <w:sz w:val="16"/>
          <w:szCs w:val="16"/>
        </w:rPr>
        <w:t>*</w:t>
      </w:r>
      <w:r w:rsidRPr="00534B82">
        <w:rPr>
          <w:bCs/>
          <w:sz w:val="16"/>
          <w:szCs w:val="16"/>
        </w:rPr>
        <w:t xml:space="preserve">) 24 Ocak 2015 itibarıyla Dr. Ercüment GÜLER ve Ahmet Sait KAVURMACI </w:t>
      </w:r>
      <w:proofErr w:type="spellStart"/>
      <w:r w:rsidRPr="00534B82">
        <w:rPr>
          <w:bCs/>
          <w:sz w:val="16"/>
          <w:szCs w:val="16"/>
        </w:rPr>
        <w:t>istifaen</w:t>
      </w:r>
      <w:proofErr w:type="spellEnd"/>
      <w:r w:rsidRPr="00534B82">
        <w:rPr>
          <w:bCs/>
          <w:sz w:val="16"/>
          <w:szCs w:val="16"/>
        </w:rPr>
        <w:t xml:space="preserve"> görevinden ayrılmıştır. Boşalan</w:t>
      </w:r>
      <w:r>
        <w:rPr>
          <w:bCs/>
          <w:sz w:val="16"/>
          <w:szCs w:val="16"/>
        </w:rPr>
        <w:t xml:space="preserve"> Yönetim Kurulu Üyeliklerine, Banka Yönetim Kurulu kararı ile Yusuf ÇİLKOPARAN ve Mehmet Fatih TUZLAKOĞLU’</w:t>
      </w:r>
      <w:r w:rsidR="0089657B">
        <w:rPr>
          <w:bCs/>
          <w:sz w:val="16"/>
          <w:szCs w:val="16"/>
        </w:rPr>
        <w:t xml:space="preserve"> </w:t>
      </w:r>
      <w:proofErr w:type="spellStart"/>
      <w:r>
        <w:rPr>
          <w:bCs/>
          <w:sz w:val="16"/>
          <w:szCs w:val="16"/>
        </w:rPr>
        <w:t>nun</w:t>
      </w:r>
      <w:proofErr w:type="spellEnd"/>
      <w:r>
        <w:rPr>
          <w:bCs/>
          <w:sz w:val="16"/>
          <w:szCs w:val="16"/>
        </w:rPr>
        <w:t xml:space="preserve"> atanmasına karar verilmiştir.</w:t>
      </w:r>
    </w:p>
    <w:p w:rsidR="00E108F8" w:rsidRDefault="00E108F8" w:rsidP="008C4BBB">
      <w:pPr>
        <w:pStyle w:val="Default"/>
        <w:ind w:left="567"/>
        <w:jc w:val="both"/>
        <w:rPr>
          <w:bCs/>
          <w:sz w:val="16"/>
          <w:szCs w:val="16"/>
        </w:rPr>
      </w:pPr>
      <w:r w:rsidRPr="00862A5F">
        <w:rPr>
          <w:bCs/>
          <w:sz w:val="16"/>
          <w:szCs w:val="16"/>
        </w:rPr>
        <w:t>(**</w:t>
      </w:r>
      <w:r w:rsidR="00F32DCA">
        <w:rPr>
          <w:bCs/>
          <w:sz w:val="16"/>
          <w:szCs w:val="16"/>
        </w:rPr>
        <w:t>*</w:t>
      </w:r>
      <w:r w:rsidR="00ED6ED1">
        <w:rPr>
          <w:bCs/>
          <w:sz w:val="16"/>
          <w:szCs w:val="16"/>
        </w:rPr>
        <w:t>*</w:t>
      </w:r>
      <w:r w:rsidRPr="00862A5F">
        <w:rPr>
          <w:bCs/>
          <w:sz w:val="16"/>
          <w:szCs w:val="16"/>
        </w:rPr>
        <w:t>*)</w:t>
      </w:r>
      <w:r w:rsidR="00C0396B">
        <w:rPr>
          <w:bCs/>
          <w:sz w:val="16"/>
          <w:szCs w:val="16"/>
        </w:rPr>
        <w:t xml:space="preserve"> Banka</w:t>
      </w:r>
      <w:r w:rsidR="008C4BBB">
        <w:rPr>
          <w:bCs/>
          <w:sz w:val="16"/>
          <w:szCs w:val="16"/>
        </w:rPr>
        <w:t xml:space="preserve"> Yönetim Kurulu Üyesi</w:t>
      </w:r>
      <w:r>
        <w:rPr>
          <w:bCs/>
          <w:sz w:val="16"/>
          <w:szCs w:val="16"/>
        </w:rPr>
        <w:t xml:space="preserve"> Recep KOÇAK, 2</w:t>
      </w:r>
      <w:r w:rsidR="002D541F">
        <w:rPr>
          <w:bCs/>
          <w:sz w:val="16"/>
          <w:szCs w:val="16"/>
        </w:rPr>
        <w:t xml:space="preserve"> Ocak </w:t>
      </w:r>
      <w:r>
        <w:rPr>
          <w:bCs/>
          <w:sz w:val="16"/>
          <w:szCs w:val="16"/>
        </w:rPr>
        <w:t xml:space="preserve">2015 tarihinde </w:t>
      </w:r>
      <w:proofErr w:type="spellStart"/>
      <w:r>
        <w:rPr>
          <w:bCs/>
          <w:sz w:val="16"/>
          <w:szCs w:val="16"/>
        </w:rPr>
        <w:t>istifaen</w:t>
      </w:r>
      <w:proofErr w:type="spellEnd"/>
      <w:r>
        <w:rPr>
          <w:bCs/>
          <w:sz w:val="16"/>
          <w:szCs w:val="16"/>
        </w:rPr>
        <w:t xml:space="preserve"> görevinden ayrılmıştır.</w:t>
      </w:r>
      <w:r w:rsidRPr="00E108F8">
        <w:rPr>
          <w:bCs/>
          <w:sz w:val="16"/>
          <w:szCs w:val="16"/>
        </w:rPr>
        <w:t xml:space="preserve"> </w:t>
      </w:r>
      <w:r w:rsidRPr="00862A5F">
        <w:rPr>
          <w:bCs/>
          <w:sz w:val="16"/>
          <w:szCs w:val="16"/>
        </w:rPr>
        <w:t>Recep KOÇAK ve daha önce istifa eden Mustafa Talat KATIRCIOĞLU'</w:t>
      </w:r>
      <w:r w:rsidR="0089657B">
        <w:rPr>
          <w:bCs/>
          <w:sz w:val="16"/>
          <w:szCs w:val="16"/>
        </w:rPr>
        <w:t xml:space="preserve"> </w:t>
      </w:r>
      <w:proofErr w:type="spellStart"/>
      <w:r w:rsidRPr="00862A5F">
        <w:rPr>
          <w:bCs/>
          <w:sz w:val="16"/>
          <w:szCs w:val="16"/>
        </w:rPr>
        <w:t>nun</w:t>
      </w:r>
      <w:proofErr w:type="spellEnd"/>
      <w:r w:rsidRPr="00862A5F">
        <w:rPr>
          <w:bCs/>
          <w:sz w:val="16"/>
          <w:szCs w:val="16"/>
        </w:rPr>
        <w:t xml:space="preserve"> istifaları nedeniyle</w:t>
      </w:r>
      <w:r>
        <w:rPr>
          <w:bCs/>
          <w:sz w:val="16"/>
          <w:szCs w:val="16"/>
        </w:rPr>
        <w:t xml:space="preserve"> </w:t>
      </w:r>
      <w:r w:rsidRPr="00862A5F">
        <w:rPr>
          <w:bCs/>
          <w:sz w:val="16"/>
          <w:szCs w:val="16"/>
        </w:rPr>
        <w:t>boşalan Yönet</w:t>
      </w:r>
      <w:r w:rsidR="00C0396B">
        <w:rPr>
          <w:bCs/>
          <w:sz w:val="16"/>
          <w:szCs w:val="16"/>
        </w:rPr>
        <w:t>im Kurulu Üyeliklerine, Banka</w:t>
      </w:r>
      <w:r w:rsidRPr="00862A5F">
        <w:rPr>
          <w:bCs/>
          <w:sz w:val="16"/>
          <w:szCs w:val="16"/>
        </w:rPr>
        <w:t xml:space="preserve"> Yönetim Kurulu Kararı ile Metin PEHLİVAN ve Ahmet Sait KAVURMACI'</w:t>
      </w:r>
      <w:r w:rsidR="0089657B">
        <w:rPr>
          <w:bCs/>
          <w:sz w:val="16"/>
          <w:szCs w:val="16"/>
        </w:rPr>
        <w:t xml:space="preserve"> </w:t>
      </w:r>
      <w:proofErr w:type="spellStart"/>
      <w:r w:rsidRPr="00862A5F">
        <w:rPr>
          <w:bCs/>
          <w:sz w:val="16"/>
          <w:szCs w:val="16"/>
        </w:rPr>
        <w:t>nın</w:t>
      </w:r>
      <w:proofErr w:type="spellEnd"/>
      <w:r w:rsidRPr="00862A5F">
        <w:rPr>
          <w:bCs/>
          <w:sz w:val="16"/>
          <w:szCs w:val="16"/>
        </w:rPr>
        <w:t xml:space="preserve"> atanmasına karar verilmiştir.</w:t>
      </w:r>
    </w:p>
    <w:p w:rsidR="0014531B" w:rsidRDefault="0014531B" w:rsidP="002F104C">
      <w:pPr>
        <w:tabs>
          <w:tab w:val="left" w:pos="567"/>
        </w:tabs>
        <w:spacing w:line="216" w:lineRule="auto"/>
        <w:rPr>
          <w:b/>
          <w:bCs/>
          <w:sz w:val="22"/>
          <w:szCs w:val="18"/>
        </w:rPr>
      </w:pPr>
    </w:p>
    <w:p w:rsidR="0056734D" w:rsidRDefault="0056734D" w:rsidP="002F104C">
      <w:pPr>
        <w:tabs>
          <w:tab w:val="left" w:pos="567"/>
        </w:tabs>
        <w:spacing w:line="216" w:lineRule="auto"/>
        <w:rPr>
          <w:b/>
          <w:bCs/>
          <w:sz w:val="22"/>
          <w:szCs w:val="18"/>
        </w:rPr>
      </w:pPr>
    </w:p>
    <w:p w:rsidR="0056734D" w:rsidRDefault="0056734D" w:rsidP="002F104C">
      <w:pPr>
        <w:tabs>
          <w:tab w:val="left" w:pos="567"/>
        </w:tabs>
        <w:spacing w:line="216" w:lineRule="auto"/>
        <w:rPr>
          <w:b/>
          <w:bCs/>
          <w:sz w:val="22"/>
          <w:szCs w:val="18"/>
        </w:rPr>
      </w:pPr>
    </w:p>
    <w:p w:rsidR="000A23C6" w:rsidRDefault="000A23C6" w:rsidP="002F104C">
      <w:pPr>
        <w:tabs>
          <w:tab w:val="left" w:pos="567"/>
        </w:tabs>
        <w:spacing w:line="216" w:lineRule="auto"/>
        <w:rPr>
          <w:b/>
          <w:bCs/>
          <w:sz w:val="22"/>
          <w:szCs w:val="18"/>
        </w:rPr>
      </w:pPr>
    </w:p>
    <w:p w:rsidR="0056734D" w:rsidRDefault="004E14B6" w:rsidP="004E14B6">
      <w:pPr>
        <w:tabs>
          <w:tab w:val="left" w:pos="5638"/>
        </w:tabs>
        <w:spacing w:line="216" w:lineRule="auto"/>
        <w:rPr>
          <w:b/>
          <w:bCs/>
          <w:sz w:val="22"/>
          <w:szCs w:val="18"/>
        </w:rPr>
      </w:pPr>
      <w:r>
        <w:rPr>
          <w:b/>
          <w:bCs/>
          <w:sz w:val="22"/>
          <w:szCs w:val="18"/>
        </w:rPr>
        <w:tab/>
      </w:r>
    </w:p>
    <w:p w:rsidR="0056734D" w:rsidRPr="00B81566" w:rsidRDefault="0056734D" w:rsidP="002F104C">
      <w:pPr>
        <w:tabs>
          <w:tab w:val="left" w:pos="567"/>
        </w:tabs>
        <w:spacing w:line="216" w:lineRule="auto"/>
        <w:rPr>
          <w:b/>
          <w:bCs/>
          <w:sz w:val="22"/>
          <w:szCs w:val="18"/>
        </w:rPr>
      </w:pPr>
    </w:p>
    <w:p w:rsidR="002F104C" w:rsidRPr="00B81566" w:rsidRDefault="002F104C" w:rsidP="00774487">
      <w:pPr>
        <w:numPr>
          <w:ilvl w:val="0"/>
          <w:numId w:val="12"/>
        </w:numPr>
        <w:tabs>
          <w:tab w:val="clear" w:pos="720"/>
          <w:tab w:val="num" w:pos="567"/>
        </w:tabs>
        <w:ind w:left="567" w:hanging="567"/>
        <w:jc w:val="both"/>
        <w:rPr>
          <w:b/>
          <w:sz w:val="22"/>
          <w:szCs w:val="22"/>
        </w:rPr>
      </w:pPr>
      <w:r w:rsidRPr="00B81566">
        <w:rPr>
          <w:b/>
          <w:sz w:val="22"/>
          <w:szCs w:val="22"/>
        </w:rPr>
        <w:t xml:space="preserve">Katılım Bankası’nda </w:t>
      </w:r>
      <w:r w:rsidR="00A8529E" w:rsidRPr="00B81566">
        <w:rPr>
          <w:b/>
          <w:sz w:val="22"/>
          <w:szCs w:val="22"/>
        </w:rPr>
        <w:t>Nitelikli Pay</w:t>
      </w:r>
      <w:r w:rsidRPr="00B81566">
        <w:rPr>
          <w:b/>
          <w:sz w:val="22"/>
          <w:szCs w:val="22"/>
        </w:rPr>
        <w:t xml:space="preserve"> Sahibi Olan Kişi ve Kuruluşlara İlişkin Açıklamalar</w:t>
      </w:r>
    </w:p>
    <w:p w:rsidR="004D316F" w:rsidRPr="00B81566" w:rsidRDefault="004D316F" w:rsidP="004D316F">
      <w:pPr>
        <w:ind w:left="567"/>
        <w:jc w:val="both"/>
        <w:rPr>
          <w:b/>
          <w:sz w:val="22"/>
          <w:szCs w:val="22"/>
        </w:rPr>
      </w:pPr>
    </w:p>
    <w:p w:rsidR="002F104C" w:rsidRPr="00B81566" w:rsidRDefault="002F104C" w:rsidP="002F104C">
      <w:pPr>
        <w:pStyle w:val="Body"/>
        <w:spacing w:after="0"/>
        <w:ind w:left="567" w:right="27"/>
        <w:rPr>
          <w:lang w:val="tr-TR"/>
        </w:rPr>
      </w:pPr>
      <w:r w:rsidRPr="00B81566">
        <w:rPr>
          <w:lang w:val="tr-TR"/>
        </w:rPr>
        <w:t xml:space="preserve">Banka’nın 900.000 TL </w:t>
      </w:r>
      <w:r w:rsidR="0022469F" w:rsidRPr="00B81566">
        <w:rPr>
          <w:lang w:val="tr-TR"/>
        </w:rPr>
        <w:t xml:space="preserve">olan ödenmiş </w:t>
      </w:r>
      <w:r w:rsidRPr="00B81566">
        <w:rPr>
          <w:lang w:val="tr-TR"/>
        </w:rPr>
        <w:t xml:space="preserve">sermayesinin 360.000TL’si nitelikli pay şeklinde olup, A grubu </w:t>
      </w:r>
      <w:r w:rsidR="00A8529E" w:rsidRPr="00B81566">
        <w:rPr>
          <w:lang w:val="tr-TR"/>
        </w:rPr>
        <w:t>hisse sahipleri</w:t>
      </w:r>
      <w:r w:rsidRPr="00B81566">
        <w:rPr>
          <w:lang w:val="tr-TR"/>
        </w:rPr>
        <w:t xml:space="preserve"> nitelikli pay sahibi olarak değerlendirilmiştir. Söz konusu pay sahiplerine ilişkin liste </w:t>
      </w:r>
      <w:r w:rsidR="00A8529E" w:rsidRPr="00B81566">
        <w:rPr>
          <w:lang w:val="tr-TR"/>
        </w:rPr>
        <w:t>aşağıda bulunmaktadır</w:t>
      </w:r>
      <w:r w:rsidRPr="00B81566">
        <w:rPr>
          <w:lang w:val="tr-TR"/>
        </w:rPr>
        <w:t>:</w:t>
      </w:r>
    </w:p>
    <w:tbl>
      <w:tblPr>
        <w:tblW w:w="9498" w:type="dxa"/>
        <w:tblInd w:w="637" w:type="dxa"/>
        <w:tblLayout w:type="fixed"/>
        <w:tblCellMar>
          <w:left w:w="70" w:type="dxa"/>
          <w:right w:w="70" w:type="dxa"/>
        </w:tblCellMar>
        <w:tblLook w:val="04A0" w:firstRow="1" w:lastRow="0" w:firstColumn="1" w:lastColumn="0" w:noHBand="0" w:noVBand="1"/>
      </w:tblPr>
      <w:tblGrid>
        <w:gridCol w:w="5387"/>
        <w:gridCol w:w="992"/>
        <w:gridCol w:w="992"/>
        <w:gridCol w:w="993"/>
        <w:gridCol w:w="1134"/>
      </w:tblGrid>
      <w:tr w:rsidR="002F104C" w:rsidRPr="00B81566" w:rsidTr="00CF2F6F">
        <w:trPr>
          <w:trHeight w:val="471"/>
        </w:trPr>
        <w:tc>
          <w:tcPr>
            <w:tcW w:w="5387" w:type="dxa"/>
            <w:tcBorders>
              <w:top w:val="nil"/>
              <w:left w:val="nil"/>
              <w:bottom w:val="nil"/>
              <w:right w:val="nil"/>
            </w:tcBorders>
            <w:shd w:val="clear" w:color="auto" w:fill="auto"/>
            <w:vAlign w:val="bottom"/>
          </w:tcPr>
          <w:p w:rsidR="002F104C" w:rsidRPr="00B81566" w:rsidRDefault="002F104C" w:rsidP="00E4590E">
            <w:pPr>
              <w:ind w:left="-70"/>
              <w:rPr>
                <w:b/>
                <w:bCs/>
                <w:color w:val="000000"/>
                <w:sz w:val="18"/>
                <w:szCs w:val="18"/>
                <w:u w:val="single"/>
                <w:lang w:eastAsia="tr-TR"/>
              </w:rPr>
            </w:pPr>
            <w:r w:rsidRPr="00B81566">
              <w:rPr>
                <w:b/>
                <w:bCs/>
                <w:color w:val="000000"/>
                <w:sz w:val="18"/>
                <w:szCs w:val="18"/>
                <w:u w:val="single"/>
                <w:lang w:eastAsia="tr-TR"/>
              </w:rPr>
              <w:t xml:space="preserve">Ad </w:t>
            </w:r>
            <w:proofErr w:type="spellStart"/>
            <w:r w:rsidRPr="00B81566">
              <w:rPr>
                <w:b/>
                <w:bCs/>
                <w:color w:val="000000"/>
                <w:sz w:val="18"/>
                <w:szCs w:val="18"/>
                <w:u w:val="single"/>
                <w:lang w:eastAsia="tr-TR"/>
              </w:rPr>
              <w:t>Soyad</w:t>
            </w:r>
            <w:proofErr w:type="spellEnd"/>
            <w:r w:rsidRPr="00B81566">
              <w:rPr>
                <w:b/>
                <w:bCs/>
                <w:color w:val="000000"/>
                <w:sz w:val="18"/>
                <w:szCs w:val="18"/>
                <w:u w:val="single"/>
                <w:lang w:eastAsia="tr-TR"/>
              </w:rPr>
              <w:t xml:space="preserve"> /Ticari </w:t>
            </w:r>
            <w:proofErr w:type="spellStart"/>
            <w:r w:rsidRPr="00B81566">
              <w:rPr>
                <w:b/>
                <w:bCs/>
                <w:color w:val="000000"/>
                <w:sz w:val="18"/>
                <w:szCs w:val="18"/>
                <w:u w:val="single"/>
                <w:lang w:eastAsia="tr-TR"/>
              </w:rPr>
              <w:t>Ünvanı</w:t>
            </w:r>
            <w:proofErr w:type="spellEnd"/>
          </w:p>
        </w:tc>
        <w:tc>
          <w:tcPr>
            <w:tcW w:w="992" w:type="dxa"/>
            <w:tcBorders>
              <w:top w:val="nil"/>
              <w:left w:val="nil"/>
              <w:bottom w:val="nil"/>
              <w:right w:val="nil"/>
            </w:tcBorders>
            <w:shd w:val="clear" w:color="auto" w:fill="auto"/>
            <w:vAlign w:val="bottom"/>
          </w:tcPr>
          <w:p w:rsidR="002F104C" w:rsidRPr="00B81566" w:rsidRDefault="0022469F" w:rsidP="00E43A36">
            <w:pPr>
              <w:ind w:left="72"/>
              <w:jc w:val="center"/>
              <w:rPr>
                <w:b/>
                <w:bCs/>
                <w:color w:val="000000"/>
                <w:sz w:val="18"/>
                <w:szCs w:val="18"/>
                <w:lang w:eastAsia="tr-TR"/>
              </w:rPr>
            </w:pPr>
            <w:r w:rsidRPr="00B81566">
              <w:rPr>
                <w:b/>
                <w:bCs/>
                <w:color w:val="000000"/>
                <w:sz w:val="18"/>
                <w:szCs w:val="18"/>
                <w:lang w:eastAsia="tr-TR"/>
              </w:rPr>
              <w:t xml:space="preserve">Nitelikli </w:t>
            </w:r>
            <w:r w:rsidR="002F104C" w:rsidRPr="00B81566">
              <w:rPr>
                <w:b/>
                <w:bCs/>
                <w:color w:val="000000"/>
                <w:sz w:val="18"/>
                <w:szCs w:val="18"/>
                <w:lang w:eastAsia="tr-TR"/>
              </w:rPr>
              <w:t xml:space="preserve">Pay </w:t>
            </w:r>
            <w:r w:rsidR="002F104C" w:rsidRPr="00B81566">
              <w:rPr>
                <w:b/>
                <w:bCs/>
                <w:color w:val="000000"/>
                <w:sz w:val="18"/>
                <w:szCs w:val="18"/>
                <w:u w:val="single"/>
                <w:lang w:eastAsia="tr-TR"/>
              </w:rPr>
              <w:t>Tutarları</w:t>
            </w:r>
          </w:p>
        </w:tc>
        <w:tc>
          <w:tcPr>
            <w:tcW w:w="992" w:type="dxa"/>
            <w:tcBorders>
              <w:top w:val="nil"/>
              <w:left w:val="nil"/>
              <w:bottom w:val="nil"/>
              <w:right w:val="nil"/>
            </w:tcBorders>
            <w:shd w:val="clear" w:color="auto" w:fill="auto"/>
            <w:vAlign w:val="bottom"/>
          </w:tcPr>
          <w:p w:rsidR="002F104C" w:rsidRPr="00B81566" w:rsidRDefault="0022469F" w:rsidP="00E43A36">
            <w:pPr>
              <w:ind w:left="72"/>
              <w:jc w:val="center"/>
              <w:rPr>
                <w:b/>
                <w:bCs/>
                <w:color w:val="000000"/>
                <w:sz w:val="18"/>
                <w:szCs w:val="18"/>
                <w:lang w:eastAsia="tr-TR"/>
              </w:rPr>
            </w:pPr>
            <w:r w:rsidRPr="00B81566">
              <w:rPr>
                <w:b/>
                <w:bCs/>
                <w:color w:val="000000"/>
                <w:sz w:val="18"/>
                <w:szCs w:val="18"/>
                <w:lang w:eastAsia="tr-TR"/>
              </w:rPr>
              <w:t xml:space="preserve">Nitelikli </w:t>
            </w:r>
            <w:r w:rsidR="002F104C" w:rsidRPr="00B81566">
              <w:rPr>
                <w:b/>
                <w:bCs/>
                <w:color w:val="000000"/>
                <w:sz w:val="18"/>
                <w:szCs w:val="18"/>
                <w:lang w:eastAsia="tr-TR"/>
              </w:rPr>
              <w:t xml:space="preserve">Pay </w:t>
            </w:r>
            <w:r w:rsidR="002F104C" w:rsidRPr="00B81566">
              <w:rPr>
                <w:b/>
                <w:bCs/>
                <w:color w:val="000000"/>
                <w:sz w:val="18"/>
                <w:szCs w:val="18"/>
                <w:u w:val="single"/>
                <w:lang w:eastAsia="tr-TR"/>
              </w:rPr>
              <w:t>Oranları</w:t>
            </w:r>
          </w:p>
        </w:tc>
        <w:tc>
          <w:tcPr>
            <w:tcW w:w="993" w:type="dxa"/>
            <w:tcBorders>
              <w:top w:val="nil"/>
              <w:left w:val="nil"/>
              <w:bottom w:val="nil"/>
              <w:right w:val="nil"/>
            </w:tcBorders>
            <w:shd w:val="clear" w:color="auto" w:fill="auto"/>
            <w:vAlign w:val="bottom"/>
          </w:tcPr>
          <w:p w:rsidR="002F104C" w:rsidRPr="00B81566" w:rsidRDefault="002F104C" w:rsidP="00B337A1">
            <w:pPr>
              <w:ind w:left="-213"/>
              <w:jc w:val="right"/>
              <w:rPr>
                <w:b/>
                <w:bCs/>
                <w:color w:val="000000"/>
                <w:sz w:val="18"/>
                <w:szCs w:val="18"/>
                <w:lang w:eastAsia="tr-TR"/>
              </w:rPr>
            </w:pPr>
            <w:r w:rsidRPr="00B81566">
              <w:rPr>
                <w:b/>
                <w:bCs/>
                <w:color w:val="000000"/>
                <w:sz w:val="18"/>
                <w:szCs w:val="18"/>
                <w:lang w:eastAsia="tr-TR"/>
              </w:rPr>
              <w:t>Ödenmiş</w:t>
            </w:r>
          </w:p>
          <w:p w:rsidR="002F104C" w:rsidRPr="00B81566" w:rsidRDefault="002F104C" w:rsidP="00B337A1">
            <w:pPr>
              <w:ind w:left="-213"/>
              <w:jc w:val="right"/>
              <w:rPr>
                <w:b/>
                <w:bCs/>
                <w:color w:val="000000"/>
                <w:sz w:val="18"/>
                <w:szCs w:val="18"/>
                <w:lang w:eastAsia="tr-TR"/>
              </w:rPr>
            </w:pPr>
            <w:r w:rsidRPr="00B81566">
              <w:rPr>
                <w:b/>
                <w:bCs/>
                <w:color w:val="000000"/>
                <w:sz w:val="18"/>
                <w:szCs w:val="18"/>
                <w:u w:val="single"/>
                <w:lang w:eastAsia="tr-TR"/>
              </w:rPr>
              <w:t>Paylar</w:t>
            </w:r>
          </w:p>
        </w:tc>
        <w:tc>
          <w:tcPr>
            <w:tcW w:w="1134" w:type="dxa"/>
            <w:tcBorders>
              <w:top w:val="nil"/>
              <w:left w:val="nil"/>
              <w:bottom w:val="nil"/>
              <w:right w:val="nil"/>
            </w:tcBorders>
            <w:shd w:val="clear" w:color="auto" w:fill="auto"/>
            <w:vAlign w:val="bottom"/>
          </w:tcPr>
          <w:p w:rsidR="002F104C" w:rsidRPr="00B81566" w:rsidRDefault="002F104C" w:rsidP="00E43A36">
            <w:pPr>
              <w:ind w:left="72"/>
              <w:jc w:val="center"/>
              <w:rPr>
                <w:b/>
                <w:bCs/>
                <w:color w:val="000000"/>
                <w:sz w:val="18"/>
                <w:szCs w:val="18"/>
                <w:lang w:eastAsia="tr-TR"/>
              </w:rPr>
            </w:pPr>
            <w:r w:rsidRPr="00B81566">
              <w:rPr>
                <w:b/>
                <w:bCs/>
                <w:color w:val="000000"/>
                <w:sz w:val="18"/>
                <w:szCs w:val="18"/>
                <w:lang w:eastAsia="tr-TR"/>
              </w:rPr>
              <w:t xml:space="preserve">Ödenmemiş </w:t>
            </w:r>
            <w:r w:rsidRPr="00B81566">
              <w:rPr>
                <w:b/>
                <w:bCs/>
                <w:color w:val="000000"/>
                <w:sz w:val="18"/>
                <w:szCs w:val="18"/>
                <w:u w:val="single"/>
                <w:lang w:eastAsia="tr-TR"/>
              </w:rPr>
              <w:t>Paylar</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lang w:eastAsia="tr-TR"/>
              </w:rPr>
            </w:pPr>
            <w:r w:rsidRPr="005F44D6">
              <w:rPr>
                <w:sz w:val="18"/>
                <w:szCs w:val="18"/>
              </w:rPr>
              <w:t xml:space="preserve">ORTADOĞU TEKSTİL TİC. SAN. A.Ş. </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lang w:eastAsia="tr-TR"/>
              </w:rPr>
            </w:pPr>
            <w:r w:rsidRPr="005F44D6">
              <w:rPr>
                <w:sz w:val="18"/>
                <w:szCs w:val="18"/>
              </w:rPr>
              <w:t>44.022</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lang w:eastAsia="tr-TR"/>
              </w:rPr>
            </w:pPr>
            <w:r w:rsidRPr="005F44D6">
              <w:rPr>
                <w:sz w:val="18"/>
                <w:szCs w:val="18"/>
              </w:rPr>
              <w:t>12,23</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lang w:eastAsia="tr-TR"/>
              </w:rPr>
            </w:pPr>
            <w:r w:rsidRPr="005F44D6">
              <w:rPr>
                <w:sz w:val="18"/>
                <w:szCs w:val="18"/>
              </w:rPr>
              <w:t>44.022</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FORUM İNŞAAT DEKORASYON TURİZM SAN. VE TİC. A.Ş.</w:t>
            </w:r>
            <w:r w:rsidR="004E14B6">
              <w:rPr>
                <w:sz w:val="18"/>
                <w:szCs w:val="18"/>
              </w:rPr>
              <w:t xml:space="preserve"> </w:t>
            </w:r>
            <w:r w:rsidR="0094724B" w:rsidRPr="004E14B6">
              <w:rPr>
                <w:sz w:val="16"/>
                <w:szCs w:val="16"/>
              </w:rPr>
              <w:t>(*)</w:t>
            </w:r>
            <w:r w:rsidRPr="005F44D6">
              <w:rPr>
                <w:sz w:val="18"/>
                <w:szCs w:val="18"/>
              </w:rPr>
              <w:t xml:space="preserve"> </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34.668</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9,63</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34.668</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 xml:space="preserve">SÜRAT BASIM YAYIN REKLAMCILIK VE EĞİTİM ARAÇLARI SAN. TİC. A.Ş. </w:t>
            </w:r>
            <w:r w:rsidR="0094724B">
              <w:rPr>
                <w:sz w:val="18"/>
                <w:szCs w:val="18"/>
              </w:rPr>
              <w:t>(*)</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24.271</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6,74</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24.271</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 xml:space="preserve">BJ TEKSTİL TİCARET VE SANAYİ A.Ş. </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20.350</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5,65</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20.350</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ABDULKADİR KONUKOĞLU</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20.088</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5,58</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20.088</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 xml:space="preserve">DOYGUN GIDA SAN. VE TİC. DAĞITIM A.Ş. </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17.783</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4,94</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17.783</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OSMAN CAN PEHLİVAN</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15.300</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4,25</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15.300</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 xml:space="preserve">SERRA TURİZM LTD. ŞTİ. </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15.000</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4,17</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15.000</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HASAN SAYIN</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14.123</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3,92</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14.123</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nil"/>
              <w:right w:val="nil"/>
            </w:tcBorders>
            <w:shd w:val="clear" w:color="auto" w:fill="auto"/>
            <w:vAlign w:val="bottom"/>
          </w:tcPr>
          <w:p w:rsidR="002F5C3F" w:rsidRPr="005F44D6" w:rsidRDefault="002F5C3F" w:rsidP="002F5C3F">
            <w:pPr>
              <w:ind w:left="-70"/>
              <w:rPr>
                <w:sz w:val="18"/>
                <w:szCs w:val="18"/>
              </w:rPr>
            </w:pPr>
            <w:r w:rsidRPr="005F44D6">
              <w:rPr>
                <w:sz w:val="18"/>
                <w:szCs w:val="18"/>
              </w:rPr>
              <w:t xml:space="preserve">NEGİŞ GİYİM İMALAT VE İHRACAT A.Ş. </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13.142</w:t>
            </w:r>
          </w:p>
        </w:tc>
        <w:tc>
          <w:tcPr>
            <w:tcW w:w="992"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3,65</w:t>
            </w:r>
          </w:p>
        </w:tc>
        <w:tc>
          <w:tcPr>
            <w:tcW w:w="993" w:type="dxa"/>
            <w:tcBorders>
              <w:top w:val="nil"/>
              <w:left w:val="nil"/>
              <w:bottom w:val="nil"/>
              <w:right w:val="nil"/>
            </w:tcBorders>
            <w:shd w:val="clear" w:color="auto" w:fill="auto"/>
            <w:vAlign w:val="bottom"/>
          </w:tcPr>
          <w:p w:rsidR="002F5C3F" w:rsidRPr="005F44D6" w:rsidRDefault="002F5C3F" w:rsidP="002F5C3F">
            <w:pPr>
              <w:jc w:val="right"/>
              <w:rPr>
                <w:sz w:val="18"/>
                <w:szCs w:val="18"/>
              </w:rPr>
            </w:pPr>
            <w:r w:rsidRPr="005F44D6">
              <w:rPr>
                <w:sz w:val="18"/>
                <w:szCs w:val="18"/>
              </w:rPr>
              <w:t>13.142</w:t>
            </w:r>
          </w:p>
        </w:tc>
        <w:tc>
          <w:tcPr>
            <w:tcW w:w="1134" w:type="dxa"/>
            <w:tcBorders>
              <w:top w:val="nil"/>
              <w:left w:val="nil"/>
              <w:bottom w:val="nil"/>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2F5C3F" w:rsidRPr="00B81566" w:rsidTr="00CF2F6F">
        <w:trPr>
          <w:trHeight w:val="20"/>
        </w:trPr>
        <w:tc>
          <w:tcPr>
            <w:tcW w:w="5387" w:type="dxa"/>
            <w:tcBorders>
              <w:top w:val="nil"/>
              <w:left w:val="nil"/>
              <w:bottom w:val="single" w:sz="4" w:space="0" w:color="auto"/>
              <w:right w:val="nil"/>
            </w:tcBorders>
            <w:shd w:val="clear" w:color="auto" w:fill="auto"/>
            <w:vAlign w:val="bottom"/>
          </w:tcPr>
          <w:p w:rsidR="002F5C3F" w:rsidRPr="005F44D6" w:rsidRDefault="002F5C3F" w:rsidP="002F5C3F">
            <w:pPr>
              <w:ind w:left="-70"/>
              <w:rPr>
                <w:sz w:val="18"/>
                <w:szCs w:val="18"/>
              </w:rPr>
            </w:pPr>
            <w:r w:rsidRPr="005F44D6">
              <w:rPr>
                <w:sz w:val="18"/>
                <w:szCs w:val="18"/>
              </w:rPr>
              <w:t>DİĞER</w:t>
            </w:r>
          </w:p>
        </w:tc>
        <w:tc>
          <w:tcPr>
            <w:tcW w:w="992" w:type="dxa"/>
            <w:tcBorders>
              <w:top w:val="nil"/>
              <w:left w:val="nil"/>
              <w:bottom w:val="single" w:sz="4" w:space="0" w:color="auto"/>
              <w:right w:val="nil"/>
            </w:tcBorders>
            <w:shd w:val="clear" w:color="auto" w:fill="auto"/>
            <w:vAlign w:val="bottom"/>
          </w:tcPr>
          <w:p w:rsidR="002F5C3F" w:rsidRPr="005F44D6" w:rsidRDefault="002F5C3F" w:rsidP="002F5C3F">
            <w:pPr>
              <w:jc w:val="right"/>
              <w:rPr>
                <w:sz w:val="18"/>
                <w:szCs w:val="18"/>
              </w:rPr>
            </w:pPr>
            <w:r w:rsidRPr="005F44D6">
              <w:rPr>
                <w:sz w:val="18"/>
                <w:szCs w:val="18"/>
              </w:rPr>
              <w:t>141.253</w:t>
            </w:r>
          </w:p>
        </w:tc>
        <w:tc>
          <w:tcPr>
            <w:tcW w:w="992" w:type="dxa"/>
            <w:tcBorders>
              <w:top w:val="nil"/>
              <w:left w:val="nil"/>
              <w:bottom w:val="single" w:sz="4" w:space="0" w:color="auto"/>
              <w:right w:val="nil"/>
            </w:tcBorders>
            <w:shd w:val="clear" w:color="auto" w:fill="auto"/>
            <w:vAlign w:val="bottom"/>
          </w:tcPr>
          <w:p w:rsidR="002F5C3F" w:rsidRPr="005F44D6" w:rsidRDefault="002F5C3F" w:rsidP="002F5C3F">
            <w:pPr>
              <w:jc w:val="right"/>
              <w:rPr>
                <w:sz w:val="18"/>
                <w:szCs w:val="18"/>
              </w:rPr>
            </w:pPr>
            <w:r w:rsidRPr="005F44D6">
              <w:rPr>
                <w:sz w:val="18"/>
                <w:szCs w:val="18"/>
              </w:rPr>
              <w:t>39,24</w:t>
            </w:r>
          </w:p>
        </w:tc>
        <w:tc>
          <w:tcPr>
            <w:tcW w:w="993" w:type="dxa"/>
            <w:tcBorders>
              <w:top w:val="nil"/>
              <w:left w:val="nil"/>
              <w:bottom w:val="single" w:sz="4" w:space="0" w:color="auto"/>
              <w:right w:val="nil"/>
            </w:tcBorders>
            <w:shd w:val="clear" w:color="auto" w:fill="auto"/>
            <w:vAlign w:val="bottom"/>
          </w:tcPr>
          <w:p w:rsidR="002F5C3F" w:rsidRPr="005F44D6" w:rsidRDefault="002F5C3F" w:rsidP="002F5C3F">
            <w:pPr>
              <w:jc w:val="right"/>
              <w:rPr>
                <w:sz w:val="18"/>
                <w:szCs w:val="18"/>
              </w:rPr>
            </w:pPr>
            <w:r w:rsidRPr="005F44D6">
              <w:rPr>
                <w:sz w:val="18"/>
                <w:szCs w:val="18"/>
              </w:rPr>
              <w:t>141.253</w:t>
            </w:r>
          </w:p>
        </w:tc>
        <w:tc>
          <w:tcPr>
            <w:tcW w:w="1134" w:type="dxa"/>
            <w:tcBorders>
              <w:top w:val="nil"/>
              <w:left w:val="nil"/>
              <w:bottom w:val="single" w:sz="4" w:space="0" w:color="auto"/>
              <w:right w:val="nil"/>
            </w:tcBorders>
            <w:shd w:val="clear" w:color="auto" w:fill="auto"/>
            <w:vAlign w:val="bottom"/>
          </w:tcPr>
          <w:p w:rsidR="002F5C3F" w:rsidRPr="005F44D6" w:rsidRDefault="002F5C3F" w:rsidP="002F5C3F">
            <w:pPr>
              <w:ind w:left="72" w:right="57"/>
              <w:jc w:val="right"/>
              <w:rPr>
                <w:sz w:val="18"/>
                <w:szCs w:val="18"/>
              </w:rPr>
            </w:pPr>
            <w:r w:rsidRPr="005F44D6">
              <w:rPr>
                <w:sz w:val="18"/>
                <w:szCs w:val="18"/>
              </w:rPr>
              <w:t>-</w:t>
            </w:r>
          </w:p>
        </w:tc>
      </w:tr>
      <w:tr w:rsidR="00C80FAE" w:rsidRPr="00B81566" w:rsidTr="00CF2F6F">
        <w:trPr>
          <w:trHeight w:val="20"/>
        </w:trPr>
        <w:tc>
          <w:tcPr>
            <w:tcW w:w="5387" w:type="dxa"/>
            <w:tcBorders>
              <w:top w:val="single" w:sz="4" w:space="0" w:color="auto"/>
              <w:left w:val="nil"/>
              <w:bottom w:val="double" w:sz="4" w:space="0" w:color="auto"/>
              <w:right w:val="nil"/>
            </w:tcBorders>
            <w:shd w:val="clear" w:color="auto" w:fill="auto"/>
            <w:vAlign w:val="bottom"/>
          </w:tcPr>
          <w:p w:rsidR="00C80FAE" w:rsidRPr="005F44D6" w:rsidRDefault="00C80FAE" w:rsidP="00E4590E">
            <w:pPr>
              <w:ind w:left="-70"/>
              <w:rPr>
                <w:b/>
                <w:bCs/>
                <w:color w:val="000000"/>
                <w:sz w:val="18"/>
                <w:szCs w:val="18"/>
                <w:lang w:eastAsia="tr-TR"/>
              </w:rPr>
            </w:pPr>
            <w:r w:rsidRPr="005F44D6">
              <w:rPr>
                <w:b/>
                <w:bCs/>
                <w:color w:val="000000"/>
                <w:sz w:val="18"/>
                <w:szCs w:val="18"/>
                <w:lang w:eastAsia="tr-TR"/>
              </w:rPr>
              <w:t>Toplam</w:t>
            </w:r>
          </w:p>
        </w:tc>
        <w:tc>
          <w:tcPr>
            <w:tcW w:w="992" w:type="dxa"/>
            <w:tcBorders>
              <w:top w:val="single" w:sz="4" w:space="0" w:color="auto"/>
              <w:left w:val="nil"/>
              <w:bottom w:val="double" w:sz="4" w:space="0" w:color="auto"/>
              <w:right w:val="nil"/>
            </w:tcBorders>
            <w:shd w:val="clear" w:color="auto" w:fill="auto"/>
            <w:vAlign w:val="bottom"/>
          </w:tcPr>
          <w:p w:rsidR="00C80FAE" w:rsidRPr="005F44D6" w:rsidRDefault="002F5C3F" w:rsidP="002F5C3F">
            <w:pPr>
              <w:jc w:val="right"/>
              <w:rPr>
                <w:b/>
                <w:bCs/>
                <w:color w:val="000000"/>
                <w:sz w:val="18"/>
                <w:szCs w:val="18"/>
                <w:lang w:eastAsia="tr-TR"/>
              </w:rPr>
            </w:pPr>
            <w:r w:rsidRPr="005F44D6">
              <w:rPr>
                <w:b/>
                <w:bCs/>
                <w:color w:val="000000"/>
                <w:sz w:val="18"/>
                <w:szCs w:val="18"/>
                <w:lang w:eastAsia="tr-TR"/>
              </w:rPr>
              <w:t xml:space="preserve">  </w:t>
            </w:r>
            <w:r w:rsidR="00C80FAE" w:rsidRPr="005F44D6">
              <w:rPr>
                <w:b/>
                <w:bCs/>
                <w:color w:val="000000"/>
                <w:sz w:val="18"/>
                <w:szCs w:val="18"/>
                <w:lang w:eastAsia="tr-TR"/>
              </w:rPr>
              <w:t>360.000</w:t>
            </w:r>
          </w:p>
        </w:tc>
        <w:tc>
          <w:tcPr>
            <w:tcW w:w="992" w:type="dxa"/>
            <w:tcBorders>
              <w:top w:val="single" w:sz="4" w:space="0" w:color="auto"/>
              <w:left w:val="nil"/>
              <w:bottom w:val="double" w:sz="4" w:space="0" w:color="auto"/>
              <w:right w:val="nil"/>
            </w:tcBorders>
            <w:shd w:val="clear" w:color="auto" w:fill="auto"/>
            <w:vAlign w:val="bottom"/>
          </w:tcPr>
          <w:p w:rsidR="00C80FAE" w:rsidRPr="005F44D6" w:rsidRDefault="00C80FAE" w:rsidP="002F5C3F">
            <w:pPr>
              <w:jc w:val="right"/>
              <w:rPr>
                <w:b/>
                <w:bCs/>
                <w:color w:val="000000"/>
                <w:sz w:val="18"/>
                <w:szCs w:val="18"/>
                <w:lang w:eastAsia="tr-TR"/>
              </w:rPr>
            </w:pPr>
            <w:r w:rsidRPr="005F44D6">
              <w:rPr>
                <w:b/>
                <w:bCs/>
                <w:color w:val="000000"/>
                <w:sz w:val="18"/>
                <w:szCs w:val="18"/>
                <w:lang w:eastAsia="tr-TR"/>
              </w:rPr>
              <w:t>100,00</w:t>
            </w:r>
          </w:p>
        </w:tc>
        <w:tc>
          <w:tcPr>
            <w:tcW w:w="993" w:type="dxa"/>
            <w:tcBorders>
              <w:top w:val="single" w:sz="4" w:space="0" w:color="auto"/>
              <w:left w:val="nil"/>
              <w:bottom w:val="double" w:sz="4" w:space="0" w:color="auto"/>
              <w:right w:val="nil"/>
            </w:tcBorders>
            <w:shd w:val="clear" w:color="auto" w:fill="auto"/>
            <w:vAlign w:val="bottom"/>
          </w:tcPr>
          <w:p w:rsidR="00C80FAE" w:rsidRPr="005F44D6" w:rsidRDefault="00C80FAE" w:rsidP="002F5C3F">
            <w:pPr>
              <w:jc w:val="right"/>
              <w:rPr>
                <w:b/>
                <w:bCs/>
                <w:color w:val="000000"/>
                <w:sz w:val="18"/>
                <w:szCs w:val="18"/>
                <w:lang w:eastAsia="tr-TR"/>
              </w:rPr>
            </w:pPr>
            <w:r w:rsidRPr="005F44D6">
              <w:rPr>
                <w:b/>
                <w:bCs/>
                <w:color w:val="000000"/>
                <w:sz w:val="18"/>
                <w:szCs w:val="18"/>
                <w:lang w:eastAsia="tr-TR"/>
              </w:rPr>
              <w:t>360.000</w:t>
            </w:r>
          </w:p>
        </w:tc>
        <w:tc>
          <w:tcPr>
            <w:tcW w:w="1134" w:type="dxa"/>
            <w:tcBorders>
              <w:top w:val="single" w:sz="4" w:space="0" w:color="auto"/>
              <w:left w:val="nil"/>
              <w:bottom w:val="double" w:sz="4" w:space="0" w:color="auto"/>
              <w:right w:val="nil"/>
            </w:tcBorders>
            <w:shd w:val="clear" w:color="auto" w:fill="auto"/>
            <w:vAlign w:val="bottom"/>
          </w:tcPr>
          <w:p w:rsidR="00C80FAE" w:rsidRPr="005F44D6" w:rsidRDefault="00C80FAE" w:rsidP="00B337A1">
            <w:pPr>
              <w:ind w:left="72" w:right="57"/>
              <w:jc w:val="right"/>
              <w:rPr>
                <w:b/>
                <w:sz w:val="18"/>
                <w:szCs w:val="18"/>
              </w:rPr>
            </w:pPr>
            <w:r w:rsidRPr="005F44D6">
              <w:rPr>
                <w:b/>
                <w:sz w:val="18"/>
                <w:szCs w:val="18"/>
              </w:rPr>
              <w:t>-</w:t>
            </w:r>
          </w:p>
        </w:tc>
      </w:tr>
    </w:tbl>
    <w:p w:rsidR="00664F62" w:rsidRPr="00E4612A" w:rsidRDefault="0094724B" w:rsidP="00664F62">
      <w:pPr>
        <w:tabs>
          <w:tab w:val="left" w:pos="-2160"/>
        </w:tabs>
        <w:ind w:left="567"/>
        <w:jc w:val="both"/>
        <w:rPr>
          <w:sz w:val="16"/>
          <w:szCs w:val="16"/>
        </w:rPr>
      </w:pPr>
      <w:r w:rsidRPr="00E4612A">
        <w:rPr>
          <w:b/>
          <w:bCs/>
          <w:sz w:val="16"/>
          <w:szCs w:val="16"/>
        </w:rPr>
        <w:t>(*)</w:t>
      </w:r>
      <w:r w:rsidR="004E14B6">
        <w:rPr>
          <w:b/>
          <w:bCs/>
          <w:sz w:val="16"/>
          <w:szCs w:val="16"/>
        </w:rPr>
        <w:t xml:space="preserve"> </w:t>
      </w:r>
      <w:r w:rsidR="00664F62" w:rsidRPr="00E4612A">
        <w:rPr>
          <w:sz w:val="16"/>
          <w:szCs w:val="16"/>
        </w:rPr>
        <w:t xml:space="preserve">Bankacılık Düzenleme ve Denetleme Kurumu 27 Şubat 2015 tarih ve 6207 sayılı Kararı uyarınca; Banka’ da A grubu nitelikli paya sahip Sürat Basım Yayın Reklamcılık ve Eğitim Araçları San. </w:t>
      </w:r>
      <w:proofErr w:type="gramStart"/>
      <w:r w:rsidR="00664F62" w:rsidRPr="00E4612A">
        <w:rPr>
          <w:sz w:val="16"/>
          <w:szCs w:val="16"/>
        </w:rPr>
        <w:t>ve</w:t>
      </w:r>
      <w:proofErr w:type="gramEnd"/>
      <w:r w:rsidR="00664F62" w:rsidRPr="00E4612A">
        <w:rPr>
          <w:sz w:val="16"/>
          <w:szCs w:val="16"/>
        </w:rPr>
        <w:t xml:space="preserve"> Tic. A.Ş. ile Forum İnşaat Dekorasyon Turizm San. </w:t>
      </w:r>
      <w:proofErr w:type="gramStart"/>
      <w:r w:rsidR="00664F62" w:rsidRPr="00E4612A">
        <w:rPr>
          <w:sz w:val="16"/>
          <w:szCs w:val="16"/>
        </w:rPr>
        <w:t>Tic. A.Ş.’</w:t>
      </w:r>
      <w:r w:rsidR="0089657B">
        <w:rPr>
          <w:sz w:val="16"/>
          <w:szCs w:val="16"/>
        </w:rPr>
        <w:t xml:space="preserve"> </w:t>
      </w:r>
      <w:r w:rsidR="00664F62" w:rsidRPr="00E4612A">
        <w:rPr>
          <w:sz w:val="16"/>
          <w:szCs w:val="16"/>
        </w:rPr>
        <w:t>de kontrol gücünü elinde bulunduran Kaynak Holding A.Ş.’</w:t>
      </w:r>
      <w:r w:rsidR="0089657B">
        <w:rPr>
          <w:sz w:val="16"/>
          <w:szCs w:val="16"/>
        </w:rPr>
        <w:t xml:space="preserve"> </w:t>
      </w:r>
      <w:proofErr w:type="spellStart"/>
      <w:r w:rsidR="00664F62" w:rsidRPr="00E4612A">
        <w:rPr>
          <w:sz w:val="16"/>
          <w:szCs w:val="16"/>
        </w:rPr>
        <w:t>nin</w:t>
      </w:r>
      <w:proofErr w:type="spellEnd"/>
      <w:r w:rsidR="00664F62" w:rsidRPr="00E4612A">
        <w:rPr>
          <w:sz w:val="16"/>
          <w:szCs w:val="16"/>
        </w:rPr>
        <w:t xml:space="preserve"> hisselerinin tümünün Hollanda’da mukim bir özel </w:t>
      </w:r>
      <w:proofErr w:type="spellStart"/>
      <w:r w:rsidR="00664F62" w:rsidRPr="00E4612A">
        <w:rPr>
          <w:sz w:val="16"/>
          <w:szCs w:val="16"/>
        </w:rPr>
        <w:t>limited</w:t>
      </w:r>
      <w:proofErr w:type="spellEnd"/>
      <w:r w:rsidR="00664F62" w:rsidRPr="00E4612A">
        <w:rPr>
          <w:sz w:val="16"/>
          <w:szCs w:val="16"/>
        </w:rPr>
        <w:t xml:space="preserve"> şirket olarak 16 Ocak 2015 tarihinde kurulan INL </w:t>
      </w:r>
      <w:proofErr w:type="spellStart"/>
      <w:r w:rsidR="00664F62" w:rsidRPr="00E4612A">
        <w:rPr>
          <w:sz w:val="16"/>
          <w:szCs w:val="16"/>
        </w:rPr>
        <w:t>Partners</w:t>
      </w:r>
      <w:proofErr w:type="spellEnd"/>
      <w:r w:rsidR="00664F62" w:rsidRPr="00E4612A">
        <w:rPr>
          <w:sz w:val="16"/>
          <w:szCs w:val="16"/>
        </w:rPr>
        <w:t xml:space="preserve"> B.V. şirketine devir işleminin 29 Kasım 2012 tarihli ve 5054 sayılı Kurul Kararına aykırı şekilde izin alınmaksızın </w:t>
      </w:r>
      <w:r w:rsidR="006E54AF" w:rsidRPr="00E4612A">
        <w:rPr>
          <w:sz w:val="16"/>
          <w:szCs w:val="16"/>
        </w:rPr>
        <w:t>yapılm</w:t>
      </w:r>
      <w:r w:rsidR="006E54AF">
        <w:rPr>
          <w:sz w:val="16"/>
          <w:szCs w:val="16"/>
        </w:rPr>
        <w:t>ış olması</w:t>
      </w:r>
      <w:r w:rsidR="006E54AF" w:rsidRPr="00E4612A">
        <w:rPr>
          <w:sz w:val="16"/>
          <w:szCs w:val="16"/>
        </w:rPr>
        <w:t xml:space="preserve"> </w:t>
      </w:r>
      <w:r w:rsidR="00664F62" w:rsidRPr="00E4612A">
        <w:rPr>
          <w:sz w:val="16"/>
          <w:szCs w:val="16"/>
        </w:rPr>
        <w:t>nedeniyle, 5411 sayılı Bankacılık Kanununun (Kanun) 18 inci maddesinin yedinci fıkrası hükmüne istinaden Kaynak Holding A.Ş. ile Forum İnşaat Dekorasyon Turizm San. Tic.  A</w:t>
      </w:r>
      <w:proofErr w:type="gramEnd"/>
      <w:r w:rsidR="00664F62" w:rsidRPr="00E4612A">
        <w:rPr>
          <w:sz w:val="16"/>
          <w:szCs w:val="16"/>
        </w:rPr>
        <w:t>.Ş.’</w:t>
      </w:r>
      <w:r w:rsidR="0089657B">
        <w:rPr>
          <w:sz w:val="16"/>
          <w:szCs w:val="16"/>
        </w:rPr>
        <w:t xml:space="preserve"> </w:t>
      </w:r>
      <w:r w:rsidR="00664F62" w:rsidRPr="00E4612A">
        <w:rPr>
          <w:sz w:val="16"/>
          <w:szCs w:val="16"/>
        </w:rPr>
        <w:t>ye ait Banka pay defterine kayıtlı A grubu hisselerin temettü dışındaki ortaklık haklarının Tasarruf Mevduatı Sigorta Fonu tarafından kullanılmasına karar verilmiştir.</w:t>
      </w:r>
    </w:p>
    <w:p w:rsidR="002F104C" w:rsidRPr="00E4612A" w:rsidRDefault="002F104C" w:rsidP="00E4612A">
      <w:pPr>
        <w:tabs>
          <w:tab w:val="left" w:pos="720"/>
        </w:tabs>
        <w:spacing w:line="216" w:lineRule="auto"/>
        <w:ind w:left="567"/>
        <w:rPr>
          <w:b/>
          <w:bCs/>
          <w:sz w:val="16"/>
          <w:szCs w:val="22"/>
        </w:rPr>
      </w:pPr>
    </w:p>
    <w:p w:rsidR="002F104C" w:rsidRPr="00B81566" w:rsidRDefault="002F104C" w:rsidP="002F104C">
      <w:pPr>
        <w:ind w:left="540" w:hanging="540"/>
        <w:rPr>
          <w:b/>
          <w:sz w:val="22"/>
          <w:szCs w:val="22"/>
        </w:rPr>
      </w:pPr>
      <w:r w:rsidRPr="00B81566">
        <w:rPr>
          <w:b/>
          <w:sz w:val="22"/>
          <w:szCs w:val="22"/>
        </w:rPr>
        <w:t>V.</w:t>
      </w:r>
      <w:r w:rsidRPr="00B81566">
        <w:rPr>
          <w:b/>
          <w:sz w:val="22"/>
          <w:szCs w:val="22"/>
        </w:rPr>
        <w:tab/>
        <w:t>Katılım Bankası’nın Hizmet Türü ve Faaliyet Alanlarını İçeren Özet Bilgi</w:t>
      </w:r>
    </w:p>
    <w:p w:rsidR="002F104C" w:rsidRPr="00B81566" w:rsidRDefault="002F104C" w:rsidP="002F104C">
      <w:pPr>
        <w:pStyle w:val="Balk4"/>
        <w:tabs>
          <w:tab w:val="left" w:pos="720"/>
          <w:tab w:val="left" w:pos="1080"/>
        </w:tabs>
        <w:ind w:left="720" w:hanging="720"/>
        <w:rPr>
          <w:sz w:val="22"/>
          <w:szCs w:val="22"/>
        </w:rPr>
      </w:pPr>
    </w:p>
    <w:p w:rsidR="002F104C" w:rsidRPr="00B81566" w:rsidRDefault="002F104C" w:rsidP="002F104C">
      <w:pPr>
        <w:pStyle w:val="BodybyBD"/>
        <w:keepLines w:val="0"/>
        <w:tabs>
          <w:tab w:val="left" w:pos="6840"/>
        </w:tabs>
        <w:spacing w:before="0" w:after="0" w:line="240" w:lineRule="auto"/>
        <w:ind w:left="540"/>
        <w:rPr>
          <w:noProof/>
          <w:szCs w:val="22"/>
          <w:lang w:eastAsia="tr-TR"/>
        </w:rPr>
      </w:pPr>
      <w:r w:rsidRPr="00B81566">
        <w:rPr>
          <w:noProof/>
          <w:szCs w:val="22"/>
          <w:lang w:eastAsia="tr-TR"/>
        </w:rPr>
        <w:t xml:space="preserve">Banka, katılım bankası olarak faizsiz bankacılık yapmakta, özel cari hesap ve katılma hesapları şeklinde fon toplayıp, kurumsal ve bireysel finansman, finansal kiralama ve kar/zarar ortaklığı, </w:t>
      </w:r>
      <w:r w:rsidRPr="00B81566">
        <w:t>mal karşılığı vesaikin finansmanı ve ortak yatırımlar</w:t>
      </w:r>
      <w:r w:rsidRPr="00B81566">
        <w:rPr>
          <w:noProof/>
          <w:szCs w:val="22"/>
          <w:lang w:eastAsia="tr-TR"/>
        </w:rPr>
        <w:t xml:space="preserve"> yoluyla fon kullandırmaktadır. </w:t>
      </w:r>
    </w:p>
    <w:p w:rsidR="00AF3E2D" w:rsidRPr="00B81566" w:rsidRDefault="00AF3E2D" w:rsidP="002F104C">
      <w:pPr>
        <w:ind w:left="720"/>
        <w:jc w:val="both"/>
        <w:rPr>
          <w:noProof/>
          <w:sz w:val="10"/>
          <w:szCs w:val="10"/>
        </w:rPr>
      </w:pPr>
    </w:p>
    <w:p w:rsidR="002F104C" w:rsidRPr="00B81566" w:rsidRDefault="002F104C" w:rsidP="002F104C">
      <w:pPr>
        <w:ind w:left="540"/>
        <w:jc w:val="both"/>
        <w:rPr>
          <w:noProof/>
          <w:sz w:val="22"/>
          <w:szCs w:val="22"/>
        </w:rPr>
      </w:pPr>
      <w:r w:rsidRPr="00B81566">
        <w:rPr>
          <w:noProof/>
          <w:sz w:val="22"/>
          <w:szCs w:val="22"/>
        </w:rPr>
        <w:t>Banka; “özel cari hesaplar” ve “katılma hesapları” adı altında iki yöntemle fon toplamaktadır. Hesap kayıtlarında özel cari hesaplar ve katılma hesaplarını diğer hesaplardan ayrı şekilde, vadelerine göre tasnif etmektedir. Katılma hesapları, bir aya kadar vadeli, üç aya kadar vadeli (üç ay dahil), altı aya kadar vadeli (altı ay dahil), bir yıla kadar vadeli (bir yıl dahil) ve bir yıl ve daha uzun vadeli (bir ay, üç ay, altı ay ve yıllık kar payı ödemeli) olmak üzere  beş vade grubu altında açılmaktadır.</w:t>
      </w:r>
    </w:p>
    <w:p w:rsidR="002F104C" w:rsidRPr="00B81566" w:rsidRDefault="002F104C" w:rsidP="002F104C">
      <w:pPr>
        <w:ind w:left="720"/>
        <w:jc w:val="both"/>
        <w:rPr>
          <w:noProof/>
          <w:sz w:val="10"/>
          <w:szCs w:val="10"/>
        </w:rPr>
      </w:pPr>
    </w:p>
    <w:p w:rsidR="000A4042" w:rsidRPr="00580513" w:rsidRDefault="000A4042" w:rsidP="000A4042">
      <w:pPr>
        <w:ind w:left="540"/>
        <w:jc w:val="both"/>
        <w:rPr>
          <w:noProof/>
          <w:sz w:val="22"/>
          <w:szCs w:val="22"/>
        </w:rPr>
      </w:pPr>
      <w:r w:rsidRPr="00580513">
        <w:rPr>
          <w:noProof/>
          <w:sz w:val="22"/>
          <w:szCs w:val="22"/>
        </w:rPr>
        <w:t>Banka, katılma hesaplarının işletilmesinden doğacak kar ve zarara katılma oranlarını; zarara katılma oranı, kara katılma oranının yüzde ellisinden az olmayacak şekilde, para cinsi, tutar ve vade grupları itibarıyla ayrı ayrı belirleyebilmektedir.</w:t>
      </w:r>
    </w:p>
    <w:p w:rsidR="002F104C" w:rsidRPr="00B81566" w:rsidRDefault="002F104C" w:rsidP="002F104C">
      <w:pPr>
        <w:ind w:left="720"/>
        <w:jc w:val="both"/>
        <w:rPr>
          <w:noProof/>
          <w:sz w:val="22"/>
          <w:szCs w:val="22"/>
        </w:rPr>
      </w:pPr>
    </w:p>
    <w:p w:rsidR="002F104C" w:rsidRPr="00B81566" w:rsidRDefault="002F104C" w:rsidP="002F104C">
      <w:pPr>
        <w:ind w:left="540"/>
        <w:jc w:val="both"/>
        <w:rPr>
          <w:noProof/>
          <w:sz w:val="22"/>
          <w:szCs w:val="22"/>
        </w:rPr>
      </w:pPr>
      <w:r w:rsidRPr="00B81566">
        <w:rPr>
          <w:noProof/>
          <w:sz w:val="22"/>
          <w:szCs w:val="22"/>
        </w:rPr>
        <w:t xml:space="preserve">Önceden belirlenmiş projelerin finansmanı için ve münhasıran o işe tahsis edilmek üzere müstakil hesaplarda fon toplamak suretiyle vadesi üç aydan 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r w:rsidR="002D0E82" w:rsidRPr="00B81566">
        <w:rPr>
          <w:noProof/>
          <w:sz w:val="22"/>
          <w:szCs w:val="22"/>
        </w:rPr>
        <w:t xml:space="preserve">Banka’nın </w:t>
      </w:r>
      <w:r w:rsidR="008412F5" w:rsidRPr="00B81566">
        <w:rPr>
          <w:noProof/>
          <w:sz w:val="22"/>
          <w:szCs w:val="22"/>
        </w:rPr>
        <w:t xml:space="preserve">31 Aralık </w:t>
      </w:r>
      <w:r w:rsidR="00A57437">
        <w:rPr>
          <w:noProof/>
          <w:sz w:val="22"/>
          <w:szCs w:val="22"/>
        </w:rPr>
        <w:t>2014</w:t>
      </w:r>
      <w:r w:rsidRPr="00B81566">
        <w:rPr>
          <w:noProof/>
          <w:sz w:val="22"/>
          <w:szCs w:val="22"/>
        </w:rPr>
        <w:t xml:space="preserve"> tarihi itibarıyla özel fon havuzları bulunmamaktadır.</w:t>
      </w:r>
    </w:p>
    <w:p w:rsidR="002F104C" w:rsidRPr="00B81566" w:rsidRDefault="002F104C" w:rsidP="002F104C">
      <w:pPr>
        <w:ind w:left="540"/>
        <w:jc w:val="both"/>
        <w:rPr>
          <w:noProof/>
          <w:sz w:val="22"/>
          <w:szCs w:val="22"/>
        </w:rPr>
      </w:pPr>
    </w:p>
    <w:p w:rsidR="000A4042" w:rsidRDefault="000A4042" w:rsidP="000A4042">
      <w:pPr>
        <w:autoSpaceDE w:val="0"/>
        <w:autoSpaceDN w:val="0"/>
        <w:adjustRightInd w:val="0"/>
        <w:ind w:left="567"/>
        <w:jc w:val="both"/>
        <w:rPr>
          <w:noProof/>
          <w:sz w:val="22"/>
          <w:szCs w:val="22"/>
        </w:rPr>
      </w:pPr>
      <w:r w:rsidRPr="00580513">
        <w:rPr>
          <w:noProof/>
          <w:sz w:val="22"/>
          <w:szCs w:val="22"/>
        </w:rPr>
        <w:t>Bank Asya, katılım bankacılığı faaliyetlerinin yanısıra şubele</w:t>
      </w:r>
      <w:r w:rsidR="00507BC7">
        <w:rPr>
          <w:noProof/>
          <w:sz w:val="22"/>
          <w:szCs w:val="22"/>
        </w:rPr>
        <w:t>ri aracılığıyla Işık Sigorta A.</w:t>
      </w:r>
      <w:r w:rsidRPr="00580513">
        <w:rPr>
          <w:noProof/>
          <w:sz w:val="22"/>
          <w:szCs w:val="22"/>
        </w:rPr>
        <w:t xml:space="preserve">Ş. adına sigorta acenteliği faaliyetlerini sürdürmekte, Bizim Menkul Değerler A.Ş. ve Asya Yatırım Menkul </w:t>
      </w:r>
      <w:r w:rsidR="00457DD4">
        <w:rPr>
          <w:noProof/>
          <w:sz w:val="22"/>
          <w:szCs w:val="22"/>
        </w:rPr>
        <w:t xml:space="preserve">Değerler </w:t>
      </w:r>
      <w:r w:rsidRPr="00580513">
        <w:rPr>
          <w:noProof/>
          <w:sz w:val="22"/>
          <w:szCs w:val="22"/>
        </w:rPr>
        <w:t>A.Ş. adına hisse senedi alım satım işlemlerine aracılık yapmaktadır. Banka aynı zamanda Asya Emeklilik ve Hayat A.Ş.’nin bireysel emeklilik ve kredili hayat ürünlerinin de acenteliğini yapmaktadır.</w:t>
      </w:r>
    </w:p>
    <w:p w:rsidR="00FD3359" w:rsidRDefault="00FD3359" w:rsidP="000A4042">
      <w:pPr>
        <w:autoSpaceDE w:val="0"/>
        <w:autoSpaceDN w:val="0"/>
        <w:adjustRightInd w:val="0"/>
        <w:ind w:left="567"/>
        <w:jc w:val="both"/>
        <w:rPr>
          <w:noProof/>
          <w:sz w:val="22"/>
          <w:szCs w:val="22"/>
        </w:rPr>
      </w:pPr>
    </w:p>
    <w:p w:rsidR="00FD3359" w:rsidRPr="00580513" w:rsidRDefault="00FD3359" w:rsidP="000A4042">
      <w:pPr>
        <w:autoSpaceDE w:val="0"/>
        <w:autoSpaceDN w:val="0"/>
        <w:adjustRightInd w:val="0"/>
        <w:ind w:left="567"/>
        <w:jc w:val="both"/>
        <w:rPr>
          <w:bCs/>
          <w:sz w:val="16"/>
          <w:szCs w:val="16"/>
        </w:rPr>
      </w:pPr>
      <w:r>
        <w:rPr>
          <w:noProof/>
          <w:sz w:val="22"/>
          <w:szCs w:val="22"/>
        </w:rPr>
        <w:t>Banka’nın 200 adet şube (1 adet yurtdışı dahil) ve 3.210 çalışanı bulunmaktadır (31 Aralık 2013: 281 Şube (1 adet yurtdışı dahil) ve 5.074 çalışanı bulunmaktadır).</w:t>
      </w:r>
    </w:p>
    <w:p w:rsidR="002F104C" w:rsidRDefault="002F104C" w:rsidP="002F104C">
      <w:pPr>
        <w:autoSpaceDE w:val="0"/>
        <w:autoSpaceDN w:val="0"/>
        <w:adjustRightInd w:val="0"/>
        <w:ind w:left="567"/>
        <w:jc w:val="both"/>
        <w:rPr>
          <w:bCs/>
          <w:sz w:val="16"/>
          <w:szCs w:val="16"/>
        </w:rPr>
      </w:pPr>
    </w:p>
    <w:p w:rsidR="00E81E36" w:rsidRPr="00B81566" w:rsidRDefault="00E81E36" w:rsidP="00E81E36">
      <w:pPr>
        <w:autoSpaceDE w:val="0"/>
        <w:autoSpaceDN w:val="0"/>
        <w:adjustRightInd w:val="0"/>
        <w:ind w:left="567" w:hanging="567"/>
        <w:jc w:val="both"/>
        <w:rPr>
          <w:b/>
          <w:sz w:val="22"/>
          <w:szCs w:val="22"/>
        </w:rPr>
      </w:pPr>
    </w:p>
    <w:p w:rsidR="002F104C" w:rsidRPr="00B81566" w:rsidRDefault="00E81E36" w:rsidP="00E81E36">
      <w:pPr>
        <w:autoSpaceDE w:val="0"/>
        <w:autoSpaceDN w:val="0"/>
        <w:adjustRightInd w:val="0"/>
        <w:ind w:left="567" w:hanging="567"/>
        <w:jc w:val="both"/>
        <w:rPr>
          <w:b/>
          <w:sz w:val="22"/>
          <w:szCs w:val="22"/>
        </w:rPr>
      </w:pPr>
      <w:r w:rsidRPr="00B81566">
        <w:rPr>
          <w:b/>
          <w:sz w:val="22"/>
          <w:szCs w:val="22"/>
        </w:rPr>
        <w:t>VI.</w:t>
      </w:r>
      <w:r w:rsidRPr="00B81566">
        <w:rPr>
          <w:b/>
          <w:sz w:val="22"/>
          <w:szCs w:val="22"/>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B81566">
        <w:rPr>
          <w:b/>
          <w:sz w:val="22"/>
          <w:szCs w:val="22"/>
        </w:rPr>
        <w:t>Özkaynaklardan</w:t>
      </w:r>
      <w:proofErr w:type="spellEnd"/>
      <w:r w:rsidRPr="00B81566">
        <w:rPr>
          <w:b/>
          <w:sz w:val="22"/>
          <w:szCs w:val="22"/>
        </w:rPr>
        <w:t xml:space="preserve"> İndirilen ya da Bu Üç Yönteme </w:t>
      </w:r>
      <w:proofErr w:type="gramStart"/>
      <w:r w:rsidRPr="00B81566">
        <w:rPr>
          <w:b/>
          <w:sz w:val="22"/>
          <w:szCs w:val="22"/>
        </w:rPr>
        <w:t>Dahil</w:t>
      </w:r>
      <w:proofErr w:type="gramEnd"/>
      <w:r w:rsidRPr="00B81566">
        <w:rPr>
          <w:b/>
          <w:sz w:val="22"/>
          <w:szCs w:val="22"/>
        </w:rPr>
        <w:t xml:space="preserve"> Olmayan Kuruluşlar Hakkında Kısa Açıklama</w:t>
      </w:r>
      <w:r w:rsidR="00222662">
        <w:rPr>
          <w:b/>
          <w:sz w:val="22"/>
          <w:szCs w:val="22"/>
        </w:rPr>
        <w:t>lar</w:t>
      </w:r>
    </w:p>
    <w:p w:rsidR="002B3CA5" w:rsidRPr="00B81566" w:rsidRDefault="002B3CA5">
      <w:pPr>
        <w:autoSpaceDE w:val="0"/>
        <w:autoSpaceDN w:val="0"/>
        <w:adjustRightInd w:val="0"/>
        <w:ind w:left="567" w:hanging="567"/>
        <w:jc w:val="both"/>
        <w:rPr>
          <w:b/>
          <w:sz w:val="22"/>
          <w:szCs w:val="22"/>
        </w:rPr>
      </w:pPr>
    </w:p>
    <w:p w:rsidR="002B6DB7" w:rsidRPr="00B81566" w:rsidRDefault="002B6DB7" w:rsidP="002B6DB7">
      <w:pPr>
        <w:autoSpaceDE w:val="0"/>
        <w:autoSpaceDN w:val="0"/>
        <w:adjustRightInd w:val="0"/>
        <w:ind w:left="567"/>
        <w:jc w:val="both"/>
        <w:rPr>
          <w:noProof/>
          <w:sz w:val="22"/>
          <w:szCs w:val="22"/>
        </w:rPr>
      </w:pPr>
      <w:r w:rsidRPr="00B81566">
        <w:rPr>
          <w:noProof/>
          <w:sz w:val="22"/>
          <w:szCs w:val="22"/>
        </w:rPr>
        <w:t xml:space="preserve">Bankaların Konsolide Finansal Tablolarının Düzenlenmesine İlişkin Tebliğ’e göre sadece mali </w:t>
      </w:r>
      <w:r w:rsidR="00EA21A6">
        <w:rPr>
          <w:noProof/>
          <w:sz w:val="22"/>
          <w:szCs w:val="22"/>
        </w:rPr>
        <w:t xml:space="preserve">bağlı </w:t>
      </w:r>
      <w:r w:rsidRPr="00B81566">
        <w:rPr>
          <w:noProof/>
          <w:sz w:val="22"/>
          <w:szCs w:val="22"/>
        </w:rPr>
        <w:t xml:space="preserve">ortaklıklar konsolidasyon kapsamına alınırken, Türkiye Muhasebe Standartları gereği mali ve mali olmayan tüm </w:t>
      </w:r>
      <w:r w:rsidR="00EA21A6">
        <w:rPr>
          <w:noProof/>
          <w:sz w:val="22"/>
          <w:szCs w:val="22"/>
        </w:rPr>
        <w:t xml:space="preserve">bağlı </w:t>
      </w:r>
      <w:r w:rsidRPr="00B81566">
        <w:rPr>
          <w:noProof/>
          <w:sz w:val="22"/>
          <w:szCs w:val="22"/>
        </w:rPr>
        <w:t>ortaklıklar konsolidasyon kapsamına alınmalıdır. Banka’nın konsolide mali tablolarında mali bağlı ortaklıkları tam konsolidasyon kapsamında</w:t>
      </w:r>
      <w:r w:rsidR="004C1A78">
        <w:rPr>
          <w:noProof/>
          <w:sz w:val="22"/>
          <w:szCs w:val="22"/>
        </w:rPr>
        <w:t xml:space="preserve"> </w:t>
      </w:r>
      <w:r w:rsidR="008B39BB">
        <w:rPr>
          <w:noProof/>
          <w:sz w:val="22"/>
          <w:szCs w:val="22"/>
        </w:rPr>
        <w:t>konsolide edilmektedir</w:t>
      </w:r>
      <w:r w:rsidRPr="00B81566">
        <w:rPr>
          <w:noProof/>
          <w:sz w:val="22"/>
          <w:szCs w:val="22"/>
        </w:rPr>
        <w:t xml:space="preserve">. </w:t>
      </w:r>
      <w:r w:rsidR="00EA21A6">
        <w:rPr>
          <w:noProof/>
          <w:sz w:val="22"/>
          <w:szCs w:val="22"/>
        </w:rPr>
        <w:t xml:space="preserve">Banka’nın </w:t>
      </w:r>
      <w:r w:rsidR="00EA21A6" w:rsidRPr="00B81566">
        <w:rPr>
          <w:noProof/>
          <w:sz w:val="22"/>
          <w:szCs w:val="22"/>
        </w:rPr>
        <w:t xml:space="preserve">mali iştiraki olan Tamweel Holding S.A. </w:t>
      </w:r>
      <w:r w:rsidR="00EA21A6">
        <w:rPr>
          <w:noProof/>
          <w:sz w:val="22"/>
          <w:szCs w:val="22"/>
        </w:rPr>
        <w:t xml:space="preserve">satış amaçlı elde tutulan varlıklar olarak sınıflandırıldığı tarihe kadar </w:t>
      </w:r>
      <w:r w:rsidR="008B39BB">
        <w:rPr>
          <w:noProof/>
          <w:sz w:val="22"/>
          <w:szCs w:val="22"/>
        </w:rPr>
        <w:t xml:space="preserve">konsolide finansal tablolarda </w:t>
      </w:r>
      <w:r w:rsidR="00EA21A6" w:rsidRPr="00B81566">
        <w:rPr>
          <w:noProof/>
          <w:sz w:val="22"/>
          <w:szCs w:val="22"/>
        </w:rPr>
        <w:t>özkaynaklardan pay alma yöntemine göre konsolidasyona tabi tutulmuş</w:t>
      </w:r>
      <w:r w:rsidR="00EA21A6">
        <w:rPr>
          <w:noProof/>
          <w:sz w:val="22"/>
          <w:szCs w:val="22"/>
        </w:rPr>
        <w:t>, o tarihten itibaren taşınan değeri ile satış maliyetleri düşüldükten sonraki gerçeğe uygun değerinin düşük olanı ile takip edilmeye başlanmıştır.</w:t>
      </w:r>
      <w:r w:rsidR="00507BC7">
        <w:rPr>
          <w:noProof/>
          <w:sz w:val="22"/>
          <w:szCs w:val="22"/>
        </w:rPr>
        <w:t xml:space="preserve"> </w:t>
      </w:r>
      <w:r w:rsidRPr="00B81566">
        <w:rPr>
          <w:noProof/>
          <w:sz w:val="22"/>
          <w:szCs w:val="22"/>
        </w:rPr>
        <w:t xml:space="preserve">Mali olmayan iştirakler ise konsolide </w:t>
      </w:r>
      <w:r w:rsidR="00EA21A6">
        <w:rPr>
          <w:noProof/>
          <w:sz w:val="22"/>
          <w:szCs w:val="22"/>
        </w:rPr>
        <w:t>finansal</w:t>
      </w:r>
      <w:r w:rsidR="00EA21A6" w:rsidRPr="00B81566">
        <w:rPr>
          <w:noProof/>
          <w:sz w:val="22"/>
          <w:szCs w:val="22"/>
        </w:rPr>
        <w:t xml:space="preserve"> </w:t>
      </w:r>
      <w:r w:rsidRPr="00B81566">
        <w:rPr>
          <w:noProof/>
          <w:sz w:val="22"/>
          <w:szCs w:val="22"/>
        </w:rPr>
        <w:t xml:space="preserve">tablolarda maliyet bedeli ile takip edilmektedir. </w:t>
      </w:r>
    </w:p>
    <w:p w:rsidR="002B6DB7" w:rsidRPr="00B81566" w:rsidRDefault="002B6DB7" w:rsidP="002B6DB7">
      <w:pPr>
        <w:autoSpaceDE w:val="0"/>
        <w:autoSpaceDN w:val="0"/>
        <w:adjustRightInd w:val="0"/>
        <w:ind w:left="567"/>
        <w:jc w:val="both"/>
        <w:rPr>
          <w:b/>
          <w:sz w:val="22"/>
          <w:szCs w:val="22"/>
        </w:rPr>
      </w:pPr>
    </w:p>
    <w:p w:rsidR="00E81E36" w:rsidRPr="00B81566" w:rsidRDefault="00B337A1" w:rsidP="00E81E36">
      <w:pPr>
        <w:autoSpaceDE w:val="0"/>
        <w:autoSpaceDN w:val="0"/>
        <w:adjustRightInd w:val="0"/>
        <w:ind w:left="567" w:hanging="567"/>
        <w:jc w:val="both"/>
        <w:rPr>
          <w:b/>
          <w:sz w:val="22"/>
          <w:szCs w:val="22"/>
        </w:rPr>
      </w:pPr>
      <w:r w:rsidRPr="00B81566">
        <w:rPr>
          <w:b/>
          <w:sz w:val="22"/>
          <w:szCs w:val="22"/>
        </w:rPr>
        <w:t>VII.</w:t>
      </w:r>
      <w:r w:rsidRPr="00B81566">
        <w:rPr>
          <w:b/>
          <w:sz w:val="22"/>
          <w:szCs w:val="22"/>
        </w:rPr>
        <w:tab/>
      </w:r>
      <w:r w:rsidR="00D53904" w:rsidRPr="00B81566">
        <w:rPr>
          <w:b/>
          <w:sz w:val="22"/>
          <w:szCs w:val="22"/>
        </w:rPr>
        <w:t xml:space="preserve">Banka İle Bağlı Ortaklıkları Arasında </w:t>
      </w:r>
      <w:proofErr w:type="spellStart"/>
      <w:r w:rsidR="00D53904" w:rsidRPr="00B81566">
        <w:rPr>
          <w:b/>
          <w:sz w:val="22"/>
          <w:szCs w:val="22"/>
        </w:rPr>
        <w:t>Özkaynakların</w:t>
      </w:r>
      <w:proofErr w:type="spellEnd"/>
      <w:r w:rsidR="00D53904" w:rsidRPr="00B81566">
        <w:rPr>
          <w:b/>
          <w:sz w:val="22"/>
          <w:szCs w:val="22"/>
        </w:rPr>
        <w:t xml:space="preserve"> Derhal Transfer Edilmesinin veya Borçların Geri Ödenmesinin Önünde Mevcut veya Muhtemel, Fiili veya Hukuki Engeller</w:t>
      </w:r>
    </w:p>
    <w:p w:rsidR="00B079DC" w:rsidRPr="00B81566" w:rsidRDefault="00B079DC" w:rsidP="00E81E36">
      <w:pPr>
        <w:autoSpaceDE w:val="0"/>
        <w:autoSpaceDN w:val="0"/>
        <w:adjustRightInd w:val="0"/>
        <w:ind w:left="567" w:hanging="567"/>
        <w:jc w:val="both"/>
        <w:rPr>
          <w:b/>
          <w:sz w:val="22"/>
          <w:szCs w:val="22"/>
        </w:rPr>
      </w:pPr>
    </w:p>
    <w:p w:rsidR="00B079DC" w:rsidRPr="00B81566" w:rsidRDefault="00B079DC" w:rsidP="00E81E36">
      <w:pPr>
        <w:autoSpaceDE w:val="0"/>
        <w:autoSpaceDN w:val="0"/>
        <w:adjustRightInd w:val="0"/>
        <w:ind w:left="567" w:hanging="567"/>
        <w:jc w:val="both"/>
        <w:rPr>
          <w:sz w:val="22"/>
          <w:szCs w:val="22"/>
        </w:rPr>
      </w:pPr>
      <w:r w:rsidRPr="00B81566">
        <w:rPr>
          <w:b/>
          <w:sz w:val="22"/>
          <w:szCs w:val="22"/>
        </w:rPr>
        <w:tab/>
      </w:r>
      <w:r w:rsidRPr="00B81566">
        <w:rPr>
          <w:sz w:val="22"/>
          <w:szCs w:val="22"/>
        </w:rPr>
        <w:t>Bulunmamaktadır.</w:t>
      </w:r>
    </w:p>
    <w:p w:rsidR="00B079DC" w:rsidRPr="00B81566" w:rsidRDefault="00B079DC" w:rsidP="00E81E36">
      <w:pPr>
        <w:autoSpaceDE w:val="0"/>
        <w:autoSpaceDN w:val="0"/>
        <w:adjustRightInd w:val="0"/>
        <w:ind w:left="567" w:hanging="567"/>
        <w:jc w:val="both"/>
        <w:rPr>
          <w:b/>
          <w:sz w:val="22"/>
          <w:szCs w:val="22"/>
        </w:rPr>
        <w:sectPr w:rsidR="00B079DC" w:rsidRPr="00B81566" w:rsidSect="004E14B6">
          <w:headerReference w:type="even" r:id="rId15"/>
          <w:headerReference w:type="default" r:id="rId16"/>
          <w:footerReference w:type="default" r:id="rId17"/>
          <w:headerReference w:type="first" r:id="rId18"/>
          <w:pgSz w:w="11906" w:h="16838" w:code="9"/>
          <w:pgMar w:top="1134" w:right="709" w:bottom="363" w:left="1134" w:header="851" w:footer="442" w:gutter="0"/>
          <w:pgNumType w:start="1"/>
          <w:cols w:space="720"/>
          <w:docGrid w:linePitch="360"/>
        </w:sectPr>
      </w:pPr>
      <w:r w:rsidRPr="00B81566">
        <w:rPr>
          <w:b/>
          <w:sz w:val="22"/>
          <w:szCs w:val="22"/>
        </w:rPr>
        <w:tab/>
      </w:r>
    </w:p>
    <w:p w:rsidR="008D0E01" w:rsidRPr="00B81566" w:rsidRDefault="008D0E01" w:rsidP="006D56B3">
      <w:pPr>
        <w:pStyle w:val="DipnotMetni"/>
        <w:jc w:val="both"/>
        <w:rPr>
          <w:rFonts w:ascii="Times New Roman" w:hAnsi="Times New Roman"/>
          <w:noProof/>
          <w:sz w:val="22"/>
          <w:szCs w:val="22"/>
          <w:lang w:val="tr-TR"/>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C1702A" w:rsidP="00C1702A">
      <w:pPr>
        <w:tabs>
          <w:tab w:val="left" w:pos="2060"/>
        </w:tabs>
        <w:rPr>
          <w:b/>
          <w:sz w:val="22"/>
          <w:szCs w:val="22"/>
        </w:rPr>
      </w:pPr>
    </w:p>
    <w:p w:rsidR="00C1702A" w:rsidRPr="00B81566" w:rsidRDefault="004623FC" w:rsidP="00C1702A">
      <w:pPr>
        <w:tabs>
          <w:tab w:val="left" w:pos="2060"/>
        </w:tabs>
        <w:jc w:val="center"/>
        <w:rPr>
          <w:b/>
          <w:sz w:val="22"/>
          <w:szCs w:val="22"/>
        </w:rPr>
      </w:pPr>
      <w:r>
        <w:rPr>
          <w:b/>
          <w:sz w:val="22"/>
          <w:szCs w:val="22"/>
        </w:rPr>
        <w:t xml:space="preserve">     </w:t>
      </w:r>
      <w:r w:rsidR="00C1702A" w:rsidRPr="00B81566">
        <w:rPr>
          <w:b/>
          <w:sz w:val="22"/>
          <w:szCs w:val="22"/>
        </w:rPr>
        <w:t>İKİNCİ BÖLÜM</w:t>
      </w:r>
    </w:p>
    <w:p w:rsidR="00C1702A" w:rsidRPr="00B81566" w:rsidRDefault="00C1702A" w:rsidP="00C1702A">
      <w:pPr>
        <w:tabs>
          <w:tab w:val="left" w:pos="567"/>
          <w:tab w:val="left" w:pos="1260"/>
          <w:tab w:val="right" w:leader="dot" w:pos="8280"/>
          <w:tab w:val="right" w:pos="9000"/>
        </w:tabs>
        <w:suppressAutoHyphens/>
        <w:spacing w:line="228" w:lineRule="auto"/>
        <w:ind w:right="-468"/>
        <w:jc w:val="center"/>
        <w:rPr>
          <w:b/>
          <w:sz w:val="22"/>
          <w:szCs w:val="22"/>
        </w:rPr>
      </w:pPr>
    </w:p>
    <w:p w:rsidR="006E34F3" w:rsidRPr="00B81566" w:rsidRDefault="005F78E5" w:rsidP="00C1702A">
      <w:pPr>
        <w:tabs>
          <w:tab w:val="left" w:pos="567"/>
          <w:tab w:val="left" w:pos="1260"/>
          <w:tab w:val="right" w:leader="dot" w:pos="8280"/>
          <w:tab w:val="right" w:pos="9000"/>
        </w:tabs>
        <w:suppressAutoHyphens/>
        <w:spacing w:line="228" w:lineRule="auto"/>
        <w:ind w:right="-468"/>
        <w:jc w:val="center"/>
        <w:rPr>
          <w:b/>
          <w:sz w:val="22"/>
          <w:szCs w:val="22"/>
        </w:rPr>
      </w:pPr>
      <w:r w:rsidRPr="00B81566">
        <w:rPr>
          <w:b/>
          <w:sz w:val="22"/>
          <w:szCs w:val="22"/>
        </w:rPr>
        <w:t>KONSOLİDE OLMAYAN F</w:t>
      </w:r>
      <w:r w:rsidR="00C1702A" w:rsidRPr="00B81566">
        <w:rPr>
          <w:b/>
          <w:sz w:val="22"/>
          <w:szCs w:val="22"/>
        </w:rPr>
        <w:t>İ</w:t>
      </w:r>
      <w:r w:rsidRPr="00B81566">
        <w:rPr>
          <w:b/>
          <w:sz w:val="22"/>
          <w:szCs w:val="22"/>
        </w:rPr>
        <w:t>NANSAL</w:t>
      </w:r>
      <w:r w:rsidR="00C1702A" w:rsidRPr="00B81566">
        <w:rPr>
          <w:b/>
          <w:sz w:val="22"/>
          <w:szCs w:val="22"/>
        </w:rPr>
        <w:t xml:space="preserve"> TABLOLAR</w:t>
      </w:r>
    </w:p>
    <w:p w:rsidR="006E34F3" w:rsidRPr="00B81566" w:rsidRDefault="006E34F3">
      <w:pPr>
        <w:rPr>
          <w:b/>
          <w:sz w:val="22"/>
          <w:szCs w:val="22"/>
        </w:rPr>
      </w:pPr>
    </w:p>
    <w:p w:rsidR="006E34F3" w:rsidRPr="00B81566" w:rsidRDefault="006E34F3" w:rsidP="00C1702A">
      <w:pPr>
        <w:tabs>
          <w:tab w:val="left" w:pos="567"/>
          <w:tab w:val="left" w:pos="1260"/>
          <w:tab w:val="right" w:leader="dot" w:pos="8280"/>
          <w:tab w:val="right" w:pos="9000"/>
        </w:tabs>
        <w:suppressAutoHyphens/>
        <w:spacing w:line="228" w:lineRule="auto"/>
        <w:ind w:right="-468"/>
        <w:jc w:val="center"/>
        <w:rPr>
          <w:b/>
          <w:sz w:val="22"/>
          <w:szCs w:val="22"/>
        </w:rPr>
        <w:sectPr w:rsidR="006E34F3" w:rsidRPr="00B81566" w:rsidSect="009F5D30">
          <w:headerReference w:type="even" r:id="rId19"/>
          <w:headerReference w:type="default" r:id="rId20"/>
          <w:footerReference w:type="default" r:id="rId21"/>
          <w:headerReference w:type="first" r:id="rId22"/>
          <w:pgSz w:w="11906" w:h="16838" w:code="9"/>
          <w:pgMar w:top="1134" w:right="709" w:bottom="363" w:left="1134" w:header="851" w:footer="680" w:gutter="0"/>
          <w:pgNumType w:start="9"/>
          <w:cols w:space="720"/>
          <w:docGrid w:linePitch="360"/>
        </w:sectPr>
      </w:pPr>
    </w:p>
    <w:tbl>
      <w:tblPr>
        <w:tblW w:w="10011" w:type="dxa"/>
        <w:tblLayout w:type="fixed"/>
        <w:tblCellMar>
          <w:left w:w="30" w:type="dxa"/>
          <w:right w:w="30" w:type="dxa"/>
        </w:tblCellMar>
        <w:tblLook w:val="0000" w:firstRow="0" w:lastRow="0" w:firstColumn="0" w:lastColumn="0" w:noHBand="0" w:noVBand="0"/>
      </w:tblPr>
      <w:tblGrid>
        <w:gridCol w:w="447"/>
        <w:gridCol w:w="4263"/>
        <w:gridCol w:w="707"/>
        <w:gridCol w:w="761"/>
        <w:gridCol w:w="748"/>
        <w:gridCol w:w="817"/>
        <w:gridCol w:w="792"/>
        <w:gridCol w:w="709"/>
        <w:gridCol w:w="767"/>
      </w:tblGrid>
      <w:tr w:rsidR="006E34F3" w:rsidRPr="00B81566" w:rsidTr="006A3D70">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both"/>
              <w:rPr>
                <w:b/>
                <w:sz w:val="14"/>
                <w:szCs w:val="14"/>
              </w:rPr>
            </w:pPr>
            <w:r w:rsidRPr="00B81566">
              <w:rPr>
                <w:b/>
                <w:sz w:val="14"/>
                <w:szCs w:val="14"/>
              </w:rPr>
              <w:t>AKTİF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pStyle w:val="Balk1"/>
              <w:numPr>
                <w:ilvl w:val="0"/>
                <w:numId w:val="0"/>
              </w:numPr>
              <w:ind w:left="-32" w:firstLine="32"/>
              <w:jc w:val="center"/>
              <w:rPr>
                <w:rFonts w:ascii="Times New Roman" w:hAnsi="Times New Roman"/>
                <w:sz w:val="14"/>
                <w:szCs w:val="14"/>
                <w:u w:val="none"/>
              </w:rPr>
            </w:pPr>
            <w:r w:rsidRPr="00B81566">
              <w:rPr>
                <w:rFonts w:ascii="Times New Roman" w:hAnsi="Times New Roman"/>
                <w:sz w:val="14"/>
                <w:szCs w:val="14"/>
                <w:u w:val="none"/>
              </w:rPr>
              <w:t>Dipnot (Beşinci Bölüm-I)</w:t>
            </w:r>
          </w:p>
        </w:tc>
        <w:tc>
          <w:tcPr>
            <w:tcW w:w="4594" w:type="dxa"/>
            <w:gridSpan w:val="6"/>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ind w:left="-28"/>
              <w:jc w:val="center"/>
              <w:rPr>
                <w:b/>
                <w:sz w:val="14"/>
                <w:szCs w:val="14"/>
              </w:rPr>
            </w:pPr>
            <w:r w:rsidRPr="00B81566">
              <w:rPr>
                <w:b/>
                <w:sz w:val="14"/>
                <w:szCs w:val="14"/>
              </w:rPr>
              <w:t>BİN TÜRK LİRASI</w:t>
            </w:r>
          </w:p>
        </w:tc>
      </w:tr>
      <w:tr w:rsidR="006E34F3" w:rsidRPr="00B81566"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B81566"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B81566" w:rsidRDefault="006E34F3" w:rsidP="006A3D70">
            <w:pPr>
              <w:pStyle w:val="Balk1"/>
              <w:spacing w:before="0"/>
              <w:ind w:left="-30"/>
              <w:jc w:val="right"/>
              <w:rPr>
                <w:rFonts w:ascii="Times New Roman" w:hAnsi="Times New Roman"/>
                <w:sz w:val="14"/>
                <w:szCs w:val="14"/>
                <w:u w:val="none"/>
              </w:rPr>
            </w:pPr>
          </w:p>
        </w:tc>
        <w:tc>
          <w:tcPr>
            <w:tcW w:w="2326" w:type="dxa"/>
            <w:gridSpan w:val="3"/>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center"/>
              <w:rPr>
                <w:b/>
                <w:sz w:val="14"/>
                <w:szCs w:val="14"/>
              </w:rPr>
            </w:pPr>
            <w:r w:rsidRPr="00B81566">
              <w:rPr>
                <w:b/>
                <w:sz w:val="14"/>
                <w:szCs w:val="14"/>
              </w:rPr>
              <w:t>CARİ DÖNEM</w:t>
            </w:r>
          </w:p>
          <w:p w:rsidR="00590D66" w:rsidRDefault="006E34F3" w:rsidP="00A57437">
            <w:pPr>
              <w:autoSpaceDE w:val="0"/>
              <w:autoSpaceDN w:val="0"/>
              <w:adjustRightInd w:val="0"/>
              <w:jc w:val="center"/>
              <w:rPr>
                <w:b/>
                <w:sz w:val="14"/>
                <w:szCs w:val="14"/>
              </w:rPr>
            </w:pPr>
            <w:r w:rsidRPr="00B81566">
              <w:rPr>
                <w:b/>
                <w:sz w:val="14"/>
                <w:szCs w:val="14"/>
              </w:rPr>
              <w:t>(</w:t>
            </w:r>
            <w:proofErr w:type="gramStart"/>
            <w:r w:rsidR="00525778" w:rsidRPr="00B81566">
              <w:rPr>
                <w:b/>
                <w:sz w:val="14"/>
                <w:szCs w:val="14"/>
              </w:rPr>
              <w:t>31/12</w:t>
            </w:r>
            <w:r w:rsidR="00BE73EF" w:rsidRPr="00B81566">
              <w:rPr>
                <w:b/>
                <w:sz w:val="14"/>
                <w:szCs w:val="14"/>
              </w:rPr>
              <w:t>/</w:t>
            </w:r>
            <w:r w:rsidR="00A57437">
              <w:rPr>
                <w:b/>
                <w:sz w:val="14"/>
                <w:szCs w:val="14"/>
              </w:rPr>
              <w:t>2014</w:t>
            </w:r>
            <w:proofErr w:type="gramEnd"/>
            <w:r w:rsidRPr="00B81566">
              <w:rPr>
                <w:b/>
                <w:sz w:val="14"/>
                <w:szCs w:val="14"/>
              </w:rPr>
              <w:t>)</w:t>
            </w:r>
            <w:r w:rsidR="00590D66">
              <w:rPr>
                <w:b/>
                <w:sz w:val="14"/>
                <w:szCs w:val="14"/>
              </w:rPr>
              <w:t xml:space="preserve"> </w:t>
            </w:r>
          </w:p>
          <w:p w:rsidR="006E34F3" w:rsidRPr="00B81566" w:rsidRDefault="00590D66" w:rsidP="00A57437">
            <w:pPr>
              <w:autoSpaceDE w:val="0"/>
              <w:autoSpaceDN w:val="0"/>
              <w:adjustRightInd w:val="0"/>
              <w:jc w:val="center"/>
              <w:rPr>
                <w:b/>
                <w:sz w:val="14"/>
                <w:szCs w:val="14"/>
              </w:rPr>
            </w:pPr>
            <w:r>
              <w:rPr>
                <w:b/>
                <w:sz w:val="14"/>
                <w:szCs w:val="14"/>
              </w:rPr>
              <w:t>(Yeniden Düzenlenmiştir)</w:t>
            </w:r>
          </w:p>
        </w:tc>
        <w:tc>
          <w:tcPr>
            <w:tcW w:w="2268" w:type="dxa"/>
            <w:gridSpan w:val="3"/>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center"/>
              <w:rPr>
                <w:b/>
                <w:sz w:val="14"/>
                <w:szCs w:val="14"/>
              </w:rPr>
            </w:pPr>
            <w:r w:rsidRPr="00B81566">
              <w:rPr>
                <w:b/>
                <w:sz w:val="14"/>
                <w:szCs w:val="14"/>
              </w:rPr>
              <w:t>ÖNCEKİ DÖNEM</w:t>
            </w:r>
          </w:p>
          <w:p w:rsidR="006E34F3" w:rsidRPr="00B81566" w:rsidRDefault="00A57437" w:rsidP="006A3D70">
            <w:pPr>
              <w:autoSpaceDE w:val="0"/>
              <w:autoSpaceDN w:val="0"/>
              <w:adjustRightInd w:val="0"/>
              <w:jc w:val="center"/>
              <w:rPr>
                <w:b/>
                <w:sz w:val="14"/>
                <w:szCs w:val="14"/>
              </w:rPr>
            </w:pPr>
            <w:r>
              <w:rPr>
                <w:b/>
                <w:sz w:val="14"/>
                <w:szCs w:val="14"/>
              </w:rPr>
              <w:t>(</w:t>
            </w:r>
            <w:proofErr w:type="gramStart"/>
            <w:r>
              <w:rPr>
                <w:b/>
                <w:sz w:val="14"/>
                <w:szCs w:val="14"/>
              </w:rPr>
              <w:t>31/12/2013</w:t>
            </w:r>
            <w:proofErr w:type="gramEnd"/>
            <w:r w:rsidR="006E34F3" w:rsidRPr="00B81566">
              <w:rPr>
                <w:b/>
                <w:sz w:val="14"/>
                <w:szCs w:val="14"/>
              </w:rPr>
              <w:t>)</w:t>
            </w:r>
          </w:p>
        </w:tc>
      </w:tr>
      <w:tr w:rsidR="006E34F3" w:rsidRPr="00B81566"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B81566"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B81566" w:rsidRDefault="006E34F3" w:rsidP="006A3D70">
            <w:pPr>
              <w:pStyle w:val="Balk1"/>
              <w:spacing w:before="0"/>
              <w:ind w:left="-30"/>
              <w:jc w:val="right"/>
              <w:rPr>
                <w:rFonts w:ascii="Times New Roman" w:hAnsi="Times New Roman"/>
                <w:sz w:val="14"/>
                <w:szCs w:val="14"/>
                <w:u w:val="none"/>
              </w:rPr>
            </w:pPr>
          </w:p>
        </w:tc>
        <w:tc>
          <w:tcPr>
            <w:tcW w:w="761"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center"/>
              <w:rPr>
                <w:b/>
                <w:sz w:val="14"/>
                <w:szCs w:val="14"/>
              </w:rPr>
            </w:pPr>
            <w:r w:rsidRPr="00B81566">
              <w:rPr>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center"/>
              <w:rPr>
                <w:b/>
                <w:sz w:val="14"/>
                <w:szCs w:val="14"/>
              </w:rPr>
            </w:pPr>
            <w:r w:rsidRPr="00B81566">
              <w:rPr>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center"/>
              <w:rPr>
                <w:b/>
                <w:sz w:val="14"/>
                <w:szCs w:val="14"/>
              </w:rPr>
            </w:pPr>
            <w:r w:rsidRPr="00B81566">
              <w:rPr>
                <w:b/>
                <w:sz w:val="14"/>
                <w:szCs w:val="14"/>
              </w:rPr>
              <w:t>Toplam</w:t>
            </w:r>
          </w:p>
        </w:tc>
        <w:tc>
          <w:tcPr>
            <w:tcW w:w="792"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center"/>
              <w:rPr>
                <w:b/>
                <w:sz w:val="14"/>
                <w:szCs w:val="14"/>
              </w:rPr>
            </w:pPr>
            <w:r w:rsidRPr="00B81566">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center"/>
              <w:rPr>
                <w:b/>
                <w:sz w:val="14"/>
                <w:szCs w:val="14"/>
              </w:rPr>
            </w:pPr>
            <w:r w:rsidRPr="00B81566">
              <w:rPr>
                <w:b/>
                <w:sz w:val="14"/>
                <w:szCs w:val="14"/>
              </w:rPr>
              <w:t>YP</w:t>
            </w:r>
          </w:p>
        </w:tc>
        <w:tc>
          <w:tcPr>
            <w:tcW w:w="767"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both"/>
              <w:rPr>
                <w:b/>
                <w:sz w:val="14"/>
                <w:szCs w:val="14"/>
              </w:rPr>
            </w:pPr>
          </w:p>
          <w:p w:rsidR="006E34F3" w:rsidRPr="00B81566" w:rsidRDefault="006E34F3" w:rsidP="006A3D70">
            <w:pPr>
              <w:autoSpaceDE w:val="0"/>
              <w:autoSpaceDN w:val="0"/>
              <w:adjustRightInd w:val="0"/>
              <w:jc w:val="center"/>
              <w:rPr>
                <w:b/>
                <w:sz w:val="14"/>
                <w:szCs w:val="14"/>
              </w:rPr>
            </w:pPr>
            <w:r w:rsidRPr="00B81566">
              <w:rPr>
                <w:b/>
                <w:sz w:val="14"/>
                <w:szCs w:val="14"/>
              </w:rPr>
              <w:t>Toplam</w:t>
            </w:r>
          </w:p>
        </w:tc>
      </w:tr>
      <w:tr w:rsidR="006E34F3" w:rsidRPr="00B81566" w:rsidTr="00CC24B0">
        <w:trPr>
          <w:trHeight w:val="70"/>
        </w:trPr>
        <w:tc>
          <w:tcPr>
            <w:tcW w:w="447" w:type="dxa"/>
            <w:tcBorders>
              <w:top w:val="single" w:sz="4" w:space="0" w:color="auto"/>
              <w:left w:val="single" w:sz="4" w:space="0" w:color="auto"/>
            </w:tcBorders>
          </w:tcPr>
          <w:p w:rsidR="006E34F3" w:rsidRPr="00B81566" w:rsidRDefault="006E34F3" w:rsidP="006A3D70">
            <w:pPr>
              <w:autoSpaceDE w:val="0"/>
              <w:autoSpaceDN w:val="0"/>
              <w:adjustRightInd w:val="0"/>
              <w:jc w:val="both"/>
              <w:rPr>
                <w:sz w:val="14"/>
                <w:szCs w:val="14"/>
              </w:rPr>
            </w:pPr>
          </w:p>
        </w:tc>
        <w:tc>
          <w:tcPr>
            <w:tcW w:w="4263" w:type="dxa"/>
            <w:tcBorders>
              <w:top w:val="single" w:sz="4" w:space="0" w:color="auto"/>
              <w:right w:val="single" w:sz="4" w:space="0" w:color="auto"/>
            </w:tcBorders>
          </w:tcPr>
          <w:p w:rsidR="006E34F3" w:rsidRPr="00B81566" w:rsidRDefault="006E34F3" w:rsidP="006A3D70">
            <w:pPr>
              <w:autoSpaceDE w:val="0"/>
              <w:autoSpaceDN w:val="0"/>
              <w:adjustRightInd w:val="0"/>
              <w:jc w:val="both"/>
              <w:rPr>
                <w:sz w:val="14"/>
                <w:szCs w:val="14"/>
              </w:rPr>
            </w:pPr>
          </w:p>
        </w:tc>
        <w:tc>
          <w:tcPr>
            <w:tcW w:w="707"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c>
          <w:tcPr>
            <w:tcW w:w="761"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c>
          <w:tcPr>
            <w:tcW w:w="748"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c>
          <w:tcPr>
            <w:tcW w:w="817"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c>
          <w:tcPr>
            <w:tcW w:w="792"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c>
          <w:tcPr>
            <w:tcW w:w="709"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c>
          <w:tcPr>
            <w:tcW w:w="767"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ind w:left="-30"/>
              <w:jc w:val="right"/>
              <w:rPr>
                <w:sz w:val="14"/>
                <w:szCs w:val="14"/>
              </w:rPr>
            </w:pP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b/>
                <w:sz w:val="14"/>
                <w:szCs w:val="14"/>
              </w:rPr>
              <w:t>NAKİT DEĞERLER VE MERKEZ BANKASI</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(1)</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lang w:eastAsia="tr-TR"/>
              </w:rPr>
            </w:pPr>
            <w:r>
              <w:rPr>
                <w:b/>
                <w:bCs/>
                <w:sz w:val="14"/>
                <w:szCs w:val="14"/>
              </w:rPr>
              <w:t>353.274</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1.278.596</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1.631.870</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lang w:eastAsia="tr-TR"/>
              </w:rPr>
            </w:pPr>
            <w:r w:rsidRPr="00B81566">
              <w:rPr>
                <w:b/>
                <w:bCs/>
                <w:sz w:val="14"/>
                <w:szCs w:val="14"/>
              </w:rPr>
              <w:t>985.542</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2.994.555</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3.980.097</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II.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b/>
                <w:sz w:val="14"/>
                <w:szCs w:val="14"/>
              </w:rPr>
              <w:t>GERÇEĞE UYGUN DEĞER FARKI K/Z’A YANSITILAN FV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(2)</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10.362</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10.362</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35.718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35.718</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Alım Satım Amaçlı Finansal Varlıklar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10.362</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10.362</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35.718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35.718</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2.1.1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2.1.2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2.1.3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Alım Satım Amaçlı Türev Finansal Varlıklar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10.362</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10.362</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35.718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35.718</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2.1.4</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Diğer Menkul Değerler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2.2</w:t>
            </w:r>
          </w:p>
        </w:tc>
        <w:tc>
          <w:tcPr>
            <w:tcW w:w="4263" w:type="dxa"/>
            <w:tcBorders>
              <w:bottom w:val="nil"/>
              <w:right w:val="single" w:sz="4" w:space="0" w:color="auto"/>
            </w:tcBorders>
          </w:tcPr>
          <w:p w:rsidR="005143FD" w:rsidRPr="00B81566" w:rsidRDefault="005143FD" w:rsidP="005143FD">
            <w:pPr>
              <w:autoSpaceDE w:val="0"/>
              <w:autoSpaceDN w:val="0"/>
              <w:adjustRightInd w:val="0"/>
              <w:rPr>
                <w:sz w:val="14"/>
                <w:szCs w:val="14"/>
              </w:rPr>
            </w:pPr>
            <w:r w:rsidRPr="00B81566">
              <w:rPr>
                <w:sz w:val="14"/>
                <w:szCs w:val="14"/>
              </w:rPr>
              <w:t xml:space="preserve">Gerçeğe Uygun Değer Farkı Kar/Zarara Yansıtılan Olarak Sınıflandırılan </w:t>
            </w:r>
            <w:proofErr w:type="spellStart"/>
            <w:r w:rsidRPr="00B81566">
              <w:rPr>
                <w:sz w:val="14"/>
                <w:szCs w:val="14"/>
              </w:rPr>
              <w:t>Fv</w:t>
            </w:r>
            <w:proofErr w:type="spellEnd"/>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2.2.1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2.2.2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3E54ED"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3E54ED"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3E54ED">
              <w:rPr>
                <w:bCs/>
                <w:sz w:val="14"/>
                <w:szCs w:val="14"/>
              </w:rPr>
              <w:t>-</w:t>
            </w:r>
          </w:p>
        </w:tc>
        <w:tc>
          <w:tcPr>
            <w:tcW w:w="709"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2.2.3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Krediler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2.2.4</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Diğer Menkul Değerler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III.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BANKALAR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(3)</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2.291</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791.293</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793.584</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8.189</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254.386</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262.575</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IV.</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PARA PİYASALARINDAN ALACAKLAR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hRule="exact" w:val="176"/>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V.</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SATILMAYA HAZIR FİNANSAL VARLIKLAR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(4)</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759.766</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759.766</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1.177.499</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1.177.499</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5.1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609</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609</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4.781</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w:t>
            </w:r>
          </w:p>
        </w:tc>
        <w:tc>
          <w:tcPr>
            <w:tcW w:w="767"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4.781</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5.2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759.157</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759.157</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1.172.718</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w:t>
            </w:r>
          </w:p>
        </w:tc>
        <w:tc>
          <w:tcPr>
            <w:tcW w:w="767"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1.172.718</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5.3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Diğer Menkul Değerler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w:t>
            </w:r>
          </w:p>
        </w:tc>
        <w:tc>
          <w:tcPr>
            <w:tcW w:w="767"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VI.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KREDİLER VE ALACAKLAR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(5)</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8.153.193</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906.533</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9.059.726</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18.494.975</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2.210.038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20.705.013</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6.1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Krediler ve Alacaklar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7.290.512</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906.533</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8.197.045</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17.851.914</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2.210.038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20.061.952</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6.1.1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Bankanın </w:t>
            </w:r>
            <w:proofErr w:type="gramStart"/>
            <w:r w:rsidRPr="00B81566">
              <w:rPr>
                <w:sz w:val="14"/>
                <w:szCs w:val="14"/>
              </w:rPr>
              <w:t>Dahil</w:t>
            </w:r>
            <w:proofErr w:type="gramEnd"/>
            <w:r w:rsidRPr="00B81566">
              <w:rPr>
                <w:sz w:val="14"/>
                <w:szCs w:val="14"/>
              </w:rPr>
              <w:t xml:space="preserve"> Olduğu Risk Grubuna Kullandırılan Krediler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99.922</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22.092</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122.014</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Pr>
                <w:bCs/>
                <w:sz w:val="14"/>
                <w:szCs w:val="14"/>
              </w:rPr>
              <w:t>236.977</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94.126</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Pr>
                <w:bCs/>
                <w:sz w:val="14"/>
                <w:szCs w:val="14"/>
              </w:rPr>
              <w:t>331.103</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6.1.2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6.1.3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Diğer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7.190.590</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884.441</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8.075.031</w:t>
            </w:r>
          </w:p>
        </w:tc>
        <w:tc>
          <w:tcPr>
            <w:tcW w:w="792" w:type="dxa"/>
            <w:tcBorders>
              <w:left w:val="single" w:sz="4" w:space="0" w:color="auto"/>
              <w:bottom w:val="nil"/>
              <w:right w:val="single" w:sz="4" w:space="0" w:color="auto"/>
            </w:tcBorders>
            <w:vAlign w:val="bottom"/>
          </w:tcPr>
          <w:p w:rsidR="005143FD" w:rsidRPr="00580513" w:rsidRDefault="005143FD" w:rsidP="00CA76A9">
            <w:pPr>
              <w:jc w:val="right"/>
              <w:rPr>
                <w:sz w:val="14"/>
                <w:szCs w:val="14"/>
              </w:rPr>
            </w:pPr>
            <w:r w:rsidRPr="00580513">
              <w:rPr>
                <w:sz w:val="14"/>
                <w:szCs w:val="14"/>
              </w:rPr>
              <w:t>17.614.937</w:t>
            </w:r>
          </w:p>
        </w:tc>
        <w:tc>
          <w:tcPr>
            <w:tcW w:w="709" w:type="dxa"/>
            <w:tcBorders>
              <w:left w:val="single" w:sz="4" w:space="0" w:color="auto"/>
              <w:bottom w:val="nil"/>
              <w:right w:val="single" w:sz="4" w:space="0" w:color="auto"/>
            </w:tcBorders>
            <w:vAlign w:val="bottom"/>
          </w:tcPr>
          <w:p w:rsidR="005143FD" w:rsidRPr="00580513" w:rsidRDefault="005143FD" w:rsidP="00CA76A9">
            <w:pPr>
              <w:jc w:val="right"/>
              <w:rPr>
                <w:sz w:val="14"/>
                <w:szCs w:val="14"/>
              </w:rPr>
            </w:pPr>
            <w:r w:rsidRPr="00580513">
              <w:rPr>
                <w:sz w:val="14"/>
                <w:szCs w:val="14"/>
              </w:rPr>
              <w:t>2.115.912</w:t>
            </w:r>
          </w:p>
        </w:tc>
        <w:tc>
          <w:tcPr>
            <w:tcW w:w="767" w:type="dxa"/>
            <w:tcBorders>
              <w:left w:val="single" w:sz="4" w:space="0" w:color="auto"/>
              <w:bottom w:val="nil"/>
              <w:right w:val="single" w:sz="4" w:space="0" w:color="auto"/>
            </w:tcBorders>
            <w:vAlign w:val="bottom"/>
          </w:tcPr>
          <w:p w:rsidR="005143FD" w:rsidRPr="00580513" w:rsidRDefault="005143FD" w:rsidP="00CA76A9">
            <w:pPr>
              <w:jc w:val="right"/>
              <w:rPr>
                <w:sz w:val="14"/>
                <w:szCs w:val="14"/>
              </w:rPr>
            </w:pPr>
            <w:r w:rsidRPr="00580513">
              <w:rPr>
                <w:sz w:val="14"/>
                <w:szCs w:val="14"/>
              </w:rPr>
              <w:t>19.730.849</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6.2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Takipteki Krediler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1.782.447</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2.193</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1.784.640</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1.157.205</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986</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1.158.191</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6.3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Özel Karşılıklar (-)</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(919.766)</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(2.193)</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(921.959)</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(514.144)</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(986)</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(515.130)</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VII.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VADEYE KADAR ELDE TUTULACAK YATIRIMLAR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(6)</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VIII.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İŞTİRAKLER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(7)</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4.211</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4.211</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12.917</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46.408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59.325</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8.1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proofErr w:type="spellStart"/>
            <w:r w:rsidRPr="00B81566">
              <w:rPr>
                <w:sz w:val="14"/>
                <w:szCs w:val="14"/>
              </w:rPr>
              <w:t>Özkaynak</w:t>
            </w:r>
            <w:proofErr w:type="spellEnd"/>
            <w:r w:rsidRPr="00B81566">
              <w:rPr>
                <w:sz w:val="14"/>
                <w:szCs w:val="14"/>
              </w:rPr>
              <w:t xml:space="preserve"> Yöntemine Göre Muhasebeleştirilenler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8.2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Konsolide Edilmeyenler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4.211</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4.211</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12.917</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46.408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59.325</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8.2.1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Mali İştirakler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4.211</w:t>
            </w:r>
          </w:p>
        </w:tc>
        <w:tc>
          <w:tcPr>
            <w:tcW w:w="748" w:type="dxa"/>
            <w:tcBorders>
              <w:left w:val="single" w:sz="4" w:space="0" w:color="auto"/>
              <w:bottom w:val="nil"/>
              <w:right w:val="single" w:sz="4" w:space="0" w:color="auto"/>
            </w:tcBorders>
            <w:vAlign w:val="bottom"/>
          </w:tcPr>
          <w:p w:rsidR="005143FD" w:rsidRPr="001D7896" w:rsidRDefault="005143FD" w:rsidP="00CA76A9">
            <w:pPr>
              <w:jc w:val="right"/>
              <w:rPr>
                <w:sz w:val="14"/>
                <w:szCs w:val="14"/>
              </w:rPr>
            </w:pP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4.211</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4.211</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46.408</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50.619</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8.2.2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Mali Olmayan İştirakler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8.706</w:t>
            </w:r>
          </w:p>
        </w:tc>
        <w:tc>
          <w:tcPr>
            <w:tcW w:w="709"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rPr>
            </w:pPr>
            <w:r w:rsidRPr="004A608D">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8.706</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IX.</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BAĞLI ORTAKLIKLAR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(8)</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242.623</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242.623</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213.906</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213.906</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9.1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Konsolide Edilmeyen Mali Ortaklıklar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182.222</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182.222</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156.505</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156.505</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9.2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Konsolide Edilmeyen Mali Olmayan Ortaklıklar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60.401</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60.401</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57.401</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57.401</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w:t>
            </w:r>
          </w:p>
        </w:tc>
        <w:tc>
          <w:tcPr>
            <w:tcW w:w="4263" w:type="dxa"/>
            <w:tcBorders>
              <w:bottom w:val="nil"/>
              <w:right w:val="single" w:sz="4" w:space="0" w:color="auto"/>
            </w:tcBorders>
          </w:tcPr>
          <w:p w:rsidR="005143FD" w:rsidRPr="00B81566" w:rsidRDefault="005143FD" w:rsidP="005143FD">
            <w:pPr>
              <w:autoSpaceDE w:val="0"/>
              <w:autoSpaceDN w:val="0"/>
              <w:adjustRightInd w:val="0"/>
              <w:rPr>
                <w:b/>
                <w:sz w:val="14"/>
                <w:szCs w:val="14"/>
              </w:rPr>
            </w:pPr>
            <w:r w:rsidRPr="00B81566">
              <w:rPr>
                <w:b/>
                <w:sz w:val="14"/>
                <w:szCs w:val="14"/>
              </w:rPr>
              <w:t>BİRLİKTE KONTROL EDİLEN ORTAKLIKLAR (İŞ ORTAKLIKLARI)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(9)</w:t>
            </w: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sz w:val="14"/>
                <w:szCs w:val="14"/>
              </w:rPr>
              <w:t>10.1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proofErr w:type="spellStart"/>
            <w:r w:rsidRPr="00B81566">
              <w:rPr>
                <w:sz w:val="14"/>
                <w:szCs w:val="14"/>
              </w:rPr>
              <w:t>Özkaynak</w:t>
            </w:r>
            <w:proofErr w:type="spellEnd"/>
            <w:r w:rsidRPr="00B81566">
              <w:rPr>
                <w:sz w:val="14"/>
                <w:szCs w:val="14"/>
              </w:rPr>
              <w:t xml:space="preserve"> Yöntemine Göre Muhasebeleştirilenler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sz w:val="14"/>
                <w:szCs w:val="14"/>
              </w:rPr>
              <w:t>10.2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Konsolide Edilmeyenler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ind w:right="-30"/>
              <w:jc w:val="both"/>
              <w:rPr>
                <w:sz w:val="14"/>
                <w:szCs w:val="14"/>
              </w:rPr>
            </w:pPr>
            <w:r w:rsidRPr="00B81566">
              <w:rPr>
                <w:sz w:val="14"/>
                <w:szCs w:val="14"/>
              </w:rPr>
              <w:t>10.2.1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Mali Ortaklıklar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ind w:right="-30"/>
              <w:jc w:val="both"/>
              <w:rPr>
                <w:b/>
                <w:sz w:val="14"/>
                <w:szCs w:val="14"/>
              </w:rPr>
            </w:pPr>
            <w:r w:rsidRPr="00B81566">
              <w:rPr>
                <w:sz w:val="14"/>
                <w:szCs w:val="14"/>
              </w:rPr>
              <w:t>10.2.2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Mali Olmayan Ortaklıklar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KİRALAMA İŞLEMLERİNDEN ALACAKLAR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124" w:right="-8"/>
              <w:jc w:val="center"/>
              <w:rPr>
                <w:b/>
                <w:sz w:val="14"/>
                <w:szCs w:val="14"/>
              </w:rPr>
            </w:pPr>
            <w:r w:rsidRPr="00D80CB0">
              <w:rPr>
                <w:b/>
                <w:sz w:val="14"/>
                <w:szCs w:val="14"/>
              </w:rPr>
              <w:t>(10)</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347.126</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135</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347.261</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549.328</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2.825</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552.153</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11.1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Finansal Kiralama Alacakları</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397.791</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135</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397.926</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658.913</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2.927</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661.840</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11.2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Faaliyet Kiralaması Alacakları</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11.3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Diğer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11.4</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Kazanılmamış Gelirler (-)</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(50.665)</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(50.665)</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(109.585)</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(102)</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(109.687)</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XII.</w:t>
            </w:r>
          </w:p>
        </w:tc>
        <w:tc>
          <w:tcPr>
            <w:tcW w:w="4263" w:type="dxa"/>
            <w:tcBorders>
              <w:bottom w:val="nil"/>
              <w:right w:val="single" w:sz="4" w:space="0" w:color="auto"/>
            </w:tcBorders>
          </w:tcPr>
          <w:p w:rsidR="005143FD" w:rsidRPr="00B81566" w:rsidRDefault="005143FD" w:rsidP="005143FD">
            <w:pPr>
              <w:autoSpaceDE w:val="0"/>
              <w:autoSpaceDN w:val="0"/>
              <w:adjustRightInd w:val="0"/>
              <w:rPr>
                <w:b/>
                <w:sz w:val="14"/>
                <w:szCs w:val="14"/>
              </w:rPr>
            </w:pPr>
            <w:r w:rsidRPr="00B81566">
              <w:rPr>
                <w:b/>
                <w:sz w:val="14"/>
                <w:szCs w:val="14"/>
              </w:rPr>
              <w:t>RİSKTEN KORUNMA AMAÇLI TÜREV FİNANSAL VARLIKLAR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(11)</w:t>
            </w: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bCs/>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12.1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Gerçeğe Uygun Değer Riskinden Korunma Amaçlılar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12.2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Nakit Akış Riskinden Korunma Amaçlılar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12.3</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Yurtdışındaki Net Yatırım Riskinden Korunma Amaçlılar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top w:val="nil"/>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XIII.</w:t>
            </w:r>
          </w:p>
        </w:tc>
        <w:tc>
          <w:tcPr>
            <w:tcW w:w="4263" w:type="dxa"/>
            <w:tcBorders>
              <w:top w:val="nil"/>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MADDİ DURAN VARLIKLAR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(12)</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81.573</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81.573</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150.807</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150.807</w:t>
            </w:r>
          </w:p>
        </w:tc>
      </w:tr>
      <w:tr w:rsidR="005143FD" w:rsidRPr="00B81566" w:rsidTr="00033A99">
        <w:trPr>
          <w:trHeight w:val="113"/>
        </w:trPr>
        <w:tc>
          <w:tcPr>
            <w:tcW w:w="447" w:type="dxa"/>
            <w:tcBorders>
              <w:top w:val="nil"/>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XIV.</w:t>
            </w:r>
          </w:p>
        </w:tc>
        <w:tc>
          <w:tcPr>
            <w:tcW w:w="4263" w:type="dxa"/>
            <w:tcBorders>
              <w:top w:val="nil"/>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MADDİ OLMAYAN DURAN VARLIKLAR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(13)</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11.369</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11.369</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13.303</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13.303</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14.1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Şerefiye</w:t>
            </w:r>
          </w:p>
        </w:tc>
        <w:tc>
          <w:tcPr>
            <w:tcW w:w="707" w:type="dxa"/>
            <w:tcBorders>
              <w:top w:val="nil"/>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top w:val="nil"/>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48" w:type="dxa"/>
            <w:tcBorders>
              <w:top w:val="nil"/>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817" w:type="dxa"/>
            <w:tcBorders>
              <w:top w:val="nil"/>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top w:val="nil"/>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top w:val="nil"/>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top w:val="nil"/>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14.2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Diğer</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11.369</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11.369</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13.303</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13.303</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XV.</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YATIRIM AMAÇLI GAYRİMENKULLER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(14)</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XVI.</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VERGİ VARLIĞI</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r w:rsidRPr="00D80CB0">
              <w:rPr>
                <w:b/>
                <w:sz w:val="14"/>
                <w:szCs w:val="14"/>
              </w:rPr>
              <w:t>(15)</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47.156</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47.156</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32.315</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32.315</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16.1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Cari vergi varlığı</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16.2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Ertelenmiş vergi varlığı</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47.156</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47.156</w:t>
            </w:r>
          </w:p>
        </w:tc>
        <w:tc>
          <w:tcPr>
            <w:tcW w:w="792" w:type="dxa"/>
            <w:tcBorders>
              <w:left w:val="single" w:sz="4" w:space="0" w:color="auto"/>
              <w:bottom w:val="nil"/>
              <w:right w:val="single" w:sz="4" w:space="0" w:color="auto"/>
            </w:tcBorders>
            <w:vAlign w:val="bottom"/>
          </w:tcPr>
          <w:p w:rsidR="005143FD" w:rsidRPr="001D7896" w:rsidRDefault="005143FD" w:rsidP="00CA76A9">
            <w:pPr>
              <w:jc w:val="right"/>
              <w:rPr>
                <w:bCs/>
                <w:sz w:val="14"/>
                <w:szCs w:val="14"/>
              </w:rPr>
            </w:pPr>
            <w:r w:rsidRPr="001D7896">
              <w:rPr>
                <w:bCs/>
                <w:sz w:val="14"/>
                <w:szCs w:val="14"/>
              </w:rPr>
              <w:t>32.315</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32.315</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b/>
                <w:sz w:val="14"/>
                <w:szCs w:val="14"/>
              </w:rPr>
            </w:pPr>
            <w:r w:rsidRPr="00B81566">
              <w:rPr>
                <w:b/>
                <w:sz w:val="14"/>
                <w:szCs w:val="14"/>
              </w:rPr>
              <w:t>XVII.</w:t>
            </w:r>
          </w:p>
        </w:tc>
        <w:tc>
          <w:tcPr>
            <w:tcW w:w="4263" w:type="dxa"/>
            <w:tcBorders>
              <w:bottom w:val="nil"/>
              <w:right w:val="single" w:sz="4" w:space="0" w:color="auto"/>
            </w:tcBorders>
          </w:tcPr>
          <w:p w:rsidR="005143FD" w:rsidRPr="00B81566" w:rsidRDefault="005143FD" w:rsidP="005143FD">
            <w:pPr>
              <w:autoSpaceDE w:val="0"/>
              <w:autoSpaceDN w:val="0"/>
              <w:adjustRightInd w:val="0"/>
              <w:rPr>
                <w:b/>
                <w:sz w:val="14"/>
                <w:szCs w:val="14"/>
              </w:rPr>
            </w:pPr>
            <w:r w:rsidRPr="00B81566">
              <w:rPr>
                <w:b/>
                <w:sz w:val="14"/>
                <w:szCs w:val="14"/>
              </w:rPr>
              <w:t>SATIŞ AMAÇLI ELDE TUTULAN VE DURDURULAN FAALİYETLERE İLİŞKİN DURAN VARLIKLAR (Net)</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b/>
                <w:sz w:val="14"/>
                <w:szCs w:val="14"/>
              </w:rPr>
            </w:pPr>
          </w:p>
          <w:p w:rsidR="005143FD" w:rsidRPr="00D80CB0" w:rsidRDefault="005143FD" w:rsidP="005143FD">
            <w:pPr>
              <w:autoSpaceDE w:val="0"/>
              <w:autoSpaceDN w:val="0"/>
              <w:adjustRightInd w:val="0"/>
              <w:ind w:left="-30"/>
              <w:jc w:val="center"/>
              <w:rPr>
                <w:b/>
                <w:sz w:val="14"/>
                <w:szCs w:val="14"/>
              </w:rPr>
            </w:pPr>
            <w:r w:rsidRPr="00D80CB0">
              <w:rPr>
                <w:b/>
                <w:sz w:val="14"/>
                <w:szCs w:val="14"/>
              </w:rPr>
              <w:t>(16)</w:t>
            </w: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lang w:eastAsia="tr-TR"/>
              </w:rPr>
            </w:pPr>
            <w:r>
              <w:rPr>
                <w:b/>
                <w:bCs/>
                <w:sz w:val="14"/>
                <w:szCs w:val="14"/>
              </w:rPr>
              <w:t>113.872</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46.408</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b/>
                <w:bCs/>
                <w:sz w:val="14"/>
                <w:szCs w:val="14"/>
              </w:rPr>
            </w:pPr>
            <w:r>
              <w:rPr>
                <w:b/>
                <w:bCs/>
                <w:sz w:val="14"/>
                <w:szCs w:val="14"/>
              </w:rPr>
              <w:t>160.280</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lang w:eastAsia="tr-TR"/>
              </w:rPr>
            </w:pPr>
            <w:r w:rsidRPr="00B81566">
              <w:rPr>
                <w:b/>
                <w:bCs/>
                <w:sz w:val="14"/>
                <w:szCs w:val="14"/>
              </w:rPr>
              <w:t>57.452</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57.452</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17.1</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Satış Amaçlı </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113.872</w:t>
            </w:r>
          </w:p>
        </w:tc>
        <w:tc>
          <w:tcPr>
            <w:tcW w:w="748"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46.408</w:t>
            </w:r>
          </w:p>
        </w:tc>
        <w:tc>
          <w:tcPr>
            <w:tcW w:w="817" w:type="dxa"/>
            <w:tcBorders>
              <w:left w:val="single" w:sz="4" w:space="0" w:color="auto"/>
              <w:bottom w:val="nil"/>
              <w:right w:val="single" w:sz="4" w:space="0" w:color="auto"/>
            </w:tcBorders>
            <w:vAlign w:val="bottom"/>
          </w:tcPr>
          <w:p w:rsidR="005143FD" w:rsidRPr="006D2AEB" w:rsidRDefault="005143FD" w:rsidP="00CA76A9">
            <w:pPr>
              <w:jc w:val="right"/>
              <w:rPr>
                <w:sz w:val="14"/>
                <w:szCs w:val="14"/>
              </w:rPr>
            </w:pPr>
            <w:r w:rsidRPr="00863369">
              <w:rPr>
                <w:bCs/>
                <w:sz w:val="14"/>
                <w:szCs w:val="14"/>
              </w:rPr>
              <w:t>160.280</w:t>
            </w:r>
          </w:p>
        </w:tc>
        <w:tc>
          <w:tcPr>
            <w:tcW w:w="792" w:type="dxa"/>
            <w:tcBorders>
              <w:left w:val="single" w:sz="4" w:space="0" w:color="auto"/>
              <w:bottom w:val="nil"/>
              <w:right w:val="single" w:sz="4" w:space="0" w:color="auto"/>
            </w:tcBorders>
            <w:vAlign w:val="bottom"/>
          </w:tcPr>
          <w:p w:rsidR="005143FD" w:rsidRPr="004A608D" w:rsidRDefault="005143FD" w:rsidP="00CA76A9">
            <w:pPr>
              <w:jc w:val="right"/>
              <w:rPr>
                <w:bCs/>
                <w:sz w:val="14"/>
                <w:szCs w:val="14"/>
                <w:lang w:eastAsia="tr-TR"/>
              </w:rPr>
            </w:pPr>
            <w:r w:rsidRPr="001D7896">
              <w:rPr>
                <w:bCs/>
                <w:sz w:val="14"/>
                <w:szCs w:val="14"/>
              </w:rPr>
              <w:t>57.452</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57.452</w:t>
            </w:r>
          </w:p>
        </w:tc>
      </w:tr>
      <w:tr w:rsidR="005143FD" w:rsidRPr="00B81566" w:rsidTr="00033A99">
        <w:trPr>
          <w:trHeight w:val="113"/>
        </w:trPr>
        <w:tc>
          <w:tcPr>
            <w:tcW w:w="447" w:type="dxa"/>
            <w:tcBorders>
              <w:left w:val="single" w:sz="4" w:space="0" w:color="auto"/>
              <w:bottom w:val="nil"/>
            </w:tcBorders>
          </w:tcPr>
          <w:p w:rsidR="005143FD" w:rsidRPr="00B81566" w:rsidRDefault="005143FD" w:rsidP="005143FD">
            <w:pPr>
              <w:autoSpaceDE w:val="0"/>
              <w:autoSpaceDN w:val="0"/>
              <w:adjustRightInd w:val="0"/>
              <w:jc w:val="both"/>
              <w:rPr>
                <w:sz w:val="14"/>
                <w:szCs w:val="14"/>
              </w:rPr>
            </w:pPr>
            <w:r w:rsidRPr="00B81566">
              <w:rPr>
                <w:sz w:val="14"/>
                <w:szCs w:val="14"/>
              </w:rPr>
              <w:t>17.2</w:t>
            </w:r>
          </w:p>
        </w:tc>
        <w:tc>
          <w:tcPr>
            <w:tcW w:w="4263" w:type="dxa"/>
            <w:tcBorders>
              <w:bottom w:val="nil"/>
              <w:righ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Durdurulan Faaliyetlere İlişkin</w:t>
            </w:r>
          </w:p>
        </w:tc>
        <w:tc>
          <w:tcPr>
            <w:tcW w:w="707" w:type="dxa"/>
            <w:tcBorders>
              <w:left w:val="single" w:sz="4" w:space="0" w:color="auto"/>
              <w:bottom w:val="nil"/>
              <w:right w:val="single" w:sz="4" w:space="0" w:color="auto"/>
            </w:tcBorders>
            <w:vAlign w:val="bottom"/>
          </w:tcPr>
          <w:p w:rsidR="005143FD" w:rsidRPr="00D80CB0" w:rsidRDefault="005143FD" w:rsidP="005143FD">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5143FD" w:rsidRPr="00796A9D" w:rsidRDefault="005143FD" w:rsidP="00CA76A9">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09"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c>
          <w:tcPr>
            <w:tcW w:w="767" w:type="dxa"/>
            <w:tcBorders>
              <w:left w:val="single" w:sz="4" w:space="0" w:color="auto"/>
              <w:bottom w:val="nil"/>
              <w:right w:val="single" w:sz="4" w:space="0" w:color="auto"/>
            </w:tcBorders>
            <w:vAlign w:val="bottom"/>
          </w:tcPr>
          <w:p w:rsidR="005143FD" w:rsidRPr="00B81566" w:rsidRDefault="005143FD" w:rsidP="00CA76A9">
            <w:pPr>
              <w:jc w:val="right"/>
              <w:rPr>
                <w:bCs/>
                <w:sz w:val="14"/>
                <w:szCs w:val="14"/>
              </w:rPr>
            </w:pPr>
            <w:r w:rsidRPr="00B81566">
              <w:rPr>
                <w:bCs/>
                <w:sz w:val="14"/>
                <w:szCs w:val="14"/>
              </w:rPr>
              <w:t>-</w:t>
            </w:r>
          </w:p>
        </w:tc>
      </w:tr>
      <w:tr w:rsidR="005143FD" w:rsidRPr="00B81566" w:rsidTr="00033A99">
        <w:trPr>
          <w:trHeight w:val="113"/>
        </w:trPr>
        <w:tc>
          <w:tcPr>
            <w:tcW w:w="447" w:type="dxa"/>
            <w:tcBorders>
              <w:left w:val="single" w:sz="4" w:space="0" w:color="auto"/>
            </w:tcBorders>
            <w:vAlign w:val="center"/>
          </w:tcPr>
          <w:p w:rsidR="005143FD" w:rsidRPr="00B81566" w:rsidRDefault="005143FD" w:rsidP="005143FD">
            <w:pPr>
              <w:autoSpaceDE w:val="0"/>
              <w:autoSpaceDN w:val="0"/>
              <w:adjustRightInd w:val="0"/>
              <w:jc w:val="both"/>
              <w:rPr>
                <w:b/>
                <w:sz w:val="14"/>
                <w:szCs w:val="14"/>
              </w:rPr>
            </w:pPr>
            <w:r w:rsidRPr="00B81566">
              <w:rPr>
                <w:b/>
                <w:sz w:val="14"/>
                <w:szCs w:val="14"/>
              </w:rPr>
              <w:t>XVIII</w:t>
            </w:r>
          </w:p>
        </w:tc>
        <w:tc>
          <w:tcPr>
            <w:tcW w:w="4263" w:type="dxa"/>
            <w:tcBorders>
              <w:right w:val="single" w:sz="4" w:space="0" w:color="auto"/>
            </w:tcBorders>
            <w:vAlign w:val="center"/>
          </w:tcPr>
          <w:p w:rsidR="005143FD" w:rsidRPr="00B81566" w:rsidRDefault="005143FD" w:rsidP="005143FD">
            <w:pPr>
              <w:autoSpaceDE w:val="0"/>
              <w:autoSpaceDN w:val="0"/>
              <w:adjustRightInd w:val="0"/>
              <w:jc w:val="both"/>
              <w:rPr>
                <w:b/>
                <w:sz w:val="14"/>
                <w:szCs w:val="14"/>
              </w:rPr>
            </w:pPr>
            <w:r w:rsidRPr="00B81566">
              <w:rPr>
                <w:b/>
                <w:sz w:val="14"/>
                <w:szCs w:val="14"/>
              </w:rPr>
              <w:t>DİĞER AKTİFLER</w:t>
            </w:r>
          </w:p>
        </w:tc>
        <w:tc>
          <w:tcPr>
            <w:tcW w:w="707" w:type="dxa"/>
            <w:tcBorders>
              <w:left w:val="single" w:sz="4" w:space="0" w:color="auto"/>
              <w:right w:val="single" w:sz="4" w:space="0" w:color="auto"/>
            </w:tcBorders>
            <w:vAlign w:val="center"/>
          </w:tcPr>
          <w:p w:rsidR="005143FD" w:rsidRPr="00D80CB0" w:rsidRDefault="005143FD" w:rsidP="005143FD">
            <w:pPr>
              <w:autoSpaceDE w:val="0"/>
              <w:autoSpaceDN w:val="0"/>
              <w:adjustRightInd w:val="0"/>
              <w:ind w:left="-30"/>
              <w:jc w:val="center"/>
              <w:rPr>
                <w:b/>
                <w:sz w:val="14"/>
                <w:szCs w:val="14"/>
              </w:rPr>
            </w:pPr>
            <w:r w:rsidRPr="00D80CB0">
              <w:rPr>
                <w:b/>
                <w:sz w:val="14"/>
                <w:szCs w:val="14"/>
              </w:rPr>
              <w:t>(17)</w:t>
            </w:r>
          </w:p>
        </w:tc>
        <w:tc>
          <w:tcPr>
            <w:tcW w:w="761" w:type="dxa"/>
            <w:tcBorders>
              <w:left w:val="single" w:sz="4" w:space="0" w:color="auto"/>
              <w:right w:val="single" w:sz="4" w:space="0" w:color="auto"/>
            </w:tcBorders>
            <w:vAlign w:val="bottom"/>
          </w:tcPr>
          <w:p w:rsidR="005143FD" w:rsidRPr="00796A9D" w:rsidRDefault="005143FD" w:rsidP="00CA76A9">
            <w:pPr>
              <w:jc w:val="right"/>
              <w:rPr>
                <w:b/>
                <w:bCs/>
                <w:sz w:val="14"/>
                <w:szCs w:val="14"/>
              </w:rPr>
            </w:pPr>
            <w:r>
              <w:rPr>
                <w:b/>
                <w:bCs/>
                <w:sz w:val="14"/>
                <w:szCs w:val="14"/>
              </w:rPr>
              <w:t>526.624</w:t>
            </w:r>
          </w:p>
        </w:tc>
        <w:tc>
          <w:tcPr>
            <w:tcW w:w="748" w:type="dxa"/>
            <w:tcBorders>
              <w:left w:val="single" w:sz="4" w:space="0" w:color="auto"/>
              <w:right w:val="single" w:sz="4" w:space="0" w:color="auto"/>
            </w:tcBorders>
            <w:vAlign w:val="bottom"/>
          </w:tcPr>
          <w:p w:rsidR="005143FD" w:rsidRPr="00796A9D" w:rsidRDefault="005143FD" w:rsidP="00CA76A9">
            <w:pPr>
              <w:jc w:val="right"/>
              <w:rPr>
                <w:b/>
                <w:bCs/>
                <w:sz w:val="14"/>
                <w:szCs w:val="14"/>
              </w:rPr>
            </w:pPr>
            <w:r>
              <w:rPr>
                <w:b/>
                <w:bCs/>
                <w:sz w:val="14"/>
                <w:szCs w:val="14"/>
              </w:rPr>
              <w:t>3.409</w:t>
            </w:r>
          </w:p>
        </w:tc>
        <w:tc>
          <w:tcPr>
            <w:tcW w:w="817" w:type="dxa"/>
            <w:tcBorders>
              <w:left w:val="single" w:sz="4" w:space="0" w:color="auto"/>
              <w:right w:val="single" w:sz="4" w:space="0" w:color="auto"/>
            </w:tcBorders>
            <w:vAlign w:val="bottom"/>
          </w:tcPr>
          <w:p w:rsidR="005143FD" w:rsidRPr="00796A9D" w:rsidRDefault="005143FD" w:rsidP="00CA76A9">
            <w:pPr>
              <w:jc w:val="right"/>
              <w:rPr>
                <w:b/>
                <w:bCs/>
                <w:sz w:val="14"/>
                <w:szCs w:val="14"/>
              </w:rPr>
            </w:pPr>
            <w:r>
              <w:rPr>
                <w:b/>
                <w:bCs/>
                <w:sz w:val="14"/>
                <w:szCs w:val="14"/>
              </w:rPr>
              <w:t>530.033</w:t>
            </w:r>
          </w:p>
        </w:tc>
        <w:tc>
          <w:tcPr>
            <w:tcW w:w="792" w:type="dxa"/>
            <w:tcBorders>
              <w:left w:val="single" w:sz="4" w:space="0" w:color="auto"/>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537.742</w:t>
            </w:r>
          </w:p>
        </w:tc>
        <w:tc>
          <w:tcPr>
            <w:tcW w:w="709" w:type="dxa"/>
            <w:tcBorders>
              <w:left w:val="single" w:sz="4" w:space="0" w:color="auto"/>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7.042</w:t>
            </w:r>
          </w:p>
        </w:tc>
        <w:tc>
          <w:tcPr>
            <w:tcW w:w="767" w:type="dxa"/>
            <w:tcBorders>
              <w:left w:val="single" w:sz="4" w:space="0" w:color="auto"/>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544.784</w:t>
            </w:r>
          </w:p>
        </w:tc>
      </w:tr>
      <w:tr w:rsidR="00823BE7" w:rsidRPr="00B81566" w:rsidTr="00033A99">
        <w:trPr>
          <w:trHeight w:val="113"/>
        </w:trPr>
        <w:tc>
          <w:tcPr>
            <w:tcW w:w="447" w:type="dxa"/>
            <w:tcBorders>
              <w:left w:val="single" w:sz="4" w:space="0" w:color="auto"/>
              <w:bottom w:val="single" w:sz="4" w:space="0" w:color="auto"/>
            </w:tcBorders>
          </w:tcPr>
          <w:p w:rsidR="00823BE7" w:rsidRPr="00B81566" w:rsidRDefault="00823BE7" w:rsidP="00823BE7">
            <w:pPr>
              <w:autoSpaceDE w:val="0"/>
              <w:autoSpaceDN w:val="0"/>
              <w:adjustRightInd w:val="0"/>
              <w:jc w:val="both"/>
              <w:rPr>
                <w:b/>
                <w:sz w:val="14"/>
                <w:szCs w:val="14"/>
              </w:rPr>
            </w:pPr>
          </w:p>
        </w:tc>
        <w:tc>
          <w:tcPr>
            <w:tcW w:w="4263" w:type="dxa"/>
            <w:tcBorders>
              <w:bottom w:val="single" w:sz="4" w:space="0" w:color="auto"/>
              <w:right w:val="single" w:sz="4" w:space="0" w:color="auto"/>
            </w:tcBorders>
          </w:tcPr>
          <w:p w:rsidR="00823BE7" w:rsidRPr="00B81566" w:rsidRDefault="00823BE7" w:rsidP="00823BE7">
            <w:pPr>
              <w:autoSpaceDE w:val="0"/>
              <w:autoSpaceDN w:val="0"/>
              <w:adjustRightInd w:val="0"/>
              <w:jc w:val="both"/>
              <w:rPr>
                <w:b/>
                <w:sz w:val="14"/>
                <w:szCs w:val="14"/>
              </w:rPr>
            </w:pPr>
          </w:p>
        </w:tc>
        <w:tc>
          <w:tcPr>
            <w:tcW w:w="707" w:type="dxa"/>
            <w:tcBorders>
              <w:left w:val="single" w:sz="4" w:space="0" w:color="auto"/>
              <w:bottom w:val="single" w:sz="4" w:space="0" w:color="auto"/>
              <w:right w:val="single" w:sz="4" w:space="0" w:color="auto"/>
            </w:tcBorders>
            <w:vAlign w:val="bottom"/>
          </w:tcPr>
          <w:p w:rsidR="00823BE7" w:rsidRPr="00DF70EE" w:rsidRDefault="00823BE7" w:rsidP="00823BE7">
            <w:pPr>
              <w:autoSpaceDE w:val="0"/>
              <w:autoSpaceDN w:val="0"/>
              <w:adjustRightInd w:val="0"/>
              <w:ind w:left="-30"/>
              <w:jc w:val="right"/>
              <w:rPr>
                <w:b/>
                <w:sz w:val="14"/>
                <w:szCs w:val="14"/>
              </w:rPr>
            </w:pPr>
          </w:p>
        </w:tc>
        <w:tc>
          <w:tcPr>
            <w:tcW w:w="761" w:type="dxa"/>
            <w:tcBorders>
              <w:left w:val="single" w:sz="4" w:space="0" w:color="auto"/>
              <w:bottom w:val="single" w:sz="4" w:space="0" w:color="auto"/>
              <w:right w:val="single" w:sz="4" w:space="0" w:color="auto"/>
            </w:tcBorders>
            <w:vAlign w:val="bottom"/>
          </w:tcPr>
          <w:p w:rsidR="00823BE7" w:rsidRPr="00796A9D" w:rsidRDefault="00823BE7" w:rsidP="00CA76A9">
            <w:pPr>
              <w:jc w:val="right"/>
              <w:rPr>
                <w:b/>
                <w:sz w:val="14"/>
                <w:szCs w:val="14"/>
              </w:rPr>
            </w:pPr>
          </w:p>
        </w:tc>
        <w:tc>
          <w:tcPr>
            <w:tcW w:w="748" w:type="dxa"/>
            <w:tcBorders>
              <w:left w:val="single" w:sz="4" w:space="0" w:color="auto"/>
              <w:bottom w:val="single" w:sz="4" w:space="0" w:color="auto"/>
              <w:right w:val="single" w:sz="4" w:space="0" w:color="auto"/>
            </w:tcBorders>
            <w:vAlign w:val="bottom"/>
          </w:tcPr>
          <w:p w:rsidR="00823BE7" w:rsidRPr="00796A9D" w:rsidRDefault="00823BE7" w:rsidP="00CA76A9">
            <w:pPr>
              <w:jc w:val="right"/>
              <w:rPr>
                <w:b/>
                <w:sz w:val="14"/>
                <w:szCs w:val="14"/>
              </w:rPr>
            </w:pPr>
          </w:p>
        </w:tc>
        <w:tc>
          <w:tcPr>
            <w:tcW w:w="817" w:type="dxa"/>
            <w:tcBorders>
              <w:left w:val="single" w:sz="4" w:space="0" w:color="auto"/>
              <w:bottom w:val="single" w:sz="4" w:space="0" w:color="auto"/>
              <w:right w:val="single" w:sz="4" w:space="0" w:color="auto"/>
            </w:tcBorders>
            <w:vAlign w:val="bottom"/>
          </w:tcPr>
          <w:p w:rsidR="00823BE7" w:rsidRPr="00796A9D" w:rsidRDefault="00823BE7" w:rsidP="00CA76A9">
            <w:pPr>
              <w:jc w:val="right"/>
              <w:rPr>
                <w:b/>
                <w:sz w:val="14"/>
                <w:szCs w:val="14"/>
              </w:rPr>
            </w:pPr>
          </w:p>
        </w:tc>
        <w:tc>
          <w:tcPr>
            <w:tcW w:w="792" w:type="dxa"/>
            <w:tcBorders>
              <w:left w:val="single" w:sz="4" w:space="0" w:color="auto"/>
              <w:bottom w:val="single" w:sz="4" w:space="0" w:color="auto"/>
              <w:right w:val="single" w:sz="4" w:space="0" w:color="auto"/>
            </w:tcBorders>
            <w:vAlign w:val="bottom"/>
          </w:tcPr>
          <w:p w:rsidR="00823BE7" w:rsidRPr="00B81566" w:rsidRDefault="00823BE7" w:rsidP="00CA76A9">
            <w:pPr>
              <w:jc w:val="right"/>
              <w:rPr>
                <w:b/>
                <w:bCs/>
                <w:sz w:val="14"/>
                <w:szCs w:val="14"/>
              </w:rPr>
            </w:pPr>
          </w:p>
        </w:tc>
        <w:tc>
          <w:tcPr>
            <w:tcW w:w="709" w:type="dxa"/>
            <w:tcBorders>
              <w:left w:val="single" w:sz="4" w:space="0" w:color="auto"/>
              <w:bottom w:val="single" w:sz="4" w:space="0" w:color="auto"/>
              <w:right w:val="single" w:sz="4" w:space="0" w:color="auto"/>
            </w:tcBorders>
            <w:vAlign w:val="bottom"/>
          </w:tcPr>
          <w:p w:rsidR="00823BE7" w:rsidRPr="00B81566" w:rsidRDefault="00823BE7" w:rsidP="00CA76A9">
            <w:pPr>
              <w:jc w:val="right"/>
              <w:rPr>
                <w:b/>
                <w:bCs/>
                <w:sz w:val="14"/>
                <w:szCs w:val="14"/>
              </w:rPr>
            </w:pPr>
          </w:p>
        </w:tc>
        <w:tc>
          <w:tcPr>
            <w:tcW w:w="767" w:type="dxa"/>
            <w:tcBorders>
              <w:left w:val="single" w:sz="4" w:space="0" w:color="auto"/>
              <w:bottom w:val="single" w:sz="4" w:space="0" w:color="auto"/>
              <w:right w:val="single" w:sz="4" w:space="0" w:color="auto"/>
            </w:tcBorders>
            <w:vAlign w:val="bottom"/>
          </w:tcPr>
          <w:p w:rsidR="00823BE7" w:rsidRPr="00B81566" w:rsidRDefault="00823BE7" w:rsidP="00CA76A9">
            <w:pPr>
              <w:jc w:val="right"/>
              <w:rPr>
                <w:b/>
                <w:bCs/>
                <w:sz w:val="14"/>
                <w:szCs w:val="14"/>
              </w:rPr>
            </w:pPr>
          </w:p>
        </w:tc>
      </w:tr>
      <w:tr w:rsidR="005143FD" w:rsidRPr="00B81566" w:rsidTr="00033A99">
        <w:trPr>
          <w:trHeight w:val="113"/>
        </w:trPr>
        <w:tc>
          <w:tcPr>
            <w:tcW w:w="447" w:type="dxa"/>
            <w:tcBorders>
              <w:top w:val="single" w:sz="4" w:space="0" w:color="auto"/>
              <w:left w:val="single" w:sz="4" w:space="0" w:color="auto"/>
              <w:bottom w:val="single" w:sz="4" w:space="0" w:color="auto"/>
            </w:tcBorders>
          </w:tcPr>
          <w:p w:rsidR="005143FD" w:rsidRPr="00B81566" w:rsidRDefault="005143FD" w:rsidP="005143FD">
            <w:pPr>
              <w:autoSpaceDE w:val="0"/>
              <w:autoSpaceDN w:val="0"/>
              <w:adjustRightInd w:val="0"/>
              <w:jc w:val="both"/>
              <w:rPr>
                <w:b/>
                <w:bCs/>
                <w:sz w:val="14"/>
                <w:szCs w:val="14"/>
              </w:rPr>
            </w:pPr>
          </w:p>
        </w:tc>
        <w:tc>
          <w:tcPr>
            <w:tcW w:w="4263" w:type="dxa"/>
            <w:tcBorders>
              <w:top w:val="single" w:sz="4" w:space="0" w:color="auto"/>
              <w:bottom w:val="single" w:sz="4" w:space="0" w:color="auto"/>
              <w:right w:val="single" w:sz="4" w:space="0" w:color="auto"/>
            </w:tcBorders>
          </w:tcPr>
          <w:p w:rsidR="005143FD" w:rsidRPr="00B81566" w:rsidRDefault="005143FD" w:rsidP="005143FD">
            <w:pPr>
              <w:autoSpaceDE w:val="0"/>
              <w:autoSpaceDN w:val="0"/>
              <w:adjustRightInd w:val="0"/>
              <w:jc w:val="both"/>
              <w:rPr>
                <w:b/>
                <w:bCs/>
                <w:sz w:val="14"/>
                <w:szCs w:val="14"/>
              </w:rPr>
            </w:pPr>
            <w:r w:rsidRPr="00B81566">
              <w:rPr>
                <w:b/>
                <w:sz w:val="14"/>
                <w:szCs w:val="14"/>
              </w:rPr>
              <w:t>AKTİF TOPLAMI</w:t>
            </w:r>
          </w:p>
        </w:tc>
        <w:tc>
          <w:tcPr>
            <w:tcW w:w="707"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5143FD">
            <w:pPr>
              <w:autoSpaceDE w:val="0"/>
              <w:autoSpaceDN w:val="0"/>
              <w:adjustRightInd w:val="0"/>
              <w:ind w:left="-30"/>
              <w:jc w:val="right"/>
              <w:rPr>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5143FD" w:rsidRPr="00796A9D" w:rsidRDefault="005143FD" w:rsidP="00CA76A9">
            <w:pPr>
              <w:jc w:val="right"/>
              <w:rPr>
                <w:b/>
                <w:bCs/>
                <w:sz w:val="14"/>
                <w:szCs w:val="14"/>
              </w:rPr>
            </w:pPr>
            <w:r>
              <w:rPr>
                <w:b/>
                <w:bCs/>
                <w:sz w:val="14"/>
                <w:szCs w:val="14"/>
              </w:rPr>
              <w:t>10.643.078</w:t>
            </w:r>
          </w:p>
        </w:tc>
        <w:tc>
          <w:tcPr>
            <w:tcW w:w="748" w:type="dxa"/>
            <w:tcBorders>
              <w:top w:val="single" w:sz="4" w:space="0" w:color="auto"/>
              <w:left w:val="single" w:sz="4" w:space="0" w:color="auto"/>
              <w:bottom w:val="single" w:sz="4" w:space="0" w:color="auto"/>
              <w:right w:val="single" w:sz="4" w:space="0" w:color="auto"/>
            </w:tcBorders>
            <w:vAlign w:val="bottom"/>
          </w:tcPr>
          <w:p w:rsidR="005143FD" w:rsidRPr="00796A9D" w:rsidRDefault="005143FD" w:rsidP="00CA76A9">
            <w:pPr>
              <w:jc w:val="right"/>
              <w:rPr>
                <w:b/>
                <w:bCs/>
                <w:sz w:val="14"/>
                <w:szCs w:val="14"/>
              </w:rPr>
            </w:pPr>
            <w:r>
              <w:rPr>
                <w:b/>
                <w:bCs/>
                <w:sz w:val="14"/>
                <w:szCs w:val="14"/>
              </w:rPr>
              <w:t>3.036.736</w:t>
            </w:r>
          </w:p>
        </w:tc>
        <w:tc>
          <w:tcPr>
            <w:tcW w:w="817" w:type="dxa"/>
            <w:tcBorders>
              <w:top w:val="single" w:sz="4" w:space="0" w:color="auto"/>
              <w:left w:val="single" w:sz="4" w:space="0" w:color="auto"/>
              <w:bottom w:val="single" w:sz="4" w:space="0" w:color="auto"/>
              <w:right w:val="single" w:sz="4" w:space="0" w:color="auto"/>
            </w:tcBorders>
            <w:vAlign w:val="bottom"/>
          </w:tcPr>
          <w:p w:rsidR="005143FD" w:rsidRPr="00796A9D" w:rsidRDefault="005143FD" w:rsidP="00CA76A9">
            <w:pPr>
              <w:jc w:val="right"/>
              <w:rPr>
                <w:b/>
                <w:bCs/>
                <w:sz w:val="14"/>
                <w:szCs w:val="14"/>
              </w:rPr>
            </w:pPr>
            <w:r>
              <w:rPr>
                <w:b/>
                <w:bCs/>
                <w:sz w:val="14"/>
                <w:szCs w:val="14"/>
              </w:rPr>
              <w:t>13.679.814</w:t>
            </w:r>
          </w:p>
        </w:tc>
        <w:tc>
          <w:tcPr>
            <w:tcW w:w="792"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CA76A9">
            <w:pPr>
              <w:jc w:val="right"/>
              <w:rPr>
                <w:b/>
                <w:bCs/>
                <w:sz w:val="14"/>
                <w:szCs w:val="14"/>
                <w:lang w:eastAsia="tr-TR"/>
              </w:rPr>
            </w:pPr>
            <w:r w:rsidRPr="00B81566">
              <w:rPr>
                <w:b/>
                <w:bCs/>
                <w:sz w:val="14"/>
                <w:szCs w:val="14"/>
              </w:rPr>
              <w:t>22.233.975</w:t>
            </w:r>
          </w:p>
        </w:tc>
        <w:tc>
          <w:tcPr>
            <w:tcW w:w="709"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5.550.972</w:t>
            </w:r>
          </w:p>
        </w:tc>
        <w:tc>
          <w:tcPr>
            <w:tcW w:w="767"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CA76A9">
            <w:pPr>
              <w:jc w:val="right"/>
              <w:rPr>
                <w:b/>
                <w:bCs/>
                <w:sz w:val="14"/>
                <w:szCs w:val="14"/>
              </w:rPr>
            </w:pPr>
            <w:r w:rsidRPr="00B81566">
              <w:rPr>
                <w:b/>
                <w:bCs/>
                <w:sz w:val="14"/>
                <w:szCs w:val="14"/>
              </w:rPr>
              <w:t>27.784.947</w:t>
            </w:r>
          </w:p>
        </w:tc>
      </w:tr>
    </w:tbl>
    <w:p w:rsidR="00DB7F65" w:rsidRPr="00B81566" w:rsidRDefault="00DB7F65" w:rsidP="00C1702A">
      <w:pPr>
        <w:tabs>
          <w:tab w:val="left" w:pos="567"/>
          <w:tab w:val="left" w:pos="1260"/>
          <w:tab w:val="right" w:leader="dot" w:pos="8280"/>
          <w:tab w:val="right" w:pos="9000"/>
        </w:tabs>
        <w:suppressAutoHyphens/>
        <w:spacing w:line="228" w:lineRule="auto"/>
        <w:ind w:right="-468"/>
        <w:jc w:val="center"/>
        <w:rPr>
          <w:b/>
          <w:sz w:val="22"/>
          <w:szCs w:val="22"/>
        </w:rPr>
      </w:pPr>
    </w:p>
    <w:p w:rsidR="00DB7F65" w:rsidRPr="00B81566" w:rsidRDefault="00DB7F65" w:rsidP="00DB7F65">
      <w:pPr>
        <w:rPr>
          <w:sz w:val="22"/>
          <w:szCs w:val="22"/>
        </w:rPr>
      </w:pPr>
    </w:p>
    <w:p w:rsidR="00DB7F65" w:rsidRPr="00B81566" w:rsidRDefault="00DB7F65" w:rsidP="00DB7F65">
      <w:pPr>
        <w:rPr>
          <w:sz w:val="22"/>
          <w:szCs w:val="22"/>
        </w:rPr>
      </w:pPr>
    </w:p>
    <w:p w:rsidR="00DB7F65" w:rsidRPr="00B81566" w:rsidRDefault="00DB7F65" w:rsidP="00DB7F65">
      <w:pPr>
        <w:rPr>
          <w:sz w:val="22"/>
          <w:szCs w:val="22"/>
        </w:rPr>
      </w:pPr>
    </w:p>
    <w:p w:rsidR="00DB7F65" w:rsidRPr="00B81566" w:rsidRDefault="00DB7F65" w:rsidP="00B337A1">
      <w:pPr>
        <w:tabs>
          <w:tab w:val="left" w:pos="5730"/>
        </w:tabs>
        <w:rPr>
          <w:sz w:val="22"/>
          <w:szCs w:val="22"/>
        </w:rPr>
      </w:pPr>
      <w:r w:rsidRPr="00B81566">
        <w:rPr>
          <w:sz w:val="22"/>
          <w:szCs w:val="22"/>
        </w:rPr>
        <w:tab/>
      </w:r>
    </w:p>
    <w:p w:rsidR="009C1EFB" w:rsidRPr="00B81566" w:rsidRDefault="009C1EFB" w:rsidP="00DB7F65">
      <w:pPr>
        <w:rPr>
          <w:sz w:val="22"/>
          <w:szCs w:val="22"/>
        </w:rPr>
        <w:sectPr w:rsidR="009C1EFB" w:rsidRPr="00B81566" w:rsidSect="00B337A1">
          <w:headerReference w:type="default" r:id="rId23"/>
          <w:footerReference w:type="default" r:id="rId24"/>
          <w:pgSz w:w="11906" w:h="16838" w:code="9"/>
          <w:pgMar w:top="1134" w:right="709" w:bottom="363" w:left="1134" w:header="851" w:footer="680" w:gutter="0"/>
          <w:pgNumType w:start="4"/>
          <w:cols w:space="720"/>
          <w:docGrid w:linePitch="360"/>
        </w:sectPr>
      </w:pPr>
    </w:p>
    <w:tbl>
      <w:tblPr>
        <w:tblW w:w="10490" w:type="dxa"/>
        <w:tblInd w:w="-112" w:type="dxa"/>
        <w:tblLayout w:type="fixed"/>
        <w:tblCellMar>
          <w:left w:w="30" w:type="dxa"/>
          <w:right w:w="57" w:type="dxa"/>
        </w:tblCellMar>
        <w:tblLook w:val="0000" w:firstRow="0" w:lastRow="0" w:firstColumn="0" w:lastColumn="0" w:noHBand="0" w:noVBand="0"/>
      </w:tblPr>
      <w:tblGrid>
        <w:gridCol w:w="570"/>
        <w:gridCol w:w="4140"/>
        <w:gridCol w:w="707"/>
        <w:gridCol w:w="850"/>
        <w:gridCol w:w="851"/>
        <w:gridCol w:w="850"/>
        <w:gridCol w:w="851"/>
        <w:gridCol w:w="821"/>
        <w:gridCol w:w="850"/>
      </w:tblGrid>
      <w:tr w:rsidR="006E34F3" w:rsidRPr="00B81566" w:rsidTr="005C3494">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B81566" w:rsidRDefault="006E34F3" w:rsidP="006A3D70">
            <w:pPr>
              <w:autoSpaceDE w:val="0"/>
              <w:autoSpaceDN w:val="0"/>
              <w:adjustRightInd w:val="0"/>
              <w:ind w:left="150" w:hanging="150"/>
              <w:jc w:val="center"/>
              <w:rPr>
                <w:b/>
                <w:sz w:val="14"/>
                <w:szCs w:val="14"/>
              </w:rPr>
            </w:pPr>
          </w:p>
          <w:p w:rsidR="006E34F3" w:rsidRPr="00B81566" w:rsidRDefault="006E34F3" w:rsidP="006A3D70">
            <w:pPr>
              <w:autoSpaceDE w:val="0"/>
              <w:autoSpaceDN w:val="0"/>
              <w:adjustRightInd w:val="0"/>
              <w:ind w:left="150" w:hanging="150"/>
              <w:jc w:val="center"/>
              <w:rPr>
                <w:b/>
                <w:sz w:val="14"/>
                <w:szCs w:val="14"/>
              </w:rPr>
            </w:pPr>
          </w:p>
          <w:p w:rsidR="006E34F3" w:rsidRPr="00B81566" w:rsidRDefault="006E34F3" w:rsidP="006A3D70">
            <w:pPr>
              <w:autoSpaceDE w:val="0"/>
              <w:autoSpaceDN w:val="0"/>
              <w:adjustRightInd w:val="0"/>
              <w:ind w:left="150" w:hanging="150"/>
              <w:rPr>
                <w:b/>
                <w:sz w:val="14"/>
                <w:szCs w:val="14"/>
              </w:rPr>
            </w:pPr>
            <w:r w:rsidRPr="00B81566">
              <w:rPr>
                <w:b/>
                <w:sz w:val="14"/>
                <w:szCs w:val="14"/>
              </w:rPr>
              <w:t xml:space="preserve">              PASİF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jc w:val="center"/>
              <w:rPr>
                <w:b/>
                <w:sz w:val="14"/>
                <w:szCs w:val="14"/>
              </w:rPr>
            </w:pPr>
            <w:r w:rsidRPr="00B81566">
              <w:rPr>
                <w:b/>
                <w:sz w:val="14"/>
                <w:szCs w:val="14"/>
              </w:rPr>
              <w:t>Dipnot (Beşinci Bölüm-II)</w:t>
            </w:r>
          </w:p>
        </w:tc>
        <w:tc>
          <w:tcPr>
            <w:tcW w:w="5073" w:type="dxa"/>
            <w:gridSpan w:val="6"/>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center"/>
              <w:rPr>
                <w:b/>
                <w:sz w:val="14"/>
                <w:szCs w:val="14"/>
              </w:rPr>
            </w:pPr>
            <w:r w:rsidRPr="00B81566">
              <w:rPr>
                <w:b/>
                <w:sz w:val="14"/>
                <w:szCs w:val="14"/>
              </w:rPr>
              <w:t>BİN TÜRK LİRASI</w:t>
            </w:r>
          </w:p>
        </w:tc>
      </w:tr>
      <w:tr w:rsidR="006E34F3" w:rsidRPr="00B81566" w:rsidTr="005C3494">
        <w:trPr>
          <w:trHeight w:val="113"/>
        </w:trPr>
        <w:tc>
          <w:tcPr>
            <w:tcW w:w="4710" w:type="dxa"/>
            <w:gridSpan w:val="2"/>
            <w:vMerge/>
            <w:tcBorders>
              <w:left w:val="single" w:sz="4" w:space="0" w:color="auto"/>
              <w:bottom w:val="single" w:sz="4" w:space="0" w:color="auto"/>
              <w:right w:val="single" w:sz="4" w:space="0" w:color="auto"/>
            </w:tcBorders>
          </w:tcPr>
          <w:p w:rsidR="006E34F3" w:rsidRPr="00B81566"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right"/>
              <w:rPr>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ind w:left="-28"/>
              <w:jc w:val="center"/>
              <w:rPr>
                <w:b/>
                <w:sz w:val="14"/>
                <w:szCs w:val="14"/>
              </w:rPr>
            </w:pPr>
            <w:r w:rsidRPr="00B81566">
              <w:rPr>
                <w:b/>
                <w:sz w:val="14"/>
                <w:szCs w:val="14"/>
              </w:rPr>
              <w:t>CARİ DÖNEM</w:t>
            </w:r>
          </w:p>
          <w:p w:rsidR="006E34F3" w:rsidRDefault="006E34F3" w:rsidP="006A3D70">
            <w:pPr>
              <w:autoSpaceDE w:val="0"/>
              <w:autoSpaceDN w:val="0"/>
              <w:adjustRightInd w:val="0"/>
              <w:ind w:left="-28"/>
              <w:jc w:val="center"/>
              <w:rPr>
                <w:b/>
                <w:sz w:val="14"/>
                <w:szCs w:val="14"/>
              </w:rPr>
            </w:pPr>
            <w:r w:rsidRPr="00B81566">
              <w:rPr>
                <w:b/>
                <w:sz w:val="14"/>
                <w:szCs w:val="14"/>
              </w:rPr>
              <w:t>(</w:t>
            </w:r>
            <w:proofErr w:type="gramStart"/>
            <w:r w:rsidR="00525778" w:rsidRPr="00B81566">
              <w:rPr>
                <w:b/>
                <w:sz w:val="14"/>
                <w:szCs w:val="14"/>
              </w:rPr>
              <w:t>31/12</w:t>
            </w:r>
            <w:r w:rsidR="00A57437">
              <w:rPr>
                <w:b/>
                <w:sz w:val="14"/>
                <w:szCs w:val="14"/>
              </w:rPr>
              <w:t>/2014</w:t>
            </w:r>
            <w:proofErr w:type="gramEnd"/>
            <w:r w:rsidRPr="00B81566">
              <w:rPr>
                <w:b/>
                <w:sz w:val="14"/>
                <w:szCs w:val="14"/>
              </w:rPr>
              <w:t>)</w:t>
            </w:r>
          </w:p>
          <w:p w:rsidR="00590D66" w:rsidRPr="00B81566" w:rsidRDefault="00590D66" w:rsidP="006A3D70">
            <w:pPr>
              <w:autoSpaceDE w:val="0"/>
              <w:autoSpaceDN w:val="0"/>
              <w:adjustRightInd w:val="0"/>
              <w:ind w:left="-28"/>
              <w:jc w:val="center"/>
              <w:rPr>
                <w:b/>
                <w:sz w:val="14"/>
                <w:szCs w:val="14"/>
              </w:rPr>
            </w:pPr>
            <w:r>
              <w:rPr>
                <w:b/>
                <w:sz w:val="14"/>
                <w:szCs w:val="14"/>
              </w:rPr>
              <w:t>(Yeniden Düzenlenmiştir)</w:t>
            </w:r>
          </w:p>
        </w:tc>
        <w:tc>
          <w:tcPr>
            <w:tcW w:w="2522" w:type="dxa"/>
            <w:gridSpan w:val="3"/>
            <w:tcBorders>
              <w:top w:val="single" w:sz="4" w:space="0" w:color="auto"/>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ind w:left="-28"/>
              <w:jc w:val="center"/>
              <w:rPr>
                <w:b/>
                <w:sz w:val="14"/>
                <w:szCs w:val="14"/>
              </w:rPr>
            </w:pPr>
            <w:r w:rsidRPr="00B81566">
              <w:rPr>
                <w:b/>
                <w:sz w:val="14"/>
                <w:szCs w:val="14"/>
              </w:rPr>
              <w:t>ÖNCEKİ DÖNEM</w:t>
            </w:r>
          </w:p>
          <w:p w:rsidR="006E34F3" w:rsidRPr="00B81566" w:rsidRDefault="00A57437" w:rsidP="006A3D70">
            <w:pPr>
              <w:autoSpaceDE w:val="0"/>
              <w:autoSpaceDN w:val="0"/>
              <w:adjustRightInd w:val="0"/>
              <w:jc w:val="center"/>
              <w:rPr>
                <w:b/>
                <w:sz w:val="14"/>
                <w:szCs w:val="14"/>
              </w:rPr>
            </w:pPr>
            <w:r>
              <w:rPr>
                <w:b/>
                <w:sz w:val="14"/>
                <w:szCs w:val="14"/>
              </w:rPr>
              <w:t>(</w:t>
            </w:r>
            <w:proofErr w:type="gramStart"/>
            <w:r>
              <w:rPr>
                <w:b/>
                <w:sz w:val="14"/>
                <w:szCs w:val="14"/>
              </w:rPr>
              <w:t>31/12/2013</w:t>
            </w:r>
            <w:proofErr w:type="gramEnd"/>
            <w:r w:rsidR="006E34F3" w:rsidRPr="00B81566">
              <w:rPr>
                <w:b/>
                <w:sz w:val="14"/>
                <w:szCs w:val="14"/>
              </w:rPr>
              <w:t>)</w:t>
            </w:r>
          </w:p>
        </w:tc>
      </w:tr>
      <w:tr w:rsidR="006E34F3" w:rsidRPr="00B81566" w:rsidTr="005C3494">
        <w:trPr>
          <w:trHeight w:hRule="exact" w:val="170"/>
        </w:trPr>
        <w:tc>
          <w:tcPr>
            <w:tcW w:w="4710" w:type="dxa"/>
            <w:gridSpan w:val="2"/>
            <w:vMerge/>
            <w:tcBorders>
              <w:left w:val="single" w:sz="4" w:space="0" w:color="auto"/>
              <w:bottom w:val="single" w:sz="4" w:space="0" w:color="auto"/>
              <w:right w:val="single" w:sz="4" w:space="0" w:color="auto"/>
            </w:tcBorders>
          </w:tcPr>
          <w:p w:rsidR="006E34F3" w:rsidRPr="00B81566"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B81566" w:rsidRDefault="006E34F3" w:rsidP="006A3D70">
            <w:pPr>
              <w:autoSpaceDE w:val="0"/>
              <w:autoSpaceDN w:val="0"/>
              <w:adjustRightInd w:val="0"/>
              <w:jc w:val="right"/>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C0760E">
            <w:pPr>
              <w:autoSpaceDE w:val="0"/>
              <w:autoSpaceDN w:val="0"/>
              <w:adjustRightInd w:val="0"/>
              <w:jc w:val="center"/>
              <w:rPr>
                <w:rFonts w:eastAsia="Arial Unicode MS"/>
                <w:b/>
                <w:bCs/>
                <w:noProof/>
                <w:sz w:val="14"/>
                <w:szCs w:val="14"/>
              </w:rPr>
            </w:pPr>
            <w:r w:rsidRPr="00B81566">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C0760E">
            <w:pPr>
              <w:autoSpaceDE w:val="0"/>
              <w:autoSpaceDN w:val="0"/>
              <w:adjustRightInd w:val="0"/>
              <w:jc w:val="center"/>
              <w:rPr>
                <w:rFonts w:eastAsia="Arial Unicode MS"/>
                <w:b/>
                <w:bCs/>
                <w:noProof/>
                <w:sz w:val="14"/>
                <w:szCs w:val="14"/>
              </w:rPr>
            </w:pPr>
            <w:r w:rsidRPr="00B81566">
              <w:rPr>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C0760E">
            <w:pPr>
              <w:autoSpaceDE w:val="0"/>
              <w:autoSpaceDN w:val="0"/>
              <w:adjustRightInd w:val="0"/>
              <w:jc w:val="center"/>
              <w:rPr>
                <w:b/>
                <w:sz w:val="14"/>
                <w:szCs w:val="14"/>
              </w:rPr>
            </w:pPr>
            <w:r w:rsidRPr="00B81566">
              <w:rPr>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C0760E">
            <w:pPr>
              <w:autoSpaceDE w:val="0"/>
              <w:autoSpaceDN w:val="0"/>
              <w:adjustRightInd w:val="0"/>
              <w:jc w:val="center"/>
              <w:rPr>
                <w:b/>
                <w:sz w:val="14"/>
                <w:szCs w:val="14"/>
              </w:rPr>
            </w:pPr>
            <w:r w:rsidRPr="00B81566">
              <w:rPr>
                <w:b/>
                <w:sz w:val="14"/>
                <w:szCs w:val="14"/>
              </w:rPr>
              <w:t>TP</w:t>
            </w:r>
          </w:p>
        </w:tc>
        <w:tc>
          <w:tcPr>
            <w:tcW w:w="821"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C0760E">
            <w:pPr>
              <w:autoSpaceDE w:val="0"/>
              <w:autoSpaceDN w:val="0"/>
              <w:adjustRightInd w:val="0"/>
              <w:jc w:val="center"/>
              <w:rPr>
                <w:b/>
                <w:sz w:val="14"/>
                <w:szCs w:val="14"/>
              </w:rPr>
            </w:pPr>
            <w:r w:rsidRPr="00B81566">
              <w:rPr>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B81566" w:rsidRDefault="006E34F3" w:rsidP="00C0760E">
            <w:pPr>
              <w:autoSpaceDE w:val="0"/>
              <w:autoSpaceDN w:val="0"/>
              <w:adjustRightInd w:val="0"/>
              <w:jc w:val="center"/>
              <w:rPr>
                <w:b/>
                <w:sz w:val="14"/>
                <w:szCs w:val="14"/>
              </w:rPr>
            </w:pPr>
            <w:r w:rsidRPr="00B81566">
              <w:rPr>
                <w:b/>
                <w:sz w:val="14"/>
                <w:szCs w:val="14"/>
              </w:rPr>
              <w:t>Toplam</w:t>
            </w:r>
          </w:p>
        </w:tc>
      </w:tr>
      <w:tr w:rsidR="006E34F3" w:rsidRPr="00B81566" w:rsidTr="005C3494">
        <w:trPr>
          <w:trHeight w:val="113"/>
        </w:trPr>
        <w:tc>
          <w:tcPr>
            <w:tcW w:w="570" w:type="dxa"/>
            <w:tcBorders>
              <w:top w:val="single" w:sz="4" w:space="0" w:color="auto"/>
              <w:left w:val="single" w:sz="4" w:space="0" w:color="auto"/>
            </w:tcBorders>
          </w:tcPr>
          <w:p w:rsidR="006E34F3" w:rsidRPr="00B81566" w:rsidRDefault="006E34F3" w:rsidP="006A3D70">
            <w:pPr>
              <w:autoSpaceDE w:val="0"/>
              <w:autoSpaceDN w:val="0"/>
              <w:adjustRightInd w:val="0"/>
              <w:jc w:val="both"/>
              <w:rPr>
                <w:b/>
                <w:sz w:val="14"/>
                <w:szCs w:val="14"/>
              </w:rPr>
            </w:pPr>
          </w:p>
        </w:tc>
        <w:tc>
          <w:tcPr>
            <w:tcW w:w="4140" w:type="dxa"/>
            <w:tcBorders>
              <w:top w:val="single" w:sz="4" w:space="0" w:color="auto"/>
              <w:right w:val="single" w:sz="4" w:space="0" w:color="auto"/>
            </w:tcBorders>
          </w:tcPr>
          <w:p w:rsidR="006E34F3" w:rsidRPr="00B81566" w:rsidRDefault="006E34F3" w:rsidP="006A3D70">
            <w:pPr>
              <w:autoSpaceDE w:val="0"/>
              <w:autoSpaceDN w:val="0"/>
              <w:adjustRightInd w:val="0"/>
              <w:ind w:left="150" w:hanging="150"/>
              <w:jc w:val="both"/>
              <w:rPr>
                <w:b/>
                <w:sz w:val="14"/>
                <w:szCs w:val="14"/>
              </w:rPr>
            </w:pPr>
          </w:p>
        </w:tc>
        <w:tc>
          <w:tcPr>
            <w:tcW w:w="707"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6E34F3" w:rsidRPr="00B81566"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B81566" w:rsidRDefault="006E34F3" w:rsidP="006A3D70">
            <w:pPr>
              <w:ind w:left="-210"/>
              <w:jc w:val="right"/>
              <w:rPr>
                <w:b/>
                <w:bCs/>
                <w:sz w:val="14"/>
                <w:szCs w:val="14"/>
              </w:rPr>
            </w:pPr>
          </w:p>
        </w:tc>
        <w:tc>
          <w:tcPr>
            <w:tcW w:w="850" w:type="dxa"/>
            <w:tcBorders>
              <w:top w:val="single" w:sz="4" w:space="0" w:color="auto"/>
              <w:left w:val="single" w:sz="4" w:space="0" w:color="auto"/>
              <w:right w:val="single" w:sz="4" w:space="0" w:color="auto"/>
            </w:tcBorders>
            <w:vAlign w:val="bottom"/>
          </w:tcPr>
          <w:p w:rsidR="006E34F3" w:rsidRPr="00B81566"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jc w:val="right"/>
              <w:rPr>
                <w:b/>
                <w:sz w:val="14"/>
                <w:szCs w:val="14"/>
              </w:rPr>
            </w:pPr>
          </w:p>
        </w:tc>
        <w:tc>
          <w:tcPr>
            <w:tcW w:w="821"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jc w:val="right"/>
              <w:rPr>
                <w:b/>
                <w:sz w:val="14"/>
                <w:szCs w:val="14"/>
              </w:rPr>
            </w:pPr>
          </w:p>
        </w:tc>
        <w:tc>
          <w:tcPr>
            <w:tcW w:w="850" w:type="dxa"/>
            <w:tcBorders>
              <w:top w:val="single" w:sz="4" w:space="0" w:color="auto"/>
              <w:left w:val="single" w:sz="4" w:space="0" w:color="auto"/>
              <w:right w:val="single" w:sz="4" w:space="0" w:color="auto"/>
            </w:tcBorders>
            <w:vAlign w:val="bottom"/>
          </w:tcPr>
          <w:p w:rsidR="006E34F3" w:rsidRPr="00B81566" w:rsidRDefault="006E34F3" w:rsidP="006A3D70">
            <w:pPr>
              <w:autoSpaceDE w:val="0"/>
              <w:autoSpaceDN w:val="0"/>
              <w:adjustRightInd w:val="0"/>
              <w:jc w:val="right"/>
              <w:rPr>
                <w:b/>
                <w:sz w:val="14"/>
                <w:szCs w:val="14"/>
              </w:rPr>
            </w:pP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bCs/>
                <w:sz w:val="14"/>
                <w:szCs w:val="14"/>
              </w:rPr>
            </w:pPr>
            <w:r w:rsidRPr="00B81566">
              <w:rPr>
                <w:b/>
                <w:bCs/>
                <w:sz w:val="14"/>
                <w:szCs w:val="14"/>
              </w:rPr>
              <w:t xml:space="preserve"> I.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TOPLANAN FONLAR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(1)</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lang w:eastAsia="tr-TR"/>
              </w:rPr>
            </w:pPr>
            <w:r>
              <w:rPr>
                <w:b/>
                <w:bCs/>
                <w:sz w:val="14"/>
                <w:szCs w:val="14"/>
              </w:rPr>
              <w:t>4.865.894</w:t>
            </w:r>
          </w:p>
        </w:tc>
        <w:tc>
          <w:tcPr>
            <w:tcW w:w="851"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4.021.059</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8.886.953</w:t>
            </w:r>
          </w:p>
        </w:tc>
        <w:tc>
          <w:tcPr>
            <w:tcW w:w="851"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lang w:eastAsia="tr-TR"/>
              </w:rPr>
            </w:pPr>
            <w:r w:rsidRPr="00580513">
              <w:rPr>
                <w:b/>
                <w:bCs/>
                <w:sz w:val="14"/>
                <w:szCs w:val="14"/>
              </w:rPr>
              <w:t>10.496.222</w:t>
            </w:r>
          </w:p>
        </w:tc>
        <w:tc>
          <w:tcPr>
            <w:tcW w:w="821"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8.015.341</w:t>
            </w:r>
          </w:p>
        </w:tc>
        <w:tc>
          <w:tcPr>
            <w:tcW w:w="850"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18.511.563</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1.1</w:t>
            </w:r>
          </w:p>
        </w:tc>
        <w:tc>
          <w:tcPr>
            <w:tcW w:w="4140" w:type="dxa"/>
            <w:tcBorders>
              <w:right w:val="single" w:sz="4" w:space="0" w:color="auto"/>
            </w:tcBorders>
          </w:tcPr>
          <w:p w:rsidR="005143FD" w:rsidRPr="00B81566" w:rsidRDefault="005143FD" w:rsidP="005143FD">
            <w:pPr>
              <w:autoSpaceDE w:val="0"/>
              <w:autoSpaceDN w:val="0"/>
              <w:adjustRightInd w:val="0"/>
              <w:ind w:left="150" w:right="-288" w:hanging="150"/>
              <w:jc w:val="both"/>
              <w:rPr>
                <w:sz w:val="14"/>
                <w:szCs w:val="14"/>
              </w:rPr>
            </w:pPr>
            <w:r w:rsidRPr="00B81566">
              <w:rPr>
                <w:sz w:val="14"/>
                <w:szCs w:val="14"/>
              </w:rPr>
              <w:t xml:space="preserve">Bankanın </w:t>
            </w:r>
            <w:proofErr w:type="gramStart"/>
            <w:r w:rsidRPr="00B81566">
              <w:rPr>
                <w:sz w:val="14"/>
                <w:szCs w:val="14"/>
              </w:rPr>
              <w:t>Dahil</w:t>
            </w:r>
            <w:proofErr w:type="gramEnd"/>
            <w:r w:rsidRPr="00B81566">
              <w:rPr>
                <w:sz w:val="14"/>
                <w:szCs w:val="14"/>
              </w:rPr>
              <w:t xml:space="preserve"> Olduğu Risk Grubunun Fonu</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6D2AEB" w:rsidRDefault="005143FD" w:rsidP="005143FD">
            <w:pPr>
              <w:jc w:val="right"/>
              <w:rPr>
                <w:color w:val="000000"/>
                <w:sz w:val="14"/>
                <w:szCs w:val="14"/>
              </w:rPr>
            </w:pPr>
            <w:r w:rsidRPr="00863369">
              <w:rPr>
                <w:bCs/>
                <w:sz w:val="14"/>
                <w:szCs w:val="14"/>
              </w:rPr>
              <w:t>312.594</w:t>
            </w:r>
          </w:p>
        </w:tc>
        <w:tc>
          <w:tcPr>
            <w:tcW w:w="851" w:type="dxa"/>
            <w:tcBorders>
              <w:left w:val="single" w:sz="4" w:space="0" w:color="auto"/>
              <w:right w:val="single" w:sz="4" w:space="0" w:color="auto"/>
            </w:tcBorders>
            <w:vAlign w:val="bottom"/>
          </w:tcPr>
          <w:p w:rsidR="005143FD" w:rsidRPr="006D2AEB" w:rsidRDefault="005143FD" w:rsidP="005143FD">
            <w:pPr>
              <w:jc w:val="right"/>
              <w:rPr>
                <w:color w:val="000000"/>
                <w:sz w:val="14"/>
                <w:szCs w:val="14"/>
              </w:rPr>
            </w:pPr>
            <w:r w:rsidRPr="00863369">
              <w:rPr>
                <w:bCs/>
                <w:sz w:val="14"/>
                <w:szCs w:val="14"/>
              </w:rPr>
              <w:t>151.826</w:t>
            </w:r>
          </w:p>
        </w:tc>
        <w:tc>
          <w:tcPr>
            <w:tcW w:w="850" w:type="dxa"/>
            <w:tcBorders>
              <w:left w:val="single" w:sz="4" w:space="0" w:color="auto"/>
              <w:right w:val="single" w:sz="4" w:space="0" w:color="auto"/>
            </w:tcBorders>
            <w:vAlign w:val="bottom"/>
          </w:tcPr>
          <w:p w:rsidR="005143FD" w:rsidRPr="006D2AEB" w:rsidRDefault="005143FD" w:rsidP="005143FD">
            <w:pPr>
              <w:jc w:val="right"/>
              <w:rPr>
                <w:color w:val="000000"/>
                <w:sz w:val="14"/>
                <w:szCs w:val="14"/>
              </w:rPr>
            </w:pPr>
            <w:r w:rsidRPr="00863369">
              <w:rPr>
                <w:bCs/>
                <w:sz w:val="14"/>
                <w:szCs w:val="14"/>
              </w:rPr>
              <w:t>464.420</w:t>
            </w:r>
          </w:p>
        </w:tc>
        <w:tc>
          <w:tcPr>
            <w:tcW w:w="851" w:type="dxa"/>
            <w:tcBorders>
              <w:left w:val="single" w:sz="4" w:space="0" w:color="auto"/>
              <w:right w:val="single" w:sz="4" w:space="0" w:color="auto"/>
            </w:tcBorders>
            <w:vAlign w:val="bottom"/>
          </w:tcPr>
          <w:p w:rsidR="005143FD" w:rsidRPr="001D7896" w:rsidRDefault="005143FD" w:rsidP="005143FD">
            <w:pPr>
              <w:tabs>
                <w:tab w:val="left" w:pos="614"/>
              </w:tabs>
              <w:jc w:val="right"/>
              <w:rPr>
                <w:bCs/>
                <w:sz w:val="14"/>
                <w:szCs w:val="14"/>
              </w:rPr>
            </w:pPr>
            <w:r w:rsidRPr="001D7896">
              <w:rPr>
                <w:bCs/>
                <w:sz w:val="14"/>
                <w:szCs w:val="14"/>
              </w:rPr>
              <w:t>292.617</w:t>
            </w:r>
          </w:p>
        </w:tc>
        <w:tc>
          <w:tcPr>
            <w:tcW w:w="821" w:type="dxa"/>
            <w:tcBorders>
              <w:left w:val="single" w:sz="4" w:space="0" w:color="auto"/>
              <w:right w:val="single" w:sz="4" w:space="0" w:color="auto"/>
            </w:tcBorders>
            <w:vAlign w:val="bottom"/>
          </w:tcPr>
          <w:p w:rsidR="005143FD" w:rsidRPr="00580513" w:rsidRDefault="005143FD" w:rsidP="005143FD">
            <w:pPr>
              <w:tabs>
                <w:tab w:val="left" w:pos="614"/>
              </w:tabs>
              <w:jc w:val="right"/>
              <w:rPr>
                <w:bCs/>
                <w:sz w:val="14"/>
                <w:szCs w:val="14"/>
              </w:rPr>
            </w:pPr>
            <w:r w:rsidRPr="00580513">
              <w:rPr>
                <w:bCs/>
                <w:sz w:val="14"/>
                <w:szCs w:val="14"/>
              </w:rPr>
              <w:t>98.042</w:t>
            </w:r>
          </w:p>
        </w:tc>
        <w:tc>
          <w:tcPr>
            <w:tcW w:w="850" w:type="dxa"/>
            <w:tcBorders>
              <w:left w:val="single" w:sz="4" w:space="0" w:color="auto"/>
              <w:right w:val="single" w:sz="4" w:space="0" w:color="auto"/>
            </w:tcBorders>
            <w:vAlign w:val="bottom"/>
          </w:tcPr>
          <w:p w:rsidR="005143FD" w:rsidRPr="00580513" w:rsidRDefault="005143FD" w:rsidP="005143FD">
            <w:pPr>
              <w:tabs>
                <w:tab w:val="left" w:pos="614"/>
              </w:tabs>
              <w:jc w:val="right"/>
              <w:rPr>
                <w:bCs/>
                <w:sz w:val="14"/>
                <w:szCs w:val="14"/>
              </w:rPr>
            </w:pPr>
            <w:r w:rsidRPr="00580513">
              <w:rPr>
                <w:bCs/>
                <w:sz w:val="14"/>
                <w:szCs w:val="14"/>
              </w:rPr>
              <w:t>390.659</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1.2</w:t>
            </w:r>
          </w:p>
        </w:tc>
        <w:tc>
          <w:tcPr>
            <w:tcW w:w="4140" w:type="dxa"/>
            <w:tcBorders>
              <w:right w:val="single" w:sz="4" w:space="0" w:color="auto"/>
            </w:tcBorders>
          </w:tcPr>
          <w:p w:rsidR="005143FD" w:rsidRPr="00B81566" w:rsidRDefault="005143FD" w:rsidP="005143FD">
            <w:pPr>
              <w:autoSpaceDE w:val="0"/>
              <w:autoSpaceDN w:val="0"/>
              <w:adjustRightInd w:val="0"/>
              <w:ind w:left="150" w:right="-288" w:hanging="150"/>
              <w:jc w:val="both"/>
              <w:rPr>
                <w:sz w:val="14"/>
                <w:szCs w:val="14"/>
              </w:rPr>
            </w:pPr>
            <w:r w:rsidRPr="00B81566">
              <w:rPr>
                <w:sz w:val="14"/>
                <w:szCs w:val="14"/>
              </w:rPr>
              <w:t>Diğer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Cs/>
                <w:sz w:val="14"/>
                <w:szCs w:val="14"/>
              </w:rPr>
            </w:pPr>
          </w:p>
        </w:tc>
        <w:tc>
          <w:tcPr>
            <w:tcW w:w="850" w:type="dxa"/>
            <w:tcBorders>
              <w:left w:val="single" w:sz="4" w:space="0" w:color="auto"/>
              <w:right w:val="single" w:sz="4" w:space="0" w:color="auto"/>
            </w:tcBorders>
            <w:vAlign w:val="bottom"/>
          </w:tcPr>
          <w:p w:rsidR="005143FD" w:rsidRPr="006D2AEB" w:rsidRDefault="005143FD" w:rsidP="005143FD">
            <w:pPr>
              <w:jc w:val="right"/>
              <w:rPr>
                <w:sz w:val="14"/>
                <w:szCs w:val="14"/>
              </w:rPr>
            </w:pPr>
            <w:r w:rsidRPr="00863369">
              <w:rPr>
                <w:bCs/>
                <w:sz w:val="14"/>
                <w:szCs w:val="14"/>
              </w:rPr>
              <w:t>4.553.300</w:t>
            </w:r>
          </w:p>
        </w:tc>
        <w:tc>
          <w:tcPr>
            <w:tcW w:w="851" w:type="dxa"/>
            <w:tcBorders>
              <w:left w:val="single" w:sz="4" w:space="0" w:color="auto"/>
              <w:right w:val="single" w:sz="4" w:space="0" w:color="auto"/>
            </w:tcBorders>
            <w:vAlign w:val="bottom"/>
          </w:tcPr>
          <w:p w:rsidR="005143FD" w:rsidRPr="006D2AEB" w:rsidRDefault="005143FD" w:rsidP="005143FD">
            <w:pPr>
              <w:jc w:val="right"/>
              <w:rPr>
                <w:sz w:val="14"/>
                <w:szCs w:val="14"/>
              </w:rPr>
            </w:pPr>
            <w:r w:rsidRPr="00863369">
              <w:rPr>
                <w:bCs/>
                <w:sz w:val="14"/>
                <w:szCs w:val="14"/>
              </w:rPr>
              <w:t>3.869.233</w:t>
            </w:r>
          </w:p>
        </w:tc>
        <w:tc>
          <w:tcPr>
            <w:tcW w:w="850" w:type="dxa"/>
            <w:tcBorders>
              <w:left w:val="single" w:sz="4" w:space="0" w:color="auto"/>
              <w:right w:val="single" w:sz="4" w:space="0" w:color="auto"/>
            </w:tcBorders>
            <w:vAlign w:val="bottom"/>
          </w:tcPr>
          <w:p w:rsidR="005143FD" w:rsidRPr="006D2AEB" w:rsidRDefault="005143FD" w:rsidP="005143FD">
            <w:pPr>
              <w:jc w:val="right"/>
              <w:rPr>
                <w:sz w:val="14"/>
                <w:szCs w:val="14"/>
              </w:rPr>
            </w:pPr>
            <w:r w:rsidRPr="00863369">
              <w:rPr>
                <w:bCs/>
                <w:sz w:val="14"/>
                <w:szCs w:val="14"/>
              </w:rPr>
              <w:t>8.422.533</w:t>
            </w:r>
          </w:p>
        </w:tc>
        <w:tc>
          <w:tcPr>
            <w:tcW w:w="851" w:type="dxa"/>
            <w:tcBorders>
              <w:left w:val="single" w:sz="4" w:space="0" w:color="auto"/>
              <w:right w:val="single" w:sz="4" w:space="0" w:color="auto"/>
            </w:tcBorders>
            <w:vAlign w:val="bottom"/>
          </w:tcPr>
          <w:p w:rsidR="005143FD" w:rsidRPr="001D7896" w:rsidRDefault="005143FD" w:rsidP="005143FD">
            <w:pPr>
              <w:tabs>
                <w:tab w:val="left" w:pos="614"/>
              </w:tabs>
              <w:jc w:val="right"/>
              <w:rPr>
                <w:bCs/>
                <w:sz w:val="14"/>
                <w:szCs w:val="14"/>
              </w:rPr>
            </w:pPr>
            <w:r w:rsidRPr="001D7896">
              <w:rPr>
                <w:bCs/>
                <w:sz w:val="14"/>
                <w:szCs w:val="14"/>
              </w:rPr>
              <w:t>10.203.605</w:t>
            </w:r>
          </w:p>
        </w:tc>
        <w:tc>
          <w:tcPr>
            <w:tcW w:w="821" w:type="dxa"/>
            <w:tcBorders>
              <w:left w:val="single" w:sz="4" w:space="0" w:color="auto"/>
              <w:right w:val="single" w:sz="4" w:space="0" w:color="auto"/>
            </w:tcBorders>
            <w:vAlign w:val="bottom"/>
          </w:tcPr>
          <w:p w:rsidR="005143FD" w:rsidRPr="00580513" w:rsidRDefault="005143FD" w:rsidP="005143FD">
            <w:pPr>
              <w:tabs>
                <w:tab w:val="left" w:pos="614"/>
              </w:tabs>
              <w:jc w:val="right"/>
              <w:rPr>
                <w:bCs/>
                <w:sz w:val="14"/>
                <w:szCs w:val="14"/>
              </w:rPr>
            </w:pPr>
            <w:r w:rsidRPr="00580513">
              <w:rPr>
                <w:bCs/>
                <w:sz w:val="14"/>
                <w:szCs w:val="14"/>
              </w:rPr>
              <w:t>7.917.299</w:t>
            </w:r>
          </w:p>
        </w:tc>
        <w:tc>
          <w:tcPr>
            <w:tcW w:w="850" w:type="dxa"/>
            <w:tcBorders>
              <w:left w:val="single" w:sz="4" w:space="0" w:color="auto"/>
              <w:right w:val="single" w:sz="4" w:space="0" w:color="auto"/>
            </w:tcBorders>
            <w:vAlign w:val="bottom"/>
          </w:tcPr>
          <w:p w:rsidR="005143FD" w:rsidRPr="00580513" w:rsidRDefault="005143FD" w:rsidP="005143FD">
            <w:pPr>
              <w:tabs>
                <w:tab w:val="left" w:pos="614"/>
              </w:tabs>
              <w:jc w:val="right"/>
              <w:rPr>
                <w:bCs/>
                <w:sz w:val="14"/>
                <w:szCs w:val="14"/>
              </w:rPr>
            </w:pPr>
            <w:r w:rsidRPr="00580513">
              <w:rPr>
                <w:bCs/>
                <w:sz w:val="14"/>
                <w:szCs w:val="14"/>
              </w:rPr>
              <w:t>18.120.904</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II. </w:t>
            </w:r>
          </w:p>
        </w:tc>
        <w:tc>
          <w:tcPr>
            <w:tcW w:w="4140" w:type="dxa"/>
            <w:tcBorders>
              <w:right w:val="single" w:sz="4" w:space="0" w:color="auto"/>
            </w:tcBorders>
          </w:tcPr>
          <w:p w:rsidR="005143FD" w:rsidRPr="00B81566" w:rsidRDefault="005143FD" w:rsidP="005143FD">
            <w:pPr>
              <w:autoSpaceDE w:val="0"/>
              <w:autoSpaceDN w:val="0"/>
              <w:adjustRightInd w:val="0"/>
              <w:ind w:left="150" w:right="-288" w:hanging="150"/>
              <w:jc w:val="both"/>
              <w:rPr>
                <w:b/>
                <w:sz w:val="14"/>
                <w:szCs w:val="14"/>
              </w:rPr>
            </w:pPr>
            <w:r w:rsidRPr="00B81566">
              <w:rPr>
                <w:b/>
                <w:sz w:val="14"/>
                <w:szCs w:val="14"/>
              </w:rPr>
              <w:t>ALIM SATIM AMAÇLI TÜREV FİNANSAL BORÇLAR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(2)</w:t>
            </w: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sz w:val="14"/>
                <w:szCs w:val="14"/>
              </w:rPr>
              <w:t>-</w:t>
            </w:r>
          </w:p>
        </w:tc>
        <w:tc>
          <w:tcPr>
            <w:tcW w:w="851" w:type="dxa"/>
            <w:tcBorders>
              <w:left w:val="single" w:sz="4" w:space="0" w:color="auto"/>
              <w:right w:val="single" w:sz="4" w:space="0" w:color="auto"/>
            </w:tcBorders>
            <w:vAlign w:val="bottom"/>
          </w:tcPr>
          <w:p w:rsidR="005143FD" w:rsidRPr="00902C45" w:rsidRDefault="005143FD" w:rsidP="005143FD">
            <w:pPr>
              <w:jc w:val="right"/>
              <w:rPr>
                <w:b/>
                <w:bCs/>
                <w:sz w:val="14"/>
                <w:szCs w:val="14"/>
              </w:rPr>
            </w:pPr>
            <w:r>
              <w:rPr>
                <w:sz w:val="14"/>
                <w:szCs w:val="14"/>
              </w:rPr>
              <w:t>1.423</w:t>
            </w:r>
          </w:p>
        </w:tc>
        <w:tc>
          <w:tcPr>
            <w:tcW w:w="850" w:type="dxa"/>
            <w:tcBorders>
              <w:left w:val="single" w:sz="4" w:space="0" w:color="auto"/>
              <w:right w:val="single" w:sz="4" w:space="0" w:color="auto"/>
            </w:tcBorders>
            <w:vAlign w:val="bottom"/>
          </w:tcPr>
          <w:p w:rsidR="005143FD" w:rsidRPr="00902C45" w:rsidRDefault="005143FD" w:rsidP="005143FD">
            <w:pPr>
              <w:jc w:val="right"/>
              <w:rPr>
                <w:b/>
                <w:bCs/>
                <w:sz w:val="14"/>
                <w:szCs w:val="14"/>
              </w:rPr>
            </w:pPr>
            <w:r>
              <w:rPr>
                <w:sz w:val="14"/>
                <w:szCs w:val="14"/>
              </w:rPr>
              <w:t>1.423</w:t>
            </w:r>
          </w:p>
        </w:tc>
        <w:tc>
          <w:tcPr>
            <w:tcW w:w="851" w:type="dxa"/>
            <w:tcBorders>
              <w:left w:val="single" w:sz="4" w:space="0" w:color="auto"/>
              <w:right w:val="single" w:sz="4" w:space="0" w:color="auto"/>
            </w:tcBorders>
            <w:vAlign w:val="bottom"/>
          </w:tcPr>
          <w:p w:rsidR="005143FD" w:rsidRPr="00580513" w:rsidRDefault="005143FD" w:rsidP="005143FD">
            <w:pPr>
              <w:tabs>
                <w:tab w:val="left" w:pos="614"/>
              </w:tabs>
              <w:jc w:val="right"/>
              <w:rPr>
                <w:b/>
                <w:sz w:val="14"/>
                <w:szCs w:val="14"/>
              </w:rPr>
            </w:pPr>
            <w:r w:rsidRPr="00580513">
              <w:rPr>
                <w:b/>
                <w:sz w:val="14"/>
                <w:szCs w:val="14"/>
              </w:rPr>
              <w:t>-</w:t>
            </w:r>
          </w:p>
        </w:tc>
        <w:tc>
          <w:tcPr>
            <w:tcW w:w="821" w:type="dxa"/>
            <w:tcBorders>
              <w:left w:val="single" w:sz="4" w:space="0" w:color="auto"/>
              <w:right w:val="single" w:sz="4" w:space="0" w:color="auto"/>
            </w:tcBorders>
            <w:vAlign w:val="bottom"/>
          </w:tcPr>
          <w:p w:rsidR="005143FD" w:rsidRPr="00580513" w:rsidRDefault="005143FD" w:rsidP="005143FD">
            <w:pPr>
              <w:tabs>
                <w:tab w:val="left" w:pos="614"/>
              </w:tabs>
              <w:jc w:val="right"/>
              <w:rPr>
                <w:b/>
                <w:sz w:val="14"/>
                <w:szCs w:val="14"/>
              </w:rPr>
            </w:pPr>
            <w:r w:rsidRPr="00580513">
              <w:rPr>
                <w:b/>
                <w:sz w:val="14"/>
                <w:szCs w:val="14"/>
              </w:rPr>
              <w:t>25.548</w:t>
            </w:r>
          </w:p>
        </w:tc>
        <w:tc>
          <w:tcPr>
            <w:tcW w:w="850" w:type="dxa"/>
            <w:tcBorders>
              <w:left w:val="single" w:sz="4" w:space="0" w:color="auto"/>
              <w:right w:val="single" w:sz="4" w:space="0" w:color="auto"/>
            </w:tcBorders>
            <w:vAlign w:val="bottom"/>
          </w:tcPr>
          <w:p w:rsidR="005143FD" w:rsidRPr="00580513" w:rsidRDefault="005143FD" w:rsidP="005143FD">
            <w:pPr>
              <w:tabs>
                <w:tab w:val="left" w:pos="614"/>
              </w:tabs>
              <w:jc w:val="right"/>
              <w:rPr>
                <w:b/>
                <w:sz w:val="14"/>
                <w:szCs w:val="14"/>
              </w:rPr>
            </w:pPr>
            <w:r w:rsidRPr="00580513">
              <w:rPr>
                <w:b/>
                <w:sz w:val="14"/>
                <w:szCs w:val="14"/>
              </w:rPr>
              <w:t>25.548</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III.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ALINAN KREDİLER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(3)</w:t>
            </w:r>
          </w:p>
        </w:tc>
        <w:tc>
          <w:tcPr>
            <w:tcW w:w="850" w:type="dxa"/>
            <w:tcBorders>
              <w:left w:val="single" w:sz="4" w:space="0" w:color="auto"/>
              <w:right w:val="single" w:sz="4" w:space="0" w:color="auto"/>
            </w:tcBorders>
            <w:vAlign w:val="bottom"/>
          </w:tcPr>
          <w:p w:rsidR="005143FD" w:rsidRPr="00796A9D" w:rsidRDefault="005143FD" w:rsidP="005143FD">
            <w:pPr>
              <w:jc w:val="right"/>
              <w:rPr>
                <w:b/>
                <w:bCs/>
                <w:color w:val="000000"/>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
                <w:bCs/>
                <w:color w:val="000000"/>
                <w:sz w:val="14"/>
                <w:szCs w:val="14"/>
              </w:rPr>
            </w:pPr>
            <w:r>
              <w:rPr>
                <w:b/>
                <w:bCs/>
                <w:sz w:val="14"/>
                <w:szCs w:val="14"/>
              </w:rPr>
              <w:t>1.172.345</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1.172.345</w:t>
            </w:r>
          </w:p>
        </w:tc>
        <w:tc>
          <w:tcPr>
            <w:tcW w:w="851"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360.282</w:t>
            </w:r>
          </w:p>
        </w:tc>
        <w:tc>
          <w:tcPr>
            <w:tcW w:w="821"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3.447.781</w:t>
            </w:r>
          </w:p>
        </w:tc>
        <w:tc>
          <w:tcPr>
            <w:tcW w:w="850"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3.808.063</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IV.</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PARA PİYASALARINA BORÇLAR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303.131</w:t>
            </w:r>
          </w:p>
        </w:tc>
        <w:tc>
          <w:tcPr>
            <w:tcW w:w="851"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303.131</w:t>
            </w:r>
          </w:p>
        </w:tc>
        <w:tc>
          <w:tcPr>
            <w:tcW w:w="851"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767.097</w:t>
            </w:r>
          </w:p>
        </w:tc>
        <w:tc>
          <w:tcPr>
            <w:tcW w:w="821"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w:t>
            </w:r>
          </w:p>
        </w:tc>
        <w:tc>
          <w:tcPr>
            <w:tcW w:w="850" w:type="dxa"/>
            <w:tcBorders>
              <w:left w:val="single" w:sz="4" w:space="0" w:color="auto"/>
              <w:right w:val="single" w:sz="4" w:space="0" w:color="auto"/>
            </w:tcBorders>
            <w:vAlign w:val="bottom"/>
          </w:tcPr>
          <w:p w:rsidR="005143FD" w:rsidRPr="00580513" w:rsidRDefault="005143FD" w:rsidP="005143FD">
            <w:pPr>
              <w:tabs>
                <w:tab w:val="left" w:pos="614"/>
              </w:tabs>
              <w:jc w:val="right"/>
              <w:rPr>
                <w:b/>
                <w:bCs/>
                <w:sz w:val="14"/>
                <w:szCs w:val="14"/>
              </w:rPr>
            </w:pPr>
            <w:r w:rsidRPr="00580513">
              <w:rPr>
                <w:b/>
                <w:bCs/>
                <w:sz w:val="14"/>
                <w:szCs w:val="14"/>
              </w:rPr>
              <w:t>767.097</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V.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İHRAÇ EDİLEN MENKUL KIYMETLER (Net)</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VI.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MUHTELİF BORÇLAR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359.617</w:t>
            </w:r>
          </w:p>
        </w:tc>
        <w:tc>
          <w:tcPr>
            <w:tcW w:w="851"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4.977</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364.594</w:t>
            </w:r>
          </w:p>
        </w:tc>
        <w:tc>
          <w:tcPr>
            <w:tcW w:w="85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761.357</w:t>
            </w:r>
          </w:p>
        </w:tc>
        <w:tc>
          <w:tcPr>
            <w:tcW w:w="82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4.789</w:t>
            </w:r>
          </w:p>
        </w:tc>
        <w:tc>
          <w:tcPr>
            <w:tcW w:w="850"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766.146</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VII.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DİĞER YABANCI KAYNAKLAR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(4)</w:t>
            </w:r>
          </w:p>
        </w:tc>
        <w:tc>
          <w:tcPr>
            <w:tcW w:w="850" w:type="dxa"/>
            <w:tcBorders>
              <w:left w:val="single" w:sz="4" w:space="0" w:color="auto"/>
              <w:right w:val="single" w:sz="4" w:space="0" w:color="auto"/>
            </w:tcBorders>
            <w:vAlign w:val="bottom"/>
          </w:tcPr>
          <w:p w:rsidR="005143FD" w:rsidRPr="00796A9D" w:rsidRDefault="005143FD" w:rsidP="005143FD">
            <w:pPr>
              <w:jc w:val="right"/>
              <w:rPr>
                <w:b/>
                <w:bCs/>
                <w:color w:val="000000"/>
                <w:sz w:val="14"/>
                <w:szCs w:val="14"/>
              </w:rPr>
            </w:pPr>
            <w:r>
              <w:rPr>
                <w:b/>
                <w:bCs/>
                <w:sz w:val="14"/>
                <w:szCs w:val="14"/>
              </w:rPr>
              <w:t>288.687</w:t>
            </w:r>
          </w:p>
        </w:tc>
        <w:tc>
          <w:tcPr>
            <w:tcW w:w="851"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24.604</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313.291</w:t>
            </w:r>
          </w:p>
        </w:tc>
        <w:tc>
          <w:tcPr>
            <w:tcW w:w="85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425.890</w:t>
            </w:r>
          </w:p>
        </w:tc>
        <w:tc>
          <w:tcPr>
            <w:tcW w:w="82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28.412</w:t>
            </w:r>
          </w:p>
        </w:tc>
        <w:tc>
          <w:tcPr>
            <w:tcW w:w="850"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454.302</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VIII.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KİRALAMA İŞLEMLERİNDEN BORÇLAR (Net)</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(5)</w:t>
            </w: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12.438</w:t>
            </w:r>
          </w:p>
        </w:tc>
        <w:tc>
          <w:tcPr>
            <w:tcW w:w="82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392</w:t>
            </w:r>
          </w:p>
        </w:tc>
        <w:tc>
          <w:tcPr>
            <w:tcW w:w="850"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12.830</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8.1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Finansal Kiralama Borçları</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12.590</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399</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12.989</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8.2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Faaliyet Kiralaması Borçları</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8.3</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Diğer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8.4</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Ertelenmiş Finansal Kiralama Giderleri ( - )</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(152)</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(7)</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(159)</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IX.  </w:t>
            </w:r>
          </w:p>
        </w:tc>
        <w:tc>
          <w:tcPr>
            <w:tcW w:w="4140" w:type="dxa"/>
            <w:tcBorders>
              <w:right w:val="single" w:sz="4" w:space="0" w:color="auto"/>
            </w:tcBorders>
          </w:tcPr>
          <w:p w:rsidR="005143FD" w:rsidRPr="00B81566" w:rsidRDefault="005143FD" w:rsidP="005143FD">
            <w:pPr>
              <w:autoSpaceDE w:val="0"/>
              <w:autoSpaceDN w:val="0"/>
              <w:adjustRightInd w:val="0"/>
              <w:ind w:left="150" w:right="-30" w:hanging="150"/>
              <w:jc w:val="both"/>
              <w:rPr>
                <w:b/>
                <w:sz w:val="14"/>
                <w:szCs w:val="14"/>
              </w:rPr>
            </w:pPr>
            <w:r w:rsidRPr="00B81566">
              <w:rPr>
                <w:b/>
                <w:sz w:val="14"/>
                <w:szCs w:val="14"/>
              </w:rPr>
              <w:t>RİSKTEN KORUNMA AMAÇLI TÜREV FİNANSAL BORÇLAR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(6)</w:t>
            </w: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9.1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Gerçeğe Uygun Değer Riskinden Korunma Amaçlılar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9.2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Nakit Akış Riskinden Korunma Amaçlılar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9.3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Yurtdışındaki Net Yatırım Riskinden Korunma Amaçlılar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bCs/>
                <w:sz w:val="14"/>
                <w:szCs w:val="14"/>
              </w:rPr>
            </w:pPr>
            <w:r>
              <w:rPr>
                <w:b/>
                <w:bCs/>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b/>
                <w:bCs/>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X.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KARŞILIKLAR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(7)</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242.109</w:t>
            </w:r>
          </w:p>
        </w:tc>
        <w:tc>
          <w:tcPr>
            <w:tcW w:w="851"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75.796</w:t>
            </w:r>
          </w:p>
        </w:tc>
        <w:tc>
          <w:tcPr>
            <w:tcW w:w="850" w:type="dxa"/>
            <w:tcBorders>
              <w:left w:val="single" w:sz="4" w:space="0" w:color="auto"/>
              <w:right w:val="single" w:sz="4" w:space="0" w:color="auto"/>
            </w:tcBorders>
            <w:vAlign w:val="bottom"/>
          </w:tcPr>
          <w:p w:rsidR="005143FD" w:rsidRPr="00796A9D" w:rsidRDefault="005143FD" w:rsidP="005143FD">
            <w:pPr>
              <w:jc w:val="right"/>
              <w:rPr>
                <w:b/>
                <w:bCs/>
                <w:sz w:val="14"/>
                <w:szCs w:val="14"/>
              </w:rPr>
            </w:pPr>
            <w:r>
              <w:rPr>
                <w:b/>
                <w:bCs/>
                <w:sz w:val="14"/>
                <w:szCs w:val="14"/>
              </w:rPr>
              <w:t>317.905</w:t>
            </w:r>
          </w:p>
        </w:tc>
        <w:tc>
          <w:tcPr>
            <w:tcW w:w="85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239.105</w:t>
            </w:r>
          </w:p>
        </w:tc>
        <w:tc>
          <w:tcPr>
            <w:tcW w:w="821"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101.798</w:t>
            </w:r>
          </w:p>
        </w:tc>
        <w:tc>
          <w:tcPr>
            <w:tcW w:w="850" w:type="dxa"/>
            <w:tcBorders>
              <w:left w:val="single" w:sz="4" w:space="0" w:color="auto"/>
              <w:right w:val="single" w:sz="4" w:space="0" w:color="auto"/>
            </w:tcBorders>
            <w:vAlign w:val="bottom"/>
          </w:tcPr>
          <w:p w:rsidR="005143FD" w:rsidRPr="00B81566" w:rsidRDefault="005143FD" w:rsidP="005143FD">
            <w:pPr>
              <w:jc w:val="right"/>
              <w:rPr>
                <w:b/>
                <w:bCs/>
                <w:sz w:val="14"/>
                <w:szCs w:val="14"/>
              </w:rPr>
            </w:pPr>
            <w:r w:rsidRPr="00B81566">
              <w:rPr>
                <w:b/>
                <w:bCs/>
                <w:sz w:val="14"/>
                <w:szCs w:val="14"/>
              </w:rPr>
              <w:t>340.903</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10.1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Genel Karşılıklar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67.725</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53.019</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120.744</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115.216</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79.472</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194.688</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10.2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Yeniden Yapılanma Karşılığı</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10.3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Çalışan Hakları Karşılığı</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58.321</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58.321</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54.898</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54.898</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10.4</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Sigorta Teknik Karşılıkları (Net)</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10.5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Diğer Karşılıklar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116.063</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22.777</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138.840</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68.991</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22.326</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91.317</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XI.  </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VERGİ BORCU</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(8)</w:t>
            </w:r>
          </w:p>
        </w:tc>
        <w:tc>
          <w:tcPr>
            <w:tcW w:w="850"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23.322</w:t>
            </w:r>
          </w:p>
        </w:tc>
        <w:tc>
          <w:tcPr>
            <w:tcW w:w="851"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w:t>
            </w:r>
          </w:p>
        </w:tc>
        <w:tc>
          <w:tcPr>
            <w:tcW w:w="850"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23.323</w:t>
            </w:r>
          </w:p>
        </w:tc>
        <w:tc>
          <w:tcPr>
            <w:tcW w:w="851"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43.285</w:t>
            </w:r>
          </w:p>
        </w:tc>
        <w:tc>
          <w:tcPr>
            <w:tcW w:w="821"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1</w:t>
            </w:r>
          </w:p>
        </w:tc>
        <w:tc>
          <w:tcPr>
            <w:tcW w:w="850"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43.286</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11.1</w:t>
            </w:r>
          </w:p>
        </w:tc>
        <w:tc>
          <w:tcPr>
            <w:tcW w:w="4140" w:type="dxa"/>
            <w:tcBorders>
              <w:right w:val="single" w:sz="4" w:space="0" w:color="auto"/>
            </w:tcBorders>
          </w:tcPr>
          <w:p w:rsidR="005143FD" w:rsidRPr="00B81566" w:rsidRDefault="005143FD" w:rsidP="005143FD">
            <w:pPr>
              <w:autoSpaceDE w:val="0"/>
              <w:autoSpaceDN w:val="0"/>
              <w:adjustRightInd w:val="0"/>
              <w:ind w:left="150" w:hanging="150"/>
              <w:jc w:val="both"/>
              <w:rPr>
                <w:sz w:val="14"/>
                <w:szCs w:val="14"/>
              </w:rPr>
            </w:pPr>
            <w:r w:rsidRPr="00B81566">
              <w:rPr>
                <w:sz w:val="14"/>
                <w:szCs w:val="14"/>
              </w:rPr>
              <w:t>Cari Vergi Borcu</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23.322</w:t>
            </w:r>
          </w:p>
        </w:tc>
        <w:tc>
          <w:tcPr>
            <w:tcW w:w="851"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1</w:t>
            </w:r>
          </w:p>
        </w:tc>
        <w:tc>
          <w:tcPr>
            <w:tcW w:w="850" w:type="dxa"/>
            <w:tcBorders>
              <w:left w:val="single" w:sz="4" w:space="0" w:color="auto"/>
              <w:right w:val="single" w:sz="4" w:space="0" w:color="auto"/>
            </w:tcBorders>
            <w:vAlign w:val="bottom"/>
          </w:tcPr>
          <w:p w:rsidR="005143FD" w:rsidRPr="00796A9D" w:rsidRDefault="005143FD" w:rsidP="005143FD">
            <w:pPr>
              <w:jc w:val="right"/>
              <w:rPr>
                <w:sz w:val="14"/>
                <w:szCs w:val="14"/>
              </w:rPr>
            </w:pPr>
            <w:r>
              <w:rPr>
                <w:sz w:val="14"/>
                <w:szCs w:val="14"/>
              </w:rPr>
              <w:t>23.323</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43.285</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43.286</w:t>
            </w:r>
          </w:p>
        </w:tc>
      </w:tr>
      <w:tr w:rsidR="00823BE7" w:rsidRPr="00B81566" w:rsidTr="005C3494">
        <w:trPr>
          <w:trHeight w:val="113"/>
        </w:trPr>
        <w:tc>
          <w:tcPr>
            <w:tcW w:w="570" w:type="dxa"/>
            <w:tcBorders>
              <w:left w:val="single" w:sz="4" w:space="0" w:color="auto"/>
            </w:tcBorders>
          </w:tcPr>
          <w:p w:rsidR="00823BE7" w:rsidRPr="00B81566" w:rsidRDefault="00823BE7" w:rsidP="00823BE7">
            <w:pPr>
              <w:autoSpaceDE w:val="0"/>
              <w:autoSpaceDN w:val="0"/>
              <w:adjustRightInd w:val="0"/>
              <w:jc w:val="both"/>
              <w:rPr>
                <w:sz w:val="14"/>
                <w:szCs w:val="14"/>
              </w:rPr>
            </w:pPr>
            <w:r w:rsidRPr="00B81566">
              <w:rPr>
                <w:sz w:val="14"/>
                <w:szCs w:val="14"/>
              </w:rPr>
              <w:t xml:space="preserve"> 11.2</w:t>
            </w:r>
          </w:p>
        </w:tc>
        <w:tc>
          <w:tcPr>
            <w:tcW w:w="4140" w:type="dxa"/>
            <w:tcBorders>
              <w:right w:val="single" w:sz="4" w:space="0" w:color="auto"/>
            </w:tcBorders>
          </w:tcPr>
          <w:p w:rsidR="00823BE7" w:rsidRPr="00B81566" w:rsidRDefault="00823BE7" w:rsidP="00823BE7">
            <w:pPr>
              <w:autoSpaceDE w:val="0"/>
              <w:autoSpaceDN w:val="0"/>
              <w:adjustRightInd w:val="0"/>
              <w:ind w:left="150" w:hanging="150"/>
              <w:jc w:val="both"/>
              <w:rPr>
                <w:sz w:val="14"/>
                <w:szCs w:val="14"/>
              </w:rPr>
            </w:pPr>
            <w:r w:rsidRPr="00B81566">
              <w:rPr>
                <w:sz w:val="14"/>
                <w:szCs w:val="14"/>
              </w:rPr>
              <w:t>Ertelenmiş Vergi Borcu</w:t>
            </w:r>
          </w:p>
        </w:tc>
        <w:tc>
          <w:tcPr>
            <w:tcW w:w="707" w:type="dxa"/>
            <w:tcBorders>
              <w:left w:val="single" w:sz="4" w:space="0" w:color="auto"/>
              <w:right w:val="single" w:sz="4" w:space="0" w:color="auto"/>
            </w:tcBorders>
            <w:vAlign w:val="bottom"/>
          </w:tcPr>
          <w:p w:rsidR="00823BE7" w:rsidRPr="00D80CB0" w:rsidRDefault="00823BE7" w:rsidP="00823BE7">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r>
      <w:tr w:rsidR="00823BE7" w:rsidRPr="00B81566" w:rsidTr="005C3494">
        <w:trPr>
          <w:trHeight w:val="113"/>
        </w:trPr>
        <w:tc>
          <w:tcPr>
            <w:tcW w:w="570" w:type="dxa"/>
            <w:tcBorders>
              <w:left w:val="single" w:sz="4" w:space="0" w:color="auto"/>
            </w:tcBorders>
          </w:tcPr>
          <w:p w:rsidR="00823BE7" w:rsidRPr="00B81566" w:rsidRDefault="00823BE7" w:rsidP="00823BE7">
            <w:pPr>
              <w:autoSpaceDE w:val="0"/>
              <w:autoSpaceDN w:val="0"/>
              <w:adjustRightInd w:val="0"/>
              <w:jc w:val="both"/>
              <w:rPr>
                <w:b/>
                <w:sz w:val="14"/>
                <w:szCs w:val="14"/>
              </w:rPr>
            </w:pPr>
            <w:r w:rsidRPr="00B81566">
              <w:rPr>
                <w:b/>
                <w:sz w:val="14"/>
                <w:szCs w:val="14"/>
              </w:rPr>
              <w:t xml:space="preserve"> XII.</w:t>
            </w:r>
          </w:p>
        </w:tc>
        <w:tc>
          <w:tcPr>
            <w:tcW w:w="4140" w:type="dxa"/>
            <w:tcBorders>
              <w:right w:val="single" w:sz="4" w:space="0" w:color="auto"/>
            </w:tcBorders>
          </w:tcPr>
          <w:p w:rsidR="00823BE7" w:rsidRPr="00B81566" w:rsidRDefault="00823BE7" w:rsidP="00823BE7">
            <w:pPr>
              <w:autoSpaceDE w:val="0"/>
              <w:autoSpaceDN w:val="0"/>
              <w:adjustRightInd w:val="0"/>
              <w:rPr>
                <w:b/>
                <w:sz w:val="14"/>
                <w:szCs w:val="14"/>
              </w:rPr>
            </w:pPr>
            <w:r w:rsidRPr="00B81566">
              <w:rPr>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rsidR="00823BE7" w:rsidRPr="00D80CB0" w:rsidRDefault="00823BE7" w:rsidP="00823BE7">
            <w:pPr>
              <w:jc w:val="center"/>
              <w:rPr>
                <w:b/>
                <w:bCs/>
                <w:sz w:val="14"/>
                <w:szCs w:val="14"/>
              </w:rPr>
            </w:pPr>
            <w:r w:rsidRPr="00D80CB0">
              <w:rPr>
                <w:b/>
                <w:sz w:val="14"/>
                <w:szCs w:val="14"/>
              </w:rPr>
              <w:t>(9)</w:t>
            </w:r>
          </w:p>
        </w:tc>
        <w:tc>
          <w:tcPr>
            <w:tcW w:w="850" w:type="dxa"/>
            <w:tcBorders>
              <w:left w:val="single" w:sz="4" w:space="0" w:color="auto"/>
              <w:right w:val="single" w:sz="4" w:space="0" w:color="auto"/>
            </w:tcBorders>
            <w:vAlign w:val="bottom"/>
          </w:tcPr>
          <w:p w:rsidR="00823BE7" w:rsidRPr="00823BE7" w:rsidRDefault="00823BE7" w:rsidP="00823BE7">
            <w:pPr>
              <w:jc w:val="right"/>
              <w:rPr>
                <w:b/>
                <w:bCs/>
                <w:sz w:val="14"/>
                <w:szCs w:val="14"/>
              </w:rPr>
            </w:pPr>
            <w:r w:rsidRPr="00823BE7">
              <w:rPr>
                <w:b/>
                <w:bCs/>
                <w:sz w:val="14"/>
                <w:szCs w:val="14"/>
              </w:rPr>
              <w:t>-</w:t>
            </w:r>
          </w:p>
        </w:tc>
        <w:tc>
          <w:tcPr>
            <w:tcW w:w="851" w:type="dxa"/>
            <w:tcBorders>
              <w:left w:val="single" w:sz="4" w:space="0" w:color="auto"/>
              <w:right w:val="single" w:sz="4" w:space="0" w:color="auto"/>
            </w:tcBorders>
            <w:vAlign w:val="bottom"/>
          </w:tcPr>
          <w:p w:rsidR="00823BE7" w:rsidRPr="00823BE7" w:rsidRDefault="00823BE7" w:rsidP="00823BE7">
            <w:pPr>
              <w:jc w:val="right"/>
              <w:rPr>
                <w:b/>
                <w:bCs/>
                <w:sz w:val="14"/>
                <w:szCs w:val="14"/>
              </w:rPr>
            </w:pPr>
            <w:r w:rsidRPr="00823BE7">
              <w:rPr>
                <w:b/>
                <w:bCs/>
                <w:sz w:val="14"/>
                <w:szCs w:val="14"/>
              </w:rPr>
              <w:t>-</w:t>
            </w: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c>
          <w:tcPr>
            <w:tcW w:w="821"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c>
          <w:tcPr>
            <w:tcW w:w="850"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r>
      <w:tr w:rsidR="00823BE7" w:rsidRPr="00B81566" w:rsidTr="005C3494">
        <w:trPr>
          <w:trHeight w:val="113"/>
        </w:trPr>
        <w:tc>
          <w:tcPr>
            <w:tcW w:w="570" w:type="dxa"/>
            <w:tcBorders>
              <w:left w:val="single" w:sz="4" w:space="0" w:color="auto"/>
            </w:tcBorders>
          </w:tcPr>
          <w:p w:rsidR="00823BE7" w:rsidRPr="00B81566" w:rsidRDefault="00823BE7" w:rsidP="00823BE7">
            <w:pPr>
              <w:autoSpaceDE w:val="0"/>
              <w:autoSpaceDN w:val="0"/>
              <w:adjustRightInd w:val="0"/>
              <w:jc w:val="both"/>
              <w:rPr>
                <w:sz w:val="14"/>
                <w:szCs w:val="14"/>
              </w:rPr>
            </w:pPr>
            <w:r w:rsidRPr="00B81566">
              <w:rPr>
                <w:sz w:val="14"/>
                <w:szCs w:val="14"/>
              </w:rPr>
              <w:t xml:space="preserve"> 12.1</w:t>
            </w:r>
          </w:p>
        </w:tc>
        <w:tc>
          <w:tcPr>
            <w:tcW w:w="4140" w:type="dxa"/>
            <w:tcBorders>
              <w:right w:val="single" w:sz="4" w:space="0" w:color="auto"/>
            </w:tcBorders>
          </w:tcPr>
          <w:p w:rsidR="00823BE7" w:rsidRPr="00B81566" w:rsidRDefault="00823BE7" w:rsidP="00823BE7">
            <w:pPr>
              <w:autoSpaceDE w:val="0"/>
              <w:autoSpaceDN w:val="0"/>
              <w:adjustRightInd w:val="0"/>
              <w:ind w:left="150" w:hanging="150"/>
              <w:jc w:val="both"/>
              <w:rPr>
                <w:sz w:val="14"/>
                <w:szCs w:val="14"/>
              </w:rPr>
            </w:pPr>
            <w:r w:rsidRPr="00B81566">
              <w:rPr>
                <w:sz w:val="14"/>
                <w:szCs w:val="14"/>
              </w:rPr>
              <w:t xml:space="preserve">Satış Amaçlı </w:t>
            </w:r>
          </w:p>
        </w:tc>
        <w:tc>
          <w:tcPr>
            <w:tcW w:w="707" w:type="dxa"/>
            <w:tcBorders>
              <w:left w:val="single" w:sz="4" w:space="0" w:color="auto"/>
              <w:right w:val="single" w:sz="4" w:space="0" w:color="auto"/>
            </w:tcBorders>
            <w:vAlign w:val="bottom"/>
          </w:tcPr>
          <w:p w:rsidR="00823BE7" w:rsidRPr="00D80CB0" w:rsidRDefault="00823BE7" w:rsidP="00823BE7">
            <w:pPr>
              <w:jc w:val="center"/>
              <w:rPr>
                <w:b/>
                <w:bCs/>
                <w:sz w:val="14"/>
                <w:szCs w:val="14"/>
              </w:rPr>
            </w:pPr>
          </w:p>
        </w:tc>
        <w:tc>
          <w:tcPr>
            <w:tcW w:w="850" w:type="dxa"/>
            <w:tcBorders>
              <w:left w:val="single" w:sz="4" w:space="0" w:color="auto"/>
              <w:right w:val="single" w:sz="4" w:space="0" w:color="auto"/>
            </w:tcBorders>
            <w:vAlign w:val="bottom"/>
          </w:tcPr>
          <w:p w:rsidR="00823BE7" w:rsidRPr="00823BE7" w:rsidRDefault="00823BE7" w:rsidP="00823BE7">
            <w:pPr>
              <w:jc w:val="right"/>
              <w:rPr>
                <w:b/>
                <w:bCs/>
                <w:sz w:val="14"/>
                <w:szCs w:val="14"/>
                <w:lang w:eastAsia="tr-TR"/>
              </w:rPr>
            </w:pPr>
            <w:r w:rsidRPr="00823BE7">
              <w:rPr>
                <w:b/>
                <w:bCs/>
                <w:sz w:val="14"/>
                <w:szCs w:val="14"/>
              </w:rPr>
              <w:t>-</w:t>
            </w:r>
          </w:p>
        </w:tc>
        <w:tc>
          <w:tcPr>
            <w:tcW w:w="851" w:type="dxa"/>
            <w:tcBorders>
              <w:left w:val="single" w:sz="4" w:space="0" w:color="auto"/>
              <w:right w:val="single" w:sz="4" w:space="0" w:color="auto"/>
            </w:tcBorders>
            <w:vAlign w:val="bottom"/>
          </w:tcPr>
          <w:p w:rsidR="00823BE7" w:rsidRPr="00823BE7" w:rsidRDefault="00823BE7" w:rsidP="00823BE7">
            <w:pPr>
              <w:jc w:val="right"/>
              <w:rPr>
                <w:b/>
                <w:bCs/>
                <w:sz w:val="14"/>
                <w:szCs w:val="14"/>
              </w:rPr>
            </w:pPr>
            <w:r w:rsidRPr="00823BE7">
              <w:rPr>
                <w:b/>
                <w:bCs/>
                <w:sz w:val="14"/>
                <w:szCs w:val="14"/>
              </w:rPr>
              <w:t>-</w:t>
            </w: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c>
          <w:tcPr>
            <w:tcW w:w="821"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c>
          <w:tcPr>
            <w:tcW w:w="850"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r>
      <w:tr w:rsidR="00823BE7" w:rsidRPr="00B81566" w:rsidTr="005C3494">
        <w:trPr>
          <w:trHeight w:val="113"/>
        </w:trPr>
        <w:tc>
          <w:tcPr>
            <w:tcW w:w="570" w:type="dxa"/>
            <w:tcBorders>
              <w:left w:val="single" w:sz="4" w:space="0" w:color="auto"/>
            </w:tcBorders>
          </w:tcPr>
          <w:p w:rsidR="00823BE7" w:rsidRPr="00B81566" w:rsidRDefault="00823BE7" w:rsidP="00823BE7">
            <w:pPr>
              <w:autoSpaceDE w:val="0"/>
              <w:autoSpaceDN w:val="0"/>
              <w:adjustRightInd w:val="0"/>
              <w:jc w:val="both"/>
              <w:rPr>
                <w:sz w:val="14"/>
                <w:szCs w:val="14"/>
              </w:rPr>
            </w:pPr>
            <w:r w:rsidRPr="00B81566">
              <w:rPr>
                <w:sz w:val="14"/>
                <w:szCs w:val="14"/>
              </w:rPr>
              <w:t xml:space="preserve"> 12.2</w:t>
            </w:r>
          </w:p>
        </w:tc>
        <w:tc>
          <w:tcPr>
            <w:tcW w:w="4140" w:type="dxa"/>
            <w:tcBorders>
              <w:right w:val="single" w:sz="4" w:space="0" w:color="auto"/>
            </w:tcBorders>
          </w:tcPr>
          <w:p w:rsidR="00823BE7" w:rsidRPr="00B81566" w:rsidRDefault="00823BE7" w:rsidP="00823BE7">
            <w:pPr>
              <w:autoSpaceDE w:val="0"/>
              <w:autoSpaceDN w:val="0"/>
              <w:adjustRightInd w:val="0"/>
              <w:ind w:left="150" w:hanging="150"/>
              <w:jc w:val="both"/>
              <w:rPr>
                <w:sz w:val="14"/>
                <w:szCs w:val="14"/>
              </w:rPr>
            </w:pPr>
            <w:r w:rsidRPr="00B81566">
              <w:rPr>
                <w:sz w:val="14"/>
                <w:szCs w:val="14"/>
              </w:rPr>
              <w:t>Durdurulan Faaliyetlere İlişkin</w:t>
            </w:r>
          </w:p>
        </w:tc>
        <w:tc>
          <w:tcPr>
            <w:tcW w:w="707" w:type="dxa"/>
            <w:tcBorders>
              <w:left w:val="single" w:sz="4" w:space="0" w:color="auto"/>
              <w:right w:val="single" w:sz="4" w:space="0" w:color="auto"/>
            </w:tcBorders>
            <w:vAlign w:val="bottom"/>
          </w:tcPr>
          <w:p w:rsidR="00823BE7" w:rsidRPr="00D80CB0" w:rsidRDefault="00823BE7" w:rsidP="00823BE7">
            <w:pPr>
              <w:jc w:val="center"/>
              <w:rPr>
                <w:b/>
                <w:bCs/>
                <w:sz w:val="14"/>
                <w:szCs w:val="14"/>
              </w:rPr>
            </w:pPr>
          </w:p>
        </w:tc>
        <w:tc>
          <w:tcPr>
            <w:tcW w:w="850" w:type="dxa"/>
            <w:tcBorders>
              <w:left w:val="single" w:sz="4" w:space="0" w:color="auto"/>
              <w:right w:val="single" w:sz="4" w:space="0" w:color="auto"/>
            </w:tcBorders>
            <w:vAlign w:val="bottom"/>
          </w:tcPr>
          <w:p w:rsidR="00823BE7" w:rsidRPr="00823BE7" w:rsidRDefault="00823BE7" w:rsidP="00823BE7">
            <w:pPr>
              <w:jc w:val="right"/>
              <w:rPr>
                <w:b/>
                <w:bCs/>
                <w:sz w:val="14"/>
                <w:szCs w:val="14"/>
              </w:rPr>
            </w:pPr>
            <w:r w:rsidRPr="00823BE7">
              <w:rPr>
                <w:b/>
                <w:bCs/>
                <w:sz w:val="14"/>
                <w:szCs w:val="14"/>
              </w:rPr>
              <w:t>-</w:t>
            </w:r>
          </w:p>
        </w:tc>
        <w:tc>
          <w:tcPr>
            <w:tcW w:w="851" w:type="dxa"/>
            <w:tcBorders>
              <w:left w:val="single" w:sz="4" w:space="0" w:color="auto"/>
              <w:right w:val="single" w:sz="4" w:space="0" w:color="auto"/>
            </w:tcBorders>
            <w:vAlign w:val="bottom"/>
          </w:tcPr>
          <w:p w:rsidR="00823BE7" w:rsidRPr="00823BE7" w:rsidRDefault="00823BE7" w:rsidP="00823BE7">
            <w:pPr>
              <w:jc w:val="right"/>
              <w:rPr>
                <w:b/>
                <w:bCs/>
                <w:sz w:val="14"/>
                <w:szCs w:val="14"/>
              </w:rPr>
            </w:pPr>
            <w:r w:rsidRPr="00823BE7">
              <w:rPr>
                <w:b/>
                <w:bCs/>
                <w:sz w:val="14"/>
                <w:szCs w:val="14"/>
              </w:rPr>
              <w:t>-</w:t>
            </w: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c>
          <w:tcPr>
            <w:tcW w:w="821"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c>
          <w:tcPr>
            <w:tcW w:w="850"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XIII.</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SERMAYE BENZERİ KREDİLER</w:t>
            </w:r>
          </w:p>
        </w:tc>
        <w:tc>
          <w:tcPr>
            <w:tcW w:w="707" w:type="dxa"/>
            <w:tcBorders>
              <w:left w:val="single" w:sz="4" w:space="0" w:color="auto"/>
              <w:right w:val="single" w:sz="4" w:space="0" w:color="auto"/>
            </w:tcBorders>
            <w:vAlign w:val="bottom"/>
          </w:tcPr>
          <w:p w:rsidR="005143FD" w:rsidRPr="00D80CB0" w:rsidRDefault="005143FD" w:rsidP="005143FD">
            <w:pPr>
              <w:jc w:val="center"/>
              <w:rPr>
                <w:b/>
                <w:bCs/>
                <w:sz w:val="14"/>
                <w:szCs w:val="14"/>
              </w:rPr>
            </w:pPr>
            <w:r w:rsidRPr="00D80CB0">
              <w:rPr>
                <w:b/>
                <w:sz w:val="14"/>
                <w:szCs w:val="14"/>
              </w:rPr>
              <w:t>(10)</w:t>
            </w:r>
          </w:p>
        </w:tc>
        <w:tc>
          <w:tcPr>
            <w:tcW w:w="850"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w:t>
            </w:r>
          </w:p>
        </w:tc>
        <w:tc>
          <w:tcPr>
            <w:tcW w:w="851"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591.457</w:t>
            </w:r>
          </w:p>
        </w:tc>
        <w:tc>
          <w:tcPr>
            <w:tcW w:w="850"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591.457</w:t>
            </w:r>
          </w:p>
        </w:tc>
        <w:tc>
          <w:tcPr>
            <w:tcW w:w="851" w:type="dxa"/>
            <w:tcBorders>
              <w:left w:val="single" w:sz="4" w:space="0" w:color="auto"/>
              <w:right w:val="single" w:sz="4" w:space="0" w:color="auto"/>
            </w:tcBorders>
            <w:vAlign w:val="bottom"/>
          </w:tcPr>
          <w:p w:rsidR="005143FD" w:rsidRPr="00B81566" w:rsidRDefault="005143FD" w:rsidP="005143FD">
            <w:pPr>
              <w:jc w:val="right"/>
              <w:rPr>
                <w:b/>
                <w:sz w:val="14"/>
                <w:szCs w:val="14"/>
                <w:lang w:eastAsia="tr-TR"/>
              </w:rPr>
            </w:pPr>
            <w:r w:rsidRPr="00B81566">
              <w:rPr>
                <w:b/>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544.263</w:t>
            </w:r>
          </w:p>
        </w:tc>
        <w:tc>
          <w:tcPr>
            <w:tcW w:w="850"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544.263</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b/>
                <w:sz w:val="14"/>
                <w:szCs w:val="14"/>
              </w:rPr>
            </w:pPr>
            <w:r w:rsidRPr="00B81566">
              <w:rPr>
                <w:b/>
                <w:sz w:val="14"/>
                <w:szCs w:val="14"/>
              </w:rPr>
              <w:t xml:space="preserve"> XIV.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ÖZKAYNAKLAR</w:t>
            </w:r>
          </w:p>
        </w:tc>
        <w:tc>
          <w:tcPr>
            <w:tcW w:w="707" w:type="dxa"/>
            <w:tcBorders>
              <w:left w:val="single" w:sz="4" w:space="0" w:color="auto"/>
              <w:right w:val="single" w:sz="4" w:space="0" w:color="auto"/>
            </w:tcBorders>
            <w:vAlign w:val="bottom"/>
          </w:tcPr>
          <w:p w:rsidR="005143FD" w:rsidRPr="00D80CB0" w:rsidRDefault="005143FD" w:rsidP="005143FD">
            <w:pPr>
              <w:autoSpaceDE w:val="0"/>
              <w:autoSpaceDN w:val="0"/>
              <w:adjustRightInd w:val="0"/>
              <w:jc w:val="center"/>
              <w:rPr>
                <w:b/>
                <w:sz w:val="14"/>
                <w:szCs w:val="14"/>
              </w:rPr>
            </w:pPr>
            <w:r w:rsidRPr="00D80CB0">
              <w:rPr>
                <w:b/>
                <w:sz w:val="14"/>
                <w:szCs w:val="14"/>
              </w:rPr>
              <w:t>(11)</w:t>
            </w:r>
          </w:p>
        </w:tc>
        <w:tc>
          <w:tcPr>
            <w:tcW w:w="850"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1.705.392</w:t>
            </w:r>
          </w:p>
        </w:tc>
        <w:tc>
          <w:tcPr>
            <w:tcW w:w="851"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w:t>
            </w:r>
          </w:p>
        </w:tc>
        <w:tc>
          <w:tcPr>
            <w:tcW w:w="850"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1.705.392</w:t>
            </w:r>
          </w:p>
        </w:tc>
        <w:tc>
          <w:tcPr>
            <w:tcW w:w="851"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2.510.946</w:t>
            </w:r>
          </w:p>
        </w:tc>
        <w:tc>
          <w:tcPr>
            <w:tcW w:w="821"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2.510.946</w:t>
            </w:r>
          </w:p>
        </w:tc>
      </w:tr>
      <w:tr w:rsidR="005143FD" w:rsidRPr="00B81566" w:rsidTr="005C3494">
        <w:trPr>
          <w:trHeight w:val="113"/>
        </w:trPr>
        <w:tc>
          <w:tcPr>
            <w:tcW w:w="570" w:type="dxa"/>
            <w:tcBorders>
              <w:left w:val="single" w:sz="4" w:space="0" w:color="auto"/>
            </w:tcBorders>
            <w:vAlign w:val="bottom"/>
          </w:tcPr>
          <w:p w:rsidR="005143FD" w:rsidRPr="00B81566" w:rsidRDefault="005143FD" w:rsidP="005143FD">
            <w:pPr>
              <w:autoSpaceDE w:val="0"/>
              <w:autoSpaceDN w:val="0"/>
              <w:adjustRightInd w:val="0"/>
              <w:jc w:val="both"/>
              <w:rPr>
                <w:sz w:val="14"/>
                <w:szCs w:val="14"/>
              </w:rPr>
            </w:pPr>
            <w:r w:rsidRPr="00B81566">
              <w:rPr>
                <w:sz w:val="14"/>
                <w:szCs w:val="14"/>
              </w:rPr>
              <w:t xml:space="preserve"> 14.1</w:t>
            </w:r>
          </w:p>
        </w:tc>
        <w:tc>
          <w:tcPr>
            <w:tcW w:w="4140" w:type="dxa"/>
            <w:tcBorders>
              <w:right w:val="single" w:sz="4" w:space="0" w:color="auto"/>
            </w:tcBorders>
            <w:shd w:val="clear" w:color="auto" w:fill="auto"/>
            <w:vAlign w:val="bottom"/>
          </w:tcPr>
          <w:p w:rsidR="005143FD" w:rsidRPr="00B81566" w:rsidRDefault="005143FD" w:rsidP="005143FD">
            <w:pPr>
              <w:autoSpaceDE w:val="0"/>
              <w:autoSpaceDN w:val="0"/>
              <w:adjustRightInd w:val="0"/>
              <w:ind w:left="150" w:hanging="150"/>
              <w:jc w:val="both"/>
              <w:rPr>
                <w:sz w:val="14"/>
                <w:szCs w:val="14"/>
              </w:rPr>
            </w:pPr>
            <w:r w:rsidRPr="00B81566">
              <w:rPr>
                <w:sz w:val="14"/>
                <w:szCs w:val="14"/>
              </w:rPr>
              <w:t>Ödenmiş Sermaye</w:t>
            </w:r>
          </w:p>
        </w:tc>
        <w:tc>
          <w:tcPr>
            <w:tcW w:w="707" w:type="dxa"/>
            <w:tcBorders>
              <w:left w:val="single" w:sz="4" w:space="0" w:color="auto"/>
              <w:right w:val="single" w:sz="4" w:space="0" w:color="auto"/>
            </w:tcBorders>
            <w:vAlign w:val="bottom"/>
          </w:tcPr>
          <w:p w:rsidR="005143FD" w:rsidRPr="00DF70EE"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900.000</w:t>
            </w:r>
          </w:p>
        </w:tc>
        <w:tc>
          <w:tcPr>
            <w:tcW w:w="851" w:type="dxa"/>
            <w:tcBorders>
              <w:left w:val="single" w:sz="4" w:space="0" w:color="auto"/>
              <w:right w:val="single" w:sz="4" w:space="0" w:color="auto"/>
            </w:tcBorders>
            <w:vAlign w:val="bottom"/>
          </w:tcPr>
          <w:p w:rsidR="005143FD" w:rsidRPr="00823BE7" w:rsidRDefault="005143FD" w:rsidP="005143FD">
            <w:pPr>
              <w:jc w:val="right"/>
              <w:rPr>
                <w:b/>
                <w:bCs/>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900.000</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900.000</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900.000</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Sermaye Yedekleri</w:t>
            </w:r>
          </w:p>
        </w:tc>
        <w:tc>
          <w:tcPr>
            <w:tcW w:w="707" w:type="dxa"/>
            <w:tcBorders>
              <w:left w:val="single" w:sz="4" w:space="0" w:color="auto"/>
              <w:right w:val="single" w:sz="4" w:space="0" w:color="auto"/>
            </w:tcBorders>
            <w:vAlign w:val="bottom"/>
          </w:tcPr>
          <w:p w:rsidR="005143FD" w:rsidRPr="00DF70EE"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18.601</w:t>
            </w:r>
          </w:p>
        </w:tc>
        <w:tc>
          <w:tcPr>
            <w:tcW w:w="851" w:type="dxa"/>
            <w:tcBorders>
              <w:left w:val="single" w:sz="4" w:space="0" w:color="auto"/>
              <w:right w:val="single" w:sz="4" w:space="0" w:color="auto"/>
            </w:tcBorders>
            <w:vAlign w:val="bottom"/>
          </w:tcPr>
          <w:p w:rsidR="005143FD" w:rsidRPr="00823BE7" w:rsidRDefault="005143FD" w:rsidP="005143FD">
            <w:pPr>
              <w:jc w:val="right"/>
              <w:rPr>
                <w:b/>
                <w:bCs/>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18.601</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1.456</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1.456</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14.2.1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Hisse Senedi İhraç Primleri</w:t>
            </w:r>
          </w:p>
        </w:tc>
        <w:tc>
          <w:tcPr>
            <w:tcW w:w="707" w:type="dxa"/>
            <w:tcBorders>
              <w:left w:val="single" w:sz="4" w:space="0" w:color="auto"/>
              <w:right w:val="single" w:sz="4" w:space="0" w:color="auto"/>
            </w:tcBorders>
            <w:vAlign w:val="bottom"/>
          </w:tcPr>
          <w:p w:rsidR="005143FD" w:rsidRPr="00DF70EE"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3.307</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3.307</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3.307</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3.307</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14.2.2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Hisse Senedi İptal Kârları</w:t>
            </w:r>
          </w:p>
        </w:tc>
        <w:tc>
          <w:tcPr>
            <w:tcW w:w="707" w:type="dxa"/>
            <w:tcBorders>
              <w:left w:val="single" w:sz="4" w:space="0" w:color="auto"/>
              <w:right w:val="single" w:sz="4" w:space="0" w:color="auto"/>
            </w:tcBorders>
            <w:vAlign w:val="bottom"/>
          </w:tcPr>
          <w:p w:rsidR="005143FD" w:rsidRPr="00DF70EE"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14.2.3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Menkul Değerler Değerleme Farkları</w:t>
            </w:r>
          </w:p>
        </w:tc>
        <w:tc>
          <w:tcPr>
            <w:tcW w:w="707" w:type="dxa"/>
            <w:tcBorders>
              <w:left w:val="single" w:sz="4" w:space="0" w:color="auto"/>
              <w:right w:val="single" w:sz="4" w:space="0" w:color="auto"/>
            </w:tcBorders>
            <w:vAlign w:val="bottom"/>
          </w:tcPr>
          <w:p w:rsidR="005143FD" w:rsidRPr="00DF70EE"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2.363</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2.363</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(9.931)</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(9.931)</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14.2.4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Maddi Duran Varlıklar Yeniden Değerleme Farkları</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12.931</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12.931</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8.080</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8.080</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14.2.5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rPr>
                <w:sz w:val="14"/>
                <w:szCs w:val="14"/>
              </w:rPr>
            </w:pPr>
            <w:r w:rsidRPr="00B81566">
              <w:rPr>
                <w:sz w:val="14"/>
                <w:szCs w:val="14"/>
              </w:rPr>
              <w:t>Maddi Olmayan Duran Varlıklar Yeniden Değerleme Farkları</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14.2.6</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rPr>
                <w:sz w:val="14"/>
                <w:szCs w:val="14"/>
              </w:rPr>
            </w:pPr>
            <w:r w:rsidRPr="00B81566">
              <w:rPr>
                <w:sz w:val="14"/>
                <w:szCs w:val="14"/>
              </w:rPr>
              <w:t>Yatırım Amaçlı Gayrimenkuller Yeniden Değerleme Farkları</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14.2.7</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rPr>
                <w:sz w:val="14"/>
                <w:szCs w:val="14"/>
              </w:rPr>
            </w:pPr>
            <w:r w:rsidRPr="00B81566">
              <w:rPr>
                <w:sz w:val="14"/>
                <w:szCs w:val="14"/>
              </w:rPr>
              <w:t xml:space="preserve">İştirakler, Bağlı Ort. </w:t>
            </w:r>
            <w:proofErr w:type="gramStart"/>
            <w:r w:rsidRPr="00B81566">
              <w:rPr>
                <w:sz w:val="14"/>
                <w:szCs w:val="14"/>
              </w:rPr>
              <w:t>ve</w:t>
            </w:r>
            <w:proofErr w:type="gramEnd"/>
            <w:r w:rsidRPr="00B81566">
              <w:rPr>
                <w:sz w:val="14"/>
                <w:szCs w:val="14"/>
              </w:rPr>
              <w:t xml:space="preserve"> Birlikte Kontrol Edilen Ort. İş </w:t>
            </w:r>
            <w:proofErr w:type="spellStart"/>
            <w:r w:rsidRPr="00B81566">
              <w:rPr>
                <w:sz w:val="14"/>
                <w:szCs w:val="14"/>
              </w:rPr>
              <w:t>Ort</w:t>
            </w:r>
            <w:proofErr w:type="spellEnd"/>
            <w:proofErr w:type="gramStart"/>
            <w:r w:rsidRPr="00B81566">
              <w:rPr>
                <w:sz w:val="14"/>
                <w:szCs w:val="14"/>
              </w:rPr>
              <w:t>)</w:t>
            </w:r>
            <w:proofErr w:type="gramEnd"/>
            <w:r w:rsidRPr="00B81566">
              <w:rPr>
                <w:sz w:val="14"/>
                <w:szCs w:val="14"/>
              </w:rPr>
              <w:t xml:space="preserve"> Bedelsiz Hisse Senetleri</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b/>
                <w:bCs/>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14.2.8</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jc w:val="both"/>
              <w:rPr>
                <w:sz w:val="14"/>
                <w:szCs w:val="14"/>
              </w:rPr>
            </w:pPr>
            <w:r w:rsidRPr="00B81566">
              <w:rPr>
                <w:sz w:val="14"/>
                <w:szCs w:val="14"/>
              </w:rPr>
              <w:t>Riskten Korunma Fonları (Etkin Kısım)</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14.2.9</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rPr>
                <w:sz w:val="14"/>
                <w:szCs w:val="14"/>
              </w:rPr>
            </w:pPr>
            <w:r w:rsidRPr="00B81566">
              <w:rPr>
                <w:sz w:val="14"/>
                <w:szCs w:val="14"/>
              </w:rPr>
              <w:t>Satış Amaçlı Elde Tutulan Ve Durdurulan Faaliyetlere İlişkin Duran Varlıkların Birikmiş Değerleme Farkları</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b/>
                <w:bCs/>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14.2.10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Diğer Sermaye Yedekleri</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14.3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Kâr Yedekleri</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1.600.261</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1.600.261</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1.428.886</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1.428.886</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14.3.1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Yasal Yedekler</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95.303</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95.303</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86.273</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86.273</w:t>
            </w:r>
          </w:p>
        </w:tc>
      </w:tr>
      <w:tr w:rsidR="005143FD" w:rsidRPr="00B81566" w:rsidTr="005C3494">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14.3.2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Statü Yedekleri</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796A9D">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14.3.3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Olağanüstü Yedekler</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1.485.337</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1.485.337</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1.318.755</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1.318.755</w:t>
            </w:r>
          </w:p>
        </w:tc>
      </w:tr>
      <w:tr w:rsidR="005143FD" w:rsidRPr="00B81566" w:rsidTr="00796A9D">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14.3.4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Diğer Kâr Yedekleri</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19.621</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19.621</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23.858</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23.858</w:t>
            </w:r>
          </w:p>
        </w:tc>
      </w:tr>
      <w:tr w:rsidR="005143FD" w:rsidRPr="00B81566" w:rsidTr="00796A9D">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14.4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Kâr Veya Zarar</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(813.470)</w:t>
            </w:r>
          </w:p>
        </w:tc>
        <w:tc>
          <w:tcPr>
            <w:tcW w:w="851"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(813.470)</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180.604</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180.604</w:t>
            </w:r>
          </w:p>
        </w:tc>
      </w:tr>
      <w:tr w:rsidR="00796A9D" w:rsidRPr="00B81566" w:rsidTr="00796A9D">
        <w:trPr>
          <w:trHeight w:val="113"/>
        </w:trPr>
        <w:tc>
          <w:tcPr>
            <w:tcW w:w="570" w:type="dxa"/>
            <w:tcBorders>
              <w:left w:val="single" w:sz="4" w:space="0" w:color="auto"/>
            </w:tcBorders>
          </w:tcPr>
          <w:p w:rsidR="00796A9D" w:rsidRPr="00B81566" w:rsidRDefault="00796A9D" w:rsidP="00796A9D">
            <w:pPr>
              <w:autoSpaceDE w:val="0"/>
              <w:autoSpaceDN w:val="0"/>
              <w:adjustRightInd w:val="0"/>
              <w:jc w:val="both"/>
              <w:rPr>
                <w:sz w:val="14"/>
                <w:szCs w:val="14"/>
              </w:rPr>
            </w:pPr>
            <w:r w:rsidRPr="00B81566">
              <w:rPr>
                <w:sz w:val="14"/>
                <w:szCs w:val="14"/>
              </w:rPr>
              <w:t xml:space="preserve"> 14.4.1 </w:t>
            </w:r>
          </w:p>
        </w:tc>
        <w:tc>
          <w:tcPr>
            <w:tcW w:w="4140" w:type="dxa"/>
            <w:tcBorders>
              <w:right w:val="single" w:sz="4" w:space="0" w:color="auto"/>
            </w:tcBorders>
            <w:shd w:val="clear" w:color="auto" w:fill="auto"/>
          </w:tcPr>
          <w:p w:rsidR="00796A9D" w:rsidRPr="00B81566" w:rsidRDefault="00796A9D" w:rsidP="00796A9D">
            <w:pPr>
              <w:autoSpaceDE w:val="0"/>
              <w:autoSpaceDN w:val="0"/>
              <w:adjustRightInd w:val="0"/>
              <w:ind w:left="150" w:hanging="150"/>
              <w:jc w:val="both"/>
              <w:rPr>
                <w:sz w:val="14"/>
                <w:szCs w:val="14"/>
              </w:rPr>
            </w:pPr>
            <w:r w:rsidRPr="00B81566">
              <w:rPr>
                <w:sz w:val="14"/>
                <w:szCs w:val="14"/>
              </w:rPr>
              <w:t>Geçmiş Yıllar Kâr/Zararı</w:t>
            </w:r>
          </w:p>
        </w:tc>
        <w:tc>
          <w:tcPr>
            <w:tcW w:w="707" w:type="dxa"/>
            <w:tcBorders>
              <w:left w:val="single" w:sz="4" w:space="0" w:color="auto"/>
              <w:right w:val="single" w:sz="4" w:space="0" w:color="auto"/>
            </w:tcBorders>
            <w:vAlign w:val="bottom"/>
          </w:tcPr>
          <w:p w:rsidR="00796A9D" w:rsidRPr="00B81566" w:rsidRDefault="00796A9D" w:rsidP="00796A9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796A9D" w:rsidRPr="00823BE7" w:rsidRDefault="005143FD" w:rsidP="00796A9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796A9D" w:rsidRPr="00823BE7" w:rsidRDefault="00796A9D" w:rsidP="00796A9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796A9D" w:rsidRPr="00823BE7" w:rsidRDefault="00796A9D" w:rsidP="00796A9D">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796A9D" w:rsidRPr="00B81566" w:rsidRDefault="00796A9D" w:rsidP="00796A9D">
            <w:pPr>
              <w:jc w:val="right"/>
              <w:rPr>
                <w:b/>
                <w:bCs/>
                <w:sz w:val="14"/>
                <w:szCs w:val="14"/>
              </w:rPr>
            </w:pPr>
            <w:r w:rsidRPr="00B81566">
              <w:rPr>
                <w:b/>
                <w:bCs/>
                <w:sz w:val="14"/>
                <w:szCs w:val="14"/>
              </w:rPr>
              <w:t>-</w:t>
            </w:r>
          </w:p>
        </w:tc>
        <w:tc>
          <w:tcPr>
            <w:tcW w:w="821" w:type="dxa"/>
            <w:tcBorders>
              <w:left w:val="single" w:sz="4" w:space="0" w:color="auto"/>
              <w:right w:val="single" w:sz="4" w:space="0" w:color="auto"/>
            </w:tcBorders>
            <w:vAlign w:val="bottom"/>
          </w:tcPr>
          <w:p w:rsidR="00796A9D" w:rsidRPr="00B81566" w:rsidRDefault="00796A9D" w:rsidP="00796A9D">
            <w:pPr>
              <w:jc w:val="right"/>
              <w:rPr>
                <w:b/>
                <w:bCs/>
                <w:sz w:val="14"/>
                <w:szCs w:val="14"/>
              </w:rPr>
            </w:pPr>
            <w:r w:rsidRPr="00B81566">
              <w:rPr>
                <w:b/>
                <w:bCs/>
                <w:sz w:val="14"/>
                <w:szCs w:val="14"/>
              </w:rPr>
              <w:t>-</w:t>
            </w:r>
          </w:p>
        </w:tc>
        <w:tc>
          <w:tcPr>
            <w:tcW w:w="850" w:type="dxa"/>
            <w:tcBorders>
              <w:left w:val="single" w:sz="4" w:space="0" w:color="auto"/>
              <w:right w:val="single" w:sz="4" w:space="0" w:color="auto"/>
            </w:tcBorders>
            <w:vAlign w:val="bottom"/>
          </w:tcPr>
          <w:p w:rsidR="00796A9D" w:rsidRPr="00B81566" w:rsidRDefault="00796A9D" w:rsidP="00796A9D">
            <w:pPr>
              <w:jc w:val="right"/>
              <w:rPr>
                <w:b/>
                <w:bCs/>
                <w:sz w:val="14"/>
                <w:szCs w:val="14"/>
              </w:rPr>
            </w:pPr>
            <w:r w:rsidRPr="00B81566">
              <w:rPr>
                <w:b/>
                <w:bCs/>
                <w:sz w:val="14"/>
                <w:szCs w:val="14"/>
              </w:rPr>
              <w:t>-</w:t>
            </w:r>
          </w:p>
        </w:tc>
      </w:tr>
      <w:tr w:rsidR="005143FD" w:rsidRPr="00B81566" w:rsidTr="00796A9D">
        <w:trPr>
          <w:trHeight w:val="113"/>
        </w:trPr>
        <w:tc>
          <w:tcPr>
            <w:tcW w:w="570" w:type="dxa"/>
            <w:tcBorders>
              <w:left w:val="single" w:sz="4" w:space="0" w:color="auto"/>
            </w:tcBorders>
          </w:tcPr>
          <w:p w:rsidR="005143FD" w:rsidRPr="00B81566" w:rsidRDefault="005143FD" w:rsidP="005143FD">
            <w:pPr>
              <w:autoSpaceDE w:val="0"/>
              <w:autoSpaceDN w:val="0"/>
              <w:adjustRightInd w:val="0"/>
              <w:jc w:val="both"/>
              <w:rPr>
                <w:sz w:val="14"/>
                <w:szCs w:val="14"/>
              </w:rPr>
            </w:pPr>
            <w:r w:rsidRPr="00B81566">
              <w:rPr>
                <w:sz w:val="14"/>
                <w:szCs w:val="14"/>
              </w:rPr>
              <w:t xml:space="preserve"> 14.4.2 </w:t>
            </w:r>
          </w:p>
        </w:tc>
        <w:tc>
          <w:tcPr>
            <w:tcW w:w="4140" w:type="dxa"/>
            <w:tcBorders>
              <w:right w:val="single" w:sz="4" w:space="0" w:color="auto"/>
            </w:tcBorders>
            <w:shd w:val="clear" w:color="auto" w:fill="auto"/>
          </w:tcPr>
          <w:p w:rsidR="005143FD" w:rsidRPr="00B81566" w:rsidRDefault="005143FD" w:rsidP="005143FD">
            <w:pPr>
              <w:autoSpaceDE w:val="0"/>
              <w:autoSpaceDN w:val="0"/>
              <w:adjustRightInd w:val="0"/>
              <w:ind w:left="150" w:hanging="150"/>
              <w:jc w:val="both"/>
              <w:rPr>
                <w:sz w:val="14"/>
                <w:szCs w:val="14"/>
              </w:rPr>
            </w:pPr>
            <w:r w:rsidRPr="00B81566">
              <w:rPr>
                <w:sz w:val="14"/>
                <w:szCs w:val="14"/>
              </w:rPr>
              <w:t>Dönem Net Kâr/Zararı</w:t>
            </w:r>
          </w:p>
        </w:tc>
        <w:tc>
          <w:tcPr>
            <w:tcW w:w="707" w:type="dxa"/>
            <w:tcBorders>
              <w:left w:val="single" w:sz="4" w:space="0" w:color="auto"/>
              <w:right w:val="single" w:sz="4" w:space="0" w:color="auto"/>
            </w:tcBorders>
            <w:vAlign w:val="bottom"/>
          </w:tcPr>
          <w:p w:rsidR="005143FD" w:rsidRPr="00B81566" w:rsidRDefault="005143FD" w:rsidP="005143F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5143FD" w:rsidRPr="002B2599" w:rsidRDefault="005143FD" w:rsidP="005143FD">
            <w:pPr>
              <w:jc w:val="right"/>
              <w:rPr>
                <w:sz w:val="14"/>
                <w:szCs w:val="14"/>
              </w:rPr>
            </w:pPr>
            <w:r>
              <w:rPr>
                <w:sz w:val="14"/>
                <w:szCs w:val="14"/>
              </w:rPr>
              <w:t>(813.470)</w:t>
            </w:r>
          </w:p>
        </w:tc>
        <w:tc>
          <w:tcPr>
            <w:tcW w:w="851" w:type="dxa"/>
            <w:tcBorders>
              <w:left w:val="single" w:sz="4" w:space="0" w:color="auto"/>
              <w:right w:val="single" w:sz="4" w:space="0" w:color="auto"/>
            </w:tcBorders>
            <w:vAlign w:val="bottom"/>
          </w:tcPr>
          <w:p w:rsidR="005143FD" w:rsidRPr="002B2599" w:rsidRDefault="005143FD" w:rsidP="005143FD">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5143FD" w:rsidRPr="002B2599" w:rsidRDefault="005143FD" w:rsidP="005143FD">
            <w:pPr>
              <w:jc w:val="right"/>
              <w:rPr>
                <w:sz w:val="14"/>
                <w:szCs w:val="14"/>
              </w:rPr>
            </w:pPr>
            <w:r>
              <w:rPr>
                <w:sz w:val="14"/>
                <w:szCs w:val="14"/>
              </w:rPr>
              <w:t>(813.470)</w:t>
            </w:r>
          </w:p>
        </w:tc>
        <w:tc>
          <w:tcPr>
            <w:tcW w:w="85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180.604</w:t>
            </w:r>
          </w:p>
        </w:tc>
        <w:tc>
          <w:tcPr>
            <w:tcW w:w="821"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180.604</w:t>
            </w:r>
          </w:p>
        </w:tc>
      </w:tr>
      <w:tr w:rsidR="00823BE7" w:rsidRPr="00B81566" w:rsidTr="005C3494">
        <w:trPr>
          <w:trHeight w:val="113"/>
        </w:trPr>
        <w:tc>
          <w:tcPr>
            <w:tcW w:w="570" w:type="dxa"/>
            <w:tcBorders>
              <w:left w:val="single" w:sz="4" w:space="0" w:color="auto"/>
            </w:tcBorders>
          </w:tcPr>
          <w:p w:rsidR="00823BE7" w:rsidRPr="00B81566" w:rsidRDefault="00823BE7" w:rsidP="00823BE7">
            <w:pPr>
              <w:autoSpaceDE w:val="0"/>
              <w:autoSpaceDN w:val="0"/>
              <w:adjustRightInd w:val="0"/>
              <w:jc w:val="both"/>
              <w:rPr>
                <w:sz w:val="14"/>
                <w:szCs w:val="14"/>
              </w:rPr>
            </w:pPr>
            <w:r w:rsidRPr="00B81566">
              <w:rPr>
                <w:sz w:val="14"/>
                <w:szCs w:val="14"/>
              </w:rPr>
              <w:t xml:space="preserve"> 14.5</w:t>
            </w:r>
          </w:p>
        </w:tc>
        <w:tc>
          <w:tcPr>
            <w:tcW w:w="4140" w:type="dxa"/>
            <w:tcBorders>
              <w:right w:val="single" w:sz="4" w:space="0" w:color="auto"/>
            </w:tcBorders>
            <w:shd w:val="clear" w:color="auto" w:fill="auto"/>
          </w:tcPr>
          <w:p w:rsidR="00823BE7" w:rsidRPr="00B81566" w:rsidRDefault="00823BE7" w:rsidP="00823BE7">
            <w:pPr>
              <w:autoSpaceDE w:val="0"/>
              <w:autoSpaceDN w:val="0"/>
              <w:adjustRightInd w:val="0"/>
              <w:ind w:left="150" w:hanging="150"/>
              <w:jc w:val="both"/>
              <w:rPr>
                <w:sz w:val="14"/>
                <w:szCs w:val="14"/>
              </w:rPr>
            </w:pPr>
            <w:r w:rsidRPr="00B81566">
              <w:rPr>
                <w:sz w:val="14"/>
                <w:szCs w:val="14"/>
              </w:rPr>
              <w:t>Azınlık Payları</w:t>
            </w:r>
          </w:p>
        </w:tc>
        <w:tc>
          <w:tcPr>
            <w:tcW w:w="707" w:type="dxa"/>
            <w:tcBorders>
              <w:left w:val="single" w:sz="4" w:space="0" w:color="auto"/>
              <w:right w:val="single" w:sz="4" w:space="0" w:color="auto"/>
            </w:tcBorders>
            <w:vAlign w:val="bottom"/>
          </w:tcPr>
          <w:p w:rsidR="00823BE7" w:rsidRPr="00B81566" w:rsidRDefault="00823BE7" w:rsidP="00823BE7">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0" w:type="dxa"/>
            <w:tcBorders>
              <w:left w:val="single" w:sz="4" w:space="0" w:color="auto"/>
              <w:right w:val="single" w:sz="4" w:space="0" w:color="auto"/>
            </w:tcBorders>
            <w:vAlign w:val="bottom"/>
          </w:tcPr>
          <w:p w:rsidR="00823BE7" w:rsidRPr="00823BE7" w:rsidRDefault="00823BE7" w:rsidP="00823BE7">
            <w:pPr>
              <w:jc w:val="right"/>
              <w:rPr>
                <w:sz w:val="14"/>
                <w:szCs w:val="14"/>
              </w:rPr>
            </w:pPr>
            <w:r w:rsidRPr="00823BE7">
              <w:rPr>
                <w:sz w:val="14"/>
                <w:szCs w:val="14"/>
              </w:rPr>
              <w:t>-</w:t>
            </w:r>
          </w:p>
        </w:tc>
        <w:tc>
          <w:tcPr>
            <w:tcW w:w="851"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c>
          <w:tcPr>
            <w:tcW w:w="821"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c>
          <w:tcPr>
            <w:tcW w:w="850"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w:t>
            </w:r>
          </w:p>
        </w:tc>
      </w:tr>
      <w:tr w:rsidR="00823BE7" w:rsidRPr="00B81566" w:rsidTr="005C3494">
        <w:trPr>
          <w:trHeight w:val="113"/>
        </w:trPr>
        <w:tc>
          <w:tcPr>
            <w:tcW w:w="570" w:type="dxa"/>
            <w:tcBorders>
              <w:left w:val="single" w:sz="4" w:space="0" w:color="auto"/>
              <w:bottom w:val="single" w:sz="4" w:space="0" w:color="auto"/>
            </w:tcBorders>
          </w:tcPr>
          <w:p w:rsidR="00823BE7" w:rsidRPr="00B81566" w:rsidRDefault="00823BE7" w:rsidP="00823BE7">
            <w:pPr>
              <w:autoSpaceDE w:val="0"/>
              <w:autoSpaceDN w:val="0"/>
              <w:adjustRightInd w:val="0"/>
              <w:jc w:val="both"/>
              <w:rPr>
                <w:sz w:val="14"/>
                <w:szCs w:val="14"/>
              </w:rPr>
            </w:pPr>
          </w:p>
        </w:tc>
        <w:tc>
          <w:tcPr>
            <w:tcW w:w="4140" w:type="dxa"/>
            <w:tcBorders>
              <w:bottom w:val="single" w:sz="4" w:space="0" w:color="auto"/>
              <w:right w:val="single" w:sz="4" w:space="0" w:color="auto"/>
            </w:tcBorders>
            <w:shd w:val="clear" w:color="auto" w:fill="auto"/>
          </w:tcPr>
          <w:p w:rsidR="00823BE7" w:rsidRPr="00B81566" w:rsidRDefault="00823BE7" w:rsidP="00823BE7">
            <w:pPr>
              <w:autoSpaceDE w:val="0"/>
              <w:autoSpaceDN w:val="0"/>
              <w:adjustRightInd w:val="0"/>
              <w:ind w:left="150" w:hanging="150"/>
              <w:jc w:val="both"/>
              <w:rPr>
                <w:sz w:val="14"/>
                <w:szCs w:val="14"/>
              </w:rPr>
            </w:pPr>
          </w:p>
        </w:tc>
        <w:tc>
          <w:tcPr>
            <w:tcW w:w="707" w:type="dxa"/>
            <w:tcBorders>
              <w:left w:val="single" w:sz="4" w:space="0" w:color="auto"/>
              <w:bottom w:val="single" w:sz="4" w:space="0" w:color="auto"/>
              <w:right w:val="single" w:sz="4" w:space="0" w:color="auto"/>
            </w:tcBorders>
            <w:vAlign w:val="bottom"/>
          </w:tcPr>
          <w:p w:rsidR="00823BE7" w:rsidRPr="00B81566" w:rsidRDefault="00823BE7" w:rsidP="00823BE7">
            <w:pPr>
              <w:autoSpaceDE w:val="0"/>
              <w:autoSpaceDN w:val="0"/>
              <w:adjustRightInd w:val="0"/>
              <w:jc w:val="center"/>
              <w:rPr>
                <w:sz w:val="14"/>
                <w:szCs w:val="14"/>
              </w:rPr>
            </w:pPr>
          </w:p>
        </w:tc>
        <w:tc>
          <w:tcPr>
            <w:tcW w:w="850" w:type="dxa"/>
            <w:tcBorders>
              <w:left w:val="single" w:sz="4" w:space="0" w:color="auto"/>
              <w:bottom w:val="single" w:sz="4" w:space="0" w:color="auto"/>
              <w:right w:val="single" w:sz="4" w:space="0" w:color="auto"/>
            </w:tcBorders>
            <w:vAlign w:val="bottom"/>
          </w:tcPr>
          <w:p w:rsidR="00823BE7" w:rsidRPr="00823BE7" w:rsidRDefault="00823BE7" w:rsidP="00823BE7">
            <w:pPr>
              <w:jc w:val="right"/>
              <w:rPr>
                <w:sz w:val="14"/>
                <w:szCs w:val="14"/>
              </w:rPr>
            </w:pPr>
          </w:p>
        </w:tc>
        <w:tc>
          <w:tcPr>
            <w:tcW w:w="851" w:type="dxa"/>
            <w:tcBorders>
              <w:left w:val="single" w:sz="4" w:space="0" w:color="auto"/>
              <w:bottom w:val="single" w:sz="4" w:space="0" w:color="auto"/>
              <w:right w:val="single" w:sz="4" w:space="0" w:color="auto"/>
            </w:tcBorders>
            <w:vAlign w:val="bottom"/>
          </w:tcPr>
          <w:p w:rsidR="00823BE7" w:rsidRPr="00823BE7" w:rsidRDefault="00823BE7" w:rsidP="00823BE7">
            <w:pPr>
              <w:jc w:val="right"/>
              <w:rPr>
                <w:sz w:val="14"/>
                <w:szCs w:val="14"/>
              </w:rPr>
            </w:pPr>
          </w:p>
        </w:tc>
        <w:tc>
          <w:tcPr>
            <w:tcW w:w="850" w:type="dxa"/>
            <w:tcBorders>
              <w:left w:val="single" w:sz="4" w:space="0" w:color="auto"/>
              <w:bottom w:val="single" w:sz="4" w:space="0" w:color="auto"/>
              <w:right w:val="single" w:sz="4" w:space="0" w:color="auto"/>
            </w:tcBorders>
            <w:vAlign w:val="bottom"/>
          </w:tcPr>
          <w:p w:rsidR="00823BE7" w:rsidRPr="00823BE7" w:rsidRDefault="00823BE7" w:rsidP="00823BE7">
            <w:pPr>
              <w:jc w:val="right"/>
              <w:rPr>
                <w:sz w:val="14"/>
                <w:szCs w:val="14"/>
              </w:rPr>
            </w:pPr>
          </w:p>
        </w:tc>
        <w:tc>
          <w:tcPr>
            <w:tcW w:w="851" w:type="dxa"/>
            <w:tcBorders>
              <w:left w:val="single" w:sz="4" w:space="0" w:color="auto"/>
              <w:bottom w:val="single" w:sz="4" w:space="0" w:color="auto"/>
              <w:right w:val="single" w:sz="4" w:space="0" w:color="auto"/>
            </w:tcBorders>
            <w:vAlign w:val="bottom"/>
          </w:tcPr>
          <w:p w:rsidR="00823BE7" w:rsidRPr="00B81566" w:rsidRDefault="00823BE7" w:rsidP="00823BE7">
            <w:pPr>
              <w:jc w:val="right"/>
              <w:rPr>
                <w:sz w:val="14"/>
                <w:szCs w:val="14"/>
              </w:rPr>
            </w:pPr>
          </w:p>
        </w:tc>
        <w:tc>
          <w:tcPr>
            <w:tcW w:w="821" w:type="dxa"/>
            <w:tcBorders>
              <w:left w:val="single" w:sz="4" w:space="0" w:color="auto"/>
              <w:bottom w:val="single" w:sz="4" w:space="0" w:color="auto"/>
              <w:right w:val="single" w:sz="4" w:space="0" w:color="auto"/>
            </w:tcBorders>
            <w:vAlign w:val="bottom"/>
          </w:tcPr>
          <w:p w:rsidR="00823BE7" w:rsidRPr="00B81566" w:rsidRDefault="00823BE7" w:rsidP="00823BE7">
            <w:pPr>
              <w:jc w:val="right"/>
              <w:rPr>
                <w:sz w:val="14"/>
                <w:szCs w:val="14"/>
              </w:rPr>
            </w:pPr>
          </w:p>
        </w:tc>
        <w:tc>
          <w:tcPr>
            <w:tcW w:w="850" w:type="dxa"/>
            <w:tcBorders>
              <w:left w:val="single" w:sz="4" w:space="0" w:color="auto"/>
              <w:bottom w:val="single" w:sz="4" w:space="0" w:color="auto"/>
              <w:right w:val="single" w:sz="4" w:space="0" w:color="auto"/>
            </w:tcBorders>
            <w:vAlign w:val="bottom"/>
          </w:tcPr>
          <w:p w:rsidR="00823BE7" w:rsidRPr="00B81566" w:rsidRDefault="00823BE7" w:rsidP="00823BE7">
            <w:pPr>
              <w:jc w:val="right"/>
              <w:rPr>
                <w:sz w:val="14"/>
                <w:szCs w:val="14"/>
              </w:rPr>
            </w:pPr>
          </w:p>
        </w:tc>
      </w:tr>
      <w:tr w:rsidR="005143FD" w:rsidRPr="00B81566" w:rsidTr="005C3494">
        <w:trPr>
          <w:trHeight w:val="113"/>
        </w:trPr>
        <w:tc>
          <w:tcPr>
            <w:tcW w:w="570" w:type="dxa"/>
            <w:tcBorders>
              <w:top w:val="single" w:sz="4" w:space="0" w:color="auto"/>
              <w:left w:val="single" w:sz="4" w:space="0" w:color="auto"/>
              <w:bottom w:val="single" w:sz="4" w:space="0" w:color="auto"/>
            </w:tcBorders>
          </w:tcPr>
          <w:p w:rsidR="005143FD" w:rsidRPr="00B81566" w:rsidRDefault="005143FD" w:rsidP="005143FD">
            <w:pPr>
              <w:autoSpaceDE w:val="0"/>
              <w:autoSpaceDN w:val="0"/>
              <w:adjustRightInd w:val="0"/>
              <w:jc w:val="both"/>
              <w:rPr>
                <w:b/>
                <w:sz w:val="14"/>
                <w:szCs w:val="14"/>
              </w:rPr>
            </w:pPr>
          </w:p>
        </w:tc>
        <w:tc>
          <w:tcPr>
            <w:tcW w:w="4140" w:type="dxa"/>
            <w:tcBorders>
              <w:top w:val="single" w:sz="4" w:space="0" w:color="auto"/>
              <w:bottom w:val="single" w:sz="4" w:space="0" w:color="auto"/>
              <w:right w:val="single" w:sz="4" w:space="0" w:color="auto"/>
            </w:tcBorders>
          </w:tcPr>
          <w:p w:rsidR="005143FD" w:rsidRPr="00B81566" w:rsidRDefault="005143FD" w:rsidP="005143FD">
            <w:pPr>
              <w:autoSpaceDE w:val="0"/>
              <w:autoSpaceDN w:val="0"/>
              <w:adjustRightInd w:val="0"/>
              <w:ind w:left="150" w:hanging="150"/>
              <w:jc w:val="both"/>
              <w:rPr>
                <w:b/>
                <w:sz w:val="14"/>
                <w:szCs w:val="14"/>
              </w:rPr>
            </w:pPr>
            <w:r w:rsidRPr="00B81566">
              <w:rPr>
                <w:b/>
                <w:sz w:val="14"/>
                <w:szCs w:val="14"/>
              </w:rPr>
              <w:t>PASİF TOPLAMI</w:t>
            </w:r>
          </w:p>
        </w:tc>
        <w:tc>
          <w:tcPr>
            <w:tcW w:w="707"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5143FD">
            <w:pPr>
              <w:autoSpaceDE w:val="0"/>
              <w:autoSpaceDN w:val="0"/>
              <w:adjustRightInd w:val="0"/>
              <w:jc w:val="center"/>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7.788.152</w:t>
            </w:r>
          </w:p>
        </w:tc>
        <w:tc>
          <w:tcPr>
            <w:tcW w:w="851" w:type="dxa"/>
            <w:tcBorders>
              <w:top w:val="single" w:sz="4" w:space="0" w:color="auto"/>
              <w:left w:val="single" w:sz="4" w:space="0" w:color="auto"/>
              <w:bottom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5.891.662</w:t>
            </w:r>
          </w:p>
        </w:tc>
        <w:tc>
          <w:tcPr>
            <w:tcW w:w="850" w:type="dxa"/>
            <w:tcBorders>
              <w:top w:val="single" w:sz="4" w:space="0" w:color="auto"/>
              <w:left w:val="single" w:sz="4" w:space="0" w:color="auto"/>
              <w:bottom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13.679.814</w:t>
            </w:r>
          </w:p>
        </w:tc>
        <w:tc>
          <w:tcPr>
            <w:tcW w:w="851"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5143FD">
            <w:pPr>
              <w:jc w:val="right"/>
              <w:rPr>
                <w:b/>
                <w:sz w:val="14"/>
                <w:szCs w:val="14"/>
                <w:lang w:eastAsia="tr-TR"/>
              </w:rPr>
            </w:pPr>
            <w:r w:rsidRPr="00B81566">
              <w:rPr>
                <w:b/>
                <w:sz w:val="14"/>
                <w:szCs w:val="14"/>
              </w:rPr>
              <w:t>15.616.622</w:t>
            </w:r>
          </w:p>
        </w:tc>
        <w:tc>
          <w:tcPr>
            <w:tcW w:w="821"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12.168.325</w:t>
            </w:r>
          </w:p>
        </w:tc>
        <w:tc>
          <w:tcPr>
            <w:tcW w:w="850" w:type="dxa"/>
            <w:tcBorders>
              <w:top w:val="single" w:sz="4" w:space="0" w:color="auto"/>
              <w:left w:val="single" w:sz="4" w:space="0" w:color="auto"/>
              <w:bottom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27.784.947</w:t>
            </w:r>
          </w:p>
        </w:tc>
      </w:tr>
    </w:tbl>
    <w:p w:rsidR="00EF7E48" w:rsidRPr="00B81566" w:rsidRDefault="00EF7E48">
      <w:pPr>
        <w:rPr>
          <w:b/>
          <w:sz w:val="22"/>
          <w:szCs w:val="22"/>
        </w:rPr>
      </w:pPr>
    </w:p>
    <w:p w:rsidR="00EF7E48" w:rsidRPr="00B81566" w:rsidRDefault="00EF7E48" w:rsidP="00EF7E48">
      <w:pPr>
        <w:rPr>
          <w:sz w:val="22"/>
          <w:szCs w:val="22"/>
        </w:rPr>
      </w:pPr>
    </w:p>
    <w:p w:rsidR="00EF7E48" w:rsidRPr="00B81566" w:rsidRDefault="00EF7E48"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pPr>
    </w:p>
    <w:p w:rsidR="00DB7F65" w:rsidRPr="00B81566" w:rsidRDefault="00DB7F65" w:rsidP="00EF7E48">
      <w:pPr>
        <w:ind w:firstLine="567"/>
        <w:rPr>
          <w:sz w:val="22"/>
          <w:szCs w:val="22"/>
        </w:rPr>
        <w:sectPr w:rsidR="00DB7F65" w:rsidRPr="00B81566" w:rsidSect="00B337A1">
          <w:pgSz w:w="11906" w:h="16838" w:code="9"/>
          <w:pgMar w:top="1134" w:right="709" w:bottom="363" w:left="1134" w:header="851" w:footer="680" w:gutter="0"/>
          <w:cols w:space="720"/>
          <w:docGrid w:linePitch="360"/>
        </w:sectPr>
      </w:pPr>
    </w:p>
    <w:tbl>
      <w:tblPr>
        <w:tblW w:w="10353" w:type="dxa"/>
        <w:tblLayout w:type="fixed"/>
        <w:tblCellMar>
          <w:left w:w="0" w:type="dxa"/>
          <w:right w:w="57" w:type="dxa"/>
        </w:tblCellMar>
        <w:tblLook w:val="0000" w:firstRow="0" w:lastRow="0" w:firstColumn="0" w:lastColumn="0" w:noHBand="0" w:noVBand="0"/>
      </w:tblPr>
      <w:tblGrid>
        <w:gridCol w:w="571"/>
        <w:gridCol w:w="3929"/>
        <w:gridCol w:w="750"/>
        <w:gridCol w:w="919"/>
        <w:gridCol w:w="782"/>
        <w:gridCol w:w="851"/>
        <w:gridCol w:w="850"/>
        <w:gridCol w:w="851"/>
        <w:gridCol w:w="850"/>
      </w:tblGrid>
      <w:tr w:rsidR="00EF7E48" w:rsidRPr="00B81566" w:rsidTr="005C3494">
        <w:trPr>
          <w:trHeight w:val="113"/>
        </w:trPr>
        <w:tc>
          <w:tcPr>
            <w:tcW w:w="4500" w:type="dxa"/>
            <w:gridSpan w:val="2"/>
            <w:vMerge w:val="restart"/>
            <w:tcBorders>
              <w:top w:val="single" w:sz="4" w:space="0" w:color="auto"/>
              <w:left w:val="single" w:sz="4" w:space="0" w:color="auto"/>
              <w:right w:val="single" w:sz="4" w:space="0" w:color="auto"/>
            </w:tcBorders>
          </w:tcPr>
          <w:p w:rsidR="00AA7EBE" w:rsidRDefault="00AA7EBE" w:rsidP="006A3D70">
            <w:pPr>
              <w:pStyle w:val="Balk3"/>
              <w:jc w:val="both"/>
              <w:rPr>
                <w:sz w:val="14"/>
                <w:szCs w:val="14"/>
              </w:rPr>
            </w:pPr>
          </w:p>
          <w:p w:rsidR="00AA7EBE" w:rsidRDefault="00AA7EBE" w:rsidP="006A3D70">
            <w:pPr>
              <w:pStyle w:val="Balk3"/>
              <w:jc w:val="both"/>
              <w:rPr>
                <w:sz w:val="14"/>
                <w:szCs w:val="14"/>
              </w:rPr>
            </w:pPr>
          </w:p>
          <w:p w:rsidR="00EF7E48" w:rsidRPr="00B81566" w:rsidRDefault="00AA7EBE" w:rsidP="006A3D70">
            <w:pPr>
              <w:pStyle w:val="Balk3"/>
              <w:jc w:val="both"/>
              <w:rPr>
                <w:rFonts w:ascii="Times New Roman" w:hAnsi="Times New Roman"/>
                <w:bCs/>
                <w:sz w:val="14"/>
                <w:szCs w:val="14"/>
              </w:rPr>
            </w:pPr>
            <w:r w:rsidRPr="007E26DD">
              <w:rPr>
                <w:sz w:val="14"/>
                <w:szCs w:val="14"/>
              </w:rPr>
              <w:t>NAZIM HESAP KALEMLERİ</w:t>
            </w:r>
          </w:p>
        </w:tc>
        <w:tc>
          <w:tcPr>
            <w:tcW w:w="750" w:type="dxa"/>
            <w:vMerge w:val="restart"/>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r w:rsidRPr="00B81566">
              <w:rPr>
                <w:b/>
                <w:sz w:val="14"/>
                <w:szCs w:val="14"/>
              </w:rPr>
              <w:t>Dipnot (Beşinci Bölüm-III)</w:t>
            </w:r>
          </w:p>
        </w:tc>
        <w:tc>
          <w:tcPr>
            <w:tcW w:w="5103" w:type="dxa"/>
            <w:gridSpan w:val="6"/>
            <w:tcBorders>
              <w:top w:val="single" w:sz="4" w:space="0" w:color="auto"/>
              <w:left w:val="single" w:sz="4" w:space="0" w:color="auto"/>
              <w:bottom w:val="single" w:sz="6" w:space="0" w:color="000000"/>
              <w:right w:val="single" w:sz="4" w:space="0" w:color="auto"/>
            </w:tcBorders>
            <w:vAlign w:val="bottom"/>
          </w:tcPr>
          <w:p w:rsidR="00EF7E48" w:rsidRPr="00B81566" w:rsidRDefault="00EF7E48" w:rsidP="006A3D70">
            <w:pPr>
              <w:autoSpaceDE w:val="0"/>
              <w:autoSpaceDN w:val="0"/>
              <w:adjustRightInd w:val="0"/>
              <w:jc w:val="center"/>
              <w:rPr>
                <w:b/>
                <w:sz w:val="14"/>
                <w:szCs w:val="14"/>
              </w:rPr>
            </w:pPr>
            <w:r w:rsidRPr="00B81566">
              <w:rPr>
                <w:b/>
                <w:sz w:val="14"/>
                <w:szCs w:val="14"/>
              </w:rPr>
              <w:t>BİN TÜRK LİRASI</w:t>
            </w:r>
          </w:p>
        </w:tc>
      </w:tr>
      <w:tr w:rsidR="00EF7E48" w:rsidRPr="00B81566" w:rsidTr="005C3494">
        <w:trPr>
          <w:trHeight w:val="113"/>
        </w:trPr>
        <w:tc>
          <w:tcPr>
            <w:tcW w:w="4500" w:type="dxa"/>
            <w:gridSpan w:val="2"/>
            <w:vMerge/>
            <w:tcBorders>
              <w:left w:val="single" w:sz="4" w:space="0" w:color="auto"/>
              <w:right w:val="single" w:sz="4" w:space="0" w:color="auto"/>
            </w:tcBorders>
          </w:tcPr>
          <w:p w:rsidR="00EF7E48" w:rsidRPr="00B81566"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p>
        </w:tc>
        <w:tc>
          <w:tcPr>
            <w:tcW w:w="2552" w:type="dxa"/>
            <w:gridSpan w:val="3"/>
            <w:tcBorders>
              <w:top w:val="single" w:sz="6" w:space="0" w:color="000000"/>
              <w:left w:val="single" w:sz="4" w:space="0" w:color="auto"/>
              <w:bottom w:val="single" w:sz="6" w:space="0" w:color="000000"/>
              <w:right w:val="single" w:sz="4" w:space="0" w:color="auto"/>
            </w:tcBorders>
            <w:vAlign w:val="bottom"/>
          </w:tcPr>
          <w:p w:rsidR="00EF7E48" w:rsidRPr="00B81566" w:rsidRDefault="00EF7E48" w:rsidP="006A3D70">
            <w:pPr>
              <w:autoSpaceDE w:val="0"/>
              <w:autoSpaceDN w:val="0"/>
              <w:adjustRightInd w:val="0"/>
              <w:jc w:val="center"/>
              <w:rPr>
                <w:b/>
                <w:sz w:val="14"/>
                <w:szCs w:val="14"/>
              </w:rPr>
            </w:pPr>
            <w:r w:rsidRPr="00B81566">
              <w:rPr>
                <w:b/>
                <w:sz w:val="14"/>
                <w:szCs w:val="14"/>
              </w:rPr>
              <w:t>CARİ DÖNEM</w:t>
            </w:r>
          </w:p>
          <w:p w:rsidR="00EF7E48" w:rsidRDefault="00EF7E48" w:rsidP="00A57437">
            <w:pPr>
              <w:autoSpaceDE w:val="0"/>
              <w:autoSpaceDN w:val="0"/>
              <w:adjustRightInd w:val="0"/>
              <w:jc w:val="center"/>
              <w:rPr>
                <w:b/>
                <w:sz w:val="14"/>
                <w:szCs w:val="14"/>
              </w:rPr>
            </w:pPr>
            <w:r w:rsidRPr="00B81566">
              <w:rPr>
                <w:b/>
                <w:sz w:val="14"/>
                <w:szCs w:val="14"/>
              </w:rPr>
              <w:t>(</w:t>
            </w:r>
            <w:proofErr w:type="gramStart"/>
            <w:r w:rsidR="00525778" w:rsidRPr="00B81566">
              <w:rPr>
                <w:b/>
                <w:sz w:val="14"/>
                <w:szCs w:val="14"/>
              </w:rPr>
              <w:t>31/12</w:t>
            </w:r>
            <w:r w:rsidR="00BE73EF" w:rsidRPr="00B81566">
              <w:rPr>
                <w:b/>
                <w:sz w:val="14"/>
                <w:szCs w:val="14"/>
              </w:rPr>
              <w:t>/201</w:t>
            </w:r>
            <w:r w:rsidR="00A57437">
              <w:rPr>
                <w:b/>
                <w:sz w:val="14"/>
                <w:szCs w:val="14"/>
              </w:rPr>
              <w:t>4</w:t>
            </w:r>
            <w:proofErr w:type="gramEnd"/>
            <w:r w:rsidRPr="00B81566">
              <w:rPr>
                <w:b/>
                <w:sz w:val="14"/>
                <w:szCs w:val="14"/>
              </w:rPr>
              <w:t>)</w:t>
            </w:r>
          </w:p>
          <w:p w:rsidR="00590D66" w:rsidRPr="00B81566" w:rsidRDefault="00590D66" w:rsidP="00A57437">
            <w:pPr>
              <w:autoSpaceDE w:val="0"/>
              <w:autoSpaceDN w:val="0"/>
              <w:adjustRightInd w:val="0"/>
              <w:jc w:val="center"/>
              <w:rPr>
                <w:b/>
                <w:sz w:val="14"/>
                <w:szCs w:val="14"/>
              </w:rPr>
            </w:pPr>
            <w:r>
              <w:rPr>
                <w:b/>
                <w:sz w:val="14"/>
                <w:szCs w:val="14"/>
              </w:rPr>
              <w:t>(Yeniden Düzenlenmiştir)</w:t>
            </w:r>
          </w:p>
        </w:tc>
        <w:tc>
          <w:tcPr>
            <w:tcW w:w="2551" w:type="dxa"/>
            <w:gridSpan w:val="3"/>
            <w:tcBorders>
              <w:top w:val="single" w:sz="6" w:space="0" w:color="000000"/>
              <w:left w:val="single" w:sz="4" w:space="0" w:color="auto"/>
              <w:bottom w:val="single" w:sz="6" w:space="0" w:color="000000"/>
              <w:right w:val="single" w:sz="4" w:space="0" w:color="auto"/>
            </w:tcBorders>
            <w:vAlign w:val="bottom"/>
          </w:tcPr>
          <w:p w:rsidR="00EF7E48" w:rsidRPr="00B81566" w:rsidRDefault="00EF7E48" w:rsidP="006A3D70">
            <w:pPr>
              <w:autoSpaceDE w:val="0"/>
              <w:autoSpaceDN w:val="0"/>
              <w:adjustRightInd w:val="0"/>
              <w:jc w:val="center"/>
              <w:rPr>
                <w:b/>
                <w:sz w:val="14"/>
                <w:szCs w:val="14"/>
              </w:rPr>
            </w:pPr>
            <w:r w:rsidRPr="00B81566">
              <w:rPr>
                <w:b/>
                <w:sz w:val="14"/>
                <w:szCs w:val="14"/>
              </w:rPr>
              <w:t>ÖNCEKİ DÖNEM</w:t>
            </w:r>
          </w:p>
          <w:p w:rsidR="00EF7E48" w:rsidRPr="00B81566" w:rsidRDefault="00A57437" w:rsidP="006A3D70">
            <w:pPr>
              <w:autoSpaceDE w:val="0"/>
              <w:autoSpaceDN w:val="0"/>
              <w:adjustRightInd w:val="0"/>
              <w:jc w:val="center"/>
              <w:rPr>
                <w:b/>
                <w:sz w:val="14"/>
                <w:szCs w:val="14"/>
              </w:rPr>
            </w:pPr>
            <w:r>
              <w:rPr>
                <w:b/>
                <w:sz w:val="14"/>
                <w:szCs w:val="14"/>
              </w:rPr>
              <w:t>(</w:t>
            </w:r>
            <w:proofErr w:type="gramStart"/>
            <w:r>
              <w:rPr>
                <w:b/>
                <w:sz w:val="14"/>
                <w:szCs w:val="14"/>
              </w:rPr>
              <w:t>31/12/2013</w:t>
            </w:r>
            <w:proofErr w:type="gramEnd"/>
            <w:r w:rsidR="00EF7E48" w:rsidRPr="00B81566">
              <w:rPr>
                <w:b/>
                <w:sz w:val="14"/>
                <w:szCs w:val="14"/>
              </w:rPr>
              <w:t>)</w:t>
            </w:r>
          </w:p>
        </w:tc>
      </w:tr>
      <w:tr w:rsidR="00EF7E48" w:rsidRPr="00B81566" w:rsidTr="005C3494">
        <w:trPr>
          <w:trHeight w:val="113"/>
        </w:trPr>
        <w:tc>
          <w:tcPr>
            <w:tcW w:w="4500" w:type="dxa"/>
            <w:gridSpan w:val="2"/>
            <w:vMerge/>
            <w:tcBorders>
              <w:left w:val="single" w:sz="4" w:space="0" w:color="auto"/>
              <w:bottom w:val="single" w:sz="4" w:space="0" w:color="auto"/>
              <w:right w:val="single" w:sz="4" w:space="0" w:color="auto"/>
            </w:tcBorders>
          </w:tcPr>
          <w:p w:rsidR="00EF7E48" w:rsidRPr="00B81566"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p>
        </w:tc>
        <w:tc>
          <w:tcPr>
            <w:tcW w:w="919" w:type="dxa"/>
            <w:tcBorders>
              <w:top w:val="single" w:sz="4" w:space="0" w:color="auto"/>
              <w:left w:val="single" w:sz="4" w:space="0" w:color="auto"/>
              <w:bottom w:val="single" w:sz="6" w:space="0" w:color="000000"/>
              <w:right w:val="single" w:sz="4" w:space="0" w:color="auto"/>
            </w:tcBorders>
            <w:vAlign w:val="bottom"/>
          </w:tcPr>
          <w:p w:rsidR="00EF7E48" w:rsidRPr="00B81566" w:rsidRDefault="00EF7E48" w:rsidP="006A3D70">
            <w:pPr>
              <w:autoSpaceDE w:val="0"/>
              <w:autoSpaceDN w:val="0"/>
              <w:adjustRightInd w:val="0"/>
              <w:jc w:val="center"/>
              <w:rPr>
                <w:b/>
                <w:sz w:val="14"/>
                <w:szCs w:val="14"/>
              </w:rPr>
            </w:pPr>
          </w:p>
          <w:p w:rsidR="00EF7E48" w:rsidRPr="00B81566" w:rsidRDefault="00EF7E48" w:rsidP="006A3D70">
            <w:pPr>
              <w:autoSpaceDE w:val="0"/>
              <w:autoSpaceDN w:val="0"/>
              <w:adjustRightInd w:val="0"/>
              <w:jc w:val="center"/>
              <w:rPr>
                <w:b/>
                <w:sz w:val="14"/>
                <w:szCs w:val="14"/>
              </w:rPr>
            </w:pPr>
            <w:r w:rsidRPr="00B81566">
              <w:rPr>
                <w:b/>
                <w:sz w:val="14"/>
                <w:szCs w:val="14"/>
              </w:rPr>
              <w:t>TP</w:t>
            </w:r>
          </w:p>
        </w:tc>
        <w:tc>
          <w:tcPr>
            <w:tcW w:w="782" w:type="dxa"/>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p>
          <w:p w:rsidR="00EF7E48" w:rsidRPr="00B81566" w:rsidRDefault="00EF7E48" w:rsidP="006A3D70">
            <w:pPr>
              <w:autoSpaceDE w:val="0"/>
              <w:autoSpaceDN w:val="0"/>
              <w:adjustRightInd w:val="0"/>
              <w:jc w:val="center"/>
              <w:rPr>
                <w:b/>
                <w:sz w:val="14"/>
                <w:szCs w:val="14"/>
              </w:rPr>
            </w:pPr>
            <w:r w:rsidRPr="00B81566">
              <w:rPr>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p>
          <w:p w:rsidR="00EF7E48" w:rsidRPr="00B81566" w:rsidRDefault="00EF7E48" w:rsidP="006A3D70">
            <w:pPr>
              <w:autoSpaceDE w:val="0"/>
              <w:autoSpaceDN w:val="0"/>
              <w:adjustRightInd w:val="0"/>
              <w:jc w:val="center"/>
              <w:rPr>
                <w:b/>
                <w:sz w:val="14"/>
                <w:szCs w:val="14"/>
              </w:rPr>
            </w:pPr>
            <w:r w:rsidRPr="00B81566">
              <w:rPr>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p>
          <w:p w:rsidR="00EF7E48" w:rsidRPr="00B81566" w:rsidRDefault="00EF7E48" w:rsidP="006A3D70">
            <w:pPr>
              <w:autoSpaceDE w:val="0"/>
              <w:autoSpaceDN w:val="0"/>
              <w:adjustRightInd w:val="0"/>
              <w:jc w:val="center"/>
              <w:rPr>
                <w:b/>
                <w:sz w:val="14"/>
                <w:szCs w:val="14"/>
              </w:rPr>
            </w:pPr>
            <w:r w:rsidRPr="00B81566">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B81566" w:rsidRDefault="00EF7E48" w:rsidP="006A3D70">
            <w:pPr>
              <w:autoSpaceDE w:val="0"/>
              <w:autoSpaceDN w:val="0"/>
              <w:adjustRightInd w:val="0"/>
              <w:jc w:val="center"/>
              <w:rPr>
                <w:b/>
                <w:sz w:val="14"/>
                <w:szCs w:val="14"/>
              </w:rPr>
            </w:pPr>
          </w:p>
          <w:p w:rsidR="00EF7E48" w:rsidRPr="00B81566" w:rsidRDefault="00EF7E48" w:rsidP="006A3D70">
            <w:pPr>
              <w:autoSpaceDE w:val="0"/>
              <w:autoSpaceDN w:val="0"/>
              <w:adjustRightInd w:val="0"/>
              <w:jc w:val="center"/>
              <w:rPr>
                <w:b/>
                <w:sz w:val="14"/>
                <w:szCs w:val="14"/>
              </w:rPr>
            </w:pPr>
            <w:r w:rsidRPr="00B81566">
              <w:rPr>
                <w:b/>
                <w:sz w:val="14"/>
                <w:szCs w:val="14"/>
              </w:rPr>
              <w:t>YP</w:t>
            </w:r>
          </w:p>
        </w:tc>
        <w:tc>
          <w:tcPr>
            <w:tcW w:w="850" w:type="dxa"/>
            <w:tcBorders>
              <w:top w:val="single" w:sz="6" w:space="0" w:color="000000"/>
              <w:left w:val="single" w:sz="4" w:space="0" w:color="auto"/>
              <w:bottom w:val="single" w:sz="6" w:space="0" w:color="000000"/>
              <w:right w:val="single" w:sz="4" w:space="0" w:color="auto"/>
            </w:tcBorders>
            <w:vAlign w:val="bottom"/>
          </w:tcPr>
          <w:p w:rsidR="00EF7E48" w:rsidRPr="00B81566" w:rsidRDefault="00EF7E48" w:rsidP="006A3D70">
            <w:pPr>
              <w:autoSpaceDE w:val="0"/>
              <w:autoSpaceDN w:val="0"/>
              <w:adjustRightInd w:val="0"/>
              <w:jc w:val="center"/>
              <w:rPr>
                <w:b/>
                <w:sz w:val="14"/>
                <w:szCs w:val="14"/>
              </w:rPr>
            </w:pPr>
          </w:p>
          <w:p w:rsidR="00EF7E48" w:rsidRPr="00B81566" w:rsidRDefault="00EF7E48" w:rsidP="006A3D70">
            <w:pPr>
              <w:autoSpaceDE w:val="0"/>
              <w:autoSpaceDN w:val="0"/>
              <w:adjustRightInd w:val="0"/>
              <w:jc w:val="center"/>
              <w:rPr>
                <w:b/>
                <w:sz w:val="14"/>
                <w:szCs w:val="14"/>
              </w:rPr>
            </w:pPr>
            <w:r w:rsidRPr="00B81566">
              <w:rPr>
                <w:b/>
                <w:sz w:val="14"/>
                <w:szCs w:val="14"/>
              </w:rPr>
              <w:t>Toplam</w:t>
            </w:r>
          </w:p>
        </w:tc>
      </w:tr>
      <w:tr w:rsidR="00EF7E48" w:rsidRPr="00B81566" w:rsidTr="005C3494">
        <w:trPr>
          <w:trHeight w:val="113"/>
        </w:trPr>
        <w:tc>
          <w:tcPr>
            <w:tcW w:w="571" w:type="dxa"/>
            <w:tcBorders>
              <w:top w:val="single" w:sz="4" w:space="0" w:color="auto"/>
              <w:left w:val="single" w:sz="4" w:space="0" w:color="auto"/>
              <w:right w:val="nil"/>
            </w:tcBorders>
          </w:tcPr>
          <w:p w:rsidR="00EF7E48" w:rsidRPr="00B81566" w:rsidRDefault="00EF7E48" w:rsidP="006A3D70">
            <w:pPr>
              <w:autoSpaceDE w:val="0"/>
              <w:autoSpaceDN w:val="0"/>
              <w:adjustRightInd w:val="0"/>
              <w:jc w:val="both"/>
              <w:rPr>
                <w:sz w:val="14"/>
                <w:szCs w:val="14"/>
              </w:rPr>
            </w:pPr>
          </w:p>
        </w:tc>
        <w:tc>
          <w:tcPr>
            <w:tcW w:w="3929" w:type="dxa"/>
            <w:tcBorders>
              <w:top w:val="single" w:sz="4" w:space="0" w:color="auto"/>
              <w:left w:val="nil"/>
              <w:right w:val="single" w:sz="4" w:space="0" w:color="auto"/>
            </w:tcBorders>
          </w:tcPr>
          <w:p w:rsidR="00EF7E48" w:rsidRPr="00B81566" w:rsidRDefault="00EF7E48" w:rsidP="006A3D70">
            <w:pPr>
              <w:autoSpaceDE w:val="0"/>
              <w:autoSpaceDN w:val="0"/>
              <w:adjustRightInd w:val="0"/>
              <w:jc w:val="both"/>
              <w:rPr>
                <w:sz w:val="14"/>
                <w:szCs w:val="14"/>
              </w:rPr>
            </w:pPr>
          </w:p>
        </w:tc>
        <w:tc>
          <w:tcPr>
            <w:tcW w:w="750" w:type="dxa"/>
            <w:tcBorders>
              <w:top w:val="single" w:sz="4" w:space="0" w:color="auto"/>
              <w:left w:val="single" w:sz="4" w:space="0" w:color="auto"/>
              <w:right w:val="single" w:sz="4" w:space="0" w:color="auto"/>
            </w:tcBorders>
            <w:vAlign w:val="bottom"/>
          </w:tcPr>
          <w:p w:rsidR="00EF7E48" w:rsidRPr="00B81566" w:rsidRDefault="00EF7E48" w:rsidP="006A3D70">
            <w:pPr>
              <w:autoSpaceDE w:val="0"/>
              <w:autoSpaceDN w:val="0"/>
              <w:adjustRightInd w:val="0"/>
              <w:jc w:val="right"/>
              <w:rPr>
                <w:b/>
                <w:sz w:val="14"/>
                <w:szCs w:val="14"/>
                <w:u w:val="single"/>
              </w:rPr>
            </w:pPr>
          </w:p>
        </w:tc>
        <w:tc>
          <w:tcPr>
            <w:tcW w:w="919" w:type="dxa"/>
            <w:tcBorders>
              <w:top w:val="single" w:sz="6" w:space="0" w:color="000000"/>
              <w:left w:val="single" w:sz="4" w:space="0" w:color="auto"/>
              <w:right w:val="single" w:sz="4" w:space="0" w:color="auto"/>
            </w:tcBorders>
            <w:vAlign w:val="bottom"/>
          </w:tcPr>
          <w:p w:rsidR="00EF7E48" w:rsidRPr="00B81566" w:rsidRDefault="00EF7E48" w:rsidP="006A3D70">
            <w:pPr>
              <w:autoSpaceDE w:val="0"/>
              <w:autoSpaceDN w:val="0"/>
              <w:adjustRightInd w:val="0"/>
              <w:jc w:val="right"/>
              <w:rPr>
                <w:sz w:val="14"/>
                <w:szCs w:val="14"/>
              </w:rPr>
            </w:pPr>
          </w:p>
        </w:tc>
        <w:tc>
          <w:tcPr>
            <w:tcW w:w="782" w:type="dxa"/>
            <w:tcBorders>
              <w:top w:val="single" w:sz="4" w:space="0" w:color="auto"/>
              <w:left w:val="single" w:sz="4" w:space="0" w:color="auto"/>
              <w:right w:val="single" w:sz="4" w:space="0" w:color="auto"/>
            </w:tcBorders>
            <w:vAlign w:val="bottom"/>
          </w:tcPr>
          <w:p w:rsidR="00EF7E48" w:rsidRPr="00B81566"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B81566" w:rsidRDefault="00EF7E48"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EF7E48" w:rsidRPr="00B81566"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B81566" w:rsidRDefault="00EF7E48" w:rsidP="006A3D70">
            <w:pPr>
              <w:autoSpaceDE w:val="0"/>
              <w:autoSpaceDN w:val="0"/>
              <w:adjustRightInd w:val="0"/>
              <w:jc w:val="right"/>
              <w:rPr>
                <w:sz w:val="14"/>
                <w:szCs w:val="14"/>
              </w:rPr>
            </w:pPr>
          </w:p>
        </w:tc>
        <w:tc>
          <w:tcPr>
            <w:tcW w:w="850" w:type="dxa"/>
            <w:tcBorders>
              <w:top w:val="single" w:sz="6" w:space="0" w:color="000000"/>
              <w:left w:val="single" w:sz="4" w:space="0" w:color="auto"/>
              <w:right w:val="single" w:sz="4" w:space="0" w:color="auto"/>
            </w:tcBorders>
            <w:vAlign w:val="bottom"/>
          </w:tcPr>
          <w:p w:rsidR="00EF7E48" w:rsidRPr="00B81566" w:rsidRDefault="00EF7E48" w:rsidP="006A3D70">
            <w:pPr>
              <w:autoSpaceDE w:val="0"/>
              <w:autoSpaceDN w:val="0"/>
              <w:adjustRightInd w:val="0"/>
              <w:jc w:val="right"/>
              <w:rPr>
                <w:sz w:val="14"/>
                <w:szCs w:val="14"/>
              </w:rPr>
            </w:pP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A.</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BİLANÇO DIŞI YÜKÜMLÜLÜKLER (I+II+III)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lang w:eastAsia="tr-TR"/>
              </w:rPr>
            </w:pPr>
            <w:r w:rsidRPr="001A40F6">
              <w:rPr>
                <w:b/>
                <w:sz w:val="14"/>
                <w:szCs w:val="14"/>
              </w:rPr>
              <w:t>6.246.006</w:t>
            </w:r>
          </w:p>
        </w:tc>
        <w:tc>
          <w:tcPr>
            <w:tcW w:w="782"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3.961.624</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10.207.630</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9.853.101</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10.637.253</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20.490.354</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I.</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GARANTİ VE KEFALETLER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r w:rsidRPr="00B81566">
              <w:rPr>
                <w:b/>
                <w:sz w:val="14"/>
                <w:szCs w:val="14"/>
              </w:rPr>
              <w:t>(1),(2)</w:t>
            </w:r>
          </w:p>
        </w:tc>
        <w:tc>
          <w:tcPr>
            <w:tcW w:w="919"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3.742.243</w:t>
            </w:r>
          </w:p>
        </w:tc>
        <w:tc>
          <w:tcPr>
            <w:tcW w:w="782"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3.037.734</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6.779.977</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4.316.049</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5.021.754</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9.337.803</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Teminat Mektupları</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3.445.871</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2.318.331</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5.764.202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4.179.848</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3.164.402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7.344.250</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1.1.1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Devlet İhale Kanunu Kapsamına Girenler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1.1.2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Dış Ticaret İşlemleri Dolayısıyla Verilenler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EE615F">
        <w:trPr>
          <w:trHeight w:val="196"/>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1.1.3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Teminat Mektupları</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3.445.871</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color w:val="000000"/>
                <w:sz w:val="14"/>
                <w:szCs w:val="14"/>
              </w:rPr>
            </w:pPr>
            <w:r>
              <w:rPr>
                <w:sz w:val="14"/>
                <w:szCs w:val="14"/>
              </w:rPr>
              <w:t>2.318.331</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5.764.202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4.179.848</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3.164.402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7.344.250</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Banka Kredileri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17.673</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86.838</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104.511</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23.963</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448.209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472.172</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1.2.1.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İthalat Kabul Kredileri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40.715</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40.715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93.626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93.626</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1.2.2.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Banka Kabulleri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17.673</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46.123</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63.796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23.963</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354.583</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378.546</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Akreditifler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535.635</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535.635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1.088</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1.247.524</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1.248.612</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1.3.1.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Belgeli Akreditifler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1.3.2.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Akreditifler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535.635</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535.635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1.088</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1.247.524</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1.248.612</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1.4.</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Garanti Verilen Prefinansmanlar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1.5.</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Cirolar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1.5.1.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T.C. Merkez Bankasına Cirolar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1.5.2.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Cirolar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1.6.</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Garantilerimizden</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278.699</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47.190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325.889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111.150</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85.372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196.522</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1.7.</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Kefaletlerimizden</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49.740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49.740</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76.247</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76.247</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II.</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TAAHHÜTLER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b/>
                <w:bCs/>
                <w:sz w:val="14"/>
                <w:szCs w:val="14"/>
              </w:rPr>
            </w:pPr>
            <w:r w:rsidRPr="00B81566">
              <w:rPr>
                <w:b/>
                <w:bCs/>
                <w:sz w:val="14"/>
                <w:szCs w:val="14"/>
              </w:rPr>
              <w:t>(1),(2)</w:t>
            </w:r>
          </w:p>
        </w:tc>
        <w:tc>
          <w:tcPr>
            <w:tcW w:w="919"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2.139.135</w:t>
            </w:r>
          </w:p>
        </w:tc>
        <w:tc>
          <w:tcPr>
            <w:tcW w:w="782"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395.760</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2.534.895</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4.232.248</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2.225.343</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6.457.591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Cayılamaz Taahhütler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2.139.135</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395.760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2.534.895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4.232.248</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2.225.343</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6.457.591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Vadeli Aktif Değerler Alım-Satım Taahhütleri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83.715</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395.760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479.475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237.458</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2.225.343</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2.462.801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proofErr w:type="spellStart"/>
            <w:r w:rsidRPr="00B81566">
              <w:rPr>
                <w:sz w:val="14"/>
                <w:szCs w:val="14"/>
                <w:lang w:val="fr-FR"/>
              </w:rPr>
              <w:t>İştir</w:t>
            </w:r>
            <w:proofErr w:type="spellEnd"/>
            <w:r w:rsidRPr="00B81566">
              <w:rPr>
                <w:sz w:val="14"/>
                <w:szCs w:val="14"/>
                <w:lang w:val="fr-FR"/>
              </w:rPr>
              <w:t xml:space="preserve">. </w:t>
            </w:r>
            <w:proofErr w:type="spellStart"/>
            <w:r w:rsidRPr="00B81566">
              <w:rPr>
                <w:sz w:val="14"/>
                <w:szCs w:val="14"/>
                <w:lang w:val="fr-FR"/>
              </w:rPr>
              <w:t>ve</w:t>
            </w:r>
            <w:proofErr w:type="spellEnd"/>
            <w:r w:rsidRPr="00B81566">
              <w:rPr>
                <w:sz w:val="14"/>
                <w:szCs w:val="14"/>
                <w:lang w:val="fr-FR"/>
              </w:rPr>
              <w:t xml:space="preserve"> </w:t>
            </w:r>
            <w:proofErr w:type="spellStart"/>
            <w:r w:rsidRPr="00B81566">
              <w:rPr>
                <w:sz w:val="14"/>
                <w:szCs w:val="14"/>
                <w:lang w:val="fr-FR"/>
              </w:rPr>
              <w:t>Bağ</w:t>
            </w:r>
            <w:proofErr w:type="spellEnd"/>
            <w:r w:rsidRPr="00B81566">
              <w:rPr>
                <w:sz w:val="14"/>
                <w:szCs w:val="14"/>
                <w:lang w:val="fr-FR"/>
              </w:rPr>
              <w:t xml:space="preserve">. </w:t>
            </w:r>
            <w:proofErr w:type="spellStart"/>
            <w:r w:rsidRPr="00B81566">
              <w:rPr>
                <w:sz w:val="14"/>
                <w:szCs w:val="14"/>
                <w:lang w:val="fr-FR"/>
              </w:rPr>
              <w:t>Ort</w:t>
            </w:r>
            <w:proofErr w:type="spellEnd"/>
            <w:r w:rsidRPr="00B81566">
              <w:rPr>
                <w:sz w:val="14"/>
                <w:szCs w:val="14"/>
                <w:lang w:val="fr-FR"/>
              </w:rPr>
              <w:t xml:space="preserve">. </w:t>
            </w:r>
            <w:proofErr w:type="spellStart"/>
            <w:r w:rsidRPr="00B81566">
              <w:rPr>
                <w:sz w:val="14"/>
                <w:szCs w:val="14"/>
                <w:lang w:val="fr-FR"/>
              </w:rPr>
              <w:t>Ser</w:t>
            </w:r>
            <w:proofErr w:type="spellEnd"/>
            <w:r w:rsidRPr="00B81566">
              <w:rPr>
                <w:sz w:val="14"/>
                <w:szCs w:val="14"/>
                <w:lang w:val="fr-FR"/>
              </w:rPr>
              <w:t xml:space="preserve">. </w:t>
            </w:r>
            <w:proofErr w:type="spellStart"/>
            <w:r w:rsidRPr="00B81566">
              <w:rPr>
                <w:sz w:val="14"/>
                <w:szCs w:val="14"/>
                <w:lang w:val="fr-FR"/>
              </w:rPr>
              <w:t>İşt</w:t>
            </w:r>
            <w:proofErr w:type="spellEnd"/>
            <w:r w:rsidRPr="00B81566">
              <w:rPr>
                <w:sz w:val="14"/>
                <w:szCs w:val="14"/>
                <w:lang w:val="fr-FR"/>
              </w:rPr>
              <w:t xml:space="preserve">. </w:t>
            </w:r>
            <w:r w:rsidRPr="00B81566">
              <w:rPr>
                <w:sz w:val="14"/>
                <w:szCs w:val="14"/>
              </w:rPr>
              <w:t xml:space="preserve">Taahhütleri </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2.500</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2.500</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Kul. Gar. Kredi Tahsis Taahhütleri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7.191</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7.191</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13.012</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13.012</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2.1.4.</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Men. Kıy. İhr. Aracılık Taahhütleri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2.1.5.</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Zorunlu Karşılık Ödeme Taahhüdü</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2.1.6.</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Çekler İçin Ödeme Taahhütleri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791.006</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791.006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864.671</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864.671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rPr>
                <w:sz w:val="14"/>
                <w:szCs w:val="14"/>
              </w:rPr>
            </w:pPr>
            <w:r w:rsidRPr="00B81566">
              <w:rPr>
                <w:sz w:val="14"/>
                <w:szCs w:val="14"/>
              </w:rPr>
              <w:t>2.1.7.</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rPr>
                <w:sz w:val="14"/>
                <w:szCs w:val="14"/>
              </w:rPr>
            </w:pPr>
            <w:r w:rsidRPr="00B81566">
              <w:rPr>
                <w:sz w:val="14"/>
                <w:szCs w:val="14"/>
              </w:rPr>
              <w:t>İhracat Taahhütlerinden Kaynaklanan Vergi Ve Fon Yükümlülükleri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1.649</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1.649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2.355</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2.355</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2.1.8.</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Kredi Kartı Harcama Limit Taahhütleri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1.050.032</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1.050.032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2.983.286</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2.983.286</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rPr>
                <w:sz w:val="14"/>
                <w:szCs w:val="14"/>
              </w:rPr>
            </w:pPr>
            <w:r w:rsidRPr="00B81566">
              <w:rPr>
                <w:sz w:val="14"/>
                <w:szCs w:val="14"/>
              </w:rPr>
              <w:t>2.1.9.</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rPr>
                <w:sz w:val="14"/>
                <w:szCs w:val="14"/>
              </w:rPr>
            </w:pPr>
            <w:r w:rsidRPr="00B81566">
              <w:rPr>
                <w:sz w:val="14"/>
                <w:szCs w:val="14"/>
              </w:rPr>
              <w:t xml:space="preserve">Kredi Kartları ve Bankacılık Hizmetlerine İlişkin Promosyon </w:t>
            </w:r>
            <w:proofErr w:type="spellStart"/>
            <w:r w:rsidRPr="00B81566">
              <w:rPr>
                <w:sz w:val="14"/>
                <w:szCs w:val="14"/>
              </w:rPr>
              <w:t>Uyg</w:t>
            </w:r>
            <w:proofErr w:type="spellEnd"/>
            <w:r w:rsidRPr="00B81566">
              <w:rPr>
                <w:sz w:val="14"/>
                <w:szCs w:val="14"/>
              </w:rPr>
              <w:t xml:space="preserve">. </w:t>
            </w:r>
            <w:proofErr w:type="spellStart"/>
            <w:r w:rsidRPr="00B81566">
              <w:rPr>
                <w:sz w:val="14"/>
                <w:szCs w:val="14"/>
              </w:rPr>
              <w:t>Taah</w:t>
            </w:r>
            <w:proofErr w:type="spellEnd"/>
            <w:r w:rsidRPr="00B81566">
              <w:rPr>
                <w:sz w:val="14"/>
                <w:szCs w:val="14"/>
              </w:rPr>
              <w:t>.</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5.824</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5.824</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8.823</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8.823</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2.1.10.</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Açığa Menkul Kıymet Satış Taahhütlerinden Alacaklar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2.1.11.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Açığa Menkul Kıymet Satış Taahhütlerinden Borçlar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2.1.12.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Cayılamaz Taahhütler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199.718</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199.718</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120.143</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120.143</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Cayılabilir Taahhütler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2.2.1.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Cayılabilir Kredi Tahsis Taahhütleri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2.2.2.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Cayılabilir Taahhütler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III.</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TÜREV FİNANSAL ARAÇLAR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center"/>
              <w:rPr>
                <w:b/>
                <w:bCs/>
                <w:sz w:val="14"/>
                <w:szCs w:val="14"/>
              </w:rPr>
            </w:pPr>
            <w:r>
              <w:rPr>
                <w:b/>
                <w:bCs/>
                <w:sz w:val="14"/>
                <w:szCs w:val="14"/>
              </w:rPr>
              <w:t>(3)</w:t>
            </w:r>
          </w:p>
        </w:tc>
        <w:tc>
          <w:tcPr>
            <w:tcW w:w="919"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364.628</w:t>
            </w:r>
          </w:p>
        </w:tc>
        <w:tc>
          <w:tcPr>
            <w:tcW w:w="782"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528.130</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892.758</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1.304.804</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3.390.156</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4.694.960</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Riskten Korunma Amaçlı Türev Finansal Araçlar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3.1.1.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Gerçeğe Uygun Değer Riskinden Korunma Amaçlı İşlemler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3.1.2.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Nakit Akış Riskinden Korunma Amaçlı İşlemler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3.1.3.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Yurtdışındaki Net Yatırım Riskinden Korunma Amaçlı İşlemler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Alım Satım Amaçlı Türev Finansal Araçlar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364.628</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528.130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892.758</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1.304.804</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3.390.156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4.694.960</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3.2.1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Vadeli Alım-Satım İşlemleri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74.616</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75.174</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149.790</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243.125</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269.184</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512.309</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3.2.1.1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Vadeli Döviz Alım İşlemleri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34.398</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40.178</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74.576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117.782</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138.789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256.571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3.2.1.2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Vadeli Döviz Satım İşlemleri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40.218</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34.996</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75.214</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125.343</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130.395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255.738</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3.2.2.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Vadeli Alım-Satım İşlemleri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290.012</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452.956</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742.968</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1.061.679</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3.120.972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4.182.651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3.3.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B.</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lang w:val="fr-FR"/>
              </w:rPr>
            </w:pPr>
            <w:r w:rsidRPr="00B81566">
              <w:rPr>
                <w:b/>
                <w:sz w:val="14"/>
                <w:szCs w:val="14"/>
                <w:lang w:val="fr-FR"/>
              </w:rPr>
              <w:t>EMANET VE REHİNLİ KIYMETLER (IV + V+VI)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b/>
                <w:sz w:val="14"/>
                <w:szCs w:val="14"/>
                <w:lang w:val="fr-FR"/>
              </w:rPr>
            </w:pPr>
          </w:p>
        </w:tc>
        <w:tc>
          <w:tcPr>
            <w:tcW w:w="919"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129.988.692</w:t>
            </w:r>
          </w:p>
        </w:tc>
        <w:tc>
          <w:tcPr>
            <w:tcW w:w="782"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59.164.287</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189.152.979</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140.904.925</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56.240.558</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197.145.483</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IV.</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EMANET KIYMETLER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952236" w:rsidRDefault="001A40F6" w:rsidP="001A40F6">
            <w:pPr>
              <w:ind w:right="21"/>
              <w:jc w:val="right"/>
              <w:rPr>
                <w:b/>
                <w:bCs/>
                <w:sz w:val="14"/>
                <w:szCs w:val="14"/>
              </w:rPr>
            </w:pPr>
            <w:r>
              <w:rPr>
                <w:sz w:val="14"/>
                <w:szCs w:val="14"/>
              </w:rPr>
              <w:t>808.367</w:t>
            </w:r>
          </w:p>
        </w:tc>
        <w:tc>
          <w:tcPr>
            <w:tcW w:w="782" w:type="dxa"/>
            <w:tcBorders>
              <w:top w:val="nil"/>
              <w:left w:val="single" w:sz="4" w:space="0" w:color="auto"/>
              <w:bottom w:val="nil"/>
              <w:right w:val="single" w:sz="4" w:space="0" w:color="auto"/>
            </w:tcBorders>
            <w:vAlign w:val="bottom"/>
          </w:tcPr>
          <w:p w:rsidR="001A40F6" w:rsidRPr="00952236" w:rsidRDefault="001A40F6" w:rsidP="001A40F6">
            <w:pPr>
              <w:ind w:right="21"/>
              <w:jc w:val="right"/>
              <w:rPr>
                <w:b/>
                <w:bCs/>
                <w:sz w:val="14"/>
                <w:szCs w:val="14"/>
              </w:rPr>
            </w:pPr>
            <w:r>
              <w:rPr>
                <w:sz w:val="14"/>
                <w:szCs w:val="14"/>
              </w:rPr>
              <w:t>724.657</w:t>
            </w:r>
          </w:p>
        </w:tc>
        <w:tc>
          <w:tcPr>
            <w:tcW w:w="851" w:type="dxa"/>
            <w:tcBorders>
              <w:top w:val="nil"/>
              <w:left w:val="single" w:sz="4" w:space="0" w:color="auto"/>
              <w:bottom w:val="nil"/>
              <w:right w:val="single" w:sz="4" w:space="0" w:color="auto"/>
            </w:tcBorders>
            <w:vAlign w:val="bottom"/>
          </w:tcPr>
          <w:p w:rsidR="001A40F6" w:rsidRPr="00952236" w:rsidRDefault="001A40F6" w:rsidP="001A40F6">
            <w:pPr>
              <w:ind w:right="21"/>
              <w:jc w:val="right"/>
              <w:rPr>
                <w:b/>
                <w:bCs/>
                <w:sz w:val="14"/>
                <w:szCs w:val="14"/>
              </w:rPr>
            </w:pPr>
            <w:r>
              <w:rPr>
                <w:sz w:val="14"/>
                <w:szCs w:val="14"/>
              </w:rPr>
              <w:t>1.533.024</w:t>
            </w:r>
          </w:p>
        </w:tc>
        <w:tc>
          <w:tcPr>
            <w:tcW w:w="850" w:type="dxa"/>
            <w:tcBorders>
              <w:top w:val="nil"/>
              <w:left w:val="single" w:sz="4" w:space="0" w:color="auto"/>
              <w:bottom w:val="nil"/>
              <w:right w:val="single" w:sz="4" w:space="0" w:color="auto"/>
            </w:tcBorders>
            <w:vAlign w:val="bottom"/>
          </w:tcPr>
          <w:p w:rsidR="001A40F6" w:rsidRPr="00952236" w:rsidRDefault="001A40F6" w:rsidP="001A40F6">
            <w:pPr>
              <w:ind w:right="21"/>
              <w:jc w:val="right"/>
              <w:rPr>
                <w:b/>
                <w:bCs/>
                <w:sz w:val="14"/>
                <w:szCs w:val="14"/>
              </w:rPr>
            </w:pPr>
            <w:r>
              <w:rPr>
                <w:sz w:val="14"/>
                <w:szCs w:val="14"/>
              </w:rPr>
              <w:t>1.185.578</w:t>
            </w:r>
          </w:p>
        </w:tc>
        <w:tc>
          <w:tcPr>
            <w:tcW w:w="851" w:type="dxa"/>
            <w:tcBorders>
              <w:top w:val="nil"/>
              <w:left w:val="single" w:sz="4" w:space="0" w:color="auto"/>
              <w:bottom w:val="nil"/>
              <w:right w:val="single" w:sz="4" w:space="0" w:color="auto"/>
            </w:tcBorders>
            <w:vAlign w:val="bottom"/>
          </w:tcPr>
          <w:p w:rsidR="001A40F6" w:rsidRPr="00952236" w:rsidRDefault="001A40F6" w:rsidP="001A40F6">
            <w:pPr>
              <w:ind w:right="21"/>
              <w:jc w:val="right"/>
              <w:rPr>
                <w:b/>
                <w:bCs/>
                <w:sz w:val="14"/>
                <w:szCs w:val="14"/>
              </w:rPr>
            </w:pPr>
            <w:r>
              <w:rPr>
                <w:sz w:val="14"/>
                <w:szCs w:val="14"/>
              </w:rPr>
              <w:t>1.077.593</w:t>
            </w:r>
          </w:p>
        </w:tc>
        <w:tc>
          <w:tcPr>
            <w:tcW w:w="850" w:type="dxa"/>
            <w:tcBorders>
              <w:top w:val="nil"/>
              <w:left w:val="single" w:sz="4" w:space="0" w:color="auto"/>
              <w:bottom w:val="nil"/>
              <w:right w:val="single" w:sz="4" w:space="0" w:color="auto"/>
            </w:tcBorders>
            <w:vAlign w:val="bottom"/>
          </w:tcPr>
          <w:p w:rsidR="001A40F6" w:rsidRPr="00952236" w:rsidRDefault="001A40F6" w:rsidP="001A40F6">
            <w:pPr>
              <w:ind w:right="21"/>
              <w:jc w:val="right"/>
              <w:rPr>
                <w:b/>
                <w:bCs/>
                <w:sz w:val="14"/>
                <w:szCs w:val="14"/>
              </w:rPr>
            </w:pPr>
            <w:r>
              <w:rPr>
                <w:sz w:val="14"/>
                <w:szCs w:val="14"/>
              </w:rPr>
              <w:t>2.263.171</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Müşteri Fon Ve Portföy Mevcutları</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Emanete Alınan Menkul Değerler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2.885</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2.885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2.885</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2.885</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Tahsile Alınan Çekler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554.386</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172.310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726.696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888.554</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464.171</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1.352.725</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4.4.</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Tahsile Alınan Ticari Senetler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189.596</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13.722</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203.318</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294.125</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41.509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335.634</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4.5.</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Tahsile Alınan Diğer Kıymetler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91.481</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91.481</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168.693</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168.693</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4.6.</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İhracına Aracı Olunan Kıymetler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4.7.</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Emanet Kıymetler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61.497</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61.497</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10</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10</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4.8.</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Emanet Kıymet Alanlar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447.144</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447.147</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403.220</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403.224</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b/>
                <w:sz w:val="14"/>
                <w:szCs w:val="14"/>
              </w:rPr>
            </w:pPr>
            <w:r w:rsidRPr="00B81566">
              <w:rPr>
                <w:b/>
                <w:sz w:val="14"/>
                <w:szCs w:val="14"/>
              </w:rPr>
              <w:t>V.</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REHİNLİ KIYMETLER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b/>
                <w:sz w:val="14"/>
                <w:szCs w:val="14"/>
              </w:rPr>
            </w:pPr>
          </w:p>
        </w:tc>
        <w:tc>
          <w:tcPr>
            <w:tcW w:w="919"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129.180.325</w:t>
            </w:r>
          </w:p>
        </w:tc>
        <w:tc>
          <w:tcPr>
            <w:tcW w:w="782"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58.439.630</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187.619.955</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139.719.347</w:t>
            </w:r>
          </w:p>
        </w:tc>
        <w:tc>
          <w:tcPr>
            <w:tcW w:w="851"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55.162.965</w:t>
            </w:r>
          </w:p>
        </w:tc>
        <w:tc>
          <w:tcPr>
            <w:tcW w:w="850" w:type="dxa"/>
            <w:tcBorders>
              <w:top w:val="nil"/>
              <w:left w:val="single" w:sz="4" w:space="0" w:color="auto"/>
              <w:bottom w:val="nil"/>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194.882.312</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5.1.</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Menkul Kıymetler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531.422</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531.422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796.922</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64.424</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861.346</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5.2.</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Teminat Senetleri</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88.219.386</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52.900.120</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141.119.506</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85.638.510</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49.120.349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134.758.859</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5.3.</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Emtia</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2.799.717</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643.848</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3.443.565</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3.577.617</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948.001</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4.525.618</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5.4.</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proofErr w:type="spellStart"/>
            <w:r w:rsidRPr="00B81566">
              <w:rPr>
                <w:sz w:val="14"/>
                <w:szCs w:val="14"/>
              </w:rPr>
              <w:t>Varant</w:t>
            </w:r>
            <w:proofErr w:type="spellEnd"/>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5.5.</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Gayrimenkul</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27.398.886</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4.030.997</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31.429.883</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37.556.377</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4.315.892</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41.872.269</w:t>
            </w:r>
          </w:p>
        </w:tc>
      </w:tr>
      <w:tr w:rsidR="001A40F6" w:rsidRPr="00B81566" w:rsidTr="005C3494">
        <w:trPr>
          <w:trHeight w:val="113"/>
        </w:trPr>
        <w:tc>
          <w:tcPr>
            <w:tcW w:w="571" w:type="dxa"/>
            <w:tcBorders>
              <w:top w:val="nil"/>
              <w:left w:val="single" w:sz="4" w:space="0" w:color="auto"/>
              <w:bottom w:val="nil"/>
              <w:right w:val="nil"/>
            </w:tcBorders>
          </w:tcPr>
          <w:p w:rsidR="001A40F6" w:rsidRPr="00B81566" w:rsidRDefault="001A40F6" w:rsidP="001A40F6">
            <w:pPr>
              <w:autoSpaceDE w:val="0"/>
              <w:autoSpaceDN w:val="0"/>
              <w:adjustRightInd w:val="0"/>
              <w:jc w:val="both"/>
              <w:rPr>
                <w:sz w:val="14"/>
                <w:szCs w:val="14"/>
              </w:rPr>
            </w:pPr>
            <w:r w:rsidRPr="00B81566">
              <w:rPr>
                <w:sz w:val="14"/>
                <w:szCs w:val="14"/>
              </w:rPr>
              <w:t>5.6.</w:t>
            </w:r>
          </w:p>
        </w:tc>
        <w:tc>
          <w:tcPr>
            <w:tcW w:w="3929" w:type="dxa"/>
            <w:tcBorders>
              <w:top w:val="nil"/>
              <w:left w:val="nil"/>
              <w:bottom w:val="nil"/>
              <w:right w:val="single" w:sz="4" w:space="0" w:color="auto"/>
            </w:tcBorders>
          </w:tcPr>
          <w:p w:rsidR="001A40F6" w:rsidRPr="00B81566" w:rsidRDefault="001A40F6" w:rsidP="001A40F6">
            <w:pPr>
              <w:autoSpaceDE w:val="0"/>
              <w:autoSpaceDN w:val="0"/>
              <w:adjustRightInd w:val="0"/>
              <w:jc w:val="both"/>
              <w:rPr>
                <w:sz w:val="14"/>
                <w:szCs w:val="14"/>
              </w:rPr>
            </w:pPr>
            <w:r w:rsidRPr="00B81566">
              <w:rPr>
                <w:sz w:val="14"/>
                <w:szCs w:val="14"/>
              </w:rPr>
              <w:t>Diğer Rehinli Kıymetler</w:t>
            </w:r>
          </w:p>
        </w:tc>
        <w:tc>
          <w:tcPr>
            <w:tcW w:w="750" w:type="dxa"/>
            <w:tcBorders>
              <w:top w:val="nil"/>
              <w:left w:val="single" w:sz="4" w:space="0" w:color="auto"/>
              <w:bottom w:val="nil"/>
              <w:right w:val="single" w:sz="4" w:space="0" w:color="auto"/>
            </w:tcBorders>
            <w:vAlign w:val="bottom"/>
          </w:tcPr>
          <w:p w:rsidR="001A40F6" w:rsidRPr="00B81566" w:rsidRDefault="001A40F6" w:rsidP="001A40F6">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10.230.914</w:t>
            </w:r>
          </w:p>
        </w:tc>
        <w:tc>
          <w:tcPr>
            <w:tcW w:w="782"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864.665</w:t>
            </w:r>
          </w:p>
        </w:tc>
        <w:tc>
          <w:tcPr>
            <w:tcW w:w="851" w:type="dxa"/>
            <w:tcBorders>
              <w:top w:val="nil"/>
              <w:left w:val="single" w:sz="4" w:space="0" w:color="auto"/>
              <w:bottom w:val="nil"/>
              <w:right w:val="single" w:sz="4" w:space="0" w:color="auto"/>
            </w:tcBorders>
            <w:vAlign w:val="bottom"/>
          </w:tcPr>
          <w:p w:rsidR="001A40F6" w:rsidRPr="00823BE7" w:rsidRDefault="001A40F6" w:rsidP="001A40F6">
            <w:pPr>
              <w:ind w:right="21"/>
              <w:jc w:val="right"/>
              <w:rPr>
                <w:sz w:val="14"/>
                <w:szCs w:val="14"/>
              </w:rPr>
            </w:pPr>
            <w:r>
              <w:rPr>
                <w:sz w:val="14"/>
                <w:szCs w:val="14"/>
              </w:rPr>
              <w:t>11.095.579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12.149.921</w:t>
            </w:r>
          </w:p>
        </w:tc>
        <w:tc>
          <w:tcPr>
            <w:tcW w:w="851"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714.299</w:t>
            </w:r>
          </w:p>
        </w:tc>
        <w:tc>
          <w:tcPr>
            <w:tcW w:w="850" w:type="dxa"/>
            <w:tcBorders>
              <w:top w:val="nil"/>
              <w:left w:val="single" w:sz="4" w:space="0" w:color="auto"/>
              <w:bottom w:val="nil"/>
              <w:right w:val="single" w:sz="4" w:space="0" w:color="auto"/>
            </w:tcBorders>
            <w:vAlign w:val="bottom"/>
          </w:tcPr>
          <w:p w:rsidR="001A40F6" w:rsidRPr="00B81566" w:rsidRDefault="001A40F6" w:rsidP="001A40F6">
            <w:pPr>
              <w:ind w:right="21"/>
              <w:jc w:val="right"/>
              <w:rPr>
                <w:sz w:val="14"/>
                <w:szCs w:val="14"/>
              </w:rPr>
            </w:pPr>
            <w:r>
              <w:rPr>
                <w:sz w:val="14"/>
                <w:szCs w:val="14"/>
              </w:rPr>
              <w:t>12.864.220</w:t>
            </w:r>
          </w:p>
        </w:tc>
      </w:tr>
      <w:tr w:rsidR="003065D3" w:rsidRPr="00B81566" w:rsidTr="005C3494">
        <w:trPr>
          <w:trHeight w:val="113"/>
        </w:trPr>
        <w:tc>
          <w:tcPr>
            <w:tcW w:w="571" w:type="dxa"/>
            <w:tcBorders>
              <w:top w:val="nil"/>
              <w:left w:val="single" w:sz="4" w:space="0" w:color="auto"/>
              <w:right w:val="nil"/>
            </w:tcBorders>
          </w:tcPr>
          <w:p w:rsidR="003065D3" w:rsidRPr="00B81566" w:rsidRDefault="003065D3" w:rsidP="003065D3">
            <w:pPr>
              <w:autoSpaceDE w:val="0"/>
              <w:autoSpaceDN w:val="0"/>
              <w:adjustRightInd w:val="0"/>
              <w:jc w:val="both"/>
              <w:rPr>
                <w:sz w:val="14"/>
                <w:szCs w:val="14"/>
              </w:rPr>
            </w:pPr>
            <w:r w:rsidRPr="00B81566">
              <w:rPr>
                <w:sz w:val="14"/>
                <w:szCs w:val="14"/>
              </w:rPr>
              <w:t>5.7.</w:t>
            </w:r>
          </w:p>
        </w:tc>
        <w:tc>
          <w:tcPr>
            <w:tcW w:w="3929" w:type="dxa"/>
            <w:tcBorders>
              <w:top w:val="nil"/>
              <w:left w:val="nil"/>
              <w:right w:val="single" w:sz="4" w:space="0" w:color="auto"/>
            </w:tcBorders>
          </w:tcPr>
          <w:p w:rsidR="003065D3" w:rsidRPr="00B81566" w:rsidRDefault="003065D3" w:rsidP="003065D3">
            <w:pPr>
              <w:autoSpaceDE w:val="0"/>
              <w:autoSpaceDN w:val="0"/>
              <w:adjustRightInd w:val="0"/>
              <w:jc w:val="both"/>
              <w:rPr>
                <w:sz w:val="14"/>
                <w:szCs w:val="14"/>
              </w:rPr>
            </w:pPr>
            <w:r w:rsidRPr="00B81566">
              <w:rPr>
                <w:sz w:val="14"/>
                <w:szCs w:val="14"/>
              </w:rPr>
              <w:t>Rehinli Kıymet Alanlar</w:t>
            </w:r>
          </w:p>
        </w:tc>
        <w:tc>
          <w:tcPr>
            <w:tcW w:w="750" w:type="dxa"/>
            <w:tcBorders>
              <w:top w:val="nil"/>
              <w:left w:val="single" w:sz="4" w:space="0" w:color="auto"/>
              <w:right w:val="single" w:sz="4" w:space="0" w:color="auto"/>
            </w:tcBorders>
            <w:vAlign w:val="bottom"/>
          </w:tcPr>
          <w:p w:rsidR="003065D3" w:rsidRPr="00B81566" w:rsidRDefault="003065D3" w:rsidP="003065D3">
            <w:pPr>
              <w:autoSpaceDE w:val="0"/>
              <w:autoSpaceDN w:val="0"/>
              <w:adjustRightInd w:val="0"/>
              <w:jc w:val="right"/>
              <w:rPr>
                <w:sz w:val="14"/>
                <w:szCs w:val="14"/>
              </w:rPr>
            </w:pPr>
          </w:p>
        </w:tc>
        <w:tc>
          <w:tcPr>
            <w:tcW w:w="919" w:type="dxa"/>
            <w:tcBorders>
              <w:top w:val="nil"/>
              <w:left w:val="single" w:sz="4" w:space="0" w:color="auto"/>
              <w:right w:val="single" w:sz="4" w:space="0" w:color="auto"/>
            </w:tcBorders>
            <w:vAlign w:val="bottom"/>
          </w:tcPr>
          <w:p w:rsidR="003065D3" w:rsidRPr="00823BE7" w:rsidRDefault="003065D3" w:rsidP="00952236">
            <w:pPr>
              <w:ind w:right="21"/>
              <w:jc w:val="right"/>
              <w:rPr>
                <w:sz w:val="14"/>
                <w:szCs w:val="14"/>
              </w:rPr>
            </w:pPr>
            <w:r>
              <w:rPr>
                <w:sz w:val="14"/>
                <w:szCs w:val="14"/>
              </w:rPr>
              <w:t>-</w:t>
            </w:r>
          </w:p>
        </w:tc>
        <w:tc>
          <w:tcPr>
            <w:tcW w:w="782" w:type="dxa"/>
            <w:tcBorders>
              <w:top w:val="nil"/>
              <w:left w:val="single" w:sz="4" w:space="0" w:color="auto"/>
              <w:right w:val="single" w:sz="4" w:space="0" w:color="auto"/>
            </w:tcBorders>
            <w:vAlign w:val="bottom"/>
          </w:tcPr>
          <w:p w:rsidR="003065D3" w:rsidRPr="00823BE7" w:rsidRDefault="003065D3" w:rsidP="00952236">
            <w:pPr>
              <w:ind w:right="21"/>
              <w:jc w:val="right"/>
              <w:rPr>
                <w:sz w:val="14"/>
                <w:szCs w:val="14"/>
              </w:rPr>
            </w:pPr>
            <w:r>
              <w:rPr>
                <w:sz w:val="14"/>
                <w:szCs w:val="14"/>
              </w:rPr>
              <w:t>-</w:t>
            </w:r>
          </w:p>
        </w:tc>
        <w:tc>
          <w:tcPr>
            <w:tcW w:w="851" w:type="dxa"/>
            <w:tcBorders>
              <w:top w:val="nil"/>
              <w:left w:val="single" w:sz="4" w:space="0" w:color="auto"/>
              <w:right w:val="single" w:sz="4" w:space="0" w:color="auto"/>
            </w:tcBorders>
            <w:vAlign w:val="bottom"/>
          </w:tcPr>
          <w:p w:rsidR="003065D3" w:rsidRPr="00823BE7" w:rsidRDefault="003065D3" w:rsidP="00952236">
            <w:pPr>
              <w:ind w:right="21"/>
              <w:jc w:val="right"/>
              <w:rPr>
                <w:sz w:val="14"/>
                <w:szCs w:val="14"/>
              </w:rPr>
            </w:pPr>
            <w:r>
              <w:rPr>
                <w:sz w:val="14"/>
                <w:szCs w:val="14"/>
              </w:rPr>
              <w:t>-</w:t>
            </w:r>
          </w:p>
        </w:tc>
        <w:tc>
          <w:tcPr>
            <w:tcW w:w="850" w:type="dxa"/>
            <w:tcBorders>
              <w:top w:val="nil"/>
              <w:left w:val="single" w:sz="4" w:space="0" w:color="auto"/>
              <w:right w:val="single" w:sz="4" w:space="0" w:color="auto"/>
            </w:tcBorders>
            <w:vAlign w:val="bottom"/>
          </w:tcPr>
          <w:p w:rsidR="003065D3" w:rsidRPr="00B81566" w:rsidRDefault="003065D3" w:rsidP="00952236">
            <w:pPr>
              <w:ind w:right="21"/>
              <w:jc w:val="right"/>
              <w:rPr>
                <w:sz w:val="14"/>
                <w:szCs w:val="14"/>
              </w:rPr>
            </w:pPr>
            <w:r w:rsidRPr="00B81566">
              <w:rPr>
                <w:sz w:val="14"/>
                <w:szCs w:val="14"/>
              </w:rPr>
              <w:t>-</w:t>
            </w:r>
          </w:p>
        </w:tc>
        <w:tc>
          <w:tcPr>
            <w:tcW w:w="851" w:type="dxa"/>
            <w:tcBorders>
              <w:top w:val="nil"/>
              <w:left w:val="single" w:sz="4" w:space="0" w:color="auto"/>
              <w:right w:val="single" w:sz="4" w:space="0" w:color="auto"/>
            </w:tcBorders>
            <w:vAlign w:val="bottom"/>
          </w:tcPr>
          <w:p w:rsidR="003065D3" w:rsidRPr="00B81566" w:rsidRDefault="003065D3" w:rsidP="00952236">
            <w:pPr>
              <w:ind w:right="21"/>
              <w:jc w:val="right"/>
              <w:rPr>
                <w:sz w:val="14"/>
                <w:szCs w:val="14"/>
              </w:rPr>
            </w:pPr>
            <w:r w:rsidRPr="00B81566">
              <w:rPr>
                <w:sz w:val="14"/>
                <w:szCs w:val="14"/>
              </w:rPr>
              <w:t>-</w:t>
            </w:r>
          </w:p>
        </w:tc>
        <w:tc>
          <w:tcPr>
            <w:tcW w:w="850" w:type="dxa"/>
            <w:tcBorders>
              <w:top w:val="nil"/>
              <w:left w:val="single" w:sz="4" w:space="0" w:color="auto"/>
              <w:right w:val="single" w:sz="4" w:space="0" w:color="auto"/>
            </w:tcBorders>
            <w:vAlign w:val="bottom"/>
          </w:tcPr>
          <w:p w:rsidR="003065D3" w:rsidRPr="00B81566" w:rsidRDefault="003065D3" w:rsidP="00952236">
            <w:pPr>
              <w:ind w:right="21"/>
              <w:jc w:val="right"/>
              <w:rPr>
                <w:sz w:val="14"/>
                <w:szCs w:val="14"/>
              </w:rPr>
            </w:pPr>
            <w:r w:rsidRPr="00B81566">
              <w:rPr>
                <w:sz w:val="14"/>
                <w:szCs w:val="14"/>
              </w:rPr>
              <w:t>-</w:t>
            </w:r>
          </w:p>
        </w:tc>
      </w:tr>
      <w:tr w:rsidR="003065D3" w:rsidRPr="00B81566" w:rsidTr="005C3494">
        <w:trPr>
          <w:trHeight w:val="113"/>
        </w:trPr>
        <w:tc>
          <w:tcPr>
            <w:tcW w:w="571" w:type="dxa"/>
            <w:tcBorders>
              <w:top w:val="nil"/>
              <w:left w:val="single" w:sz="4" w:space="0" w:color="auto"/>
            </w:tcBorders>
          </w:tcPr>
          <w:p w:rsidR="003065D3" w:rsidRPr="00B81566" w:rsidRDefault="003065D3" w:rsidP="003065D3">
            <w:pPr>
              <w:autoSpaceDE w:val="0"/>
              <w:autoSpaceDN w:val="0"/>
              <w:adjustRightInd w:val="0"/>
              <w:jc w:val="both"/>
              <w:rPr>
                <w:b/>
                <w:sz w:val="14"/>
                <w:szCs w:val="14"/>
              </w:rPr>
            </w:pPr>
            <w:r w:rsidRPr="00B81566">
              <w:rPr>
                <w:b/>
                <w:sz w:val="14"/>
                <w:szCs w:val="14"/>
              </w:rPr>
              <w:t>VI.</w:t>
            </w:r>
          </w:p>
        </w:tc>
        <w:tc>
          <w:tcPr>
            <w:tcW w:w="3929" w:type="dxa"/>
            <w:tcBorders>
              <w:top w:val="nil"/>
              <w:right w:val="single" w:sz="4" w:space="0" w:color="auto"/>
            </w:tcBorders>
          </w:tcPr>
          <w:p w:rsidR="003065D3" w:rsidRPr="00B81566" w:rsidRDefault="003065D3" w:rsidP="003065D3">
            <w:pPr>
              <w:autoSpaceDE w:val="0"/>
              <w:autoSpaceDN w:val="0"/>
              <w:adjustRightInd w:val="0"/>
              <w:jc w:val="both"/>
              <w:rPr>
                <w:b/>
                <w:sz w:val="14"/>
                <w:szCs w:val="14"/>
              </w:rPr>
            </w:pPr>
            <w:r w:rsidRPr="00B81566">
              <w:rPr>
                <w:b/>
                <w:sz w:val="14"/>
                <w:szCs w:val="14"/>
              </w:rPr>
              <w:t xml:space="preserve">KABUL EDİLEN </w:t>
            </w:r>
            <w:proofErr w:type="gramStart"/>
            <w:r w:rsidRPr="00B81566">
              <w:rPr>
                <w:b/>
                <w:sz w:val="14"/>
                <w:szCs w:val="14"/>
              </w:rPr>
              <w:t>AVALLER</w:t>
            </w:r>
            <w:proofErr w:type="gramEnd"/>
            <w:r w:rsidRPr="00B81566">
              <w:rPr>
                <w:b/>
                <w:sz w:val="14"/>
                <w:szCs w:val="14"/>
              </w:rPr>
              <w:t xml:space="preserve"> VE KEFALETLER</w:t>
            </w:r>
          </w:p>
        </w:tc>
        <w:tc>
          <w:tcPr>
            <w:tcW w:w="750" w:type="dxa"/>
            <w:tcBorders>
              <w:top w:val="nil"/>
              <w:left w:val="single" w:sz="4" w:space="0" w:color="auto"/>
              <w:right w:val="single" w:sz="4" w:space="0" w:color="auto"/>
            </w:tcBorders>
            <w:vAlign w:val="bottom"/>
          </w:tcPr>
          <w:p w:rsidR="003065D3" w:rsidRPr="00B81566" w:rsidRDefault="003065D3" w:rsidP="003065D3">
            <w:pPr>
              <w:autoSpaceDE w:val="0"/>
              <w:autoSpaceDN w:val="0"/>
              <w:adjustRightInd w:val="0"/>
              <w:jc w:val="right"/>
              <w:rPr>
                <w:b/>
                <w:sz w:val="14"/>
                <w:szCs w:val="14"/>
              </w:rPr>
            </w:pPr>
          </w:p>
        </w:tc>
        <w:tc>
          <w:tcPr>
            <w:tcW w:w="919" w:type="dxa"/>
            <w:tcBorders>
              <w:top w:val="nil"/>
              <w:left w:val="single" w:sz="4" w:space="0" w:color="auto"/>
              <w:right w:val="single" w:sz="4" w:space="0" w:color="auto"/>
            </w:tcBorders>
            <w:vAlign w:val="bottom"/>
          </w:tcPr>
          <w:p w:rsidR="003065D3" w:rsidRPr="00823BE7" w:rsidRDefault="003065D3" w:rsidP="00952236">
            <w:pPr>
              <w:ind w:right="21"/>
              <w:jc w:val="right"/>
              <w:rPr>
                <w:b/>
                <w:bCs/>
                <w:sz w:val="14"/>
                <w:szCs w:val="14"/>
              </w:rPr>
            </w:pPr>
            <w:r>
              <w:rPr>
                <w:sz w:val="14"/>
                <w:szCs w:val="14"/>
              </w:rPr>
              <w:t>-</w:t>
            </w:r>
          </w:p>
        </w:tc>
        <w:tc>
          <w:tcPr>
            <w:tcW w:w="782" w:type="dxa"/>
            <w:tcBorders>
              <w:top w:val="nil"/>
              <w:left w:val="single" w:sz="4" w:space="0" w:color="auto"/>
              <w:right w:val="single" w:sz="4" w:space="0" w:color="auto"/>
            </w:tcBorders>
            <w:vAlign w:val="bottom"/>
          </w:tcPr>
          <w:p w:rsidR="003065D3" w:rsidRPr="00823BE7" w:rsidRDefault="003065D3" w:rsidP="00952236">
            <w:pPr>
              <w:ind w:right="21"/>
              <w:jc w:val="right"/>
              <w:rPr>
                <w:b/>
                <w:bCs/>
                <w:sz w:val="14"/>
                <w:szCs w:val="14"/>
              </w:rPr>
            </w:pPr>
            <w:r>
              <w:rPr>
                <w:sz w:val="14"/>
                <w:szCs w:val="14"/>
              </w:rPr>
              <w:t>-</w:t>
            </w:r>
          </w:p>
        </w:tc>
        <w:tc>
          <w:tcPr>
            <w:tcW w:w="851" w:type="dxa"/>
            <w:tcBorders>
              <w:top w:val="nil"/>
              <w:left w:val="single" w:sz="4" w:space="0" w:color="auto"/>
              <w:right w:val="single" w:sz="4" w:space="0" w:color="auto"/>
            </w:tcBorders>
            <w:vAlign w:val="bottom"/>
          </w:tcPr>
          <w:p w:rsidR="003065D3" w:rsidRPr="00823BE7" w:rsidRDefault="003065D3" w:rsidP="00952236">
            <w:pPr>
              <w:ind w:right="21"/>
              <w:jc w:val="right"/>
              <w:rPr>
                <w:b/>
                <w:bCs/>
                <w:sz w:val="14"/>
                <w:szCs w:val="14"/>
              </w:rPr>
            </w:pPr>
            <w:r>
              <w:rPr>
                <w:sz w:val="14"/>
                <w:szCs w:val="14"/>
              </w:rPr>
              <w:t>-</w:t>
            </w:r>
          </w:p>
        </w:tc>
        <w:tc>
          <w:tcPr>
            <w:tcW w:w="850" w:type="dxa"/>
            <w:tcBorders>
              <w:top w:val="nil"/>
              <w:left w:val="single" w:sz="4" w:space="0" w:color="auto"/>
              <w:right w:val="single" w:sz="4" w:space="0" w:color="auto"/>
            </w:tcBorders>
            <w:vAlign w:val="bottom"/>
          </w:tcPr>
          <w:p w:rsidR="003065D3" w:rsidRPr="00B81566" w:rsidRDefault="003065D3" w:rsidP="00952236">
            <w:pPr>
              <w:ind w:right="21"/>
              <w:jc w:val="right"/>
              <w:rPr>
                <w:b/>
                <w:bCs/>
                <w:sz w:val="14"/>
                <w:szCs w:val="14"/>
              </w:rPr>
            </w:pPr>
            <w:r w:rsidRPr="00B81566">
              <w:rPr>
                <w:b/>
                <w:bCs/>
                <w:sz w:val="14"/>
                <w:szCs w:val="14"/>
              </w:rPr>
              <w:t>-</w:t>
            </w:r>
          </w:p>
        </w:tc>
        <w:tc>
          <w:tcPr>
            <w:tcW w:w="851" w:type="dxa"/>
            <w:tcBorders>
              <w:top w:val="nil"/>
              <w:left w:val="single" w:sz="4" w:space="0" w:color="auto"/>
              <w:right w:val="single" w:sz="4" w:space="0" w:color="auto"/>
            </w:tcBorders>
            <w:vAlign w:val="bottom"/>
          </w:tcPr>
          <w:p w:rsidR="003065D3" w:rsidRPr="00B81566" w:rsidRDefault="003065D3" w:rsidP="00952236">
            <w:pPr>
              <w:ind w:right="21"/>
              <w:jc w:val="right"/>
              <w:rPr>
                <w:b/>
                <w:bCs/>
                <w:sz w:val="14"/>
                <w:szCs w:val="14"/>
              </w:rPr>
            </w:pPr>
            <w:r w:rsidRPr="00B81566">
              <w:rPr>
                <w:b/>
                <w:bCs/>
                <w:sz w:val="14"/>
                <w:szCs w:val="14"/>
              </w:rPr>
              <w:t>-</w:t>
            </w:r>
          </w:p>
        </w:tc>
        <w:tc>
          <w:tcPr>
            <w:tcW w:w="850" w:type="dxa"/>
            <w:tcBorders>
              <w:top w:val="nil"/>
              <w:left w:val="single" w:sz="4" w:space="0" w:color="auto"/>
              <w:right w:val="single" w:sz="4" w:space="0" w:color="auto"/>
            </w:tcBorders>
            <w:vAlign w:val="bottom"/>
          </w:tcPr>
          <w:p w:rsidR="003065D3" w:rsidRPr="00B81566" w:rsidRDefault="003065D3" w:rsidP="00952236">
            <w:pPr>
              <w:ind w:right="21"/>
              <w:jc w:val="right"/>
              <w:rPr>
                <w:b/>
                <w:bCs/>
                <w:sz w:val="14"/>
                <w:szCs w:val="14"/>
              </w:rPr>
            </w:pPr>
            <w:r w:rsidRPr="00B81566">
              <w:rPr>
                <w:b/>
                <w:bCs/>
                <w:sz w:val="14"/>
                <w:szCs w:val="14"/>
              </w:rPr>
              <w:t>-</w:t>
            </w:r>
          </w:p>
        </w:tc>
      </w:tr>
      <w:tr w:rsidR="00823BE7" w:rsidRPr="00B81566" w:rsidTr="005C3494">
        <w:trPr>
          <w:trHeight w:val="113"/>
        </w:trPr>
        <w:tc>
          <w:tcPr>
            <w:tcW w:w="571" w:type="dxa"/>
            <w:tcBorders>
              <w:left w:val="single" w:sz="4" w:space="0" w:color="auto"/>
              <w:bottom w:val="single" w:sz="4" w:space="0" w:color="auto"/>
              <w:right w:val="nil"/>
            </w:tcBorders>
          </w:tcPr>
          <w:p w:rsidR="00823BE7" w:rsidRPr="00B81566" w:rsidRDefault="00823BE7" w:rsidP="00823BE7">
            <w:pPr>
              <w:autoSpaceDE w:val="0"/>
              <w:autoSpaceDN w:val="0"/>
              <w:adjustRightInd w:val="0"/>
              <w:jc w:val="both"/>
              <w:rPr>
                <w:sz w:val="14"/>
                <w:szCs w:val="14"/>
              </w:rPr>
            </w:pPr>
          </w:p>
        </w:tc>
        <w:tc>
          <w:tcPr>
            <w:tcW w:w="3929" w:type="dxa"/>
            <w:tcBorders>
              <w:left w:val="nil"/>
              <w:bottom w:val="single" w:sz="4" w:space="0" w:color="auto"/>
              <w:right w:val="single" w:sz="4" w:space="0" w:color="auto"/>
            </w:tcBorders>
          </w:tcPr>
          <w:p w:rsidR="00823BE7" w:rsidRPr="00B81566" w:rsidRDefault="00823BE7" w:rsidP="00823BE7">
            <w:pPr>
              <w:autoSpaceDE w:val="0"/>
              <w:autoSpaceDN w:val="0"/>
              <w:adjustRightInd w:val="0"/>
              <w:jc w:val="both"/>
              <w:rPr>
                <w:sz w:val="14"/>
                <w:szCs w:val="14"/>
              </w:rPr>
            </w:pPr>
          </w:p>
        </w:tc>
        <w:tc>
          <w:tcPr>
            <w:tcW w:w="750" w:type="dxa"/>
            <w:tcBorders>
              <w:left w:val="single" w:sz="4" w:space="0" w:color="auto"/>
              <w:bottom w:val="single" w:sz="4" w:space="0" w:color="auto"/>
              <w:right w:val="single" w:sz="4" w:space="0" w:color="auto"/>
            </w:tcBorders>
            <w:vAlign w:val="bottom"/>
          </w:tcPr>
          <w:p w:rsidR="00823BE7" w:rsidRPr="00B81566" w:rsidRDefault="00823BE7" w:rsidP="00823BE7">
            <w:pPr>
              <w:autoSpaceDE w:val="0"/>
              <w:autoSpaceDN w:val="0"/>
              <w:adjustRightInd w:val="0"/>
              <w:jc w:val="right"/>
              <w:rPr>
                <w:b/>
                <w:sz w:val="14"/>
                <w:szCs w:val="14"/>
              </w:rPr>
            </w:pPr>
          </w:p>
        </w:tc>
        <w:tc>
          <w:tcPr>
            <w:tcW w:w="919" w:type="dxa"/>
            <w:tcBorders>
              <w:left w:val="single" w:sz="4" w:space="0" w:color="auto"/>
              <w:bottom w:val="single" w:sz="4" w:space="0" w:color="auto"/>
              <w:right w:val="single" w:sz="4" w:space="0" w:color="auto"/>
            </w:tcBorders>
            <w:vAlign w:val="bottom"/>
          </w:tcPr>
          <w:p w:rsidR="00823BE7" w:rsidRPr="00823BE7" w:rsidRDefault="00823BE7" w:rsidP="00952236">
            <w:pPr>
              <w:ind w:right="21"/>
              <w:jc w:val="right"/>
              <w:rPr>
                <w:b/>
                <w:bCs/>
                <w:sz w:val="14"/>
                <w:szCs w:val="14"/>
              </w:rPr>
            </w:pPr>
          </w:p>
        </w:tc>
        <w:tc>
          <w:tcPr>
            <w:tcW w:w="782" w:type="dxa"/>
            <w:tcBorders>
              <w:left w:val="single" w:sz="4" w:space="0" w:color="auto"/>
              <w:bottom w:val="single" w:sz="4" w:space="0" w:color="auto"/>
              <w:right w:val="single" w:sz="4" w:space="0" w:color="auto"/>
            </w:tcBorders>
            <w:vAlign w:val="bottom"/>
          </w:tcPr>
          <w:p w:rsidR="00823BE7" w:rsidRPr="00823BE7" w:rsidRDefault="00823BE7" w:rsidP="00952236">
            <w:pPr>
              <w:ind w:right="21"/>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823BE7" w:rsidRPr="00823BE7" w:rsidRDefault="00823BE7" w:rsidP="00952236">
            <w:pPr>
              <w:ind w:right="21"/>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823BE7" w:rsidRPr="00B81566" w:rsidRDefault="00823BE7" w:rsidP="00952236">
            <w:pPr>
              <w:ind w:right="21"/>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823BE7" w:rsidRPr="00B81566" w:rsidRDefault="00823BE7" w:rsidP="00952236">
            <w:pPr>
              <w:ind w:right="21"/>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823BE7" w:rsidRPr="00B81566" w:rsidRDefault="00823BE7" w:rsidP="00952236">
            <w:pPr>
              <w:ind w:right="21"/>
              <w:jc w:val="right"/>
              <w:rPr>
                <w:b/>
                <w:bCs/>
                <w:sz w:val="14"/>
                <w:szCs w:val="14"/>
              </w:rPr>
            </w:pPr>
          </w:p>
        </w:tc>
      </w:tr>
      <w:tr w:rsidR="001A40F6" w:rsidRPr="00B81566" w:rsidTr="005C3494">
        <w:trPr>
          <w:trHeight w:val="113"/>
        </w:trPr>
        <w:tc>
          <w:tcPr>
            <w:tcW w:w="571" w:type="dxa"/>
            <w:tcBorders>
              <w:top w:val="single" w:sz="4" w:space="0" w:color="auto"/>
              <w:left w:val="single" w:sz="4" w:space="0" w:color="auto"/>
              <w:bottom w:val="single" w:sz="4" w:space="0" w:color="auto"/>
              <w:right w:val="nil"/>
            </w:tcBorders>
          </w:tcPr>
          <w:p w:rsidR="001A40F6" w:rsidRPr="00B81566" w:rsidRDefault="001A40F6" w:rsidP="001A40F6">
            <w:pPr>
              <w:autoSpaceDE w:val="0"/>
              <w:autoSpaceDN w:val="0"/>
              <w:adjustRightInd w:val="0"/>
              <w:jc w:val="both"/>
              <w:rPr>
                <w:sz w:val="14"/>
                <w:szCs w:val="14"/>
              </w:rPr>
            </w:pPr>
          </w:p>
        </w:tc>
        <w:tc>
          <w:tcPr>
            <w:tcW w:w="3929" w:type="dxa"/>
            <w:tcBorders>
              <w:top w:val="single" w:sz="4" w:space="0" w:color="auto"/>
              <w:left w:val="nil"/>
              <w:bottom w:val="single" w:sz="4" w:space="0" w:color="auto"/>
              <w:right w:val="single" w:sz="4" w:space="0" w:color="auto"/>
            </w:tcBorders>
          </w:tcPr>
          <w:p w:rsidR="001A40F6" w:rsidRPr="00B81566" w:rsidRDefault="001A40F6" w:rsidP="001A40F6">
            <w:pPr>
              <w:autoSpaceDE w:val="0"/>
              <w:autoSpaceDN w:val="0"/>
              <w:adjustRightInd w:val="0"/>
              <w:jc w:val="both"/>
              <w:rPr>
                <w:b/>
                <w:sz w:val="14"/>
                <w:szCs w:val="14"/>
              </w:rPr>
            </w:pPr>
            <w:r w:rsidRPr="00B81566">
              <w:rPr>
                <w:b/>
                <w:sz w:val="14"/>
                <w:szCs w:val="14"/>
              </w:rPr>
              <w:t>BİLANÇO DIŞI HESAPLAR TOPLAMI (A+B)</w:t>
            </w:r>
          </w:p>
        </w:tc>
        <w:tc>
          <w:tcPr>
            <w:tcW w:w="750" w:type="dxa"/>
            <w:tcBorders>
              <w:top w:val="single" w:sz="4" w:space="0" w:color="auto"/>
              <w:left w:val="single" w:sz="4" w:space="0" w:color="auto"/>
              <w:bottom w:val="single" w:sz="4" w:space="0" w:color="auto"/>
              <w:right w:val="single" w:sz="4" w:space="0" w:color="auto"/>
            </w:tcBorders>
            <w:vAlign w:val="bottom"/>
          </w:tcPr>
          <w:p w:rsidR="001A40F6" w:rsidRPr="00B81566" w:rsidRDefault="001A40F6" w:rsidP="001A40F6">
            <w:pPr>
              <w:autoSpaceDE w:val="0"/>
              <w:autoSpaceDN w:val="0"/>
              <w:adjustRightInd w:val="0"/>
              <w:jc w:val="right"/>
              <w:rPr>
                <w:b/>
                <w:sz w:val="14"/>
                <w:szCs w:val="14"/>
              </w:rPr>
            </w:pPr>
          </w:p>
        </w:tc>
        <w:tc>
          <w:tcPr>
            <w:tcW w:w="919" w:type="dxa"/>
            <w:tcBorders>
              <w:top w:val="single" w:sz="4" w:space="0" w:color="auto"/>
              <w:left w:val="single" w:sz="4" w:space="0" w:color="auto"/>
              <w:bottom w:val="single" w:sz="4" w:space="0" w:color="auto"/>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136.234.698</w:t>
            </w:r>
          </w:p>
        </w:tc>
        <w:tc>
          <w:tcPr>
            <w:tcW w:w="782" w:type="dxa"/>
            <w:tcBorders>
              <w:top w:val="single" w:sz="4" w:space="0" w:color="auto"/>
              <w:left w:val="single" w:sz="4" w:space="0" w:color="auto"/>
              <w:bottom w:val="single" w:sz="4" w:space="0" w:color="auto"/>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63.125.911</w:t>
            </w:r>
          </w:p>
        </w:tc>
        <w:tc>
          <w:tcPr>
            <w:tcW w:w="851" w:type="dxa"/>
            <w:tcBorders>
              <w:top w:val="single" w:sz="4" w:space="0" w:color="auto"/>
              <w:left w:val="single" w:sz="4" w:space="0" w:color="auto"/>
              <w:bottom w:val="single" w:sz="4" w:space="0" w:color="auto"/>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199.360.609</w:t>
            </w:r>
          </w:p>
        </w:tc>
        <w:tc>
          <w:tcPr>
            <w:tcW w:w="850" w:type="dxa"/>
            <w:tcBorders>
              <w:top w:val="single" w:sz="4" w:space="0" w:color="auto"/>
              <w:left w:val="single" w:sz="4" w:space="0" w:color="auto"/>
              <w:bottom w:val="single" w:sz="4" w:space="0" w:color="auto"/>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150.758.026</w:t>
            </w:r>
          </w:p>
        </w:tc>
        <w:tc>
          <w:tcPr>
            <w:tcW w:w="851" w:type="dxa"/>
            <w:tcBorders>
              <w:top w:val="single" w:sz="4" w:space="0" w:color="auto"/>
              <w:left w:val="single" w:sz="4" w:space="0" w:color="auto"/>
              <w:bottom w:val="single" w:sz="4" w:space="0" w:color="auto"/>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66.877.811</w:t>
            </w:r>
          </w:p>
        </w:tc>
        <w:tc>
          <w:tcPr>
            <w:tcW w:w="850" w:type="dxa"/>
            <w:tcBorders>
              <w:top w:val="single" w:sz="4" w:space="0" w:color="auto"/>
              <w:left w:val="single" w:sz="4" w:space="0" w:color="auto"/>
              <w:bottom w:val="single" w:sz="4" w:space="0" w:color="auto"/>
              <w:right w:val="single" w:sz="4" w:space="0" w:color="auto"/>
            </w:tcBorders>
            <w:vAlign w:val="bottom"/>
          </w:tcPr>
          <w:p w:rsidR="001A40F6" w:rsidRPr="001A40F6" w:rsidRDefault="001A40F6" w:rsidP="001A40F6">
            <w:pPr>
              <w:ind w:right="21"/>
              <w:jc w:val="right"/>
              <w:rPr>
                <w:b/>
                <w:bCs/>
                <w:sz w:val="14"/>
                <w:szCs w:val="14"/>
              </w:rPr>
            </w:pPr>
            <w:r w:rsidRPr="001A40F6">
              <w:rPr>
                <w:b/>
                <w:sz w:val="14"/>
                <w:szCs w:val="14"/>
              </w:rPr>
              <w:t>217.635.837</w:t>
            </w:r>
          </w:p>
        </w:tc>
      </w:tr>
    </w:tbl>
    <w:p w:rsidR="002B3CA5" w:rsidRPr="00B81566" w:rsidRDefault="002B3CA5">
      <w:pPr>
        <w:ind w:firstLine="567"/>
        <w:rPr>
          <w:sz w:val="22"/>
          <w:szCs w:val="22"/>
        </w:rPr>
      </w:pPr>
    </w:p>
    <w:p w:rsidR="006E34F3" w:rsidRPr="00B81566" w:rsidRDefault="006E34F3" w:rsidP="00EF7E48">
      <w:pPr>
        <w:rPr>
          <w:sz w:val="22"/>
          <w:szCs w:val="22"/>
        </w:rPr>
      </w:pPr>
    </w:p>
    <w:p w:rsidR="00DB7F65" w:rsidRPr="00B81566" w:rsidRDefault="00DB7F65" w:rsidP="00EF7E48">
      <w:pPr>
        <w:rPr>
          <w:sz w:val="22"/>
          <w:szCs w:val="22"/>
        </w:rPr>
      </w:pPr>
    </w:p>
    <w:p w:rsidR="00DB7F65" w:rsidRPr="00B81566" w:rsidRDefault="00DB7F65" w:rsidP="00EF7E48">
      <w:pPr>
        <w:rPr>
          <w:sz w:val="22"/>
          <w:szCs w:val="22"/>
        </w:rPr>
      </w:pPr>
    </w:p>
    <w:p w:rsidR="00DB7F65" w:rsidRPr="00B81566" w:rsidRDefault="00DB7F65" w:rsidP="00EF7E48">
      <w:pPr>
        <w:rPr>
          <w:sz w:val="22"/>
          <w:szCs w:val="22"/>
        </w:rPr>
        <w:sectPr w:rsidR="00DB7F65" w:rsidRPr="00B81566" w:rsidSect="00B337A1">
          <w:headerReference w:type="default" r:id="rId25"/>
          <w:pgSz w:w="11906" w:h="16838" w:code="9"/>
          <w:pgMar w:top="1134" w:right="709" w:bottom="363" w:left="1134" w:header="851" w:footer="680" w:gutter="0"/>
          <w:cols w:space="720"/>
          <w:docGrid w:linePitch="360"/>
        </w:sectPr>
      </w:pPr>
    </w:p>
    <w:tbl>
      <w:tblPr>
        <w:tblW w:w="10221" w:type="dxa"/>
        <w:tblInd w:w="108" w:type="dxa"/>
        <w:tblLayout w:type="fixed"/>
        <w:tblLook w:val="0000" w:firstRow="0" w:lastRow="0" w:firstColumn="0" w:lastColumn="0" w:noHBand="0" w:noVBand="0"/>
      </w:tblPr>
      <w:tblGrid>
        <w:gridCol w:w="596"/>
        <w:gridCol w:w="5764"/>
        <w:gridCol w:w="728"/>
        <w:gridCol w:w="1588"/>
        <w:gridCol w:w="1545"/>
      </w:tblGrid>
      <w:tr w:rsidR="00C55628" w:rsidRPr="00B81566" w:rsidTr="00065A5C">
        <w:trPr>
          <w:trHeight w:val="113"/>
        </w:trPr>
        <w:tc>
          <w:tcPr>
            <w:tcW w:w="596" w:type="dxa"/>
            <w:tcBorders>
              <w:top w:val="single" w:sz="4" w:space="0" w:color="auto"/>
              <w:left w:val="single" w:sz="4" w:space="0" w:color="auto"/>
              <w:bottom w:val="single" w:sz="4" w:space="0" w:color="auto"/>
            </w:tcBorders>
          </w:tcPr>
          <w:p w:rsidR="00C55628" w:rsidRPr="00B81566" w:rsidRDefault="00C55628" w:rsidP="007936B1">
            <w:pPr>
              <w:autoSpaceDE w:val="0"/>
              <w:autoSpaceDN w:val="0"/>
              <w:adjustRightInd w:val="0"/>
              <w:ind w:left="-108"/>
              <w:jc w:val="both"/>
              <w:rPr>
                <w:b/>
                <w:bCs/>
                <w:sz w:val="16"/>
                <w:szCs w:val="16"/>
              </w:rPr>
            </w:pPr>
          </w:p>
        </w:tc>
        <w:tc>
          <w:tcPr>
            <w:tcW w:w="5764" w:type="dxa"/>
            <w:tcBorders>
              <w:top w:val="single" w:sz="4" w:space="0" w:color="auto"/>
              <w:bottom w:val="single" w:sz="4" w:space="0" w:color="auto"/>
              <w:right w:val="single" w:sz="4" w:space="0" w:color="auto"/>
            </w:tcBorders>
          </w:tcPr>
          <w:p w:rsidR="00C55628" w:rsidRPr="00B81566" w:rsidRDefault="00C55628" w:rsidP="007936B1">
            <w:pPr>
              <w:autoSpaceDE w:val="0"/>
              <w:autoSpaceDN w:val="0"/>
              <w:adjustRightInd w:val="0"/>
              <w:jc w:val="both"/>
              <w:rPr>
                <w:b/>
                <w:bCs/>
                <w:sz w:val="16"/>
                <w:szCs w:val="16"/>
              </w:rPr>
            </w:pPr>
          </w:p>
        </w:tc>
        <w:tc>
          <w:tcPr>
            <w:tcW w:w="728" w:type="dxa"/>
            <w:tcBorders>
              <w:top w:val="single" w:sz="4" w:space="0" w:color="auto"/>
              <w:left w:val="single" w:sz="4" w:space="0" w:color="auto"/>
              <w:bottom w:val="single" w:sz="4" w:space="0" w:color="auto"/>
              <w:right w:val="single" w:sz="4" w:space="0" w:color="auto"/>
            </w:tcBorders>
            <w:vAlign w:val="bottom"/>
          </w:tcPr>
          <w:p w:rsidR="00C55628" w:rsidRPr="00B81566" w:rsidRDefault="00C55628" w:rsidP="007936B1">
            <w:pPr>
              <w:ind w:left="-76"/>
              <w:jc w:val="right"/>
              <w:rPr>
                <w:b/>
                <w:sz w:val="16"/>
                <w:szCs w:val="16"/>
              </w:rPr>
            </w:pPr>
          </w:p>
        </w:tc>
        <w:tc>
          <w:tcPr>
            <w:tcW w:w="3133" w:type="dxa"/>
            <w:gridSpan w:val="2"/>
            <w:tcBorders>
              <w:top w:val="single" w:sz="4" w:space="0" w:color="auto"/>
              <w:left w:val="single" w:sz="4" w:space="0" w:color="auto"/>
              <w:bottom w:val="single" w:sz="4" w:space="0" w:color="auto"/>
              <w:right w:val="single" w:sz="4" w:space="0" w:color="auto"/>
            </w:tcBorders>
            <w:vAlign w:val="bottom"/>
          </w:tcPr>
          <w:p w:rsidR="00C55628" w:rsidRPr="00B81566" w:rsidRDefault="00C55628" w:rsidP="007936B1">
            <w:pPr>
              <w:ind w:left="-249" w:right="30"/>
              <w:jc w:val="center"/>
              <w:rPr>
                <w:b/>
                <w:sz w:val="16"/>
                <w:szCs w:val="16"/>
              </w:rPr>
            </w:pPr>
            <w:r w:rsidRPr="00B81566">
              <w:rPr>
                <w:b/>
                <w:sz w:val="16"/>
                <w:szCs w:val="16"/>
              </w:rPr>
              <w:t>BİN TÜRK LİRASI</w:t>
            </w:r>
          </w:p>
        </w:tc>
      </w:tr>
      <w:tr w:rsidR="00C55628" w:rsidRPr="00B81566" w:rsidTr="00065A5C">
        <w:trPr>
          <w:trHeight w:val="113"/>
        </w:trPr>
        <w:tc>
          <w:tcPr>
            <w:tcW w:w="596" w:type="dxa"/>
            <w:tcBorders>
              <w:top w:val="single" w:sz="4" w:space="0" w:color="auto"/>
              <w:left w:val="single" w:sz="4" w:space="0" w:color="auto"/>
              <w:bottom w:val="single" w:sz="4" w:space="0" w:color="auto"/>
            </w:tcBorders>
          </w:tcPr>
          <w:p w:rsidR="00C55628" w:rsidRPr="00B81566" w:rsidRDefault="00C55628" w:rsidP="00C55628">
            <w:pPr>
              <w:autoSpaceDE w:val="0"/>
              <w:autoSpaceDN w:val="0"/>
              <w:adjustRightInd w:val="0"/>
              <w:ind w:left="-108"/>
              <w:jc w:val="both"/>
              <w:rPr>
                <w:b/>
                <w:bCs/>
                <w:sz w:val="16"/>
                <w:szCs w:val="16"/>
              </w:rPr>
            </w:pPr>
          </w:p>
        </w:tc>
        <w:tc>
          <w:tcPr>
            <w:tcW w:w="5764" w:type="dxa"/>
            <w:tcBorders>
              <w:top w:val="single" w:sz="4" w:space="0" w:color="auto"/>
              <w:bottom w:val="single" w:sz="4" w:space="0" w:color="auto"/>
              <w:right w:val="single" w:sz="4" w:space="0" w:color="auto"/>
            </w:tcBorders>
          </w:tcPr>
          <w:p w:rsidR="00C55628" w:rsidRPr="00B81566" w:rsidRDefault="00C55628" w:rsidP="00C55628">
            <w:pPr>
              <w:autoSpaceDE w:val="0"/>
              <w:autoSpaceDN w:val="0"/>
              <w:adjustRightInd w:val="0"/>
              <w:ind w:right="-102" w:hanging="114"/>
              <w:jc w:val="both"/>
              <w:rPr>
                <w:b/>
                <w:sz w:val="14"/>
                <w:szCs w:val="14"/>
              </w:rPr>
            </w:pPr>
          </w:p>
          <w:p w:rsidR="00C55628" w:rsidRPr="00B81566" w:rsidRDefault="00C55628" w:rsidP="00C55628">
            <w:pPr>
              <w:autoSpaceDE w:val="0"/>
              <w:autoSpaceDN w:val="0"/>
              <w:adjustRightInd w:val="0"/>
              <w:ind w:right="-102" w:hanging="114"/>
              <w:jc w:val="both"/>
              <w:rPr>
                <w:b/>
                <w:sz w:val="14"/>
                <w:szCs w:val="14"/>
              </w:rPr>
            </w:pPr>
          </w:p>
          <w:p w:rsidR="00C55628" w:rsidRPr="00B81566" w:rsidRDefault="00C55628" w:rsidP="00C55628">
            <w:pPr>
              <w:tabs>
                <w:tab w:val="left" w:pos="459"/>
              </w:tabs>
              <w:autoSpaceDE w:val="0"/>
              <w:autoSpaceDN w:val="0"/>
              <w:adjustRightInd w:val="0"/>
              <w:ind w:right="-102" w:hanging="114"/>
              <w:rPr>
                <w:bCs/>
                <w:sz w:val="14"/>
                <w:szCs w:val="14"/>
              </w:rPr>
            </w:pPr>
            <w:r w:rsidRPr="00B81566">
              <w:rPr>
                <w:b/>
                <w:sz w:val="14"/>
                <w:szCs w:val="14"/>
              </w:rPr>
              <w:t>GELİR VE GİDER KALEMLERİ</w:t>
            </w:r>
          </w:p>
        </w:tc>
        <w:tc>
          <w:tcPr>
            <w:tcW w:w="728" w:type="dxa"/>
            <w:tcBorders>
              <w:top w:val="single" w:sz="4" w:space="0" w:color="auto"/>
              <w:left w:val="single" w:sz="4" w:space="0" w:color="auto"/>
              <w:bottom w:val="single" w:sz="4" w:space="0" w:color="auto"/>
              <w:right w:val="single" w:sz="4" w:space="0" w:color="auto"/>
            </w:tcBorders>
            <w:vAlign w:val="bottom"/>
          </w:tcPr>
          <w:p w:rsidR="00C55628" w:rsidRPr="00B81566" w:rsidRDefault="00F1310A" w:rsidP="00C55628">
            <w:pPr>
              <w:ind w:left="-76"/>
              <w:jc w:val="center"/>
              <w:rPr>
                <w:b/>
                <w:sz w:val="16"/>
                <w:szCs w:val="16"/>
              </w:rPr>
            </w:pPr>
            <w:r w:rsidRPr="00580513">
              <w:rPr>
                <w:b/>
                <w:bCs/>
                <w:sz w:val="14"/>
                <w:szCs w:val="14"/>
              </w:rPr>
              <w:t>Dipnot (Beşinci Bölüm-IV)</w:t>
            </w:r>
          </w:p>
        </w:tc>
        <w:tc>
          <w:tcPr>
            <w:tcW w:w="1588" w:type="dxa"/>
            <w:tcBorders>
              <w:top w:val="single" w:sz="4" w:space="0" w:color="auto"/>
              <w:left w:val="single" w:sz="4" w:space="0" w:color="auto"/>
              <w:bottom w:val="single" w:sz="4" w:space="0" w:color="auto"/>
              <w:right w:val="single" w:sz="4" w:space="0" w:color="auto"/>
            </w:tcBorders>
            <w:vAlign w:val="bottom"/>
          </w:tcPr>
          <w:p w:rsidR="00C55628" w:rsidRPr="00065A5C" w:rsidRDefault="00065A5C" w:rsidP="00065A5C">
            <w:pPr>
              <w:ind w:left="-249" w:right="30"/>
              <w:jc w:val="center"/>
              <w:rPr>
                <w:b/>
                <w:sz w:val="14"/>
                <w:szCs w:val="14"/>
              </w:rPr>
            </w:pPr>
            <w:r>
              <w:rPr>
                <w:b/>
                <w:sz w:val="14"/>
                <w:szCs w:val="14"/>
              </w:rPr>
              <w:t xml:space="preserve">          </w:t>
            </w:r>
            <w:r w:rsidR="00C55628" w:rsidRPr="00065A5C">
              <w:rPr>
                <w:b/>
                <w:sz w:val="14"/>
                <w:szCs w:val="14"/>
              </w:rPr>
              <w:t>CARİ DÖNEM</w:t>
            </w:r>
          </w:p>
          <w:p w:rsidR="00C55628" w:rsidRPr="00065A5C" w:rsidRDefault="00065A5C" w:rsidP="00065A5C">
            <w:pPr>
              <w:ind w:right="-108"/>
              <w:rPr>
                <w:b/>
                <w:sz w:val="14"/>
                <w:szCs w:val="14"/>
              </w:rPr>
            </w:pPr>
            <w:r>
              <w:rPr>
                <w:b/>
                <w:sz w:val="14"/>
                <w:szCs w:val="14"/>
              </w:rPr>
              <w:t>(</w:t>
            </w:r>
            <w:proofErr w:type="gramStart"/>
            <w:r>
              <w:rPr>
                <w:b/>
                <w:sz w:val="14"/>
                <w:szCs w:val="14"/>
              </w:rPr>
              <w:t>01/01/2014</w:t>
            </w:r>
            <w:proofErr w:type="gramEnd"/>
            <w:r>
              <w:rPr>
                <w:b/>
                <w:sz w:val="14"/>
                <w:szCs w:val="14"/>
              </w:rPr>
              <w:t>-</w:t>
            </w:r>
            <w:r w:rsidR="00A57437" w:rsidRPr="00065A5C">
              <w:rPr>
                <w:b/>
                <w:sz w:val="14"/>
                <w:szCs w:val="14"/>
              </w:rPr>
              <w:t>31/12/2014</w:t>
            </w:r>
            <w:r w:rsidR="00C55628" w:rsidRPr="00065A5C">
              <w:rPr>
                <w:b/>
                <w:sz w:val="14"/>
                <w:szCs w:val="14"/>
              </w:rPr>
              <w:t>)</w:t>
            </w:r>
          </w:p>
          <w:p w:rsidR="00590D66" w:rsidRPr="00065A5C" w:rsidRDefault="00590D66" w:rsidP="00065A5C">
            <w:pPr>
              <w:ind w:left="-79" w:right="-122"/>
              <w:jc w:val="center"/>
              <w:rPr>
                <w:b/>
                <w:sz w:val="14"/>
                <w:szCs w:val="14"/>
              </w:rPr>
            </w:pPr>
            <w:r w:rsidRPr="00065A5C">
              <w:rPr>
                <w:b/>
                <w:sz w:val="14"/>
                <w:szCs w:val="14"/>
              </w:rPr>
              <w:t>(Yeniden</w:t>
            </w:r>
            <w:r w:rsidR="00065A5C" w:rsidRPr="00065A5C">
              <w:rPr>
                <w:b/>
                <w:sz w:val="14"/>
                <w:szCs w:val="14"/>
              </w:rPr>
              <w:t xml:space="preserve"> </w:t>
            </w:r>
            <w:r w:rsidRPr="00065A5C">
              <w:rPr>
                <w:b/>
                <w:sz w:val="14"/>
                <w:szCs w:val="14"/>
              </w:rPr>
              <w:t>Düzenlenmiştir)</w:t>
            </w:r>
          </w:p>
        </w:tc>
        <w:tc>
          <w:tcPr>
            <w:tcW w:w="1545" w:type="dxa"/>
            <w:tcBorders>
              <w:top w:val="single" w:sz="4" w:space="0" w:color="auto"/>
              <w:left w:val="single" w:sz="4" w:space="0" w:color="auto"/>
              <w:bottom w:val="single" w:sz="4" w:space="0" w:color="auto"/>
              <w:right w:val="single" w:sz="4" w:space="0" w:color="auto"/>
            </w:tcBorders>
            <w:vAlign w:val="bottom"/>
          </w:tcPr>
          <w:p w:rsidR="00C55628" w:rsidRPr="00065A5C" w:rsidRDefault="00C55628" w:rsidP="00C55628">
            <w:pPr>
              <w:ind w:left="-70" w:right="3"/>
              <w:jc w:val="right"/>
              <w:rPr>
                <w:b/>
                <w:sz w:val="14"/>
                <w:szCs w:val="14"/>
              </w:rPr>
            </w:pPr>
            <w:r w:rsidRPr="00065A5C">
              <w:rPr>
                <w:b/>
                <w:sz w:val="14"/>
                <w:szCs w:val="14"/>
              </w:rPr>
              <w:t>ÖNCEKİ DÖNEM</w:t>
            </w:r>
          </w:p>
          <w:p w:rsidR="00C55628" w:rsidRPr="00065A5C" w:rsidRDefault="00065A5C" w:rsidP="00065A5C">
            <w:pPr>
              <w:ind w:right="-122"/>
              <w:rPr>
                <w:b/>
                <w:sz w:val="14"/>
                <w:szCs w:val="14"/>
              </w:rPr>
            </w:pPr>
            <w:r>
              <w:rPr>
                <w:b/>
                <w:sz w:val="14"/>
                <w:szCs w:val="14"/>
              </w:rPr>
              <w:t>(</w:t>
            </w:r>
            <w:proofErr w:type="gramStart"/>
            <w:r>
              <w:rPr>
                <w:b/>
                <w:sz w:val="14"/>
                <w:szCs w:val="14"/>
              </w:rPr>
              <w:t>01/01/2013</w:t>
            </w:r>
            <w:proofErr w:type="gramEnd"/>
            <w:r>
              <w:rPr>
                <w:b/>
                <w:sz w:val="14"/>
                <w:szCs w:val="14"/>
              </w:rPr>
              <w:t>-</w:t>
            </w:r>
            <w:r w:rsidR="00A57437" w:rsidRPr="00065A5C">
              <w:rPr>
                <w:b/>
                <w:sz w:val="14"/>
                <w:szCs w:val="14"/>
              </w:rPr>
              <w:t>31/12/2013</w:t>
            </w:r>
            <w:r w:rsidR="00C55628" w:rsidRPr="00065A5C">
              <w:rPr>
                <w:b/>
                <w:sz w:val="14"/>
                <w:szCs w:val="14"/>
              </w:rPr>
              <w:t>)</w:t>
            </w:r>
          </w:p>
        </w:tc>
      </w:tr>
      <w:tr w:rsidR="00C55628" w:rsidRPr="00B81566" w:rsidTr="00065A5C">
        <w:trPr>
          <w:trHeight w:val="113"/>
        </w:trPr>
        <w:tc>
          <w:tcPr>
            <w:tcW w:w="596" w:type="dxa"/>
            <w:tcBorders>
              <w:left w:val="single" w:sz="4" w:space="0" w:color="auto"/>
            </w:tcBorders>
            <w:vAlign w:val="bottom"/>
          </w:tcPr>
          <w:p w:rsidR="00C55628" w:rsidRPr="00B81566" w:rsidRDefault="00C55628" w:rsidP="007936B1">
            <w:pPr>
              <w:ind w:left="-108"/>
              <w:jc w:val="both"/>
              <w:rPr>
                <w:b/>
                <w:bCs/>
                <w:sz w:val="16"/>
                <w:szCs w:val="16"/>
              </w:rPr>
            </w:pPr>
          </w:p>
        </w:tc>
        <w:tc>
          <w:tcPr>
            <w:tcW w:w="5764" w:type="dxa"/>
            <w:tcBorders>
              <w:right w:val="single" w:sz="4" w:space="0" w:color="auto"/>
            </w:tcBorders>
            <w:vAlign w:val="bottom"/>
          </w:tcPr>
          <w:p w:rsidR="00C55628" w:rsidRPr="00B81566" w:rsidRDefault="00C55628" w:rsidP="007936B1">
            <w:pPr>
              <w:jc w:val="both"/>
              <w:rPr>
                <w:b/>
                <w:bCs/>
                <w:sz w:val="16"/>
                <w:szCs w:val="16"/>
              </w:rPr>
            </w:pPr>
          </w:p>
        </w:tc>
        <w:tc>
          <w:tcPr>
            <w:tcW w:w="728" w:type="dxa"/>
            <w:tcBorders>
              <w:left w:val="single" w:sz="4" w:space="0" w:color="auto"/>
              <w:right w:val="single" w:sz="4" w:space="0" w:color="auto"/>
            </w:tcBorders>
            <w:vAlign w:val="bottom"/>
          </w:tcPr>
          <w:p w:rsidR="00C55628" w:rsidRPr="009953FD" w:rsidRDefault="00C55628" w:rsidP="007936B1">
            <w:pPr>
              <w:ind w:left="-76"/>
              <w:jc w:val="center"/>
              <w:rPr>
                <w:sz w:val="16"/>
                <w:szCs w:val="16"/>
                <w:highlight w:val="yellow"/>
              </w:rPr>
            </w:pPr>
          </w:p>
        </w:tc>
        <w:tc>
          <w:tcPr>
            <w:tcW w:w="1588" w:type="dxa"/>
            <w:tcBorders>
              <w:left w:val="single" w:sz="4" w:space="0" w:color="auto"/>
              <w:right w:val="single" w:sz="4" w:space="0" w:color="auto"/>
            </w:tcBorders>
            <w:vAlign w:val="bottom"/>
          </w:tcPr>
          <w:p w:rsidR="00C55628" w:rsidRPr="00B81566" w:rsidRDefault="00C55628" w:rsidP="007936B1">
            <w:pPr>
              <w:tabs>
                <w:tab w:val="decimal" w:pos="1177"/>
              </w:tabs>
              <w:ind w:left="-249" w:right="163"/>
              <w:jc w:val="right"/>
              <w:rPr>
                <w:b/>
                <w:sz w:val="16"/>
                <w:szCs w:val="16"/>
              </w:rPr>
            </w:pPr>
          </w:p>
        </w:tc>
        <w:tc>
          <w:tcPr>
            <w:tcW w:w="1545" w:type="dxa"/>
            <w:tcBorders>
              <w:left w:val="single" w:sz="4" w:space="0" w:color="auto"/>
              <w:right w:val="single" w:sz="4" w:space="0" w:color="auto"/>
            </w:tcBorders>
            <w:vAlign w:val="bottom"/>
          </w:tcPr>
          <w:p w:rsidR="00C55628" w:rsidRPr="00B81566" w:rsidRDefault="00C55628" w:rsidP="007936B1">
            <w:pPr>
              <w:tabs>
                <w:tab w:val="decimal" w:pos="885"/>
              </w:tabs>
              <w:ind w:right="30"/>
              <w:jc w:val="center"/>
              <w:rPr>
                <w:b/>
                <w:sz w:val="16"/>
                <w:szCs w:val="16"/>
              </w:rPr>
            </w:pP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KAR PAYI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(1)</w:t>
            </w:r>
          </w:p>
        </w:tc>
        <w:tc>
          <w:tcPr>
            <w:tcW w:w="1588" w:type="dxa"/>
            <w:tcBorders>
              <w:left w:val="single" w:sz="4" w:space="0" w:color="auto"/>
              <w:right w:val="single" w:sz="4" w:space="0" w:color="auto"/>
            </w:tcBorders>
            <w:vAlign w:val="bottom"/>
          </w:tcPr>
          <w:p w:rsidR="005143FD" w:rsidRPr="00823BE7" w:rsidRDefault="005143FD" w:rsidP="005143FD">
            <w:pPr>
              <w:jc w:val="right"/>
              <w:rPr>
                <w:b/>
                <w:bCs/>
                <w:sz w:val="14"/>
                <w:szCs w:val="14"/>
                <w:lang w:eastAsia="tr-TR"/>
              </w:rPr>
            </w:pPr>
            <w:r>
              <w:rPr>
                <w:b/>
                <w:bCs/>
                <w:sz w:val="14"/>
                <w:szCs w:val="14"/>
              </w:rPr>
              <w:t>1.290.957</w:t>
            </w:r>
          </w:p>
        </w:tc>
        <w:tc>
          <w:tcPr>
            <w:tcW w:w="1545" w:type="dxa"/>
            <w:tcBorders>
              <w:left w:val="single" w:sz="4" w:space="0" w:color="auto"/>
              <w:right w:val="single" w:sz="4" w:space="0" w:color="auto"/>
            </w:tcBorders>
            <w:vAlign w:val="bottom"/>
          </w:tcPr>
          <w:p w:rsidR="005143FD" w:rsidRPr="00B81566" w:rsidRDefault="005143FD" w:rsidP="005143FD">
            <w:pPr>
              <w:jc w:val="right"/>
              <w:rPr>
                <w:b/>
                <w:bCs/>
                <w:sz w:val="14"/>
                <w:szCs w:val="14"/>
                <w:lang w:eastAsia="tr-TR"/>
              </w:rPr>
            </w:pPr>
            <w:r w:rsidRPr="00B81566">
              <w:rPr>
                <w:b/>
                <w:bCs/>
                <w:sz w:val="14"/>
                <w:szCs w:val="14"/>
              </w:rPr>
              <w:t>1.816.158</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Kredilerden Alınan Kar Payları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1.173.545</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1.703.119</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Zorunlu Karşılıklardan Alınan Gelirler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259</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1.3</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Bankalardan Alınan Gelirler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242</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1.021</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1.4</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Para Piyasası İşlemlerinden Alınan Gelirler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1.5</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Menkul Değerlerden Alınan Gelirler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81.564</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76.844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1.5.1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Alım Satım Amaçlı Finansal Varlıklardan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1.5.2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Gerçeğe Uygun Değer Farkı Kar/Zarara Yansıtılan Olarak Sınıflandırılan FV</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1.5.3</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Satılmaya Hazır Finansal Varlıklardan</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81.564</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76.844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1.5.4</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Vadeye Kadar Elde Tutulacak Finansal Yatırımlardan</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1.6</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Finansal Kiralama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34.582</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35.174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1.7</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Diğer Kar Payı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765</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KAR PAYI GİDERLERİ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(2)</w:t>
            </w: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(625.816)</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(838.902)</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Katılma Hesaplarına Verilen Kar Payları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(444.696)</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(715.153)</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Kullanılan Kredilere Verilen Kar Payları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5143FD" w:rsidRDefault="005143FD" w:rsidP="005143FD">
            <w:pPr>
              <w:jc w:val="right"/>
              <w:rPr>
                <w:sz w:val="14"/>
                <w:szCs w:val="14"/>
              </w:rPr>
            </w:pPr>
            <w:r w:rsidRPr="005143FD">
              <w:rPr>
                <w:bCs/>
                <w:sz w:val="14"/>
                <w:szCs w:val="14"/>
              </w:rPr>
              <w:t>(119.866)</w:t>
            </w:r>
          </w:p>
        </w:tc>
        <w:tc>
          <w:tcPr>
            <w:tcW w:w="1545" w:type="dxa"/>
            <w:tcBorders>
              <w:left w:val="single" w:sz="4" w:space="0" w:color="auto"/>
              <w:right w:val="single" w:sz="4" w:space="0" w:color="auto"/>
            </w:tcBorders>
            <w:vAlign w:val="bottom"/>
          </w:tcPr>
          <w:p w:rsidR="005143FD" w:rsidRPr="00B81566" w:rsidRDefault="005143FD" w:rsidP="005143FD">
            <w:pPr>
              <w:jc w:val="right"/>
              <w:rPr>
                <w:bCs/>
                <w:sz w:val="14"/>
                <w:szCs w:val="14"/>
              </w:rPr>
            </w:pPr>
            <w:r w:rsidRPr="00B81566">
              <w:rPr>
                <w:bCs/>
                <w:sz w:val="14"/>
                <w:szCs w:val="14"/>
              </w:rPr>
              <w:t>(111.532)</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2.3</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Para Piyasası İşlemlerine Verilen Kar Payları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(60.906)</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(11.451)</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2.4</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İhraç Edilen Menkul Kıymetlere Verilen Kar Payları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2.5</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Diğer Kar Payı Giderleri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(348)</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(766)</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III.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NET KAR PAYI GELİRİ/GİDERİ [ I - II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
                <w:bCs/>
                <w:sz w:val="14"/>
                <w:szCs w:val="14"/>
              </w:rPr>
            </w:pP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665.141</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977.256</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IV.</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NET ÜCRET VE KOMİSYON GELİRLERİ/GİDERLERİ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
                <w:bCs/>
                <w:sz w:val="14"/>
                <w:szCs w:val="14"/>
              </w:rPr>
            </w:pP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220.631</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320.524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4.1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Alınan Ücret ve Komisyonlar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321.506</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386.798</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4.1.1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Gayri Nakdi Kredilerden</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92.826</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111.505</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4.1.2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Diğer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r w:rsidRPr="00D80CB0">
              <w:rPr>
                <w:b/>
                <w:bCs/>
                <w:sz w:val="14"/>
                <w:szCs w:val="14"/>
              </w:rPr>
              <w:t>(1</w:t>
            </w:r>
            <w:r>
              <w:rPr>
                <w:b/>
                <w:bCs/>
                <w:sz w:val="14"/>
                <w:szCs w:val="14"/>
              </w:rPr>
              <w:t>2</w:t>
            </w:r>
            <w:r w:rsidRPr="00D80CB0">
              <w:rPr>
                <w:b/>
                <w:bCs/>
                <w:sz w:val="14"/>
                <w:szCs w:val="14"/>
              </w:rPr>
              <w:t>)</w:t>
            </w: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228.680</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275.293</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4.2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Verilen Ücret Ve Komisyonlar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(100.875)</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(66.274)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4.2.1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Gayri Nakdi Kredilere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(41)</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(28)</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4.2.2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Diğer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r w:rsidRPr="00D80CB0">
              <w:rPr>
                <w:b/>
                <w:bCs/>
                <w:sz w:val="14"/>
                <w:szCs w:val="14"/>
              </w:rPr>
              <w:t>(1</w:t>
            </w:r>
            <w:r>
              <w:rPr>
                <w:b/>
                <w:bCs/>
                <w:sz w:val="14"/>
                <w:szCs w:val="14"/>
              </w:rPr>
              <w:t>2</w:t>
            </w:r>
            <w:r w:rsidRPr="00D80CB0">
              <w:rPr>
                <w:b/>
                <w:bCs/>
                <w:sz w:val="14"/>
                <w:szCs w:val="14"/>
              </w:rPr>
              <w:t>)</w:t>
            </w: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(100.834)</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(66.246)</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V.</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TEMETTÜ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(3)</w:t>
            </w: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11.532</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3.376</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VI.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TİCARİ KAR/ZARAR (Net)</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(4)</w:t>
            </w: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(39.003)</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28.356</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6.1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Sermaye Piyasası İşlemleri Karı/Zararı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(2.241)</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Pr>
                <w:sz w:val="14"/>
                <w:szCs w:val="14"/>
              </w:rPr>
              <w:t>408</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6.2.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Türev Finansal İşlemlerden Kar/Zarar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61.825</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Pr>
                <w:sz w:val="14"/>
                <w:szCs w:val="14"/>
              </w:rPr>
              <w:t>39.016</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6.3</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Kambiyo İşlemleri Karı/Zararı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823BE7" w:rsidRDefault="005143FD" w:rsidP="005143FD">
            <w:pPr>
              <w:jc w:val="right"/>
              <w:rPr>
                <w:sz w:val="14"/>
                <w:szCs w:val="14"/>
              </w:rPr>
            </w:pPr>
            <w:r>
              <w:rPr>
                <w:sz w:val="14"/>
                <w:szCs w:val="14"/>
              </w:rPr>
              <w:t>(98.587)</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(11.068)</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VII.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DİĞER FAALİYET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(5)</w:t>
            </w: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694.196</w:t>
            </w:r>
          </w:p>
        </w:tc>
        <w:tc>
          <w:tcPr>
            <w:tcW w:w="1545" w:type="dxa"/>
            <w:tcBorders>
              <w:left w:val="single" w:sz="4" w:space="0" w:color="auto"/>
              <w:right w:val="single" w:sz="4" w:space="0" w:color="auto"/>
            </w:tcBorders>
            <w:vAlign w:val="bottom"/>
          </w:tcPr>
          <w:p w:rsidR="005143FD" w:rsidRPr="00DC3C45" w:rsidRDefault="005143FD" w:rsidP="005143FD">
            <w:pPr>
              <w:jc w:val="right"/>
              <w:rPr>
                <w:b/>
                <w:sz w:val="14"/>
                <w:szCs w:val="14"/>
              </w:rPr>
            </w:pPr>
            <w:r w:rsidRPr="00DC3C45">
              <w:rPr>
                <w:b/>
                <w:sz w:val="14"/>
                <w:szCs w:val="14"/>
              </w:rPr>
              <w:t>233.271</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VIII.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FAALİYET GELİRLERİ/GİDERLERİ TOPLAMI (III+IV+V+VI+VII)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right"/>
              <w:rPr>
                <w:b/>
                <w:sz w:val="14"/>
                <w:szCs w:val="14"/>
              </w:rPr>
            </w:pP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1.552.497</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1.562.783</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IX.</w:t>
            </w:r>
          </w:p>
        </w:tc>
        <w:tc>
          <w:tcPr>
            <w:tcW w:w="5764" w:type="dxa"/>
            <w:tcBorders>
              <w:right w:val="single" w:sz="4" w:space="0" w:color="auto"/>
            </w:tcBorders>
            <w:vAlign w:val="bottom"/>
          </w:tcPr>
          <w:p w:rsidR="005143FD" w:rsidRPr="00B81566" w:rsidRDefault="005143FD" w:rsidP="005143FD">
            <w:pPr>
              <w:autoSpaceDE w:val="0"/>
              <w:autoSpaceDN w:val="0"/>
              <w:adjustRightInd w:val="0"/>
              <w:ind w:right="-102" w:hanging="114"/>
              <w:rPr>
                <w:b/>
                <w:sz w:val="14"/>
                <w:szCs w:val="14"/>
              </w:rPr>
            </w:pPr>
            <w:r w:rsidRPr="00B81566">
              <w:rPr>
                <w:b/>
                <w:sz w:val="14"/>
                <w:szCs w:val="14"/>
              </w:rPr>
              <w:t xml:space="preserve"> KREDİ VE DİĞER ALACAKLAR DEĞER DÜŞÜŞ KARŞILIĞI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(6)</w:t>
            </w:r>
          </w:p>
        </w:tc>
        <w:tc>
          <w:tcPr>
            <w:tcW w:w="1588" w:type="dxa"/>
            <w:tcBorders>
              <w:left w:val="single" w:sz="4" w:space="0" w:color="auto"/>
              <w:right w:val="single" w:sz="4" w:space="0" w:color="auto"/>
            </w:tcBorders>
            <w:vAlign w:val="bottom"/>
          </w:tcPr>
          <w:p w:rsidR="005143FD" w:rsidRPr="005143FD" w:rsidRDefault="005143FD" w:rsidP="005143FD">
            <w:pPr>
              <w:jc w:val="right"/>
              <w:rPr>
                <w:b/>
                <w:bCs/>
                <w:sz w:val="14"/>
                <w:szCs w:val="14"/>
              </w:rPr>
            </w:pPr>
            <w:r w:rsidRPr="005143FD">
              <w:rPr>
                <w:b/>
                <w:sz w:val="14"/>
                <w:szCs w:val="14"/>
              </w:rPr>
              <w:t>(1.485.047)</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(550.265)</w:t>
            </w:r>
          </w:p>
        </w:tc>
      </w:tr>
      <w:tr w:rsidR="005143FD" w:rsidRPr="00B81566" w:rsidTr="00065A5C">
        <w:trPr>
          <w:trHeight w:val="225"/>
        </w:trPr>
        <w:tc>
          <w:tcPr>
            <w:tcW w:w="596" w:type="dxa"/>
            <w:tcBorders>
              <w:left w:val="single" w:sz="4" w:space="0" w:color="auto"/>
            </w:tcBorders>
            <w:vAlign w:val="bottom"/>
          </w:tcPr>
          <w:p w:rsidR="005143FD" w:rsidRPr="00B81566" w:rsidRDefault="005143FD" w:rsidP="005143FD">
            <w:pPr>
              <w:autoSpaceDE w:val="0"/>
              <w:autoSpaceDN w:val="0"/>
              <w:adjustRightInd w:val="0"/>
              <w:ind w:left="-108"/>
              <w:rPr>
                <w:b/>
                <w:sz w:val="14"/>
                <w:szCs w:val="14"/>
              </w:rPr>
            </w:pPr>
            <w:r w:rsidRPr="00B81566">
              <w:rPr>
                <w:b/>
                <w:sz w:val="14"/>
                <w:szCs w:val="14"/>
              </w:rPr>
              <w:t>X.</w:t>
            </w:r>
          </w:p>
        </w:tc>
        <w:tc>
          <w:tcPr>
            <w:tcW w:w="5764" w:type="dxa"/>
            <w:tcBorders>
              <w:right w:val="single" w:sz="4" w:space="0" w:color="auto"/>
            </w:tcBorders>
            <w:vAlign w:val="bottom"/>
          </w:tcPr>
          <w:p w:rsidR="005143FD" w:rsidRPr="00B81566" w:rsidRDefault="005143FD" w:rsidP="005143FD">
            <w:pPr>
              <w:autoSpaceDE w:val="0"/>
              <w:autoSpaceDN w:val="0"/>
              <w:adjustRightInd w:val="0"/>
              <w:ind w:right="-102" w:hanging="114"/>
              <w:rPr>
                <w:b/>
                <w:sz w:val="14"/>
                <w:szCs w:val="14"/>
              </w:rPr>
            </w:pPr>
            <w:r w:rsidRPr="00B81566">
              <w:rPr>
                <w:b/>
                <w:sz w:val="14"/>
                <w:szCs w:val="14"/>
              </w:rPr>
              <w:t xml:space="preserve"> DİĞER FAALİYET GİDERLERİ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(7)</w:t>
            </w:r>
          </w:p>
        </w:tc>
        <w:tc>
          <w:tcPr>
            <w:tcW w:w="1588" w:type="dxa"/>
            <w:tcBorders>
              <w:left w:val="single" w:sz="4" w:space="0" w:color="auto"/>
              <w:right w:val="single" w:sz="4" w:space="0" w:color="auto"/>
            </w:tcBorders>
            <w:vAlign w:val="bottom"/>
          </w:tcPr>
          <w:p w:rsidR="005143FD" w:rsidRPr="005143FD" w:rsidRDefault="005143FD" w:rsidP="005143FD">
            <w:pPr>
              <w:jc w:val="right"/>
              <w:rPr>
                <w:b/>
                <w:sz w:val="14"/>
                <w:szCs w:val="14"/>
              </w:rPr>
            </w:pPr>
            <w:r w:rsidRPr="005143FD">
              <w:rPr>
                <w:b/>
                <w:sz w:val="14"/>
                <w:szCs w:val="14"/>
              </w:rPr>
              <w:t>(897.691)</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(799.414)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XI.</w:t>
            </w:r>
          </w:p>
        </w:tc>
        <w:tc>
          <w:tcPr>
            <w:tcW w:w="5764" w:type="dxa"/>
            <w:tcBorders>
              <w:right w:val="single" w:sz="4" w:space="0" w:color="auto"/>
            </w:tcBorders>
            <w:vAlign w:val="bottom"/>
          </w:tcPr>
          <w:p w:rsidR="005143FD" w:rsidRPr="00B81566" w:rsidRDefault="005143FD" w:rsidP="005143FD">
            <w:pPr>
              <w:autoSpaceDE w:val="0"/>
              <w:autoSpaceDN w:val="0"/>
              <w:adjustRightInd w:val="0"/>
              <w:ind w:right="-102" w:hanging="114"/>
              <w:rPr>
                <w:b/>
                <w:sz w:val="14"/>
                <w:szCs w:val="14"/>
              </w:rPr>
            </w:pPr>
            <w:r w:rsidRPr="00B81566">
              <w:rPr>
                <w:b/>
                <w:sz w:val="14"/>
                <w:szCs w:val="14"/>
              </w:rPr>
              <w:t xml:space="preserve"> NET FAALİYET KÂRI/ZARARI (VIII-IX-X)</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p>
        </w:tc>
        <w:tc>
          <w:tcPr>
            <w:tcW w:w="1588" w:type="dxa"/>
            <w:tcBorders>
              <w:left w:val="single" w:sz="4" w:space="0" w:color="auto"/>
              <w:right w:val="single" w:sz="4" w:space="0" w:color="auto"/>
            </w:tcBorders>
            <w:vAlign w:val="bottom"/>
          </w:tcPr>
          <w:p w:rsidR="005143FD" w:rsidRPr="005143FD" w:rsidRDefault="005143FD" w:rsidP="005143FD">
            <w:pPr>
              <w:jc w:val="right"/>
              <w:rPr>
                <w:b/>
                <w:sz w:val="14"/>
                <w:szCs w:val="14"/>
              </w:rPr>
            </w:pPr>
            <w:r w:rsidRPr="005143FD">
              <w:rPr>
                <w:b/>
                <w:sz w:val="14"/>
                <w:szCs w:val="14"/>
              </w:rPr>
              <w:t>(830.241)</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213.104</w:t>
            </w:r>
          </w:p>
        </w:tc>
      </w:tr>
      <w:tr w:rsidR="00066AE1" w:rsidRPr="00B81566" w:rsidTr="00065A5C">
        <w:trPr>
          <w:trHeight w:val="113"/>
        </w:trPr>
        <w:tc>
          <w:tcPr>
            <w:tcW w:w="596" w:type="dxa"/>
            <w:tcBorders>
              <w:left w:val="single" w:sz="4" w:space="0" w:color="auto"/>
            </w:tcBorders>
          </w:tcPr>
          <w:p w:rsidR="00066AE1" w:rsidRPr="00B81566" w:rsidRDefault="00066AE1" w:rsidP="00823BE7">
            <w:pPr>
              <w:autoSpaceDE w:val="0"/>
              <w:autoSpaceDN w:val="0"/>
              <w:adjustRightInd w:val="0"/>
              <w:ind w:left="-108"/>
              <w:jc w:val="both"/>
              <w:rPr>
                <w:b/>
                <w:sz w:val="14"/>
                <w:szCs w:val="14"/>
              </w:rPr>
            </w:pPr>
            <w:r w:rsidRPr="00B81566">
              <w:rPr>
                <w:b/>
                <w:sz w:val="14"/>
                <w:szCs w:val="14"/>
              </w:rPr>
              <w:t>XII.</w:t>
            </w:r>
          </w:p>
        </w:tc>
        <w:tc>
          <w:tcPr>
            <w:tcW w:w="5764" w:type="dxa"/>
            <w:tcBorders>
              <w:right w:val="single" w:sz="4" w:space="0" w:color="auto"/>
            </w:tcBorders>
          </w:tcPr>
          <w:p w:rsidR="00066AE1" w:rsidRPr="00B81566" w:rsidRDefault="00066AE1" w:rsidP="00823BE7">
            <w:pPr>
              <w:autoSpaceDE w:val="0"/>
              <w:autoSpaceDN w:val="0"/>
              <w:adjustRightInd w:val="0"/>
              <w:ind w:left="-87" w:right="-102" w:hanging="27"/>
              <w:rPr>
                <w:b/>
                <w:sz w:val="14"/>
                <w:szCs w:val="14"/>
              </w:rPr>
            </w:pPr>
            <w:r w:rsidRPr="00B81566">
              <w:rPr>
                <w:b/>
                <w:sz w:val="14"/>
                <w:szCs w:val="14"/>
              </w:rPr>
              <w:t xml:space="preserve"> BİRLEŞME İŞLEMİ SONRASINDA GELİR OLARAK KAYDEDİLEN FAZLALIK TUTARI</w:t>
            </w:r>
          </w:p>
        </w:tc>
        <w:tc>
          <w:tcPr>
            <w:tcW w:w="728" w:type="dxa"/>
            <w:tcBorders>
              <w:left w:val="single" w:sz="4" w:space="0" w:color="auto"/>
              <w:right w:val="single" w:sz="4" w:space="0" w:color="auto"/>
            </w:tcBorders>
            <w:vAlign w:val="bottom"/>
          </w:tcPr>
          <w:p w:rsidR="00066AE1" w:rsidRPr="00D80CB0" w:rsidRDefault="00066AE1" w:rsidP="00823BE7">
            <w:pPr>
              <w:autoSpaceDE w:val="0"/>
              <w:autoSpaceDN w:val="0"/>
              <w:adjustRightInd w:val="0"/>
              <w:ind w:left="-42" w:right="-108"/>
              <w:jc w:val="center"/>
              <w:rPr>
                <w:b/>
                <w:sz w:val="14"/>
                <w:szCs w:val="14"/>
              </w:rPr>
            </w:pPr>
          </w:p>
        </w:tc>
        <w:tc>
          <w:tcPr>
            <w:tcW w:w="1588" w:type="dxa"/>
            <w:tcBorders>
              <w:left w:val="single" w:sz="4" w:space="0" w:color="auto"/>
              <w:right w:val="single" w:sz="4" w:space="0" w:color="auto"/>
            </w:tcBorders>
          </w:tcPr>
          <w:p w:rsidR="00066AE1" w:rsidRPr="00AB18F3" w:rsidRDefault="00314055" w:rsidP="00823BE7">
            <w:pPr>
              <w:jc w:val="right"/>
              <w:rPr>
                <w:b/>
                <w:sz w:val="14"/>
                <w:szCs w:val="14"/>
              </w:rPr>
            </w:pPr>
            <w:r>
              <w:rPr>
                <w:b/>
                <w:sz w:val="14"/>
                <w:szCs w:val="14"/>
              </w:rPr>
              <w:t>-</w:t>
            </w:r>
          </w:p>
        </w:tc>
        <w:tc>
          <w:tcPr>
            <w:tcW w:w="1545" w:type="dxa"/>
            <w:tcBorders>
              <w:left w:val="single" w:sz="4" w:space="0" w:color="auto"/>
              <w:right w:val="single" w:sz="4" w:space="0" w:color="auto"/>
            </w:tcBorders>
            <w:vAlign w:val="bottom"/>
          </w:tcPr>
          <w:p w:rsidR="00066AE1" w:rsidRPr="00B81566" w:rsidRDefault="00066AE1" w:rsidP="00823BE7">
            <w:pPr>
              <w:jc w:val="right"/>
              <w:rPr>
                <w:b/>
                <w:bCs/>
                <w:sz w:val="14"/>
                <w:szCs w:val="14"/>
                <w:lang w:eastAsia="tr-TR"/>
              </w:rPr>
            </w:pPr>
            <w:r w:rsidRPr="00B81566">
              <w:rPr>
                <w:b/>
                <w:bCs/>
                <w:sz w:val="14"/>
                <w:szCs w:val="14"/>
              </w:rPr>
              <w:t>-</w:t>
            </w:r>
          </w:p>
        </w:tc>
      </w:tr>
      <w:tr w:rsidR="00066AE1" w:rsidRPr="00B81566" w:rsidTr="00065A5C">
        <w:trPr>
          <w:trHeight w:val="113"/>
        </w:trPr>
        <w:tc>
          <w:tcPr>
            <w:tcW w:w="596" w:type="dxa"/>
            <w:tcBorders>
              <w:left w:val="single" w:sz="4" w:space="0" w:color="auto"/>
            </w:tcBorders>
          </w:tcPr>
          <w:p w:rsidR="00066AE1" w:rsidRPr="00B81566" w:rsidRDefault="00066AE1" w:rsidP="00823BE7">
            <w:pPr>
              <w:autoSpaceDE w:val="0"/>
              <w:autoSpaceDN w:val="0"/>
              <w:adjustRightInd w:val="0"/>
              <w:ind w:left="-108"/>
              <w:jc w:val="both"/>
              <w:rPr>
                <w:b/>
                <w:sz w:val="14"/>
                <w:szCs w:val="14"/>
              </w:rPr>
            </w:pPr>
            <w:r w:rsidRPr="00B81566">
              <w:rPr>
                <w:b/>
                <w:sz w:val="14"/>
                <w:szCs w:val="14"/>
              </w:rPr>
              <w:t>XIII.</w:t>
            </w:r>
          </w:p>
        </w:tc>
        <w:tc>
          <w:tcPr>
            <w:tcW w:w="5764" w:type="dxa"/>
            <w:tcBorders>
              <w:right w:val="single" w:sz="4" w:space="0" w:color="auto"/>
            </w:tcBorders>
          </w:tcPr>
          <w:p w:rsidR="00066AE1" w:rsidRPr="00B81566" w:rsidRDefault="00066AE1" w:rsidP="00823BE7">
            <w:pPr>
              <w:autoSpaceDE w:val="0"/>
              <w:autoSpaceDN w:val="0"/>
              <w:adjustRightInd w:val="0"/>
              <w:ind w:right="-102" w:hanging="114"/>
              <w:jc w:val="both"/>
              <w:rPr>
                <w:b/>
                <w:sz w:val="14"/>
                <w:szCs w:val="14"/>
              </w:rPr>
            </w:pPr>
            <w:r w:rsidRPr="00B81566">
              <w:rPr>
                <w:b/>
                <w:sz w:val="14"/>
                <w:szCs w:val="14"/>
              </w:rPr>
              <w:t xml:space="preserve"> ÖZKAYNAK YÖNTEMİ UYGULANAN ORTAKLIKLARDAN KÂR/(ZARAR)</w:t>
            </w:r>
          </w:p>
        </w:tc>
        <w:tc>
          <w:tcPr>
            <w:tcW w:w="728" w:type="dxa"/>
            <w:tcBorders>
              <w:left w:val="single" w:sz="4" w:space="0" w:color="auto"/>
              <w:right w:val="single" w:sz="4" w:space="0" w:color="auto"/>
            </w:tcBorders>
            <w:vAlign w:val="bottom"/>
          </w:tcPr>
          <w:p w:rsidR="00066AE1" w:rsidRPr="00D80CB0" w:rsidRDefault="00066AE1" w:rsidP="00823BE7">
            <w:pPr>
              <w:autoSpaceDE w:val="0"/>
              <w:autoSpaceDN w:val="0"/>
              <w:adjustRightInd w:val="0"/>
              <w:ind w:left="-42" w:right="-108"/>
              <w:jc w:val="center"/>
              <w:rPr>
                <w:b/>
                <w:bCs/>
                <w:sz w:val="14"/>
                <w:szCs w:val="14"/>
              </w:rPr>
            </w:pPr>
          </w:p>
        </w:tc>
        <w:tc>
          <w:tcPr>
            <w:tcW w:w="1588" w:type="dxa"/>
            <w:tcBorders>
              <w:left w:val="single" w:sz="4" w:space="0" w:color="auto"/>
              <w:right w:val="single" w:sz="4" w:space="0" w:color="auto"/>
            </w:tcBorders>
          </w:tcPr>
          <w:p w:rsidR="00066AE1" w:rsidRPr="00BD683D" w:rsidRDefault="00066AE1" w:rsidP="00823BE7">
            <w:pPr>
              <w:jc w:val="right"/>
              <w:rPr>
                <w:b/>
                <w:sz w:val="14"/>
                <w:szCs w:val="14"/>
              </w:rPr>
            </w:pPr>
            <w:r w:rsidRPr="00AB18F3">
              <w:rPr>
                <w:b/>
                <w:sz w:val="14"/>
                <w:szCs w:val="14"/>
              </w:rPr>
              <w:t xml:space="preserve"> - </w:t>
            </w:r>
          </w:p>
        </w:tc>
        <w:tc>
          <w:tcPr>
            <w:tcW w:w="1545" w:type="dxa"/>
            <w:tcBorders>
              <w:left w:val="single" w:sz="4" w:space="0" w:color="auto"/>
              <w:right w:val="single" w:sz="4" w:space="0" w:color="auto"/>
            </w:tcBorders>
            <w:vAlign w:val="bottom"/>
          </w:tcPr>
          <w:p w:rsidR="00066AE1" w:rsidRPr="00B81566" w:rsidRDefault="00066AE1" w:rsidP="00823BE7">
            <w:pPr>
              <w:jc w:val="right"/>
              <w:rPr>
                <w:b/>
                <w:bCs/>
                <w:sz w:val="14"/>
                <w:szCs w:val="14"/>
              </w:rPr>
            </w:pPr>
            <w:r w:rsidRPr="00B81566">
              <w:rPr>
                <w:b/>
                <w:bCs/>
                <w:sz w:val="14"/>
                <w:szCs w:val="14"/>
              </w:rPr>
              <w:t>-</w:t>
            </w:r>
          </w:p>
        </w:tc>
      </w:tr>
      <w:tr w:rsidR="00066AE1" w:rsidRPr="00B81566" w:rsidTr="00065A5C">
        <w:trPr>
          <w:trHeight w:val="113"/>
        </w:trPr>
        <w:tc>
          <w:tcPr>
            <w:tcW w:w="596" w:type="dxa"/>
            <w:tcBorders>
              <w:left w:val="single" w:sz="4" w:space="0" w:color="auto"/>
            </w:tcBorders>
          </w:tcPr>
          <w:p w:rsidR="00066AE1" w:rsidRPr="00B81566" w:rsidRDefault="00066AE1" w:rsidP="00823BE7">
            <w:pPr>
              <w:autoSpaceDE w:val="0"/>
              <w:autoSpaceDN w:val="0"/>
              <w:adjustRightInd w:val="0"/>
              <w:ind w:left="-108"/>
              <w:jc w:val="both"/>
              <w:rPr>
                <w:b/>
                <w:sz w:val="14"/>
                <w:szCs w:val="14"/>
              </w:rPr>
            </w:pPr>
            <w:r w:rsidRPr="00B81566">
              <w:rPr>
                <w:b/>
                <w:sz w:val="14"/>
                <w:szCs w:val="14"/>
              </w:rPr>
              <w:t>XIV.</w:t>
            </w:r>
          </w:p>
        </w:tc>
        <w:tc>
          <w:tcPr>
            <w:tcW w:w="5764" w:type="dxa"/>
            <w:tcBorders>
              <w:right w:val="single" w:sz="4" w:space="0" w:color="auto"/>
            </w:tcBorders>
          </w:tcPr>
          <w:p w:rsidR="00066AE1" w:rsidRPr="00B81566" w:rsidRDefault="00066AE1" w:rsidP="00823BE7">
            <w:pPr>
              <w:autoSpaceDE w:val="0"/>
              <w:autoSpaceDN w:val="0"/>
              <w:adjustRightInd w:val="0"/>
              <w:ind w:right="-102" w:hanging="114"/>
              <w:jc w:val="both"/>
              <w:rPr>
                <w:b/>
                <w:sz w:val="14"/>
                <w:szCs w:val="14"/>
                <w:lang w:val="fr-FR"/>
              </w:rPr>
            </w:pPr>
            <w:r w:rsidRPr="00B81566">
              <w:rPr>
                <w:b/>
                <w:sz w:val="14"/>
                <w:szCs w:val="14"/>
                <w:lang w:val="fr-FR"/>
              </w:rPr>
              <w:t xml:space="preserve"> NET PARASAL POZİSYON KARI / ZARARI </w:t>
            </w:r>
          </w:p>
        </w:tc>
        <w:tc>
          <w:tcPr>
            <w:tcW w:w="728" w:type="dxa"/>
            <w:tcBorders>
              <w:left w:val="single" w:sz="4" w:space="0" w:color="auto"/>
              <w:right w:val="single" w:sz="4" w:space="0" w:color="auto"/>
            </w:tcBorders>
            <w:vAlign w:val="bottom"/>
          </w:tcPr>
          <w:p w:rsidR="00066AE1" w:rsidRPr="00D80CB0" w:rsidRDefault="00066AE1" w:rsidP="00823BE7">
            <w:pPr>
              <w:autoSpaceDE w:val="0"/>
              <w:autoSpaceDN w:val="0"/>
              <w:adjustRightInd w:val="0"/>
              <w:ind w:left="-42" w:right="-108"/>
              <w:jc w:val="center"/>
              <w:rPr>
                <w:b/>
                <w:sz w:val="14"/>
                <w:szCs w:val="14"/>
                <w:lang w:val="fr-FR"/>
              </w:rPr>
            </w:pPr>
          </w:p>
        </w:tc>
        <w:tc>
          <w:tcPr>
            <w:tcW w:w="1588" w:type="dxa"/>
            <w:tcBorders>
              <w:left w:val="single" w:sz="4" w:space="0" w:color="auto"/>
              <w:right w:val="single" w:sz="4" w:space="0" w:color="auto"/>
            </w:tcBorders>
          </w:tcPr>
          <w:p w:rsidR="00066AE1" w:rsidRPr="00BD683D" w:rsidRDefault="00066AE1" w:rsidP="00823BE7">
            <w:pPr>
              <w:jc w:val="right"/>
              <w:rPr>
                <w:b/>
                <w:sz w:val="14"/>
                <w:szCs w:val="14"/>
              </w:rPr>
            </w:pPr>
            <w:r w:rsidRPr="00AB18F3">
              <w:rPr>
                <w:b/>
                <w:sz w:val="14"/>
                <w:szCs w:val="14"/>
                <w:lang w:val="fr-FR"/>
              </w:rPr>
              <w:t xml:space="preserve"> </w:t>
            </w:r>
            <w:r w:rsidRPr="00AB18F3">
              <w:rPr>
                <w:b/>
                <w:sz w:val="14"/>
                <w:szCs w:val="14"/>
              </w:rPr>
              <w:t xml:space="preserve">- </w:t>
            </w:r>
          </w:p>
        </w:tc>
        <w:tc>
          <w:tcPr>
            <w:tcW w:w="1545" w:type="dxa"/>
            <w:tcBorders>
              <w:left w:val="single" w:sz="4" w:space="0" w:color="auto"/>
              <w:right w:val="single" w:sz="4" w:space="0" w:color="auto"/>
            </w:tcBorders>
            <w:vAlign w:val="bottom"/>
          </w:tcPr>
          <w:p w:rsidR="00066AE1" w:rsidRPr="00B81566" w:rsidRDefault="00066AE1" w:rsidP="00823BE7">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XV.</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SÜRDÜRÜLEN FAALİYETLER VERGİ ÖNCESİ K/Z (XI+…+XIV)</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(8)</w:t>
            </w:r>
          </w:p>
        </w:tc>
        <w:tc>
          <w:tcPr>
            <w:tcW w:w="1588" w:type="dxa"/>
            <w:tcBorders>
              <w:left w:val="single" w:sz="4" w:space="0" w:color="auto"/>
              <w:right w:val="single" w:sz="4" w:space="0" w:color="auto"/>
            </w:tcBorders>
            <w:vAlign w:val="bottom"/>
          </w:tcPr>
          <w:p w:rsidR="005143FD" w:rsidRPr="005143FD" w:rsidRDefault="005143FD" w:rsidP="005143FD">
            <w:pPr>
              <w:jc w:val="right"/>
              <w:rPr>
                <w:b/>
                <w:sz w:val="14"/>
                <w:szCs w:val="14"/>
              </w:rPr>
            </w:pPr>
            <w:r w:rsidRPr="005143FD">
              <w:rPr>
                <w:b/>
                <w:sz w:val="14"/>
                <w:szCs w:val="14"/>
              </w:rPr>
              <w:t>(830.241)</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213.104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XVI.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SÜRDÜRÜLEN FAALİYETLER VERGİ KARŞILIĞI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(9)</w:t>
            </w:r>
          </w:p>
        </w:tc>
        <w:tc>
          <w:tcPr>
            <w:tcW w:w="1588" w:type="dxa"/>
            <w:tcBorders>
              <w:left w:val="single" w:sz="4" w:space="0" w:color="auto"/>
              <w:right w:val="single" w:sz="4" w:space="0" w:color="auto"/>
            </w:tcBorders>
            <w:vAlign w:val="bottom"/>
          </w:tcPr>
          <w:p w:rsidR="005143FD" w:rsidRPr="005143FD" w:rsidRDefault="005143FD" w:rsidP="005143FD">
            <w:pPr>
              <w:jc w:val="right"/>
              <w:rPr>
                <w:b/>
                <w:sz w:val="14"/>
                <w:szCs w:val="14"/>
              </w:rPr>
            </w:pPr>
            <w:r w:rsidRPr="005143FD">
              <w:rPr>
                <w:b/>
                <w:sz w:val="14"/>
                <w:szCs w:val="14"/>
              </w:rPr>
              <w:t>16.771</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(32.500)</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16.1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Cari Vergi Karşılığı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AB18F3"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(44.021)</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16.2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Ertelenmiş Vergi Karşılığı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066AE1" w:rsidRDefault="005143FD" w:rsidP="005143FD">
            <w:pPr>
              <w:jc w:val="right"/>
              <w:rPr>
                <w:sz w:val="14"/>
                <w:szCs w:val="14"/>
              </w:rPr>
            </w:pPr>
            <w:r>
              <w:rPr>
                <w:sz w:val="14"/>
                <w:szCs w:val="14"/>
              </w:rPr>
              <w:t>16.771</w:t>
            </w:r>
          </w:p>
        </w:tc>
        <w:tc>
          <w:tcPr>
            <w:tcW w:w="1545" w:type="dxa"/>
            <w:tcBorders>
              <w:left w:val="single" w:sz="4" w:space="0" w:color="auto"/>
              <w:right w:val="single" w:sz="4" w:space="0" w:color="auto"/>
            </w:tcBorders>
            <w:vAlign w:val="bottom"/>
          </w:tcPr>
          <w:p w:rsidR="005143FD" w:rsidRPr="00066AE1" w:rsidRDefault="005143FD" w:rsidP="005143FD">
            <w:pPr>
              <w:jc w:val="right"/>
              <w:rPr>
                <w:sz w:val="14"/>
                <w:szCs w:val="14"/>
              </w:rPr>
            </w:pPr>
            <w:r w:rsidRPr="00066AE1">
              <w:rPr>
                <w:sz w:val="14"/>
                <w:szCs w:val="14"/>
              </w:rPr>
              <w:t>11.521</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XVII.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SÜRDÜRÜLEN FAALİYETLER DÖNEM NET K/Z (XV+-XVI)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(10)</w:t>
            </w:r>
          </w:p>
        </w:tc>
        <w:tc>
          <w:tcPr>
            <w:tcW w:w="1588" w:type="dxa"/>
            <w:tcBorders>
              <w:left w:val="single" w:sz="4" w:space="0" w:color="auto"/>
              <w:right w:val="single" w:sz="4" w:space="0" w:color="auto"/>
            </w:tcBorders>
            <w:vAlign w:val="bottom"/>
          </w:tcPr>
          <w:p w:rsidR="005143FD" w:rsidRPr="005143FD" w:rsidRDefault="005143FD" w:rsidP="005143FD">
            <w:pPr>
              <w:jc w:val="right"/>
              <w:rPr>
                <w:b/>
                <w:sz w:val="14"/>
                <w:szCs w:val="14"/>
              </w:rPr>
            </w:pPr>
            <w:r w:rsidRPr="005143FD">
              <w:rPr>
                <w:b/>
                <w:sz w:val="14"/>
                <w:szCs w:val="14"/>
              </w:rPr>
              <w:t>(813.470)</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180.604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XVIII.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DURDURULAN FAALİYETLERDEN GELİRLER</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sz w:val="14"/>
                <w:szCs w:val="14"/>
              </w:rPr>
            </w:pPr>
            <w:r w:rsidRPr="00B81566">
              <w:rPr>
                <w:sz w:val="14"/>
                <w:szCs w:val="14"/>
              </w:rPr>
              <w:t>18.1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sz w:val="14"/>
                <w:szCs w:val="14"/>
              </w:rPr>
            </w:pPr>
            <w:r w:rsidRPr="00B81566">
              <w:rPr>
                <w:sz w:val="14"/>
                <w:szCs w:val="14"/>
              </w:rPr>
              <w:t xml:space="preserve"> Satış Amaçlı Elde Tutulan Duran Varlık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sz w:val="14"/>
                <w:szCs w:val="14"/>
              </w:rPr>
            </w:pPr>
            <w:r w:rsidRPr="00B81566">
              <w:rPr>
                <w:sz w:val="14"/>
                <w:szCs w:val="14"/>
              </w:rPr>
              <w:t>18.2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sz w:val="14"/>
                <w:szCs w:val="14"/>
              </w:rPr>
            </w:pPr>
            <w:r w:rsidRPr="00B81566">
              <w:rPr>
                <w:sz w:val="14"/>
                <w:szCs w:val="14"/>
              </w:rPr>
              <w:t xml:space="preserve"> İştirak, Bağlı Ortaklık ve Birlikte Kontrol Edilen Ortaklıklar (İş Ort.) Satış Karları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sz w:val="14"/>
                <w:szCs w:val="14"/>
              </w:rPr>
            </w:pPr>
            <w:r w:rsidRPr="00B81566">
              <w:rPr>
                <w:sz w:val="14"/>
                <w:szCs w:val="14"/>
              </w:rPr>
              <w:t>18.3</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sz w:val="14"/>
                <w:szCs w:val="14"/>
              </w:rPr>
            </w:pPr>
            <w:r w:rsidRPr="00B81566">
              <w:rPr>
                <w:sz w:val="14"/>
                <w:szCs w:val="14"/>
              </w:rPr>
              <w:t xml:space="preserve"> Diğer durdurulan faaliyet gelirleri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XIX.</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DURDURULAN FAALİYETLERDEN GİDERLER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sz w:val="14"/>
                <w:szCs w:val="14"/>
              </w:rPr>
            </w:pPr>
            <w:r w:rsidRPr="00B81566">
              <w:rPr>
                <w:sz w:val="14"/>
                <w:szCs w:val="14"/>
              </w:rPr>
              <w:t>19.1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sz w:val="14"/>
                <w:szCs w:val="14"/>
              </w:rPr>
            </w:pPr>
            <w:r w:rsidRPr="00B81566">
              <w:rPr>
                <w:sz w:val="14"/>
                <w:szCs w:val="14"/>
              </w:rPr>
              <w:t xml:space="preserve"> Satış Amaçlı Elde Tutulan Duran Varlık Giderleri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sz w:val="14"/>
                <w:szCs w:val="14"/>
              </w:rPr>
            </w:pPr>
            <w:r w:rsidRPr="00B81566">
              <w:rPr>
                <w:sz w:val="14"/>
                <w:szCs w:val="14"/>
              </w:rPr>
              <w:t>19.2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sz w:val="14"/>
                <w:szCs w:val="14"/>
              </w:rPr>
            </w:pPr>
            <w:r w:rsidRPr="00B81566">
              <w:rPr>
                <w:sz w:val="14"/>
                <w:szCs w:val="14"/>
              </w:rPr>
              <w:t xml:space="preserve"> İştirak, Bağlı Ortaklık ve Birlikte Kontrol Edilen Ortaklıklar (İş Ort.) Satış Zararları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sz w:val="14"/>
                <w:szCs w:val="14"/>
              </w:rPr>
            </w:pPr>
            <w:r w:rsidRPr="00B81566">
              <w:rPr>
                <w:sz w:val="14"/>
                <w:szCs w:val="14"/>
              </w:rPr>
              <w:t>19.3</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sz w:val="14"/>
                <w:szCs w:val="14"/>
              </w:rPr>
            </w:pPr>
            <w:r w:rsidRPr="00B81566">
              <w:rPr>
                <w:sz w:val="14"/>
                <w:szCs w:val="14"/>
              </w:rPr>
              <w:t xml:space="preserve"> Diğer Durdurulan Faaliyet Giderleri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XX.</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DURDURULAN FAALİYETLER VERGİ ÖNCESİ K/Z (XVIII+…+XIX)</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XXI.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DURDURULAN FAALİYETLER VERGİ KARŞILIĞI (-+)</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21.1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Cari Vergi Karşılığı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21.2</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Ertelenmiş Vergi Karşılığı</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
                <w:sz w:val="14"/>
                <w:szCs w:val="14"/>
              </w:rPr>
            </w:pPr>
            <w:r w:rsidRPr="00B81566">
              <w:rPr>
                <w:b/>
                <w:sz w:val="14"/>
                <w:szCs w:val="14"/>
              </w:rPr>
              <w:t>XXII.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rPr>
            </w:pPr>
            <w:r w:rsidRPr="00B81566">
              <w:rPr>
                <w:b/>
                <w:sz w:val="14"/>
                <w:szCs w:val="14"/>
              </w:rPr>
              <w:t xml:space="preserve"> DURDURULAN FAALİYETLER DÖNEM NET K/Z (XX+-XXI)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bCs/>
                <w:sz w:val="14"/>
                <w:szCs w:val="14"/>
              </w:rPr>
            </w:pPr>
          </w:p>
        </w:tc>
        <w:tc>
          <w:tcPr>
            <w:tcW w:w="1588" w:type="dxa"/>
            <w:tcBorders>
              <w:left w:val="single" w:sz="4" w:space="0" w:color="auto"/>
              <w:right w:val="single" w:sz="4" w:space="0" w:color="auto"/>
            </w:tcBorders>
            <w:vAlign w:val="bottom"/>
          </w:tcPr>
          <w:p w:rsidR="005143FD" w:rsidRPr="00BD683D" w:rsidRDefault="005143FD" w:rsidP="005143FD">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5143FD" w:rsidRPr="00B81566" w:rsidRDefault="005143FD" w:rsidP="005143FD">
            <w:pPr>
              <w:jc w:val="right"/>
              <w:rPr>
                <w:sz w:val="14"/>
                <w:szCs w:val="14"/>
              </w:rPr>
            </w:pPr>
            <w:r w:rsidRPr="00B81566">
              <w:rPr>
                <w:sz w:val="14"/>
                <w:szCs w:val="14"/>
              </w:rPr>
              <w:t>-</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right="-54"/>
              <w:jc w:val="both"/>
              <w:rPr>
                <w:b/>
                <w:sz w:val="14"/>
                <w:szCs w:val="14"/>
              </w:rPr>
            </w:pPr>
            <w:r w:rsidRPr="00B81566">
              <w:rPr>
                <w:b/>
                <w:sz w:val="14"/>
                <w:szCs w:val="14"/>
              </w:rPr>
              <w:t>XXIII.</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
                <w:sz w:val="14"/>
                <w:szCs w:val="14"/>
                <w:lang w:val="fr-FR"/>
              </w:rPr>
            </w:pPr>
            <w:r w:rsidRPr="00B81566">
              <w:rPr>
                <w:b/>
                <w:sz w:val="14"/>
                <w:szCs w:val="14"/>
                <w:lang w:val="fr-FR"/>
              </w:rPr>
              <w:t xml:space="preserve"> NET DÖNEM KÂRI/ZARARI (XVII+XXII)</w:t>
            </w:r>
          </w:p>
        </w:tc>
        <w:tc>
          <w:tcPr>
            <w:tcW w:w="728" w:type="dxa"/>
            <w:tcBorders>
              <w:left w:val="single" w:sz="4" w:space="0" w:color="auto"/>
              <w:right w:val="single" w:sz="4" w:space="0" w:color="auto"/>
            </w:tcBorders>
            <w:vAlign w:val="bottom"/>
          </w:tcPr>
          <w:p w:rsidR="005143FD" w:rsidRPr="00D80CB0" w:rsidRDefault="005143FD" w:rsidP="005143FD">
            <w:pPr>
              <w:autoSpaceDE w:val="0"/>
              <w:autoSpaceDN w:val="0"/>
              <w:adjustRightInd w:val="0"/>
              <w:ind w:left="-42" w:right="-108"/>
              <w:jc w:val="center"/>
              <w:rPr>
                <w:b/>
                <w:sz w:val="14"/>
                <w:szCs w:val="14"/>
              </w:rPr>
            </w:pPr>
            <w:r w:rsidRPr="00D80CB0">
              <w:rPr>
                <w:b/>
                <w:sz w:val="14"/>
                <w:szCs w:val="14"/>
              </w:rPr>
              <w:t>(11)</w:t>
            </w:r>
          </w:p>
        </w:tc>
        <w:tc>
          <w:tcPr>
            <w:tcW w:w="1588" w:type="dxa"/>
            <w:tcBorders>
              <w:left w:val="single" w:sz="4" w:space="0" w:color="auto"/>
              <w:right w:val="single" w:sz="4" w:space="0" w:color="auto"/>
            </w:tcBorders>
            <w:vAlign w:val="bottom"/>
          </w:tcPr>
          <w:p w:rsidR="005143FD" w:rsidRPr="005143FD" w:rsidRDefault="005143FD" w:rsidP="005143FD">
            <w:pPr>
              <w:jc w:val="right"/>
              <w:rPr>
                <w:b/>
                <w:sz w:val="14"/>
                <w:szCs w:val="14"/>
              </w:rPr>
            </w:pPr>
            <w:r w:rsidRPr="005143FD">
              <w:rPr>
                <w:b/>
                <w:sz w:val="14"/>
                <w:szCs w:val="14"/>
              </w:rPr>
              <w:t>(813.470)</w:t>
            </w:r>
          </w:p>
        </w:tc>
        <w:tc>
          <w:tcPr>
            <w:tcW w:w="1545" w:type="dxa"/>
            <w:tcBorders>
              <w:left w:val="single" w:sz="4" w:space="0" w:color="auto"/>
              <w:right w:val="single" w:sz="4" w:space="0" w:color="auto"/>
            </w:tcBorders>
            <w:vAlign w:val="bottom"/>
          </w:tcPr>
          <w:p w:rsidR="005143FD" w:rsidRPr="00B81566" w:rsidRDefault="005143FD" w:rsidP="005143FD">
            <w:pPr>
              <w:jc w:val="right"/>
              <w:rPr>
                <w:b/>
                <w:sz w:val="14"/>
                <w:szCs w:val="14"/>
              </w:rPr>
            </w:pPr>
            <w:r w:rsidRPr="00B81566">
              <w:rPr>
                <w:b/>
                <w:sz w:val="14"/>
                <w:szCs w:val="14"/>
              </w:rPr>
              <w:t>180.604</w:t>
            </w:r>
          </w:p>
        </w:tc>
      </w:tr>
      <w:tr w:rsidR="005143FD" w:rsidRPr="00B81566" w:rsidTr="00065A5C">
        <w:trPr>
          <w:trHeight w:val="113"/>
        </w:trPr>
        <w:tc>
          <w:tcPr>
            <w:tcW w:w="596" w:type="dxa"/>
            <w:tcBorders>
              <w:left w:val="single" w:sz="4" w:space="0" w:color="auto"/>
            </w:tcBorders>
          </w:tcPr>
          <w:p w:rsidR="005143FD" w:rsidRPr="00B81566" w:rsidRDefault="005143FD" w:rsidP="005143FD">
            <w:pPr>
              <w:autoSpaceDE w:val="0"/>
              <w:autoSpaceDN w:val="0"/>
              <w:adjustRightInd w:val="0"/>
              <w:ind w:left="-108"/>
              <w:jc w:val="both"/>
              <w:rPr>
                <w:bCs/>
                <w:sz w:val="14"/>
                <w:szCs w:val="14"/>
              </w:rPr>
            </w:pPr>
            <w:r w:rsidRPr="00B81566">
              <w:rPr>
                <w:bCs/>
                <w:sz w:val="14"/>
                <w:szCs w:val="14"/>
              </w:rPr>
              <w:t>23.1</w:t>
            </w:r>
          </w:p>
        </w:tc>
        <w:tc>
          <w:tcPr>
            <w:tcW w:w="5764" w:type="dxa"/>
            <w:tcBorders>
              <w:right w:val="single" w:sz="4" w:space="0" w:color="auto"/>
            </w:tcBorders>
          </w:tcPr>
          <w:p w:rsidR="005143FD" w:rsidRPr="00B81566" w:rsidRDefault="005143FD" w:rsidP="005143FD">
            <w:pPr>
              <w:autoSpaceDE w:val="0"/>
              <w:autoSpaceDN w:val="0"/>
              <w:adjustRightInd w:val="0"/>
              <w:ind w:right="-102" w:hanging="114"/>
              <w:jc w:val="both"/>
              <w:rPr>
                <w:bCs/>
                <w:sz w:val="14"/>
                <w:szCs w:val="14"/>
              </w:rPr>
            </w:pPr>
            <w:r w:rsidRPr="00B81566">
              <w:rPr>
                <w:bCs/>
                <w:sz w:val="14"/>
                <w:szCs w:val="14"/>
              </w:rPr>
              <w:t xml:space="preserve"> Grubun Kârı / Zararı </w:t>
            </w:r>
          </w:p>
        </w:tc>
        <w:tc>
          <w:tcPr>
            <w:tcW w:w="728" w:type="dxa"/>
            <w:tcBorders>
              <w:left w:val="single" w:sz="4" w:space="0" w:color="auto"/>
              <w:right w:val="single" w:sz="4" w:space="0" w:color="auto"/>
            </w:tcBorders>
            <w:vAlign w:val="bottom"/>
          </w:tcPr>
          <w:p w:rsidR="005143FD" w:rsidRPr="00B81566" w:rsidRDefault="005143FD" w:rsidP="005143FD">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5143FD" w:rsidRPr="002B2599" w:rsidRDefault="005143FD" w:rsidP="005143FD">
            <w:pPr>
              <w:jc w:val="right"/>
              <w:rPr>
                <w:b/>
                <w:sz w:val="14"/>
                <w:szCs w:val="14"/>
              </w:rPr>
            </w:pPr>
            <w:r>
              <w:rPr>
                <w:sz w:val="14"/>
                <w:szCs w:val="14"/>
              </w:rPr>
              <w:t>(813.470)</w:t>
            </w:r>
          </w:p>
        </w:tc>
        <w:tc>
          <w:tcPr>
            <w:tcW w:w="1545" w:type="dxa"/>
            <w:tcBorders>
              <w:left w:val="single" w:sz="4" w:space="0" w:color="auto"/>
              <w:right w:val="single" w:sz="4" w:space="0" w:color="auto"/>
            </w:tcBorders>
            <w:vAlign w:val="bottom"/>
          </w:tcPr>
          <w:p w:rsidR="005143FD" w:rsidRPr="00902C45" w:rsidRDefault="005143FD" w:rsidP="005143FD">
            <w:pPr>
              <w:jc w:val="right"/>
              <w:rPr>
                <w:sz w:val="14"/>
                <w:szCs w:val="14"/>
              </w:rPr>
            </w:pPr>
            <w:r w:rsidRPr="00902C45">
              <w:rPr>
                <w:sz w:val="14"/>
                <w:szCs w:val="14"/>
              </w:rPr>
              <w:t>180.604</w:t>
            </w:r>
          </w:p>
        </w:tc>
      </w:tr>
      <w:tr w:rsidR="00823BE7" w:rsidRPr="00B81566" w:rsidTr="00065A5C">
        <w:trPr>
          <w:trHeight w:val="113"/>
        </w:trPr>
        <w:tc>
          <w:tcPr>
            <w:tcW w:w="596" w:type="dxa"/>
            <w:tcBorders>
              <w:left w:val="single" w:sz="4" w:space="0" w:color="auto"/>
            </w:tcBorders>
          </w:tcPr>
          <w:p w:rsidR="00823BE7" w:rsidRPr="00B81566" w:rsidRDefault="00823BE7" w:rsidP="00823BE7">
            <w:pPr>
              <w:autoSpaceDE w:val="0"/>
              <w:autoSpaceDN w:val="0"/>
              <w:adjustRightInd w:val="0"/>
              <w:ind w:left="-108"/>
              <w:jc w:val="both"/>
              <w:rPr>
                <w:bCs/>
                <w:sz w:val="14"/>
                <w:szCs w:val="14"/>
              </w:rPr>
            </w:pPr>
            <w:r w:rsidRPr="00B81566">
              <w:rPr>
                <w:bCs/>
                <w:sz w:val="14"/>
                <w:szCs w:val="14"/>
              </w:rPr>
              <w:t>23.2</w:t>
            </w:r>
          </w:p>
        </w:tc>
        <w:tc>
          <w:tcPr>
            <w:tcW w:w="5764" w:type="dxa"/>
            <w:tcBorders>
              <w:right w:val="single" w:sz="4" w:space="0" w:color="auto"/>
            </w:tcBorders>
          </w:tcPr>
          <w:p w:rsidR="00823BE7" w:rsidRPr="00B81566" w:rsidRDefault="00823BE7" w:rsidP="00823BE7">
            <w:pPr>
              <w:autoSpaceDE w:val="0"/>
              <w:autoSpaceDN w:val="0"/>
              <w:adjustRightInd w:val="0"/>
              <w:ind w:right="-102" w:hanging="114"/>
              <w:jc w:val="both"/>
              <w:rPr>
                <w:bCs/>
                <w:sz w:val="14"/>
                <w:szCs w:val="14"/>
              </w:rPr>
            </w:pPr>
            <w:r w:rsidRPr="00B81566">
              <w:rPr>
                <w:bCs/>
                <w:sz w:val="14"/>
                <w:szCs w:val="14"/>
              </w:rPr>
              <w:t xml:space="preserve"> Azınlık Payları Kârı / Zararı (-) </w:t>
            </w:r>
          </w:p>
        </w:tc>
        <w:tc>
          <w:tcPr>
            <w:tcW w:w="728" w:type="dxa"/>
            <w:tcBorders>
              <w:left w:val="single" w:sz="4" w:space="0" w:color="auto"/>
              <w:right w:val="single" w:sz="4" w:space="0" w:color="auto"/>
            </w:tcBorders>
            <w:vAlign w:val="bottom"/>
          </w:tcPr>
          <w:p w:rsidR="00823BE7" w:rsidRPr="00B81566" w:rsidRDefault="00823BE7" w:rsidP="00823BE7">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823BE7" w:rsidRPr="00AB18F3" w:rsidRDefault="00823BE7" w:rsidP="00823BE7">
            <w:pPr>
              <w:jc w:val="right"/>
              <w:rPr>
                <w:b/>
                <w:sz w:val="14"/>
                <w:szCs w:val="14"/>
              </w:rPr>
            </w:pPr>
            <w:r w:rsidRPr="00AB18F3">
              <w:rPr>
                <w:b/>
                <w:sz w:val="14"/>
                <w:szCs w:val="14"/>
              </w:rPr>
              <w:t>-</w:t>
            </w:r>
          </w:p>
        </w:tc>
        <w:tc>
          <w:tcPr>
            <w:tcW w:w="1545" w:type="dxa"/>
            <w:tcBorders>
              <w:left w:val="single" w:sz="4" w:space="0" w:color="auto"/>
              <w:right w:val="single" w:sz="4" w:space="0" w:color="auto"/>
            </w:tcBorders>
            <w:vAlign w:val="bottom"/>
          </w:tcPr>
          <w:p w:rsidR="00823BE7" w:rsidRPr="00B81566" w:rsidRDefault="00823BE7" w:rsidP="00823BE7">
            <w:pPr>
              <w:jc w:val="right"/>
              <w:rPr>
                <w:b/>
                <w:bCs/>
                <w:sz w:val="14"/>
                <w:szCs w:val="14"/>
              </w:rPr>
            </w:pPr>
            <w:r w:rsidRPr="00B81566">
              <w:rPr>
                <w:b/>
                <w:bCs/>
                <w:sz w:val="14"/>
                <w:szCs w:val="14"/>
              </w:rPr>
              <w:t>-</w:t>
            </w:r>
          </w:p>
        </w:tc>
      </w:tr>
      <w:tr w:rsidR="00823BE7" w:rsidRPr="00B81566" w:rsidTr="00065A5C">
        <w:trPr>
          <w:trHeight w:val="113"/>
        </w:trPr>
        <w:tc>
          <w:tcPr>
            <w:tcW w:w="596" w:type="dxa"/>
            <w:tcBorders>
              <w:left w:val="single" w:sz="4" w:space="0" w:color="auto"/>
            </w:tcBorders>
          </w:tcPr>
          <w:p w:rsidR="00823BE7" w:rsidRPr="00B81566" w:rsidRDefault="00823BE7" w:rsidP="00823BE7">
            <w:pPr>
              <w:autoSpaceDE w:val="0"/>
              <w:autoSpaceDN w:val="0"/>
              <w:adjustRightInd w:val="0"/>
              <w:ind w:left="-108"/>
              <w:jc w:val="both"/>
              <w:rPr>
                <w:bCs/>
                <w:sz w:val="14"/>
                <w:szCs w:val="14"/>
              </w:rPr>
            </w:pPr>
          </w:p>
        </w:tc>
        <w:tc>
          <w:tcPr>
            <w:tcW w:w="5764" w:type="dxa"/>
            <w:tcBorders>
              <w:right w:val="single" w:sz="4" w:space="0" w:color="auto"/>
            </w:tcBorders>
          </w:tcPr>
          <w:p w:rsidR="00823BE7" w:rsidRPr="00B81566" w:rsidRDefault="00823BE7" w:rsidP="00823BE7">
            <w:pPr>
              <w:autoSpaceDE w:val="0"/>
              <w:autoSpaceDN w:val="0"/>
              <w:adjustRightInd w:val="0"/>
              <w:ind w:right="-102" w:hanging="114"/>
              <w:jc w:val="both"/>
              <w:rPr>
                <w:bCs/>
                <w:sz w:val="14"/>
                <w:szCs w:val="14"/>
              </w:rPr>
            </w:pPr>
            <w:r w:rsidRPr="00B81566">
              <w:rPr>
                <w:bCs/>
                <w:sz w:val="14"/>
                <w:szCs w:val="14"/>
              </w:rPr>
              <w:t xml:space="preserve"> Hisse Başına Kâr / Zarar  (Tam TL)</w:t>
            </w:r>
          </w:p>
        </w:tc>
        <w:tc>
          <w:tcPr>
            <w:tcW w:w="728" w:type="dxa"/>
            <w:tcBorders>
              <w:left w:val="single" w:sz="4" w:space="0" w:color="auto"/>
              <w:right w:val="single" w:sz="4" w:space="0" w:color="auto"/>
            </w:tcBorders>
            <w:vAlign w:val="bottom"/>
          </w:tcPr>
          <w:p w:rsidR="00823BE7" w:rsidRPr="00B81566" w:rsidRDefault="00823BE7" w:rsidP="00823BE7">
            <w:pPr>
              <w:autoSpaceDE w:val="0"/>
              <w:autoSpaceDN w:val="0"/>
              <w:adjustRightInd w:val="0"/>
              <w:ind w:left="-42" w:right="-108"/>
              <w:jc w:val="right"/>
              <w:rPr>
                <w:bCs/>
                <w:sz w:val="14"/>
                <w:szCs w:val="14"/>
              </w:rPr>
            </w:pPr>
          </w:p>
        </w:tc>
        <w:tc>
          <w:tcPr>
            <w:tcW w:w="1588" w:type="dxa"/>
            <w:tcBorders>
              <w:left w:val="single" w:sz="4" w:space="0" w:color="auto"/>
              <w:right w:val="single" w:sz="4" w:space="0" w:color="auto"/>
            </w:tcBorders>
            <w:vAlign w:val="bottom"/>
          </w:tcPr>
          <w:p w:rsidR="00823BE7" w:rsidRPr="00066AE1" w:rsidRDefault="00132C38" w:rsidP="00823BE7">
            <w:pPr>
              <w:jc w:val="right"/>
              <w:rPr>
                <w:sz w:val="14"/>
                <w:szCs w:val="14"/>
              </w:rPr>
            </w:pPr>
            <w:r w:rsidRPr="00066AE1">
              <w:rPr>
                <w:sz w:val="14"/>
                <w:szCs w:val="14"/>
              </w:rPr>
              <w:t>(</w:t>
            </w:r>
            <w:r w:rsidR="002B2599">
              <w:rPr>
                <w:sz w:val="14"/>
                <w:szCs w:val="14"/>
              </w:rPr>
              <w:t>0,90</w:t>
            </w:r>
            <w:r w:rsidRPr="00066AE1">
              <w:rPr>
                <w:sz w:val="14"/>
                <w:szCs w:val="14"/>
              </w:rPr>
              <w:t>)</w:t>
            </w:r>
          </w:p>
        </w:tc>
        <w:tc>
          <w:tcPr>
            <w:tcW w:w="1545" w:type="dxa"/>
            <w:tcBorders>
              <w:left w:val="single" w:sz="4" w:space="0" w:color="auto"/>
              <w:right w:val="single" w:sz="4" w:space="0" w:color="auto"/>
            </w:tcBorders>
            <w:vAlign w:val="bottom"/>
          </w:tcPr>
          <w:p w:rsidR="00823BE7" w:rsidRPr="00B81566" w:rsidRDefault="00823BE7" w:rsidP="00823BE7">
            <w:pPr>
              <w:jc w:val="right"/>
              <w:rPr>
                <w:sz w:val="14"/>
                <w:szCs w:val="14"/>
              </w:rPr>
            </w:pPr>
            <w:r w:rsidRPr="00B81566">
              <w:rPr>
                <w:sz w:val="14"/>
                <w:szCs w:val="14"/>
              </w:rPr>
              <w:t>0,20</w:t>
            </w:r>
          </w:p>
        </w:tc>
      </w:tr>
      <w:tr w:rsidR="00C55628" w:rsidRPr="00B81566" w:rsidTr="00065A5C">
        <w:trPr>
          <w:trHeight w:val="113"/>
        </w:trPr>
        <w:tc>
          <w:tcPr>
            <w:tcW w:w="596" w:type="dxa"/>
            <w:tcBorders>
              <w:left w:val="single" w:sz="4" w:space="0" w:color="auto"/>
              <w:bottom w:val="single" w:sz="4" w:space="0" w:color="auto"/>
            </w:tcBorders>
            <w:vAlign w:val="bottom"/>
          </w:tcPr>
          <w:p w:rsidR="00C55628" w:rsidRPr="00B81566" w:rsidRDefault="00C55628" w:rsidP="00C55628">
            <w:pPr>
              <w:ind w:left="-108"/>
              <w:jc w:val="both"/>
              <w:rPr>
                <w:b/>
                <w:bCs/>
                <w:sz w:val="13"/>
                <w:szCs w:val="13"/>
              </w:rPr>
            </w:pPr>
          </w:p>
        </w:tc>
        <w:tc>
          <w:tcPr>
            <w:tcW w:w="5764" w:type="dxa"/>
            <w:tcBorders>
              <w:bottom w:val="single" w:sz="4" w:space="0" w:color="auto"/>
              <w:right w:val="single" w:sz="4" w:space="0" w:color="auto"/>
            </w:tcBorders>
            <w:vAlign w:val="bottom"/>
          </w:tcPr>
          <w:p w:rsidR="00C55628" w:rsidRPr="00B81566" w:rsidRDefault="00C55628" w:rsidP="00C55628">
            <w:pPr>
              <w:jc w:val="both"/>
              <w:rPr>
                <w:b/>
                <w:sz w:val="13"/>
                <w:szCs w:val="13"/>
              </w:rPr>
            </w:pPr>
          </w:p>
        </w:tc>
        <w:tc>
          <w:tcPr>
            <w:tcW w:w="728" w:type="dxa"/>
            <w:tcBorders>
              <w:left w:val="single" w:sz="4" w:space="0" w:color="auto"/>
              <w:bottom w:val="single" w:sz="4" w:space="0" w:color="auto"/>
              <w:right w:val="single" w:sz="4" w:space="0" w:color="auto"/>
            </w:tcBorders>
            <w:vAlign w:val="bottom"/>
          </w:tcPr>
          <w:p w:rsidR="00C55628" w:rsidRPr="00B81566" w:rsidRDefault="00C55628" w:rsidP="00C55628">
            <w:pPr>
              <w:ind w:left="-76"/>
              <w:jc w:val="right"/>
              <w:rPr>
                <w:sz w:val="13"/>
                <w:szCs w:val="13"/>
              </w:rPr>
            </w:pPr>
          </w:p>
        </w:tc>
        <w:tc>
          <w:tcPr>
            <w:tcW w:w="1588" w:type="dxa"/>
            <w:tcBorders>
              <w:left w:val="single" w:sz="4" w:space="0" w:color="auto"/>
              <w:bottom w:val="single" w:sz="4" w:space="0" w:color="auto"/>
              <w:right w:val="single" w:sz="4" w:space="0" w:color="auto"/>
            </w:tcBorders>
            <w:vAlign w:val="bottom"/>
          </w:tcPr>
          <w:p w:rsidR="00C55628" w:rsidRPr="00B81566" w:rsidRDefault="00C55628" w:rsidP="00C55628">
            <w:pPr>
              <w:ind w:right="30"/>
              <w:jc w:val="right"/>
              <w:rPr>
                <w:b/>
                <w:sz w:val="13"/>
                <w:szCs w:val="13"/>
              </w:rPr>
            </w:pPr>
          </w:p>
        </w:tc>
        <w:tc>
          <w:tcPr>
            <w:tcW w:w="1545" w:type="dxa"/>
            <w:tcBorders>
              <w:left w:val="single" w:sz="4" w:space="0" w:color="auto"/>
              <w:bottom w:val="single" w:sz="4" w:space="0" w:color="auto"/>
              <w:right w:val="single" w:sz="4" w:space="0" w:color="auto"/>
            </w:tcBorders>
            <w:vAlign w:val="bottom"/>
          </w:tcPr>
          <w:p w:rsidR="00C55628" w:rsidRPr="00B81566" w:rsidRDefault="00C55628" w:rsidP="00C55628">
            <w:pPr>
              <w:ind w:right="30"/>
              <w:jc w:val="right"/>
              <w:rPr>
                <w:b/>
                <w:sz w:val="13"/>
                <w:szCs w:val="13"/>
              </w:rPr>
            </w:pPr>
          </w:p>
        </w:tc>
      </w:tr>
    </w:tbl>
    <w:p w:rsidR="00C55628" w:rsidRPr="00B81566" w:rsidRDefault="00C55628">
      <w:pPr>
        <w:rPr>
          <w:b/>
          <w:sz w:val="22"/>
          <w:szCs w:val="22"/>
        </w:rPr>
      </w:pPr>
    </w:p>
    <w:p w:rsidR="00C55628" w:rsidRPr="00B81566" w:rsidRDefault="00C55628">
      <w:pPr>
        <w:rPr>
          <w:b/>
          <w:sz w:val="22"/>
          <w:szCs w:val="22"/>
        </w:rPr>
      </w:pPr>
    </w:p>
    <w:p w:rsidR="00C55628" w:rsidRPr="00B81566" w:rsidRDefault="00C55628">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sectPr w:rsidR="00DB7F65" w:rsidRPr="00B81566" w:rsidSect="00B337A1">
          <w:headerReference w:type="default" r:id="rId26"/>
          <w:pgSz w:w="11906" w:h="16838" w:code="9"/>
          <w:pgMar w:top="1134" w:right="709" w:bottom="363" w:left="1134" w:header="851" w:footer="680" w:gutter="0"/>
          <w:cols w:space="720"/>
          <w:docGrid w:linePitch="360"/>
        </w:sectPr>
      </w:pPr>
    </w:p>
    <w:tbl>
      <w:tblPr>
        <w:tblW w:w="10197" w:type="dxa"/>
        <w:tblInd w:w="55" w:type="dxa"/>
        <w:tblCellMar>
          <w:left w:w="70" w:type="dxa"/>
          <w:right w:w="70" w:type="dxa"/>
        </w:tblCellMar>
        <w:tblLook w:val="0000" w:firstRow="0" w:lastRow="0" w:firstColumn="0" w:lastColumn="0" w:noHBand="0" w:noVBand="0"/>
      </w:tblPr>
      <w:tblGrid>
        <w:gridCol w:w="526"/>
        <w:gridCol w:w="6435"/>
        <w:gridCol w:w="1626"/>
        <w:gridCol w:w="1610"/>
      </w:tblGrid>
      <w:tr w:rsidR="00960694" w:rsidRPr="00B81566" w:rsidTr="00065A5C">
        <w:trPr>
          <w:trHeight w:val="113"/>
        </w:trPr>
        <w:tc>
          <w:tcPr>
            <w:tcW w:w="6961" w:type="dxa"/>
            <w:gridSpan w:val="2"/>
            <w:vMerge w:val="restart"/>
            <w:tcBorders>
              <w:top w:val="single" w:sz="4" w:space="0" w:color="auto"/>
              <w:left w:val="single" w:sz="4" w:space="0" w:color="auto"/>
              <w:right w:val="single" w:sz="4" w:space="0" w:color="auto"/>
            </w:tcBorders>
            <w:shd w:val="clear" w:color="auto" w:fill="auto"/>
            <w:noWrap/>
            <w:vAlign w:val="bottom"/>
          </w:tcPr>
          <w:p w:rsidR="00960694" w:rsidRPr="00B81566" w:rsidRDefault="00BA2E2C" w:rsidP="006A3D70">
            <w:pPr>
              <w:jc w:val="both"/>
              <w:rPr>
                <w:b/>
                <w:bCs/>
                <w:sz w:val="16"/>
                <w:szCs w:val="16"/>
              </w:rPr>
            </w:pPr>
            <w:r w:rsidRPr="00B81566">
              <w:rPr>
                <w:b/>
                <w:bCs/>
                <w:sz w:val="16"/>
                <w:szCs w:val="16"/>
              </w:rPr>
              <w:lastRenderedPageBreak/>
              <w:t> </w:t>
            </w:r>
          </w:p>
          <w:p w:rsidR="00960694" w:rsidRPr="00B81566" w:rsidRDefault="00BA2E2C" w:rsidP="006A3D70">
            <w:pPr>
              <w:jc w:val="both"/>
              <w:rPr>
                <w:b/>
                <w:bCs/>
                <w:sz w:val="16"/>
                <w:szCs w:val="16"/>
              </w:rPr>
            </w:pPr>
            <w:r w:rsidRPr="00B81566">
              <w:rPr>
                <w:b/>
                <w:bCs/>
                <w:sz w:val="16"/>
                <w:szCs w:val="16"/>
              </w:rPr>
              <w:t> </w:t>
            </w:r>
          </w:p>
          <w:p w:rsidR="00960694" w:rsidRPr="00B81566" w:rsidRDefault="00BA2E2C" w:rsidP="006A3D70">
            <w:pPr>
              <w:jc w:val="both"/>
              <w:rPr>
                <w:sz w:val="16"/>
                <w:szCs w:val="16"/>
              </w:rPr>
            </w:pPr>
            <w:r w:rsidRPr="00B81566">
              <w:rPr>
                <w:sz w:val="16"/>
                <w:szCs w:val="16"/>
              </w:rPr>
              <w:t> </w:t>
            </w:r>
            <w:r w:rsidRPr="00B81566">
              <w:rPr>
                <w:b/>
                <w:bCs/>
                <w:sz w:val="16"/>
                <w:szCs w:val="16"/>
              </w:rPr>
              <w:t>ÖZKAYNAKLARDA MUHASEBELEŞTİRİLEN GELİR GİDER KALEMLERİ</w:t>
            </w:r>
          </w:p>
        </w:tc>
        <w:tc>
          <w:tcPr>
            <w:tcW w:w="323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B81566" w:rsidRDefault="00960694" w:rsidP="006A3D70">
            <w:pPr>
              <w:ind w:left="-70" w:right="3"/>
              <w:jc w:val="center"/>
              <w:rPr>
                <w:b/>
                <w:sz w:val="16"/>
                <w:szCs w:val="16"/>
              </w:rPr>
            </w:pPr>
            <w:r w:rsidRPr="00B81566">
              <w:rPr>
                <w:b/>
                <w:sz w:val="16"/>
                <w:szCs w:val="16"/>
              </w:rPr>
              <w:t>BİN TÜRK LİRASI</w:t>
            </w:r>
          </w:p>
        </w:tc>
      </w:tr>
      <w:tr w:rsidR="00960694" w:rsidRPr="00B81566" w:rsidTr="00065A5C">
        <w:trPr>
          <w:trHeight w:val="416"/>
        </w:trPr>
        <w:tc>
          <w:tcPr>
            <w:tcW w:w="6961" w:type="dxa"/>
            <w:gridSpan w:val="2"/>
            <w:vMerge/>
            <w:tcBorders>
              <w:left w:val="single" w:sz="4" w:space="0" w:color="auto"/>
              <w:right w:val="single" w:sz="4" w:space="0" w:color="auto"/>
            </w:tcBorders>
            <w:shd w:val="clear" w:color="auto" w:fill="auto"/>
            <w:noWrap/>
            <w:vAlign w:val="bottom"/>
          </w:tcPr>
          <w:p w:rsidR="00960694" w:rsidRPr="00B81566" w:rsidRDefault="00960694" w:rsidP="006A3D70">
            <w:pPr>
              <w:jc w:val="both"/>
              <w:rPr>
                <w:b/>
                <w:bCs/>
                <w:sz w:val="16"/>
                <w:szCs w:val="16"/>
              </w:rPr>
            </w:pPr>
          </w:p>
        </w:tc>
        <w:tc>
          <w:tcPr>
            <w:tcW w:w="16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267A80" w:rsidRDefault="00960694" w:rsidP="006A3D70">
            <w:pPr>
              <w:ind w:left="-70" w:right="3"/>
              <w:jc w:val="center"/>
              <w:rPr>
                <w:b/>
                <w:sz w:val="16"/>
                <w:szCs w:val="16"/>
              </w:rPr>
            </w:pPr>
            <w:r w:rsidRPr="00267A80">
              <w:rPr>
                <w:b/>
                <w:sz w:val="16"/>
                <w:szCs w:val="16"/>
              </w:rPr>
              <w:t>CARİ DÖNEM</w:t>
            </w:r>
          </w:p>
          <w:p w:rsidR="00960694" w:rsidRDefault="00960694" w:rsidP="00A57437">
            <w:pPr>
              <w:ind w:left="-70" w:right="3"/>
              <w:jc w:val="center"/>
              <w:rPr>
                <w:b/>
                <w:sz w:val="16"/>
                <w:szCs w:val="16"/>
              </w:rPr>
            </w:pPr>
            <w:r w:rsidRPr="00267A80">
              <w:rPr>
                <w:b/>
                <w:sz w:val="16"/>
                <w:szCs w:val="16"/>
              </w:rPr>
              <w:t>(</w:t>
            </w:r>
            <w:proofErr w:type="gramStart"/>
            <w:r w:rsidRPr="00267A80">
              <w:rPr>
                <w:b/>
                <w:sz w:val="16"/>
                <w:szCs w:val="16"/>
              </w:rPr>
              <w:t>01/01/201</w:t>
            </w:r>
            <w:r w:rsidR="00A57437" w:rsidRPr="00267A80">
              <w:rPr>
                <w:b/>
                <w:sz w:val="16"/>
                <w:szCs w:val="16"/>
              </w:rPr>
              <w:t>4</w:t>
            </w:r>
            <w:proofErr w:type="gramEnd"/>
            <w:r w:rsidRPr="00267A80">
              <w:rPr>
                <w:b/>
                <w:sz w:val="16"/>
                <w:szCs w:val="16"/>
              </w:rPr>
              <w:t>-</w:t>
            </w:r>
            <w:r w:rsidR="00525778" w:rsidRPr="00267A80">
              <w:rPr>
                <w:b/>
                <w:sz w:val="16"/>
                <w:szCs w:val="16"/>
              </w:rPr>
              <w:t>31/12</w:t>
            </w:r>
            <w:r w:rsidR="00A57437" w:rsidRPr="00267A80">
              <w:rPr>
                <w:b/>
                <w:sz w:val="16"/>
                <w:szCs w:val="16"/>
              </w:rPr>
              <w:t>/2014</w:t>
            </w:r>
            <w:r w:rsidRPr="00267A80">
              <w:rPr>
                <w:b/>
                <w:sz w:val="16"/>
                <w:szCs w:val="16"/>
              </w:rPr>
              <w:t>)</w:t>
            </w:r>
          </w:p>
          <w:p w:rsidR="00065A5C" w:rsidRPr="00267A80" w:rsidRDefault="00065A5C" w:rsidP="00065A5C">
            <w:pPr>
              <w:ind w:left="-70" w:right="-172"/>
              <w:rPr>
                <w:b/>
                <w:sz w:val="16"/>
                <w:szCs w:val="16"/>
              </w:rPr>
            </w:pPr>
            <w:r>
              <w:rPr>
                <w:b/>
                <w:sz w:val="14"/>
                <w:szCs w:val="14"/>
              </w:rPr>
              <w:t xml:space="preserve"> (Yeniden Düzenlenmiştir)</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B81566" w:rsidRDefault="00960694" w:rsidP="006A3D70">
            <w:pPr>
              <w:ind w:left="-70" w:right="3"/>
              <w:jc w:val="center"/>
              <w:rPr>
                <w:b/>
                <w:sz w:val="16"/>
                <w:szCs w:val="16"/>
              </w:rPr>
            </w:pPr>
            <w:r w:rsidRPr="00B81566">
              <w:rPr>
                <w:b/>
                <w:sz w:val="16"/>
                <w:szCs w:val="16"/>
              </w:rPr>
              <w:t>ÖNCEKİ DÖNEM</w:t>
            </w:r>
          </w:p>
          <w:p w:rsidR="00960694" w:rsidRPr="00B81566" w:rsidRDefault="00960694" w:rsidP="00A57437">
            <w:pPr>
              <w:ind w:left="-70" w:right="3"/>
              <w:jc w:val="center"/>
              <w:rPr>
                <w:b/>
                <w:sz w:val="16"/>
                <w:szCs w:val="16"/>
              </w:rPr>
            </w:pPr>
            <w:r w:rsidRPr="00B81566">
              <w:rPr>
                <w:b/>
                <w:sz w:val="16"/>
                <w:szCs w:val="16"/>
              </w:rPr>
              <w:t>(</w:t>
            </w:r>
            <w:proofErr w:type="gramStart"/>
            <w:r w:rsidRPr="00B81566">
              <w:rPr>
                <w:b/>
                <w:sz w:val="16"/>
                <w:szCs w:val="16"/>
              </w:rPr>
              <w:t>01/01/201</w:t>
            </w:r>
            <w:r w:rsidR="00A57437">
              <w:rPr>
                <w:b/>
                <w:sz w:val="16"/>
                <w:szCs w:val="16"/>
              </w:rPr>
              <w:t>3</w:t>
            </w:r>
            <w:proofErr w:type="gramEnd"/>
            <w:r w:rsidRPr="00B81566">
              <w:rPr>
                <w:b/>
                <w:sz w:val="16"/>
                <w:szCs w:val="16"/>
              </w:rPr>
              <w:t>-3</w:t>
            </w:r>
            <w:r w:rsidR="00525778" w:rsidRPr="00B81566">
              <w:rPr>
                <w:b/>
                <w:sz w:val="16"/>
                <w:szCs w:val="16"/>
              </w:rPr>
              <w:t>1/12</w:t>
            </w:r>
            <w:r w:rsidR="00A57437">
              <w:rPr>
                <w:b/>
                <w:sz w:val="16"/>
                <w:szCs w:val="16"/>
              </w:rPr>
              <w:t>/2013</w:t>
            </w:r>
            <w:r w:rsidRPr="00B81566">
              <w:rPr>
                <w:b/>
                <w:sz w:val="16"/>
                <w:szCs w:val="16"/>
              </w:rPr>
              <w:t>)</w:t>
            </w:r>
          </w:p>
        </w:tc>
      </w:tr>
      <w:tr w:rsidR="00960694" w:rsidRPr="00B81566" w:rsidTr="00065A5C">
        <w:trPr>
          <w:trHeight w:val="113"/>
        </w:trPr>
        <w:tc>
          <w:tcPr>
            <w:tcW w:w="526" w:type="dxa"/>
            <w:tcBorders>
              <w:top w:val="single" w:sz="4" w:space="0" w:color="auto"/>
              <w:left w:val="single" w:sz="4" w:space="0" w:color="auto"/>
            </w:tcBorders>
            <w:shd w:val="clear" w:color="auto" w:fill="auto"/>
            <w:noWrap/>
            <w:vAlign w:val="bottom"/>
          </w:tcPr>
          <w:p w:rsidR="00960694" w:rsidRPr="00B81566" w:rsidRDefault="00960694" w:rsidP="006A3D70">
            <w:pPr>
              <w:jc w:val="both"/>
              <w:rPr>
                <w:sz w:val="16"/>
                <w:szCs w:val="16"/>
              </w:rPr>
            </w:pPr>
            <w:r w:rsidRPr="00B81566">
              <w:rPr>
                <w:sz w:val="16"/>
                <w:szCs w:val="16"/>
              </w:rPr>
              <w:t> </w:t>
            </w:r>
          </w:p>
        </w:tc>
        <w:tc>
          <w:tcPr>
            <w:tcW w:w="6435" w:type="dxa"/>
            <w:tcBorders>
              <w:top w:val="single" w:sz="4" w:space="0" w:color="auto"/>
              <w:right w:val="single" w:sz="4" w:space="0" w:color="auto"/>
            </w:tcBorders>
            <w:shd w:val="clear" w:color="auto" w:fill="auto"/>
            <w:noWrap/>
            <w:vAlign w:val="bottom"/>
          </w:tcPr>
          <w:p w:rsidR="00960694" w:rsidRPr="00B81566" w:rsidRDefault="00960694" w:rsidP="006A3D70">
            <w:pPr>
              <w:jc w:val="both"/>
              <w:rPr>
                <w:sz w:val="16"/>
                <w:szCs w:val="16"/>
              </w:rPr>
            </w:pPr>
            <w:r w:rsidRPr="00B81566">
              <w:rPr>
                <w:sz w:val="16"/>
                <w:szCs w:val="16"/>
              </w:rPr>
              <w:t> </w:t>
            </w:r>
          </w:p>
        </w:tc>
        <w:tc>
          <w:tcPr>
            <w:tcW w:w="1626" w:type="dxa"/>
            <w:tcBorders>
              <w:top w:val="single" w:sz="4" w:space="0" w:color="auto"/>
              <w:left w:val="single" w:sz="4" w:space="0" w:color="auto"/>
              <w:right w:val="single" w:sz="4" w:space="0" w:color="auto"/>
            </w:tcBorders>
            <w:shd w:val="clear" w:color="auto" w:fill="auto"/>
            <w:noWrap/>
            <w:vAlign w:val="bottom"/>
          </w:tcPr>
          <w:p w:rsidR="00960694" w:rsidRPr="00267A80" w:rsidRDefault="00960694" w:rsidP="006A3D70">
            <w:pPr>
              <w:ind w:right="3"/>
              <w:jc w:val="right"/>
              <w:rPr>
                <w:sz w:val="16"/>
                <w:szCs w:val="16"/>
              </w:rPr>
            </w:pPr>
          </w:p>
        </w:tc>
        <w:tc>
          <w:tcPr>
            <w:tcW w:w="1610" w:type="dxa"/>
            <w:tcBorders>
              <w:top w:val="single" w:sz="4" w:space="0" w:color="auto"/>
              <w:left w:val="single" w:sz="4" w:space="0" w:color="auto"/>
              <w:right w:val="single" w:sz="4" w:space="0" w:color="auto"/>
            </w:tcBorders>
            <w:shd w:val="clear" w:color="auto" w:fill="auto"/>
            <w:noWrap/>
            <w:vAlign w:val="bottom"/>
          </w:tcPr>
          <w:p w:rsidR="00960694" w:rsidRPr="00B81566" w:rsidRDefault="00960694" w:rsidP="006A3D70">
            <w:pPr>
              <w:ind w:right="3"/>
              <w:jc w:val="right"/>
              <w:rPr>
                <w:sz w:val="16"/>
                <w:szCs w:val="16"/>
              </w:rPr>
            </w:pP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57437">
            <w:pPr>
              <w:rPr>
                <w:b/>
                <w:bCs/>
                <w:sz w:val="16"/>
                <w:szCs w:val="16"/>
              </w:rPr>
            </w:pPr>
            <w:r w:rsidRPr="00B81566">
              <w:rPr>
                <w:b/>
                <w:bCs/>
                <w:sz w:val="16"/>
                <w:szCs w:val="16"/>
              </w:rPr>
              <w:t>I.</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MENKUL DEĞERLER DEĞERLEME FARKLARINA SATILMAYA HAZIR FİNANSAL VARLIKLARDAN EKLENEN</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15.36</w:t>
            </w:r>
            <w:r w:rsidR="00E26FA8">
              <w:rPr>
                <w:b/>
                <w:sz w:val="14"/>
                <w:szCs w:val="14"/>
              </w:rPr>
              <w:t>8</w:t>
            </w:r>
            <w:r w:rsidRPr="00AB18F3">
              <w:rPr>
                <w:b/>
                <w:sz w:val="14"/>
                <w:szCs w:val="14"/>
              </w:rPr>
              <w:t xml:space="preserve">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(22.230)</w:t>
            </w:r>
          </w:p>
        </w:tc>
      </w:tr>
      <w:tr w:rsidR="00066AE1" w:rsidRPr="00B81566" w:rsidTr="00065A5C">
        <w:trPr>
          <w:trHeight w:val="284"/>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II.</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 xml:space="preserve">MADDİ DURAN VARLIKLAR YENİDEN DEĞERLEME FARKLARI </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III.</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 xml:space="preserve">MADDİ OLMAYAN DURAN VARLIKLAR YENİDEN DEĞERLEME FARKLARI </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57437">
            <w:pPr>
              <w:rPr>
                <w:b/>
                <w:bCs/>
                <w:sz w:val="16"/>
                <w:szCs w:val="16"/>
              </w:rPr>
            </w:pPr>
            <w:r w:rsidRPr="00B81566">
              <w:rPr>
                <w:b/>
                <w:bCs/>
                <w:sz w:val="16"/>
                <w:szCs w:val="16"/>
              </w:rPr>
              <w:t>IV.</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YABANCI PARA İŞLEMLER İÇİN KUR ÇEVRİM FARKLARI</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(661)</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(14</w:t>
            </w:r>
            <w:r>
              <w:rPr>
                <w:b/>
                <w:sz w:val="14"/>
                <w:szCs w:val="14"/>
              </w:rPr>
              <w:t>7</w:t>
            </w:r>
            <w:r w:rsidRPr="00B81566">
              <w:rPr>
                <w:b/>
                <w:sz w:val="14"/>
                <w:szCs w:val="14"/>
              </w:rPr>
              <w:t>)</w:t>
            </w:r>
          </w:p>
        </w:tc>
      </w:tr>
      <w:tr w:rsidR="00066AE1" w:rsidRPr="00B81566" w:rsidTr="00065A5C">
        <w:trPr>
          <w:trHeight w:val="371"/>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V.</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NAKİT AKIŞ RİSKİNDEN KORUNMA AMAÇLI TÜREV FİNANSAL VARLIKLARA İLİŞKİN KÂR/ZARAR (GERÇEĞE UYGUN DEĞER DEĞİŞİKLİKLERİNİN ETKİN KISMI)</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w:t>
            </w:r>
          </w:p>
        </w:tc>
      </w:tr>
      <w:tr w:rsidR="00066AE1" w:rsidRPr="00B81566" w:rsidTr="00065A5C">
        <w:trPr>
          <w:trHeight w:val="551"/>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VI.</w:t>
            </w:r>
          </w:p>
          <w:p w:rsidR="00066AE1" w:rsidRPr="00B81566" w:rsidRDefault="00066AE1" w:rsidP="00A01CD8">
            <w:pPr>
              <w:rPr>
                <w:b/>
                <w:bCs/>
                <w:sz w:val="16"/>
                <w:szCs w:val="16"/>
              </w:rPr>
            </w:pPr>
            <w:r w:rsidRPr="00B81566">
              <w:rPr>
                <w:sz w:val="16"/>
                <w:szCs w:val="16"/>
              </w:rPr>
              <w:t> </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YURTDIŞINDAKİ NET YATIRIM RİSKİNDEN KORUNMA AMAÇLI TÜREV FİNANSAL VARLIKLARA İLİŞKİN KÂR/ZARAR (GERÇEĞE UYGUN DEĞER DEĞİŞİKLİKLERİNİN ETKİN KISMI)</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Pr>
                <w:b/>
                <w:sz w:val="14"/>
                <w:szCs w:val="14"/>
              </w:rPr>
              <w:t>-</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VII.</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MUHASEBE POLİTİKASINDA YAPILAN DEĞİŞİKLİKLER İLE HATALARIN DÜZELTİLMESİNİN ETKİSİ</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VIII.</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TMS UYARINCA ÖZKAYNAKLARDA MUHASEBELEŞTİRİLEN DİĞER GELİR GİDER KALEMLERİ</w:t>
            </w:r>
          </w:p>
        </w:tc>
        <w:tc>
          <w:tcPr>
            <w:tcW w:w="1626" w:type="dxa"/>
            <w:tcBorders>
              <w:left w:val="single" w:sz="4" w:space="0" w:color="auto"/>
              <w:right w:val="single" w:sz="4" w:space="0" w:color="auto"/>
            </w:tcBorders>
            <w:shd w:val="clear" w:color="auto" w:fill="auto"/>
            <w:noWrap/>
            <w:vAlign w:val="bottom"/>
          </w:tcPr>
          <w:p w:rsidR="00066AE1" w:rsidRPr="00D10F61" w:rsidRDefault="00066AE1">
            <w:pPr>
              <w:jc w:val="right"/>
              <w:rPr>
                <w:b/>
                <w:sz w:val="14"/>
                <w:szCs w:val="14"/>
              </w:rPr>
            </w:pPr>
            <w:r w:rsidRPr="00D10F61">
              <w:rPr>
                <w:b/>
                <w:sz w:val="14"/>
                <w:szCs w:val="14"/>
              </w:rPr>
              <w:t xml:space="preserve"> (</w:t>
            </w:r>
            <w:r w:rsidR="00D10F61" w:rsidRPr="00E4612A">
              <w:rPr>
                <w:b/>
                <w:sz w:val="14"/>
                <w:szCs w:val="14"/>
              </w:rPr>
              <w:t>4</w:t>
            </w:r>
            <w:r w:rsidRPr="00D10F61">
              <w:rPr>
                <w:b/>
                <w:sz w:val="14"/>
                <w:szCs w:val="14"/>
              </w:rPr>
              <w:t>.720)</w:t>
            </w:r>
          </w:p>
        </w:tc>
        <w:tc>
          <w:tcPr>
            <w:tcW w:w="1610" w:type="dxa"/>
            <w:tcBorders>
              <w:left w:val="single" w:sz="4" w:space="0" w:color="auto"/>
              <w:right w:val="single" w:sz="4" w:space="0" w:color="auto"/>
            </w:tcBorders>
            <w:shd w:val="clear" w:color="auto" w:fill="auto"/>
            <w:noWrap/>
            <w:vAlign w:val="bottom"/>
          </w:tcPr>
          <w:p w:rsidR="00066AE1" w:rsidRPr="00D10F61" w:rsidRDefault="00066AE1">
            <w:pPr>
              <w:jc w:val="right"/>
              <w:rPr>
                <w:b/>
                <w:sz w:val="14"/>
                <w:szCs w:val="14"/>
              </w:rPr>
            </w:pPr>
            <w:r w:rsidRPr="00D10F61">
              <w:rPr>
                <w:b/>
                <w:sz w:val="14"/>
                <w:szCs w:val="14"/>
              </w:rPr>
              <w:t>(1.000)</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IX.</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DEĞERLEME FARKLARINA AİT ERTELENMİŞ VERGİ</w:t>
            </w:r>
          </w:p>
        </w:tc>
        <w:tc>
          <w:tcPr>
            <w:tcW w:w="1626" w:type="dxa"/>
            <w:tcBorders>
              <w:left w:val="single" w:sz="4" w:space="0" w:color="auto"/>
              <w:right w:val="single" w:sz="4" w:space="0" w:color="auto"/>
            </w:tcBorders>
            <w:shd w:val="clear" w:color="auto" w:fill="auto"/>
            <w:noWrap/>
            <w:vAlign w:val="bottom"/>
          </w:tcPr>
          <w:p w:rsidR="00066AE1" w:rsidRPr="00D10F61" w:rsidRDefault="00066AE1">
            <w:pPr>
              <w:jc w:val="right"/>
              <w:rPr>
                <w:b/>
                <w:sz w:val="14"/>
                <w:szCs w:val="14"/>
              </w:rPr>
            </w:pPr>
            <w:r w:rsidRPr="00D10F61">
              <w:rPr>
                <w:b/>
                <w:sz w:val="14"/>
                <w:szCs w:val="14"/>
              </w:rPr>
              <w:t xml:space="preserve"> (</w:t>
            </w:r>
            <w:r w:rsidR="00E26FA8">
              <w:rPr>
                <w:b/>
                <w:sz w:val="14"/>
                <w:szCs w:val="14"/>
              </w:rPr>
              <w:t>1</w:t>
            </w:r>
            <w:r w:rsidRPr="00D10F61">
              <w:rPr>
                <w:b/>
                <w:sz w:val="14"/>
                <w:szCs w:val="14"/>
              </w:rPr>
              <w:t>.</w:t>
            </w:r>
            <w:r w:rsidR="00E26FA8">
              <w:rPr>
                <w:b/>
                <w:sz w:val="14"/>
                <w:szCs w:val="14"/>
              </w:rPr>
              <w:t>930</w:t>
            </w:r>
            <w:r w:rsidRPr="00D10F61">
              <w:rPr>
                <w:b/>
                <w:sz w:val="14"/>
                <w:szCs w:val="14"/>
              </w:rPr>
              <w:t>)</w:t>
            </w:r>
          </w:p>
        </w:tc>
        <w:tc>
          <w:tcPr>
            <w:tcW w:w="1610" w:type="dxa"/>
            <w:tcBorders>
              <w:left w:val="single" w:sz="4" w:space="0" w:color="auto"/>
              <w:right w:val="single" w:sz="4" w:space="0" w:color="auto"/>
            </w:tcBorders>
            <w:shd w:val="clear" w:color="auto" w:fill="auto"/>
            <w:noWrap/>
            <w:vAlign w:val="bottom"/>
          </w:tcPr>
          <w:p w:rsidR="00066AE1" w:rsidRPr="00E4612A" w:rsidRDefault="00066AE1">
            <w:pPr>
              <w:jc w:val="right"/>
              <w:rPr>
                <w:b/>
                <w:sz w:val="14"/>
                <w:szCs w:val="14"/>
              </w:rPr>
            </w:pPr>
            <w:r w:rsidRPr="00D10F61">
              <w:rPr>
                <w:b/>
                <w:sz w:val="14"/>
                <w:szCs w:val="14"/>
              </w:rPr>
              <w:t>4</w:t>
            </w:r>
            <w:r w:rsidRPr="00E4612A">
              <w:rPr>
                <w:b/>
                <w:sz w:val="14"/>
                <w:szCs w:val="14"/>
              </w:rPr>
              <w:t>.446</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rPr>
                <w:b/>
                <w:bCs/>
                <w:sz w:val="16"/>
                <w:szCs w:val="16"/>
              </w:rPr>
            </w:pPr>
            <w:r w:rsidRPr="00B81566">
              <w:rPr>
                <w:b/>
                <w:bCs/>
                <w:sz w:val="16"/>
                <w:szCs w:val="16"/>
              </w:rPr>
              <w:t>X.</w:t>
            </w:r>
          </w:p>
        </w:tc>
        <w:tc>
          <w:tcPr>
            <w:tcW w:w="6435" w:type="dxa"/>
            <w:tcBorders>
              <w:right w:val="single" w:sz="4" w:space="0" w:color="auto"/>
            </w:tcBorders>
            <w:shd w:val="clear" w:color="auto" w:fill="auto"/>
            <w:vAlign w:val="bottom"/>
          </w:tcPr>
          <w:p w:rsidR="00066AE1" w:rsidRPr="00B81566" w:rsidRDefault="00066AE1">
            <w:pPr>
              <w:rPr>
                <w:b/>
                <w:bCs/>
                <w:sz w:val="16"/>
                <w:szCs w:val="16"/>
              </w:rPr>
            </w:pPr>
            <w:r w:rsidRPr="00B81566">
              <w:rPr>
                <w:b/>
                <w:bCs/>
                <w:sz w:val="16"/>
                <w:szCs w:val="16"/>
              </w:rPr>
              <w:t>DOĞRUDAN ÖZKAYNAK ALTINDA MUHASEBELEŞTİRİLEN NET GELİR/GİDER (I+II+…+IX)</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w:t>
            </w:r>
            <w:r w:rsidR="00E26FA8">
              <w:rPr>
                <w:b/>
                <w:sz w:val="14"/>
                <w:szCs w:val="14"/>
              </w:rPr>
              <w:t>8</w:t>
            </w:r>
            <w:r w:rsidRPr="00AB18F3">
              <w:rPr>
                <w:b/>
                <w:sz w:val="14"/>
                <w:szCs w:val="14"/>
              </w:rPr>
              <w:t>.</w:t>
            </w:r>
            <w:r w:rsidR="00E26FA8">
              <w:rPr>
                <w:b/>
                <w:sz w:val="14"/>
                <w:szCs w:val="14"/>
              </w:rPr>
              <w:t>057</w:t>
            </w:r>
            <w:r w:rsidR="00E26FA8" w:rsidRPr="00AB18F3">
              <w:rPr>
                <w:b/>
                <w:sz w:val="14"/>
                <w:szCs w:val="14"/>
              </w:rPr>
              <w:t xml:space="preserve"> </w:t>
            </w:r>
          </w:p>
        </w:tc>
        <w:tc>
          <w:tcPr>
            <w:tcW w:w="1610" w:type="dxa"/>
            <w:tcBorders>
              <w:left w:val="single" w:sz="4" w:space="0" w:color="auto"/>
              <w:right w:val="single" w:sz="4" w:space="0" w:color="auto"/>
            </w:tcBorders>
            <w:shd w:val="clear" w:color="auto" w:fill="auto"/>
            <w:noWrap/>
            <w:vAlign w:val="bottom"/>
          </w:tcPr>
          <w:p w:rsidR="00066AE1" w:rsidRPr="00B81566" w:rsidRDefault="00066AE1" w:rsidP="00266644">
            <w:pPr>
              <w:jc w:val="right"/>
              <w:rPr>
                <w:b/>
                <w:sz w:val="14"/>
                <w:szCs w:val="14"/>
              </w:rPr>
            </w:pPr>
            <w:r w:rsidRPr="00B81566">
              <w:rPr>
                <w:b/>
                <w:sz w:val="14"/>
                <w:szCs w:val="14"/>
              </w:rPr>
              <w:t>(18.</w:t>
            </w:r>
            <w:r w:rsidR="00266644" w:rsidRPr="00B81566">
              <w:rPr>
                <w:b/>
                <w:sz w:val="14"/>
                <w:szCs w:val="14"/>
              </w:rPr>
              <w:t>9</w:t>
            </w:r>
            <w:r w:rsidR="00266644">
              <w:rPr>
                <w:b/>
                <w:sz w:val="14"/>
                <w:szCs w:val="14"/>
              </w:rPr>
              <w:t>31</w:t>
            </w:r>
            <w:r w:rsidRPr="00B81566">
              <w:rPr>
                <w:b/>
                <w:sz w:val="14"/>
                <w:szCs w:val="14"/>
              </w:rPr>
              <w:t>)</w:t>
            </w:r>
          </w:p>
        </w:tc>
      </w:tr>
      <w:tr w:rsidR="00066AE1" w:rsidRPr="00B81566" w:rsidTr="00065A5C">
        <w:trPr>
          <w:trHeight w:val="315"/>
        </w:trPr>
        <w:tc>
          <w:tcPr>
            <w:tcW w:w="526" w:type="dxa"/>
            <w:tcBorders>
              <w:left w:val="single" w:sz="4" w:space="0" w:color="auto"/>
            </w:tcBorders>
            <w:shd w:val="clear" w:color="auto" w:fill="auto"/>
            <w:noWrap/>
            <w:vAlign w:val="bottom"/>
          </w:tcPr>
          <w:p w:rsidR="00066AE1" w:rsidRPr="00B81566" w:rsidRDefault="00066AE1" w:rsidP="00742E97">
            <w:pPr>
              <w:rPr>
                <w:b/>
                <w:bCs/>
                <w:sz w:val="16"/>
                <w:szCs w:val="16"/>
              </w:rPr>
            </w:pPr>
            <w:r w:rsidRPr="00B81566">
              <w:rPr>
                <w:b/>
                <w:bCs/>
                <w:sz w:val="16"/>
                <w:szCs w:val="16"/>
              </w:rPr>
              <w:t>XI.</w:t>
            </w:r>
          </w:p>
        </w:tc>
        <w:tc>
          <w:tcPr>
            <w:tcW w:w="6435" w:type="dxa"/>
            <w:tcBorders>
              <w:right w:val="single" w:sz="4" w:space="0" w:color="auto"/>
            </w:tcBorders>
            <w:shd w:val="clear" w:color="auto" w:fill="auto"/>
            <w:noWrap/>
            <w:vAlign w:val="bottom"/>
          </w:tcPr>
          <w:p w:rsidR="00066AE1" w:rsidRPr="00B81566" w:rsidRDefault="00066AE1" w:rsidP="00742E97">
            <w:pPr>
              <w:rPr>
                <w:b/>
                <w:bCs/>
                <w:sz w:val="16"/>
                <w:szCs w:val="16"/>
              </w:rPr>
            </w:pPr>
            <w:r w:rsidRPr="00B81566">
              <w:rPr>
                <w:b/>
                <w:bCs/>
                <w:sz w:val="16"/>
                <w:szCs w:val="16"/>
              </w:rPr>
              <w:t>DÖNEM KÂRI/ZARARI</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w:t>
            </w:r>
            <w:r w:rsidR="005143FD">
              <w:rPr>
                <w:b/>
                <w:sz w:val="14"/>
                <w:szCs w:val="14"/>
              </w:rPr>
              <w:t>813.470</w:t>
            </w:r>
            <w:r w:rsidRPr="00AB18F3">
              <w:rPr>
                <w:b/>
                <w:sz w:val="14"/>
                <w:szCs w:val="14"/>
              </w:rPr>
              <w:t>)</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180.604</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jc w:val="both"/>
              <w:rPr>
                <w:sz w:val="16"/>
                <w:szCs w:val="16"/>
              </w:rPr>
            </w:pPr>
            <w:r w:rsidRPr="00B81566">
              <w:rPr>
                <w:sz w:val="16"/>
                <w:szCs w:val="16"/>
              </w:rPr>
              <w:t>11.1</w:t>
            </w:r>
          </w:p>
        </w:tc>
        <w:tc>
          <w:tcPr>
            <w:tcW w:w="6435" w:type="dxa"/>
            <w:tcBorders>
              <w:right w:val="single" w:sz="4" w:space="0" w:color="auto"/>
            </w:tcBorders>
            <w:shd w:val="clear" w:color="auto" w:fill="auto"/>
            <w:vAlign w:val="bottom"/>
          </w:tcPr>
          <w:p w:rsidR="00066AE1" w:rsidRPr="00B81566" w:rsidRDefault="00066AE1">
            <w:pPr>
              <w:rPr>
                <w:sz w:val="16"/>
                <w:szCs w:val="16"/>
              </w:rPr>
            </w:pPr>
            <w:r w:rsidRPr="00B81566">
              <w:rPr>
                <w:sz w:val="16"/>
                <w:szCs w:val="16"/>
              </w:rPr>
              <w:t xml:space="preserve">Menkul Değerlerin Gerçeğe Uygun Değerindeki Net Değişme  (Kar-Zarara transfer) </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sz w:val="14"/>
                <w:szCs w:val="14"/>
              </w:rPr>
            </w:pPr>
            <w:r w:rsidRPr="00B81566">
              <w:rPr>
                <w:sz w:val="14"/>
                <w:szCs w:val="14"/>
              </w:rPr>
              <w:t>-</w:t>
            </w:r>
          </w:p>
        </w:tc>
      </w:tr>
      <w:tr w:rsidR="00066AE1" w:rsidRPr="00B81566" w:rsidTr="00065A5C">
        <w:trPr>
          <w:trHeight w:val="113"/>
        </w:trPr>
        <w:tc>
          <w:tcPr>
            <w:tcW w:w="526" w:type="dxa"/>
            <w:tcBorders>
              <w:left w:val="single" w:sz="4" w:space="0" w:color="auto"/>
            </w:tcBorders>
            <w:shd w:val="clear" w:color="auto" w:fill="auto"/>
          </w:tcPr>
          <w:p w:rsidR="00066AE1" w:rsidRPr="00B81566" w:rsidRDefault="00066AE1" w:rsidP="00A01CD8">
            <w:pPr>
              <w:jc w:val="both"/>
              <w:rPr>
                <w:sz w:val="16"/>
                <w:szCs w:val="16"/>
              </w:rPr>
            </w:pPr>
            <w:r w:rsidRPr="00B81566">
              <w:rPr>
                <w:sz w:val="16"/>
                <w:szCs w:val="16"/>
              </w:rPr>
              <w:t>11.2</w:t>
            </w:r>
          </w:p>
        </w:tc>
        <w:tc>
          <w:tcPr>
            <w:tcW w:w="6435" w:type="dxa"/>
            <w:tcBorders>
              <w:right w:val="single" w:sz="4" w:space="0" w:color="auto"/>
            </w:tcBorders>
            <w:shd w:val="clear" w:color="auto" w:fill="auto"/>
            <w:vAlign w:val="bottom"/>
          </w:tcPr>
          <w:p w:rsidR="00066AE1" w:rsidRPr="00B81566" w:rsidRDefault="00066AE1">
            <w:pPr>
              <w:rPr>
                <w:sz w:val="16"/>
                <w:szCs w:val="16"/>
              </w:rPr>
            </w:pPr>
            <w:r w:rsidRPr="00B81566">
              <w:rPr>
                <w:sz w:val="16"/>
                <w:szCs w:val="16"/>
              </w:rPr>
              <w:t>Nakit Akış Riskinden Korunma Amaçlı Türev Finansal Varlıklardan Yeniden Sınıflandırılan ve Gelir Tablosunda Gösterilen Kısım</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sz w:val="14"/>
                <w:szCs w:val="14"/>
              </w:rPr>
            </w:pPr>
            <w:r w:rsidRPr="00B81566">
              <w:rPr>
                <w:sz w:val="14"/>
                <w:szCs w:val="14"/>
              </w:rPr>
              <w:t>-</w:t>
            </w:r>
          </w:p>
        </w:tc>
      </w:tr>
      <w:tr w:rsidR="00066AE1" w:rsidRPr="00B81566" w:rsidTr="00065A5C">
        <w:trPr>
          <w:trHeight w:val="113"/>
        </w:trPr>
        <w:tc>
          <w:tcPr>
            <w:tcW w:w="526" w:type="dxa"/>
            <w:tcBorders>
              <w:left w:val="single" w:sz="4" w:space="0" w:color="auto"/>
            </w:tcBorders>
            <w:shd w:val="clear" w:color="auto" w:fill="auto"/>
          </w:tcPr>
          <w:p w:rsidR="00066AE1" w:rsidRPr="00B81566" w:rsidRDefault="00066AE1" w:rsidP="00A01CD8">
            <w:pPr>
              <w:jc w:val="both"/>
              <w:rPr>
                <w:sz w:val="16"/>
                <w:szCs w:val="16"/>
              </w:rPr>
            </w:pPr>
            <w:r w:rsidRPr="00B81566">
              <w:rPr>
                <w:sz w:val="16"/>
                <w:szCs w:val="16"/>
              </w:rPr>
              <w:t>11.3</w:t>
            </w:r>
          </w:p>
        </w:tc>
        <w:tc>
          <w:tcPr>
            <w:tcW w:w="6435" w:type="dxa"/>
            <w:tcBorders>
              <w:right w:val="single" w:sz="4" w:space="0" w:color="auto"/>
            </w:tcBorders>
            <w:shd w:val="clear" w:color="auto" w:fill="auto"/>
            <w:vAlign w:val="bottom"/>
          </w:tcPr>
          <w:p w:rsidR="00066AE1" w:rsidRPr="00B81566" w:rsidRDefault="00066AE1">
            <w:pPr>
              <w:rPr>
                <w:sz w:val="16"/>
                <w:szCs w:val="16"/>
              </w:rPr>
            </w:pPr>
            <w:r w:rsidRPr="00B81566">
              <w:rPr>
                <w:sz w:val="16"/>
                <w:szCs w:val="16"/>
              </w:rPr>
              <w:t xml:space="preserve">Yurtdışındaki Net Yatırım Riskinden Korunma Amaçlı Yeniden Sınıflandırılan ve Gelir Tablosunda Gösterilen Kısım </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r w:rsidRPr="00AB18F3">
              <w:rPr>
                <w:b/>
                <w:sz w:val="14"/>
                <w:szCs w:val="14"/>
              </w:rPr>
              <w:t xml:space="preserve"> - </w:t>
            </w: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sz w:val="14"/>
                <w:szCs w:val="14"/>
              </w:rPr>
            </w:pPr>
            <w:r w:rsidRPr="00B81566">
              <w:rPr>
                <w:sz w:val="14"/>
                <w:szCs w:val="14"/>
              </w:rPr>
              <w:t>-</w:t>
            </w:r>
          </w:p>
        </w:tc>
      </w:tr>
      <w:tr w:rsidR="00066AE1" w:rsidRPr="00B81566" w:rsidTr="00065A5C">
        <w:trPr>
          <w:trHeight w:val="113"/>
        </w:trPr>
        <w:tc>
          <w:tcPr>
            <w:tcW w:w="526" w:type="dxa"/>
            <w:tcBorders>
              <w:left w:val="single" w:sz="4" w:space="0" w:color="auto"/>
            </w:tcBorders>
            <w:shd w:val="clear" w:color="auto" w:fill="auto"/>
            <w:noWrap/>
          </w:tcPr>
          <w:p w:rsidR="00066AE1" w:rsidRPr="00B81566" w:rsidRDefault="00066AE1" w:rsidP="00A01CD8">
            <w:pPr>
              <w:jc w:val="both"/>
              <w:rPr>
                <w:sz w:val="16"/>
                <w:szCs w:val="16"/>
              </w:rPr>
            </w:pPr>
            <w:r w:rsidRPr="00B81566">
              <w:rPr>
                <w:sz w:val="16"/>
                <w:szCs w:val="16"/>
              </w:rPr>
              <w:t>11.4</w:t>
            </w:r>
          </w:p>
        </w:tc>
        <w:tc>
          <w:tcPr>
            <w:tcW w:w="6435" w:type="dxa"/>
            <w:tcBorders>
              <w:right w:val="single" w:sz="4" w:space="0" w:color="auto"/>
            </w:tcBorders>
            <w:shd w:val="clear" w:color="auto" w:fill="auto"/>
            <w:noWrap/>
            <w:vAlign w:val="bottom"/>
          </w:tcPr>
          <w:p w:rsidR="00066AE1" w:rsidRPr="00B81566" w:rsidRDefault="00066AE1">
            <w:pPr>
              <w:rPr>
                <w:sz w:val="16"/>
                <w:szCs w:val="16"/>
              </w:rPr>
            </w:pPr>
            <w:r w:rsidRPr="00B81566">
              <w:rPr>
                <w:sz w:val="16"/>
                <w:szCs w:val="16"/>
              </w:rPr>
              <w:t>Diğer</w:t>
            </w:r>
          </w:p>
        </w:tc>
        <w:tc>
          <w:tcPr>
            <w:tcW w:w="1626" w:type="dxa"/>
            <w:tcBorders>
              <w:left w:val="single" w:sz="4" w:space="0" w:color="auto"/>
              <w:right w:val="single" w:sz="4" w:space="0" w:color="auto"/>
            </w:tcBorders>
            <w:shd w:val="clear" w:color="auto" w:fill="auto"/>
            <w:noWrap/>
            <w:vAlign w:val="bottom"/>
          </w:tcPr>
          <w:p w:rsidR="00066AE1" w:rsidRPr="00AB18F3" w:rsidRDefault="00066AE1" w:rsidP="00D95016">
            <w:pPr>
              <w:jc w:val="right"/>
              <w:rPr>
                <w:sz w:val="14"/>
                <w:szCs w:val="14"/>
              </w:rPr>
            </w:pPr>
            <w:r w:rsidRPr="00AB18F3">
              <w:rPr>
                <w:sz w:val="14"/>
                <w:szCs w:val="14"/>
              </w:rPr>
              <w:t xml:space="preserve"> (</w:t>
            </w:r>
            <w:r w:rsidR="005143FD">
              <w:rPr>
                <w:sz w:val="14"/>
                <w:szCs w:val="14"/>
              </w:rPr>
              <w:t>813.470</w:t>
            </w:r>
            <w:r w:rsidRPr="00AB18F3">
              <w:rPr>
                <w:sz w:val="14"/>
                <w:szCs w:val="14"/>
              </w:rPr>
              <w:t>)</w:t>
            </w:r>
          </w:p>
        </w:tc>
        <w:tc>
          <w:tcPr>
            <w:tcW w:w="1610" w:type="dxa"/>
            <w:tcBorders>
              <w:left w:val="single" w:sz="4" w:space="0" w:color="auto"/>
              <w:right w:val="single" w:sz="4" w:space="0" w:color="auto"/>
            </w:tcBorders>
            <w:shd w:val="clear" w:color="auto" w:fill="auto"/>
            <w:noWrap/>
            <w:vAlign w:val="bottom"/>
          </w:tcPr>
          <w:p w:rsidR="00066AE1" w:rsidRPr="00066AE1" w:rsidRDefault="00066AE1">
            <w:pPr>
              <w:jc w:val="right"/>
              <w:rPr>
                <w:sz w:val="14"/>
                <w:szCs w:val="14"/>
              </w:rPr>
            </w:pPr>
            <w:r w:rsidRPr="00066AE1">
              <w:rPr>
                <w:sz w:val="14"/>
                <w:szCs w:val="14"/>
              </w:rPr>
              <w:t>180.604</w:t>
            </w:r>
          </w:p>
        </w:tc>
      </w:tr>
      <w:tr w:rsidR="00066AE1" w:rsidRPr="00B81566" w:rsidTr="00065A5C">
        <w:trPr>
          <w:trHeight w:val="113"/>
        </w:trPr>
        <w:tc>
          <w:tcPr>
            <w:tcW w:w="526" w:type="dxa"/>
            <w:tcBorders>
              <w:left w:val="single" w:sz="4" w:space="0" w:color="auto"/>
            </w:tcBorders>
            <w:shd w:val="clear" w:color="auto" w:fill="auto"/>
            <w:noWrap/>
            <w:vAlign w:val="bottom"/>
          </w:tcPr>
          <w:p w:rsidR="00066AE1" w:rsidRPr="00B81566" w:rsidRDefault="00066AE1" w:rsidP="00A01CD8">
            <w:pPr>
              <w:jc w:val="both"/>
              <w:rPr>
                <w:b/>
                <w:bCs/>
                <w:sz w:val="16"/>
                <w:szCs w:val="16"/>
              </w:rPr>
            </w:pPr>
            <w:r w:rsidRPr="00B81566">
              <w:rPr>
                <w:b/>
                <w:bCs/>
                <w:sz w:val="16"/>
                <w:szCs w:val="16"/>
              </w:rPr>
              <w:t> </w:t>
            </w:r>
          </w:p>
        </w:tc>
        <w:tc>
          <w:tcPr>
            <w:tcW w:w="6435" w:type="dxa"/>
            <w:tcBorders>
              <w:right w:val="single" w:sz="4" w:space="0" w:color="auto"/>
            </w:tcBorders>
            <w:shd w:val="clear" w:color="auto" w:fill="auto"/>
            <w:noWrap/>
            <w:vAlign w:val="bottom"/>
          </w:tcPr>
          <w:p w:rsidR="00066AE1" w:rsidRPr="00B81566" w:rsidRDefault="00066AE1" w:rsidP="00AB18F3">
            <w:pPr>
              <w:rPr>
                <w:b/>
                <w:bCs/>
                <w:sz w:val="16"/>
                <w:szCs w:val="16"/>
              </w:rPr>
            </w:pPr>
            <w:r w:rsidRPr="00B81566">
              <w:rPr>
                <w:b/>
                <w:bCs/>
                <w:sz w:val="16"/>
                <w:szCs w:val="16"/>
              </w:rPr>
              <w:t> </w:t>
            </w:r>
          </w:p>
        </w:tc>
        <w:tc>
          <w:tcPr>
            <w:tcW w:w="1626" w:type="dxa"/>
            <w:tcBorders>
              <w:left w:val="single" w:sz="4" w:space="0" w:color="auto"/>
              <w:right w:val="single" w:sz="4" w:space="0" w:color="auto"/>
            </w:tcBorders>
            <w:shd w:val="clear" w:color="auto" w:fill="auto"/>
            <w:noWrap/>
            <w:vAlign w:val="bottom"/>
          </w:tcPr>
          <w:p w:rsidR="00066AE1" w:rsidRPr="00AB18F3" w:rsidRDefault="00066AE1">
            <w:pPr>
              <w:jc w:val="right"/>
              <w:rPr>
                <w:b/>
                <w:sz w:val="14"/>
                <w:szCs w:val="14"/>
              </w:rPr>
            </w:pPr>
          </w:p>
        </w:tc>
        <w:tc>
          <w:tcPr>
            <w:tcW w:w="1610" w:type="dxa"/>
            <w:tcBorders>
              <w:left w:val="single" w:sz="4" w:space="0" w:color="auto"/>
              <w:right w:val="single" w:sz="4" w:space="0" w:color="auto"/>
            </w:tcBorders>
            <w:shd w:val="clear" w:color="auto" w:fill="auto"/>
            <w:noWrap/>
            <w:vAlign w:val="bottom"/>
          </w:tcPr>
          <w:p w:rsidR="00066AE1" w:rsidRPr="00B81566" w:rsidRDefault="00066AE1">
            <w:pPr>
              <w:jc w:val="right"/>
              <w:rPr>
                <w:sz w:val="14"/>
                <w:szCs w:val="14"/>
              </w:rPr>
            </w:pPr>
          </w:p>
        </w:tc>
      </w:tr>
      <w:tr w:rsidR="00066AE1" w:rsidRPr="00B81566" w:rsidTr="00065A5C">
        <w:trPr>
          <w:trHeight w:val="113"/>
        </w:trPr>
        <w:tc>
          <w:tcPr>
            <w:tcW w:w="526" w:type="dxa"/>
            <w:tcBorders>
              <w:left w:val="single" w:sz="4" w:space="0" w:color="auto"/>
              <w:bottom w:val="single" w:sz="4" w:space="0" w:color="auto"/>
            </w:tcBorders>
            <w:shd w:val="clear" w:color="auto" w:fill="auto"/>
            <w:noWrap/>
          </w:tcPr>
          <w:p w:rsidR="00066AE1" w:rsidRPr="00B81566" w:rsidRDefault="00066AE1" w:rsidP="00A01CD8">
            <w:pPr>
              <w:jc w:val="both"/>
              <w:rPr>
                <w:b/>
                <w:bCs/>
                <w:sz w:val="16"/>
                <w:szCs w:val="16"/>
              </w:rPr>
            </w:pPr>
            <w:r w:rsidRPr="00B81566">
              <w:rPr>
                <w:b/>
                <w:bCs/>
                <w:sz w:val="16"/>
                <w:szCs w:val="16"/>
              </w:rPr>
              <w:t>XII.</w:t>
            </w:r>
          </w:p>
        </w:tc>
        <w:tc>
          <w:tcPr>
            <w:tcW w:w="6435" w:type="dxa"/>
            <w:tcBorders>
              <w:bottom w:val="single" w:sz="4" w:space="0" w:color="auto"/>
              <w:right w:val="single" w:sz="4" w:space="0" w:color="auto"/>
            </w:tcBorders>
            <w:shd w:val="clear" w:color="auto" w:fill="auto"/>
            <w:vAlign w:val="bottom"/>
          </w:tcPr>
          <w:p w:rsidR="00066AE1" w:rsidRPr="00B81566" w:rsidRDefault="00066AE1" w:rsidP="00AB18F3">
            <w:pPr>
              <w:rPr>
                <w:b/>
                <w:bCs/>
                <w:sz w:val="16"/>
                <w:szCs w:val="16"/>
              </w:rPr>
            </w:pPr>
            <w:r w:rsidRPr="00B81566">
              <w:rPr>
                <w:b/>
                <w:bCs/>
                <w:sz w:val="16"/>
                <w:szCs w:val="16"/>
              </w:rPr>
              <w:t>DÖNEME İLİŞKİN MUHASEBELEŞTİRİLEN TOPLAM KÂR/ZARAR (X±XI)</w:t>
            </w:r>
          </w:p>
        </w:tc>
        <w:tc>
          <w:tcPr>
            <w:tcW w:w="1626" w:type="dxa"/>
            <w:tcBorders>
              <w:left w:val="single" w:sz="4" w:space="0" w:color="auto"/>
              <w:bottom w:val="single" w:sz="4" w:space="0" w:color="auto"/>
              <w:right w:val="single" w:sz="4" w:space="0" w:color="auto"/>
            </w:tcBorders>
            <w:shd w:val="clear" w:color="auto" w:fill="auto"/>
            <w:noWrap/>
            <w:vAlign w:val="bottom"/>
          </w:tcPr>
          <w:p w:rsidR="00066AE1" w:rsidRPr="00AB18F3" w:rsidRDefault="005143FD" w:rsidP="005143FD">
            <w:pPr>
              <w:jc w:val="right"/>
              <w:rPr>
                <w:b/>
                <w:sz w:val="14"/>
                <w:szCs w:val="14"/>
              </w:rPr>
            </w:pPr>
            <w:r>
              <w:rPr>
                <w:b/>
                <w:sz w:val="14"/>
                <w:szCs w:val="14"/>
              </w:rPr>
              <w:t xml:space="preserve"> (805</w:t>
            </w:r>
            <w:r w:rsidR="002B2599">
              <w:rPr>
                <w:b/>
                <w:sz w:val="14"/>
                <w:szCs w:val="14"/>
              </w:rPr>
              <w:t>.</w:t>
            </w:r>
            <w:r>
              <w:rPr>
                <w:b/>
                <w:sz w:val="14"/>
                <w:szCs w:val="14"/>
              </w:rPr>
              <w:t>413</w:t>
            </w:r>
            <w:r w:rsidR="00066AE1" w:rsidRPr="00AB18F3">
              <w:rPr>
                <w:b/>
                <w:sz w:val="14"/>
                <w:szCs w:val="14"/>
              </w:rPr>
              <w:t>)</w:t>
            </w:r>
          </w:p>
        </w:tc>
        <w:tc>
          <w:tcPr>
            <w:tcW w:w="1610" w:type="dxa"/>
            <w:tcBorders>
              <w:left w:val="single" w:sz="4" w:space="0" w:color="auto"/>
              <w:bottom w:val="single" w:sz="4" w:space="0" w:color="auto"/>
              <w:right w:val="single" w:sz="4" w:space="0" w:color="auto"/>
            </w:tcBorders>
            <w:shd w:val="clear" w:color="auto" w:fill="auto"/>
            <w:noWrap/>
            <w:vAlign w:val="bottom"/>
          </w:tcPr>
          <w:p w:rsidR="00066AE1" w:rsidRPr="00B81566" w:rsidRDefault="00066AE1">
            <w:pPr>
              <w:jc w:val="right"/>
              <w:rPr>
                <w:b/>
                <w:sz w:val="14"/>
                <w:szCs w:val="14"/>
              </w:rPr>
            </w:pPr>
            <w:r w:rsidRPr="00B81566">
              <w:rPr>
                <w:b/>
                <w:sz w:val="14"/>
                <w:szCs w:val="14"/>
              </w:rPr>
              <w:t>161.67</w:t>
            </w:r>
            <w:r>
              <w:rPr>
                <w:b/>
                <w:sz w:val="14"/>
                <w:szCs w:val="14"/>
              </w:rPr>
              <w:t>3</w:t>
            </w:r>
          </w:p>
        </w:tc>
      </w:tr>
    </w:tbl>
    <w:p w:rsidR="00931026" w:rsidRPr="00B81566" w:rsidRDefault="00931026">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pPr>
    </w:p>
    <w:p w:rsidR="008B2CE4" w:rsidRPr="00B81566" w:rsidRDefault="008B2CE4">
      <w:pPr>
        <w:rPr>
          <w:b/>
          <w:sz w:val="22"/>
          <w:szCs w:val="22"/>
        </w:rPr>
        <w:sectPr w:rsidR="008B2CE4" w:rsidRPr="00B81566" w:rsidSect="008B2CE4">
          <w:headerReference w:type="default" r:id="rId27"/>
          <w:pgSz w:w="11906" w:h="16838" w:code="9"/>
          <w:pgMar w:top="1134" w:right="709" w:bottom="363" w:left="1134" w:header="851" w:footer="680" w:gutter="0"/>
          <w:cols w:space="720"/>
          <w:docGrid w:linePitch="360"/>
        </w:sectPr>
      </w:pPr>
    </w:p>
    <w:tbl>
      <w:tblPr>
        <w:tblW w:w="15808" w:type="dxa"/>
        <w:tblLook w:val="0000" w:firstRow="0" w:lastRow="0" w:firstColumn="0" w:lastColumn="0" w:noHBand="0" w:noVBand="0"/>
      </w:tblPr>
      <w:tblGrid>
        <w:gridCol w:w="560"/>
        <w:gridCol w:w="2230"/>
        <w:gridCol w:w="581"/>
        <w:gridCol w:w="663"/>
        <w:gridCol w:w="700"/>
        <w:gridCol w:w="682"/>
        <w:gridCol w:w="570"/>
        <w:gridCol w:w="623"/>
        <w:gridCol w:w="643"/>
        <w:gridCol w:w="793"/>
        <w:gridCol w:w="669"/>
        <w:gridCol w:w="663"/>
        <w:gridCol w:w="743"/>
        <w:gridCol w:w="775"/>
        <w:gridCol w:w="602"/>
        <w:gridCol w:w="883"/>
        <w:gridCol w:w="628"/>
        <w:gridCol w:w="743"/>
        <w:gridCol w:w="753"/>
        <w:gridCol w:w="551"/>
        <w:gridCol w:w="753"/>
      </w:tblGrid>
      <w:tr w:rsidR="00E43A36" w:rsidRPr="00B81566" w:rsidTr="00B223FA">
        <w:trPr>
          <w:trHeight w:val="132"/>
        </w:trPr>
        <w:tc>
          <w:tcPr>
            <w:tcW w:w="560" w:type="dxa"/>
            <w:tcBorders>
              <w:top w:val="single" w:sz="4" w:space="0" w:color="auto"/>
              <w:bottom w:val="single" w:sz="4" w:space="0" w:color="auto"/>
            </w:tcBorders>
            <w:shd w:val="clear" w:color="auto" w:fill="auto"/>
            <w:noWrap/>
            <w:vAlign w:val="bottom"/>
          </w:tcPr>
          <w:p w:rsidR="00E43A36" w:rsidRPr="00B81566" w:rsidRDefault="00E43A36" w:rsidP="00B223FA">
            <w:pPr>
              <w:ind w:left="-94"/>
              <w:jc w:val="both"/>
              <w:rPr>
                <w:b/>
                <w:bCs/>
                <w:sz w:val="12"/>
                <w:szCs w:val="12"/>
              </w:rPr>
            </w:pPr>
          </w:p>
        </w:tc>
        <w:tc>
          <w:tcPr>
            <w:tcW w:w="2230" w:type="dxa"/>
            <w:tcBorders>
              <w:top w:val="single" w:sz="4" w:space="0" w:color="auto"/>
              <w:bottom w:val="single" w:sz="4" w:space="0" w:color="auto"/>
            </w:tcBorders>
            <w:shd w:val="clear" w:color="auto" w:fill="auto"/>
            <w:noWrap/>
            <w:vAlign w:val="bottom"/>
          </w:tcPr>
          <w:p w:rsidR="00E43A36" w:rsidRPr="00B81566" w:rsidRDefault="00E43A36" w:rsidP="00B223FA">
            <w:pPr>
              <w:ind w:left="-108"/>
              <w:rPr>
                <w:b/>
                <w:bCs/>
                <w:sz w:val="12"/>
                <w:szCs w:val="12"/>
              </w:rPr>
            </w:pPr>
            <w:r w:rsidRPr="00B81566">
              <w:rPr>
                <w:b/>
                <w:bCs/>
                <w:sz w:val="12"/>
                <w:szCs w:val="12"/>
              </w:rPr>
              <w:t>ÖZKAYNAK KALEMLERİNDEKİ DEĞİŞİKLİKLER</w:t>
            </w:r>
          </w:p>
        </w:tc>
        <w:tc>
          <w:tcPr>
            <w:tcW w:w="581"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Dipnot</w:t>
            </w:r>
          </w:p>
          <w:p w:rsidR="00E43A36" w:rsidRPr="00B81566" w:rsidRDefault="00E43A36" w:rsidP="00B223FA">
            <w:pPr>
              <w:ind w:left="-128"/>
              <w:jc w:val="right"/>
              <w:rPr>
                <w:b/>
                <w:bCs/>
                <w:sz w:val="12"/>
                <w:szCs w:val="12"/>
              </w:rPr>
            </w:pPr>
            <w:proofErr w:type="gramStart"/>
            <w:r w:rsidRPr="00B81566">
              <w:rPr>
                <w:b/>
                <w:bCs/>
                <w:sz w:val="12"/>
                <w:szCs w:val="12"/>
              </w:rPr>
              <w:t>(</w:t>
            </w:r>
            <w:proofErr w:type="gramEnd"/>
            <w:r w:rsidRPr="00B81566">
              <w:rPr>
                <w:b/>
                <w:bCs/>
                <w:sz w:val="12"/>
                <w:szCs w:val="12"/>
              </w:rPr>
              <w:t>Beşinci</w:t>
            </w:r>
          </w:p>
          <w:p w:rsidR="00E43A36" w:rsidRPr="00B81566" w:rsidRDefault="00E43A36" w:rsidP="00B223FA">
            <w:pPr>
              <w:ind w:left="-128"/>
              <w:jc w:val="right"/>
              <w:rPr>
                <w:b/>
                <w:bCs/>
                <w:sz w:val="12"/>
                <w:szCs w:val="12"/>
              </w:rPr>
            </w:pPr>
            <w:r w:rsidRPr="00B81566">
              <w:rPr>
                <w:b/>
                <w:bCs/>
                <w:sz w:val="12"/>
                <w:szCs w:val="12"/>
              </w:rPr>
              <w:t>Bölüm</w:t>
            </w:r>
            <w:proofErr w:type="gramStart"/>
            <w:r w:rsidRPr="00B81566">
              <w:rPr>
                <w:b/>
                <w:bCs/>
                <w:sz w:val="12"/>
                <w:szCs w:val="12"/>
              </w:rPr>
              <w:t>)</w:t>
            </w:r>
            <w:proofErr w:type="gramEnd"/>
          </w:p>
        </w:tc>
        <w:tc>
          <w:tcPr>
            <w:tcW w:w="66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Ödenmiş</w:t>
            </w:r>
          </w:p>
          <w:p w:rsidR="00E43A36" w:rsidRPr="00B81566" w:rsidRDefault="00E43A36" w:rsidP="00B223FA">
            <w:pPr>
              <w:ind w:left="-128"/>
              <w:jc w:val="right"/>
              <w:rPr>
                <w:b/>
                <w:bCs/>
                <w:sz w:val="12"/>
                <w:szCs w:val="12"/>
              </w:rPr>
            </w:pPr>
            <w:r w:rsidRPr="00B81566">
              <w:rPr>
                <w:b/>
                <w:bCs/>
                <w:sz w:val="12"/>
                <w:szCs w:val="12"/>
              </w:rPr>
              <w:t>Sermaye</w:t>
            </w:r>
          </w:p>
        </w:tc>
        <w:tc>
          <w:tcPr>
            <w:tcW w:w="700"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r w:rsidRPr="00B81566">
              <w:rPr>
                <w:b/>
                <w:bCs/>
                <w:sz w:val="12"/>
                <w:szCs w:val="12"/>
              </w:rPr>
              <w:t xml:space="preserve">Ödenmiş Sermaye </w:t>
            </w:r>
            <w:proofErr w:type="spellStart"/>
            <w:r w:rsidRPr="00B81566">
              <w:rPr>
                <w:b/>
                <w:bCs/>
                <w:sz w:val="12"/>
                <w:szCs w:val="12"/>
              </w:rPr>
              <w:t>Enf</w:t>
            </w:r>
            <w:proofErr w:type="spellEnd"/>
            <w:r w:rsidRPr="00B81566">
              <w:rPr>
                <w:b/>
                <w:bCs/>
                <w:sz w:val="12"/>
                <w:szCs w:val="12"/>
              </w:rPr>
              <w:t>. Düzeltme Farkı</w:t>
            </w:r>
          </w:p>
        </w:tc>
        <w:tc>
          <w:tcPr>
            <w:tcW w:w="682"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Hisse Senedi</w:t>
            </w:r>
          </w:p>
          <w:p w:rsidR="00E43A36" w:rsidRPr="00B81566" w:rsidRDefault="00E43A36" w:rsidP="00B223FA">
            <w:pPr>
              <w:ind w:left="-128"/>
              <w:jc w:val="right"/>
              <w:rPr>
                <w:b/>
                <w:bCs/>
                <w:sz w:val="12"/>
                <w:szCs w:val="12"/>
              </w:rPr>
            </w:pPr>
            <w:r w:rsidRPr="00B81566">
              <w:rPr>
                <w:b/>
                <w:bCs/>
                <w:sz w:val="12"/>
                <w:szCs w:val="12"/>
              </w:rPr>
              <w:t>İhraç</w:t>
            </w:r>
          </w:p>
          <w:p w:rsidR="00E43A36" w:rsidRPr="00B81566" w:rsidRDefault="00E43A36" w:rsidP="00B223FA">
            <w:pPr>
              <w:ind w:left="-128"/>
              <w:jc w:val="right"/>
              <w:rPr>
                <w:b/>
                <w:bCs/>
                <w:sz w:val="12"/>
                <w:szCs w:val="12"/>
              </w:rPr>
            </w:pPr>
            <w:r w:rsidRPr="00B81566">
              <w:rPr>
                <w:b/>
                <w:bCs/>
                <w:sz w:val="12"/>
                <w:szCs w:val="12"/>
              </w:rPr>
              <w:t>Primleri</w:t>
            </w:r>
          </w:p>
        </w:tc>
        <w:tc>
          <w:tcPr>
            <w:tcW w:w="570"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Hisse Senedi</w:t>
            </w:r>
          </w:p>
          <w:p w:rsidR="00E43A36" w:rsidRPr="00B81566" w:rsidRDefault="00E43A36" w:rsidP="00B223FA">
            <w:pPr>
              <w:ind w:left="-128"/>
              <w:jc w:val="right"/>
              <w:rPr>
                <w:b/>
                <w:bCs/>
                <w:sz w:val="12"/>
                <w:szCs w:val="12"/>
              </w:rPr>
            </w:pPr>
            <w:r w:rsidRPr="00B81566">
              <w:rPr>
                <w:b/>
                <w:bCs/>
                <w:sz w:val="12"/>
                <w:szCs w:val="12"/>
              </w:rPr>
              <w:t>İptal</w:t>
            </w:r>
          </w:p>
          <w:p w:rsidR="00E43A36" w:rsidRPr="00B81566" w:rsidRDefault="00E43A36" w:rsidP="00B223FA">
            <w:pPr>
              <w:ind w:left="-128"/>
              <w:jc w:val="right"/>
              <w:rPr>
                <w:b/>
                <w:bCs/>
                <w:sz w:val="12"/>
                <w:szCs w:val="12"/>
              </w:rPr>
            </w:pPr>
            <w:r w:rsidRPr="00B81566">
              <w:rPr>
                <w:b/>
                <w:bCs/>
                <w:sz w:val="12"/>
                <w:szCs w:val="12"/>
              </w:rPr>
              <w:t>Karları</w:t>
            </w:r>
          </w:p>
        </w:tc>
        <w:tc>
          <w:tcPr>
            <w:tcW w:w="62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Yasal</w:t>
            </w:r>
          </w:p>
          <w:p w:rsidR="00E43A36" w:rsidRPr="00B81566" w:rsidRDefault="00E43A36" w:rsidP="00B223FA">
            <w:pPr>
              <w:ind w:left="-128"/>
              <w:jc w:val="right"/>
              <w:rPr>
                <w:b/>
                <w:bCs/>
                <w:sz w:val="12"/>
                <w:szCs w:val="12"/>
              </w:rPr>
            </w:pPr>
            <w:r w:rsidRPr="00B81566">
              <w:rPr>
                <w:b/>
                <w:bCs/>
                <w:sz w:val="12"/>
                <w:szCs w:val="12"/>
              </w:rPr>
              <w:t>Yedek</w:t>
            </w:r>
          </w:p>
          <w:p w:rsidR="00E43A36" w:rsidRPr="00B81566" w:rsidRDefault="00E43A36" w:rsidP="00B223FA">
            <w:pPr>
              <w:ind w:left="-128"/>
              <w:jc w:val="right"/>
              <w:rPr>
                <w:b/>
                <w:bCs/>
                <w:sz w:val="12"/>
                <w:szCs w:val="12"/>
              </w:rPr>
            </w:pPr>
            <w:r w:rsidRPr="00B81566">
              <w:rPr>
                <w:b/>
                <w:bCs/>
                <w:sz w:val="12"/>
                <w:szCs w:val="12"/>
              </w:rPr>
              <w:t>Akçeler</w:t>
            </w:r>
          </w:p>
        </w:tc>
        <w:tc>
          <w:tcPr>
            <w:tcW w:w="64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 xml:space="preserve">Statü </w:t>
            </w:r>
          </w:p>
          <w:p w:rsidR="00E43A36" w:rsidRPr="00B81566" w:rsidRDefault="00E43A36" w:rsidP="00B223FA">
            <w:pPr>
              <w:ind w:left="-128"/>
              <w:jc w:val="right"/>
              <w:rPr>
                <w:b/>
                <w:bCs/>
                <w:sz w:val="12"/>
                <w:szCs w:val="12"/>
              </w:rPr>
            </w:pPr>
            <w:r w:rsidRPr="00B81566">
              <w:rPr>
                <w:b/>
                <w:bCs/>
                <w:sz w:val="12"/>
                <w:szCs w:val="12"/>
              </w:rPr>
              <w:t>Yedekleri</w:t>
            </w:r>
          </w:p>
        </w:tc>
        <w:tc>
          <w:tcPr>
            <w:tcW w:w="79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 xml:space="preserve">Olağanüstü </w:t>
            </w:r>
          </w:p>
          <w:p w:rsidR="00E43A36" w:rsidRPr="00B81566" w:rsidRDefault="00E43A36" w:rsidP="00B223FA">
            <w:pPr>
              <w:ind w:left="-128"/>
              <w:jc w:val="right"/>
              <w:rPr>
                <w:b/>
                <w:bCs/>
                <w:sz w:val="12"/>
                <w:szCs w:val="12"/>
              </w:rPr>
            </w:pPr>
            <w:r w:rsidRPr="00B81566">
              <w:rPr>
                <w:b/>
                <w:bCs/>
                <w:sz w:val="12"/>
                <w:szCs w:val="12"/>
              </w:rPr>
              <w:t>Yedek Akçe</w:t>
            </w:r>
          </w:p>
        </w:tc>
        <w:tc>
          <w:tcPr>
            <w:tcW w:w="669"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Diğer</w:t>
            </w:r>
          </w:p>
          <w:p w:rsidR="00E43A36" w:rsidRPr="00B81566" w:rsidRDefault="00E43A36" w:rsidP="00B223FA">
            <w:pPr>
              <w:ind w:left="-128"/>
              <w:jc w:val="right"/>
              <w:rPr>
                <w:b/>
                <w:bCs/>
                <w:sz w:val="12"/>
                <w:szCs w:val="12"/>
              </w:rPr>
            </w:pPr>
            <w:r w:rsidRPr="00B81566">
              <w:rPr>
                <w:b/>
                <w:bCs/>
                <w:sz w:val="12"/>
                <w:szCs w:val="12"/>
              </w:rPr>
              <w:t>Yedekler</w:t>
            </w:r>
          </w:p>
        </w:tc>
        <w:tc>
          <w:tcPr>
            <w:tcW w:w="66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Dönem</w:t>
            </w:r>
          </w:p>
          <w:p w:rsidR="00E43A36" w:rsidRPr="00B81566" w:rsidRDefault="00E43A36" w:rsidP="00B223FA">
            <w:pPr>
              <w:ind w:left="-128"/>
              <w:jc w:val="right"/>
              <w:rPr>
                <w:b/>
                <w:bCs/>
                <w:sz w:val="12"/>
                <w:szCs w:val="12"/>
              </w:rPr>
            </w:pPr>
            <w:r w:rsidRPr="00B81566">
              <w:rPr>
                <w:b/>
                <w:bCs/>
                <w:sz w:val="12"/>
                <w:szCs w:val="12"/>
              </w:rPr>
              <w:t>Net Karı/</w:t>
            </w:r>
          </w:p>
          <w:p w:rsidR="00E43A36" w:rsidRPr="00B81566" w:rsidRDefault="00E43A36" w:rsidP="00B223FA">
            <w:pPr>
              <w:ind w:left="-128"/>
              <w:jc w:val="right"/>
              <w:rPr>
                <w:b/>
                <w:bCs/>
                <w:sz w:val="12"/>
                <w:szCs w:val="12"/>
              </w:rPr>
            </w:pPr>
            <w:r w:rsidRPr="00B81566">
              <w:rPr>
                <w:b/>
                <w:bCs/>
                <w:sz w:val="12"/>
                <w:szCs w:val="12"/>
              </w:rPr>
              <w:t>(Zararı)</w:t>
            </w:r>
          </w:p>
        </w:tc>
        <w:tc>
          <w:tcPr>
            <w:tcW w:w="74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r w:rsidRPr="00B81566">
              <w:rPr>
                <w:b/>
                <w:bCs/>
                <w:sz w:val="12"/>
                <w:szCs w:val="12"/>
              </w:rPr>
              <w:t>Geçmiş</w:t>
            </w:r>
          </w:p>
          <w:p w:rsidR="00E43A36" w:rsidRPr="00B81566" w:rsidRDefault="00E43A36" w:rsidP="00B223FA">
            <w:pPr>
              <w:ind w:left="-128"/>
              <w:jc w:val="right"/>
              <w:rPr>
                <w:b/>
                <w:bCs/>
                <w:sz w:val="12"/>
                <w:szCs w:val="12"/>
              </w:rPr>
            </w:pPr>
            <w:r w:rsidRPr="00B81566">
              <w:rPr>
                <w:b/>
                <w:bCs/>
                <w:sz w:val="12"/>
                <w:szCs w:val="12"/>
              </w:rPr>
              <w:t xml:space="preserve">Dönem </w:t>
            </w:r>
          </w:p>
          <w:p w:rsidR="00E43A36" w:rsidRPr="00B81566" w:rsidRDefault="00E43A36" w:rsidP="00B223FA">
            <w:pPr>
              <w:ind w:left="-128"/>
              <w:jc w:val="right"/>
              <w:rPr>
                <w:b/>
                <w:bCs/>
                <w:sz w:val="12"/>
                <w:szCs w:val="12"/>
              </w:rPr>
            </w:pPr>
            <w:r w:rsidRPr="00B81566">
              <w:rPr>
                <w:b/>
                <w:bCs/>
                <w:sz w:val="12"/>
                <w:szCs w:val="12"/>
              </w:rPr>
              <w:t>Karı /</w:t>
            </w:r>
          </w:p>
          <w:p w:rsidR="00E43A36" w:rsidRPr="00B81566" w:rsidRDefault="00E43A36" w:rsidP="00B223FA">
            <w:pPr>
              <w:ind w:left="-128"/>
              <w:jc w:val="right"/>
              <w:rPr>
                <w:b/>
                <w:bCs/>
                <w:sz w:val="12"/>
                <w:szCs w:val="12"/>
              </w:rPr>
            </w:pPr>
            <w:r w:rsidRPr="00B81566">
              <w:rPr>
                <w:b/>
                <w:bCs/>
                <w:sz w:val="12"/>
                <w:szCs w:val="12"/>
              </w:rPr>
              <w:t>(Zararı)</w:t>
            </w:r>
          </w:p>
        </w:tc>
        <w:tc>
          <w:tcPr>
            <w:tcW w:w="775"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r w:rsidRPr="00B81566">
              <w:rPr>
                <w:b/>
                <w:bCs/>
                <w:sz w:val="12"/>
                <w:szCs w:val="12"/>
              </w:rPr>
              <w:t>Menkul Değer. Değerleme Farkı</w:t>
            </w:r>
          </w:p>
        </w:tc>
        <w:tc>
          <w:tcPr>
            <w:tcW w:w="602" w:type="dxa"/>
            <w:tcBorders>
              <w:top w:val="single" w:sz="4" w:space="0" w:color="auto"/>
              <w:bottom w:val="single" w:sz="4" w:space="0" w:color="auto"/>
            </w:tcBorders>
            <w:vAlign w:val="bottom"/>
          </w:tcPr>
          <w:p w:rsidR="00E43A36" w:rsidRPr="00B81566" w:rsidRDefault="00E43A36" w:rsidP="00B223FA">
            <w:pPr>
              <w:ind w:left="-128"/>
              <w:jc w:val="right"/>
              <w:rPr>
                <w:b/>
                <w:bCs/>
                <w:sz w:val="12"/>
                <w:szCs w:val="12"/>
              </w:rPr>
            </w:pPr>
            <w:r w:rsidRPr="00B81566">
              <w:rPr>
                <w:b/>
                <w:bCs/>
                <w:sz w:val="12"/>
                <w:szCs w:val="12"/>
              </w:rPr>
              <w:t>Maddi ve Maddi Olmayan Duran Varlık YDF</w:t>
            </w:r>
          </w:p>
        </w:tc>
        <w:tc>
          <w:tcPr>
            <w:tcW w:w="883" w:type="dxa"/>
            <w:tcBorders>
              <w:top w:val="single" w:sz="4" w:space="0" w:color="auto"/>
              <w:bottom w:val="single" w:sz="4" w:space="0" w:color="auto"/>
            </w:tcBorders>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Ortaklıklardan</w:t>
            </w:r>
          </w:p>
          <w:p w:rsidR="00E43A36" w:rsidRPr="00B81566" w:rsidRDefault="00E43A36" w:rsidP="00B223FA">
            <w:pPr>
              <w:ind w:left="-128"/>
              <w:jc w:val="right"/>
              <w:rPr>
                <w:b/>
                <w:bCs/>
                <w:sz w:val="12"/>
                <w:szCs w:val="12"/>
              </w:rPr>
            </w:pPr>
            <w:r w:rsidRPr="00B81566">
              <w:rPr>
                <w:b/>
                <w:bCs/>
                <w:sz w:val="12"/>
                <w:szCs w:val="12"/>
              </w:rPr>
              <w:t>Bedelsiz</w:t>
            </w:r>
          </w:p>
          <w:p w:rsidR="00E43A36" w:rsidRPr="00B81566" w:rsidRDefault="00E43A36" w:rsidP="00B223FA">
            <w:pPr>
              <w:ind w:left="-128"/>
              <w:jc w:val="right"/>
              <w:rPr>
                <w:b/>
                <w:bCs/>
                <w:sz w:val="12"/>
                <w:szCs w:val="12"/>
              </w:rPr>
            </w:pPr>
            <w:r w:rsidRPr="00B81566">
              <w:rPr>
                <w:b/>
                <w:bCs/>
                <w:sz w:val="12"/>
                <w:szCs w:val="12"/>
              </w:rPr>
              <w:t>Hisse</w:t>
            </w:r>
          </w:p>
          <w:p w:rsidR="00E43A36" w:rsidRPr="00B81566" w:rsidRDefault="00E43A36" w:rsidP="00B223FA">
            <w:pPr>
              <w:ind w:left="-128"/>
              <w:jc w:val="right"/>
              <w:rPr>
                <w:b/>
                <w:bCs/>
                <w:sz w:val="12"/>
                <w:szCs w:val="12"/>
              </w:rPr>
            </w:pPr>
            <w:r w:rsidRPr="00B81566">
              <w:rPr>
                <w:b/>
                <w:bCs/>
                <w:sz w:val="12"/>
                <w:szCs w:val="12"/>
              </w:rPr>
              <w:t>Senetleri</w:t>
            </w:r>
          </w:p>
        </w:tc>
        <w:tc>
          <w:tcPr>
            <w:tcW w:w="628" w:type="dxa"/>
            <w:tcBorders>
              <w:top w:val="single" w:sz="4" w:space="0" w:color="auto"/>
              <w:bottom w:val="single" w:sz="4" w:space="0" w:color="auto"/>
            </w:tcBorders>
            <w:vAlign w:val="bottom"/>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Riskten</w:t>
            </w:r>
          </w:p>
          <w:p w:rsidR="00E43A36" w:rsidRPr="00B81566" w:rsidRDefault="00E43A36" w:rsidP="00B223FA">
            <w:pPr>
              <w:ind w:left="-128"/>
              <w:jc w:val="right"/>
              <w:rPr>
                <w:b/>
                <w:bCs/>
                <w:sz w:val="12"/>
                <w:szCs w:val="12"/>
              </w:rPr>
            </w:pPr>
            <w:r w:rsidRPr="00B81566">
              <w:rPr>
                <w:b/>
                <w:bCs/>
                <w:sz w:val="12"/>
                <w:szCs w:val="12"/>
              </w:rPr>
              <w:t xml:space="preserve"> Korunma </w:t>
            </w:r>
          </w:p>
          <w:p w:rsidR="00E43A36" w:rsidRPr="00B81566" w:rsidRDefault="00E43A36" w:rsidP="00B223FA">
            <w:pPr>
              <w:ind w:left="-128"/>
              <w:jc w:val="right"/>
              <w:rPr>
                <w:b/>
                <w:bCs/>
                <w:sz w:val="12"/>
                <w:szCs w:val="12"/>
              </w:rPr>
            </w:pPr>
            <w:r w:rsidRPr="00B81566">
              <w:rPr>
                <w:b/>
                <w:bCs/>
                <w:sz w:val="12"/>
                <w:szCs w:val="12"/>
              </w:rPr>
              <w:t>Fonları</w:t>
            </w:r>
          </w:p>
        </w:tc>
        <w:tc>
          <w:tcPr>
            <w:tcW w:w="743" w:type="dxa"/>
            <w:tcBorders>
              <w:top w:val="single" w:sz="4" w:space="0" w:color="auto"/>
              <w:bottom w:val="single" w:sz="4" w:space="0" w:color="auto"/>
            </w:tcBorders>
            <w:vAlign w:val="bottom"/>
          </w:tcPr>
          <w:p w:rsidR="00E43A36" w:rsidRPr="00B81566" w:rsidRDefault="00E43A36" w:rsidP="00B223FA">
            <w:pPr>
              <w:ind w:left="-128"/>
              <w:jc w:val="right"/>
              <w:rPr>
                <w:b/>
                <w:bCs/>
                <w:sz w:val="12"/>
                <w:szCs w:val="12"/>
              </w:rPr>
            </w:pPr>
            <w:proofErr w:type="spellStart"/>
            <w:r w:rsidRPr="00B81566">
              <w:rPr>
                <w:b/>
                <w:bCs/>
                <w:sz w:val="12"/>
                <w:szCs w:val="12"/>
                <w:lang w:val="fr-FR"/>
              </w:rPr>
              <w:t>Satış</w:t>
            </w:r>
            <w:proofErr w:type="spellEnd"/>
            <w:r w:rsidRPr="00B81566">
              <w:rPr>
                <w:b/>
                <w:bCs/>
                <w:sz w:val="12"/>
                <w:szCs w:val="12"/>
                <w:lang w:val="fr-FR"/>
              </w:rPr>
              <w:t xml:space="preserve"> A. / </w:t>
            </w:r>
            <w:proofErr w:type="spellStart"/>
            <w:r w:rsidRPr="00B81566">
              <w:rPr>
                <w:b/>
                <w:bCs/>
                <w:sz w:val="12"/>
                <w:szCs w:val="12"/>
                <w:lang w:val="fr-FR"/>
              </w:rPr>
              <w:t>Durdurulan</w:t>
            </w:r>
            <w:proofErr w:type="spellEnd"/>
            <w:r w:rsidRPr="00B81566">
              <w:rPr>
                <w:b/>
                <w:bCs/>
                <w:sz w:val="12"/>
                <w:szCs w:val="12"/>
                <w:lang w:val="fr-FR"/>
              </w:rPr>
              <w:t xml:space="preserve"> F. </w:t>
            </w:r>
            <w:proofErr w:type="spellStart"/>
            <w:r w:rsidRPr="00B81566">
              <w:rPr>
                <w:b/>
                <w:bCs/>
                <w:sz w:val="12"/>
                <w:szCs w:val="12"/>
                <w:lang w:val="fr-FR"/>
              </w:rPr>
              <w:t>İlişkin</w:t>
            </w:r>
            <w:proofErr w:type="spellEnd"/>
            <w:r w:rsidRPr="00B81566">
              <w:rPr>
                <w:b/>
                <w:bCs/>
                <w:sz w:val="12"/>
                <w:szCs w:val="12"/>
                <w:lang w:val="fr-FR"/>
              </w:rPr>
              <w:t xml:space="preserve"> Dur. V. </w:t>
            </w:r>
            <w:proofErr w:type="spellStart"/>
            <w:r w:rsidRPr="00B81566">
              <w:rPr>
                <w:b/>
                <w:bCs/>
                <w:sz w:val="12"/>
                <w:szCs w:val="12"/>
                <w:lang w:val="fr-FR"/>
              </w:rPr>
              <w:t>Bir</w:t>
            </w:r>
            <w:proofErr w:type="spellEnd"/>
            <w:r w:rsidRPr="00B81566">
              <w:rPr>
                <w:b/>
                <w:bCs/>
                <w:sz w:val="12"/>
                <w:szCs w:val="12"/>
                <w:lang w:val="fr-FR"/>
              </w:rPr>
              <w:t xml:space="preserve">. </w:t>
            </w:r>
            <w:r w:rsidRPr="00B81566">
              <w:rPr>
                <w:b/>
                <w:bCs/>
                <w:sz w:val="12"/>
                <w:szCs w:val="12"/>
              </w:rPr>
              <w:t>Değ F.</w:t>
            </w:r>
          </w:p>
        </w:tc>
        <w:tc>
          <w:tcPr>
            <w:tcW w:w="753" w:type="dxa"/>
            <w:tcBorders>
              <w:top w:val="single" w:sz="4" w:space="0" w:color="auto"/>
              <w:bottom w:val="single" w:sz="4" w:space="0" w:color="auto"/>
            </w:tcBorders>
            <w:shd w:val="clear" w:color="auto" w:fill="auto"/>
            <w:noWrap/>
            <w:vAlign w:val="bottom"/>
          </w:tcPr>
          <w:p w:rsidR="00E43A36" w:rsidRPr="00B81566" w:rsidRDefault="00E43A36" w:rsidP="00B223FA">
            <w:pPr>
              <w:ind w:left="-128"/>
              <w:jc w:val="right"/>
              <w:rPr>
                <w:b/>
                <w:bCs/>
                <w:sz w:val="12"/>
                <w:szCs w:val="12"/>
              </w:rPr>
            </w:pPr>
            <w:r w:rsidRPr="00B81566">
              <w:rPr>
                <w:b/>
                <w:bCs/>
                <w:sz w:val="12"/>
                <w:szCs w:val="12"/>
              </w:rPr>
              <w:t>Azınlık payları hari</w:t>
            </w:r>
            <w:r w:rsidR="00F25C1F">
              <w:rPr>
                <w:b/>
                <w:bCs/>
                <w:sz w:val="12"/>
                <w:szCs w:val="12"/>
              </w:rPr>
              <w:t>ç</w:t>
            </w:r>
            <w:r w:rsidRPr="00B81566">
              <w:rPr>
                <w:b/>
                <w:bCs/>
                <w:sz w:val="12"/>
                <w:szCs w:val="12"/>
              </w:rPr>
              <w:t xml:space="preserve"> Toplam</w:t>
            </w:r>
          </w:p>
          <w:p w:rsidR="00E43A36" w:rsidRPr="00B81566" w:rsidRDefault="00E43A36" w:rsidP="00B223FA">
            <w:pPr>
              <w:ind w:left="-128"/>
              <w:jc w:val="right"/>
              <w:rPr>
                <w:b/>
                <w:bCs/>
                <w:sz w:val="12"/>
                <w:szCs w:val="12"/>
              </w:rPr>
            </w:pPr>
            <w:proofErr w:type="spellStart"/>
            <w:r w:rsidRPr="00B81566">
              <w:rPr>
                <w:b/>
                <w:bCs/>
                <w:sz w:val="12"/>
                <w:szCs w:val="12"/>
              </w:rPr>
              <w:t>Özkaynak</w:t>
            </w:r>
            <w:proofErr w:type="spellEnd"/>
          </w:p>
        </w:tc>
        <w:tc>
          <w:tcPr>
            <w:tcW w:w="551" w:type="dxa"/>
            <w:tcBorders>
              <w:top w:val="single" w:sz="4" w:space="0" w:color="auto"/>
              <w:bottom w:val="single" w:sz="4" w:space="0" w:color="auto"/>
            </w:tcBorders>
          </w:tcPr>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p>
          <w:p w:rsidR="00E43A36" w:rsidRPr="00B81566" w:rsidRDefault="00E43A36" w:rsidP="00B223FA">
            <w:pPr>
              <w:ind w:left="-128"/>
              <w:jc w:val="right"/>
              <w:rPr>
                <w:b/>
                <w:bCs/>
                <w:sz w:val="12"/>
                <w:szCs w:val="12"/>
              </w:rPr>
            </w:pPr>
            <w:r w:rsidRPr="00B81566">
              <w:rPr>
                <w:b/>
                <w:bCs/>
                <w:sz w:val="12"/>
                <w:szCs w:val="12"/>
              </w:rPr>
              <w:t>Azınlık Payları</w:t>
            </w:r>
          </w:p>
        </w:tc>
        <w:tc>
          <w:tcPr>
            <w:tcW w:w="753" w:type="dxa"/>
            <w:tcBorders>
              <w:top w:val="single" w:sz="4" w:space="0" w:color="auto"/>
              <w:bottom w:val="single" w:sz="4" w:space="0" w:color="auto"/>
            </w:tcBorders>
            <w:vAlign w:val="bottom"/>
          </w:tcPr>
          <w:p w:rsidR="00E43A36" w:rsidRPr="00B81566" w:rsidRDefault="00E43A36" w:rsidP="00B223FA">
            <w:pPr>
              <w:ind w:left="-128"/>
              <w:jc w:val="right"/>
              <w:rPr>
                <w:b/>
                <w:bCs/>
                <w:sz w:val="12"/>
                <w:szCs w:val="12"/>
              </w:rPr>
            </w:pPr>
            <w:r w:rsidRPr="00B81566">
              <w:rPr>
                <w:b/>
                <w:bCs/>
                <w:sz w:val="12"/>
                <w:szCs w:val="12"/>
              </w:rPr>
              <w:t>Toplam</w:t>
            </w:r>
          </w:p>
          <w:p w:rsidR="00E43A36" w:rsidRPr="00B81566" w:rsidRDefault="00E43A36" w:rsidP="00B223FA">
            <w:pPr>
              <w:ind w:left="-128"/>
              <w:jc w:val="right"/>
              <w:rPr>
                <w:b/>
                <w:bCs/>
                <w:sz w:val="12"/>
                <w:szCs w:val="12"/>
              </w:rPr>
            </w:pPr>
            <w:proofErr w:type="spellStart"/>
            <w:r w:rsidRPr="00B81566">
              <w:rPr>
                <w:b/>
                <w:bCs/>
                <w:sz w:val="12"/>
                <w:szCs w:val="12"/>
              </w:rPr>
              <w:t>Özkaynak</w:t>
            </w:r>
            <w:proofErr w:type="spellEnd"/>
          </w:p>
        </w:tc>
      </w:tr>
      <w:tr w:rsidR="00E43A36" w:rsidRPr="00B81566" w:rsidTr="00B223FA">
        <w:trPr>
          <w:trHeight w:val="132"/>
        </w:trPr>
        <w:tc>
          <w:tcPr>
            <w:tcW w:w="560" w:type="dxa"/>
            <w:tcBorders>
              <w:top w:val="single" w:sz="4" w:space="0" w:color="auto"/>
            </w:tcBorders>
            <w:shd w:val="clear" w:color="auto" w:fill="auto"/>
            <w:noWrap/>
            <w:vAlign w:val="bottom"/>
          </w:tcPr>
          <w:p w:rsidR="00E43A36" w:rsidRPr="00B81566" w:rsidRDefault="00E43A36" w:rsidP="00B223FA">
            <w:pPr>
              <w:ind w:left="-94"/>
              <w:jc w:val="both"/>
              <w:rPr>
                <w:b/>
                <w:bCs/>
                <w:sz w:val="12"/>
                <w:szCs w:val="12"/>
              </w:rPr>
            </w:pPr>
          </w:p>
        </w:tc>
        <w:tc>
          <w:tcPr>
            <w:tcW w:w="2230" w:type="dxa"/>
            <w:tcBorders>
              <w:top w:val="single" w:sz="4" w:space="0" w:color="auto"/>
            </w:tcBorders>
            <w:shd w:val="clear" w:color="auto" w:fill="auto"/>
            <w:noWrap/>
            <w:vAlign w:val="bottom"/>
          </w:tcPr>
          <w:p w:rsidR="00E43A36" w:rsidRPr="00B81566" w:rsidRDefault="00E43A36" w:rsidP="00B223FA">
            <w:pPr>
              <w:ind w:left="-108"/>
              <w:jc w:val="both"/>
              <w:rPr>
                <w:b/>
                <w:bCs/>
                <w:sz w:val="12"/>
                <w:szCs w:val="12"/>
              </w:rPr>
            </w:pPr>
          </w:p>
        </w:tc>
        <w:tc>
          <w:tcPr>
            <w:tcW w:w="581" w:type="dxa"/>
            <w:tcBorders>
              <w:top w:val="single" w:sz="4" w:space="0" w:color="auto"/>
            </w:tcBorders>
            <w:shd w:val="clear" w:color="auto" w:fill="auto"/>
            <w:noWrap/>
            <w:vAlign w:val="bottom"/>
          </w:tcPr>
          <w:p w:rsidR="00E43A36" w:rsidRPr="00B81566" w:rsidRDefault="00E43A36" w:rsidP="00B223FA">
            <w:pPr>
              <w:ind w:left="-128" w:right="-120"/>
              <w:jc w:val="right"/>
              <w:rPr>
                <w:b/>
                <w:bCs/>
                <w:sz w:val="12"/>
                <w:szCs w:val="12"/>
              </w:rPr>
            </w:pPr>
          </w:p>
        </w:tc>
        <w:tc>
          <w:tcPr>
            <w:tcW w:w="66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700"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682"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570"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62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64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79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669"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66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74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775"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602" w:type="dxa"/>
            <w:tcBorders>
              <w:top w:val="single" w:sz="4" w:space="0" w:color="auto"/>
            </w:tcBorders>
            <w:vAlign w:val="bottom"/>
          </w:tcPr>
          <w:p w:rsidR="00E43A36" w:rsidRPr="00B81566" w:rsidRDefault="00E43A36" w:rsidP="00B223FA">
            <w:pPr>
              <w:ind w:left="-128" w:right="-120"/>
              <w:jc w:val="right"/>
              <w:rPr>
                <w:sz w:val="12"/>
                <w:szCs w:val="12"/>
              </w:rPr>
            </w:pPr>
          </w:p>
        </w:tc>
        <w:tc>
          <w:tcPr>
            <w:tcW w:w="883" w:type="dxa"/>
            <w:tcBorders>
              <w:top w:val="single" w:sz="4" w:space="0" w:color="auto"/>
            </w:tcBorders>
            <w:vAlign w:val="bottom"/>
          </w:tcPr>
          <w:p w:rsidR="00E43A36" w:rsidRPr="00B81566" w:rsidRDefault="00E43A36" w:rsidP="00B223FA">
            <w:pPr>
              <w:ind w:left="-128" w:right="-120"/>
              <w:jc w:val="right"/>
              <w:rPr>
                <w:sz w:val="12"/>
                <w:szCs w:val="12"/>
              </w:rPr>
            </w:pPr>
          </w:p>
        </w:tc>
        <w:tc>
          <w:tcPr>
            <w:tcW w:w="628" w:type="dxa"/>
            <w:tcBorders>
              <w:top w:val="single" w:sz="4" w:space="0" w:color="auto"/>
            </w:tcBorders>
            <w:vAlign w:val="bottom"/>
          </w:tcPr>
          <w:p w:rsidR="00E43A36" w:rsidRPr="00B81566" w:rsidRDefault="00E43A36" w:rsidP="00B223FA">
            <w:pPr>
              <w:ind w:left="-128" w:right="-120"/>
              <w:jc w:val="right"/>
              <w:rPr>
                <w:sz w:val="12"/>
                <w:szCs w:val="12"/>
              </w:rPr>
            </w:pPr>
          </w:p>
        </w:tc>
        <w:tc>
          <w:tcPr>
            <w:tcW w:w="743" w:type="dxa"/>
            <w:tcBorders>
              <w:top w:val="single" w:sz="4" w:space="0" w:color="auto"/>
            </w:tcBorders>
            <w:vAlign w:val="bottom"/>
          </w:tcPr>
          <w:p w:rsidR="00E43A36" w:rsidRPr="00B81566" w:rsidRDefault="00E43A36" w:rsidP="00B223FA">
            <w:pPr>
              <w:ind w:left="-128" w:right="-120"/>
              <w:jc w:val="right"/>
              <w:rPr>
                <w:sz w:val="12"/>
                <w:szCs w:val="12"/>
              </w:rPr>
            </w:pPr>
          </w:p>
        </w:tc>
        <w:tc>
          <w:tcPr>
            <w:tcW w:w="753" w:type="dxa"/>
            <w:tcBorders>
              <w:top w:val="single" w:sz="4" w:space="0" w:color="auto"/>
            </w:tcBorders>
            <w:shd w:val="clear" w:color="auto" w:fill="auto"/>
            <w:noWrap/>
            <w:vAlign w:val="bottom"/>
          </w:tcPr>
          <w:p w:rsidR="00E43A36" w:rsidRPr="00B81566" w:rsidRDefault="00E43A36" w:rsidP="00B223FA">
            <w:pPr>
              <w:ind w:left="-128" w:right="-120"/>
              <w:jc w:val="right"/>
              <w:rPr>
                <w:sz w:val="12"/>
                <w:szCs w:val="12"/>
              </w:rPr>
            </w:pPr>
          </w:p>
        </w:tc>
        <w:tc>
          <w:tcPr>
            <w:tcW w:w="551" w:type="dxa"/>
            <w:tcBorders>
              <w:top w:val="single" w:sz="4" w:space="0" w:color="auto"/>
            </w:tcBorders>
          </w:tcPr>
          <w:p w:rsidR="00E43A36" w:rsidRPr="00B81566" w:rsidRDefault="00E43A36" w:rsidP="00B223FA">
            <w:pPr>
              <w:ind w:left="-128" w:right="-120"/>
              <w:jc w:val="right"/>
              <w:rPr>
                <w:sz w:val="12"/>
                <w:szCs w:val="12"/>
              </w:rPr>
            </w:pPr>
          </w:p>
        </w:tc>
        <w:tc>
          <w:tcPr>
            <w:tcW w:w="753" w:type="dxa"/>
            <w:tcBorders>
              <w:top w:val="single" w:sz="4" w:space="0" w:color="auto"/>
            </w:tcBorders>
            <w:vAlign w:val="bottom"/>
          </w:tcPr>
          <w:p w:rsidR="00E43A36" w:rsidRPr="00B81566" w:rsidRDefault="00E43A36" w:rsidP="00B223FA">
            <w:pPr>
              <w:ind w:left="-128" w:right="-120"/>
              <w:jc w:val="right"/>
              <w:rPr>
                <w:sz w:val="12"/>
                <w:szCs w:val="12"/>
              </w:rPr>
            </w:pPr>
          </w:p>
        </w:tc>
      </w:tr>
      <w:tr w:rsidR="00E43A36" w:rsidRPr="00B81566" w:rsidTr="00B223FA">
        <w:trPr>
          <w:trHeight w:val="104"/>
        </w:trPr>
        <w:tc>
          <w:tcPr>
            <w:tcW w:w="560" w:type="dxa"/>
            <w:shd w:val="clear" w:color="auto" w:fill="auto"/>
            <w:noWrap/>
            <w:vAlign w:val="bottom"/>
          </w:tcPr>
          <w:p w:rsidR="00E43A36" w:rsidRPr="00B81566" w:rsidRDefault="00E43A36" w:rsidP="00B223FA">
            <w:pPr>
              <w:ind w:left="-94"/>
              <w:jc w:val="both"/>
              <w:rPr>
                <w:b/>
                <w:bCs/>
                <w:sz w:val="12"/>
                <w:szCs w:val="12"/>
              </w:rPr>
            </w:pPr>
          </w:p>
        </w:tc>
        <w:tc>
          <w:tcPr>
            <w:tcW w:w="2230" w:type="dxa"/>
            <w:shd w:val="clear" w:color="auto" w:fill="auto"/>
            <w:noWrap/>
            <w:vAlign w:val="bottom"/>
          </w:tcPr>
          <w:p w:rsidR="00E43A36" w:rsidRPr="00B81566" w:rsidRDefault="00E43A36" w:rsidP="00B223FA">
            <w:pPr>
              <w:ind w:left="-108"/>
              <w:jc w:val="center"/>
              <w:rPr>
                <w:b/>
                <w:bCs/>
                <w:sz w:val="12"/>
                <w:szCs w:val="12"/>
              </w:rPr>
            </w:pPr>
            <w:r w:rsidRPr="00B81566">
              <w:rPr>
                <w:b/>
                <w:bCs/>
                <w:sz w:val="12"/>
                <w:szCs w:val="12"/>
              </w:rPr>
              <w:t>ÖNCEKİ DÖNEM</w:t>
            </w:r>
          </w:p>
          <w:p w:rsidR="00E43A36" w:rsidRPr="00B81566" w:rsidRDefault="00E43A36" w:rsidP="00F46B18">
            <w:pPr>
              <w:ind w:left="-108"/>
              <w:jc w:val="center"/>
              <w:rPr>
                <w:b/>
                <w:bCs/>
                <w:sz w:val="12"/>
                <w:szCs w:val="12"/>
              </w:rPr>
            </w:pPr>
            <w:r w:rsidRPr="00B81566">
              <w:rPr>
                <w:b/>
                <w:bCs/>
                <w:sz w:val="12"/>
                <w:szCs w:val="12"/>
              </w:rPr>
              <w:t>(</w:t>
            </w:r>
            <w:proofErr w:type="gramStart"/>
            <w:r w:rsidRPr="00B81566">
              <w:rPr>
                <w:b/>
                <w:bCs/>
                <w:sz w:val="12"/>
                <w:szCs w:val="12"/>
              </w:rPr>
              <w:t>01/01/201</w:t>
            </w:r>
            <w:r w:rsidR="00F46B18">
              <w:rPr>
                <w:b/>
                <w:bCs/>
                <w:sz w:val="12"/>
                <w:szCs w:val="12"/>
              </w:rPr>
              <w:t>3</w:t>
            </w:r>
            <w:proofErr w:type="gramEnd"/>
            <w:r w:rsidRPr="00B81566">
              <w:rPr>
                <w:b/>
                <w:bCs/>
                <w:sz w:val="12"/>
                <w:szCs w:val="12"/>
              </w:rPr>
              <w:t>-31/12/201</w:t>
            </w:r>
            <w:r w:rsidR="00F46B18">
              <w:rPr>
                <w:b/>
                <w:bCs/>
                <w:sz w:val="12"/>
                <w:szCs w:val="12"/>
              </w:rPr>
              <w:t>3</w:t>
            </w:r>
            <w:r w:rsidRPr="00B81566">
              <w:rPr>
                <w:b/>
                <w:bCs/>
                <w:sz w:val="12"/>
                <w:szCs w:val="12"/>
              </w:rPr>
              <w:t>)</w:t>
            </w:r>
          </w:p>
        </w:tc>
        <w:tc>
          <w:tcPr>
            <w:tcW w:w="581" w:type="dxa"/>
            <w:shd w:val="clear" w:color="auto" w:fill="auto"/>
            <w:noWrap/>
            <w:vAlign w:val="bottom"/>
          </w:tcPr>
          <w:p w:rsidR="00E43A36" w:rsidRPr="00B81566" w:rsidRDefault="00E43A36" w:rsidP="00B223FA">
            <w:pPr>
              <w:ind w:left="-128" w:right="-120"/>
              <w:jc w:val="right"/>
              <w:rPr>
                <w:b/>
                <w:bCs/>
                <w:sz w:val="12"/>
                <w:szCs w:val="12"/>
              </w:rPr>
            </w:pPr>
          </w:p>
        </w:tc>
        <w:tc>
          <w:tcPr>
            <w:tcW w:w="663" w:type="dxa"/>
            <w:shd w:val="clear" w:color="auto" w:fill="auto"/>
            <w:noWrap/>
            <w:vAlign w:val="bottom"/>
          </w:tcPr>
          <w:p w:rsidR="00E43A36" w:rsidRPr="00B81566" w:rsidRDefault="00E43A36" w:rsidP="00B223FA">
            <w:pPr>
              <w:ind w:left="-128" w:right="-120"/>
              <w:jc w:val="right"/>
              <w:rPr>
                <w:sz w:val="12"/>
                <w:szCs w:val="12"/>
              </w:rPr>
            </w:pPr>
          </w:p>
        </w:tc>
        <w:tc>
          <w:tcPr>
            <w:tcW w:w="700" w:type="dxa"/>
            <w:shd w:val="clear" w:color="auto" w:fill="auto"/>
            <w:noWrap/>
            <w:vAlign w:val="bottom"/>
          </w:tcPr>
          <w:p w:rsidR="00E43A36" w:rsidRPr="00B81566" w:rsidRDefault="00E43A36" w:rsidP="00B223FA">
            <w:pPr>
              <w:ind w:left="-128" w:right="-120"/>
              <w:jc w:val="right"/>
              <w:rPr>
                <w:sz w:val="12"/>
                <w:szCs w:val="12"/>
              </w:rPr>
            </w:pPr>
          </w:p>
        </w:tc>
        <w:tc>
          <w:tcPr>
            <w:tcW w:w="682" w:type="dxa"/>
            <w:shd w:val="clear" w:color="auto" w:fill="auto"/>
            <w:noWrap/>
            <w:vAlign w:val="bottom"/>
          </w:tcPr>
          <w:p w:rsidR="00E43A36" w:rsidRPr="00B81566" w:rsidRDefault="00E43A36" w:rsidP="00B223FA">
            <w:pPr>
              <w:ind w:left="-128" w:right="-120"/>
              <w:jc w:val="right"/>
              <w:rPr>
                <w:sz w:val="12"/>
                <w:szCs w:val="12"/>
              </w:rPr>
            </w:pPr>
          </w:p>
        </w:tc>
        <w:tc>
          <w:tcPr>
            <w:tcW w:w="570" w:type="dxa"/>
            <w:shd w:val="clear" w:color="auto" w:fill="auto"/>
            <w:noWrap/>
            <w:vAlign w:val="bottom"/>
          </w:tcPr>
          <w:p w:rsidR="00E43A36" w:rsidRPr="00B81566" w:rsidRDefault="00E43A36" w:rsidP="00B223FA">
            <w:pPr>
              <w:ind w:left="-128" w:right="-120"/>
              <w:jc w:val="right"/>
              <w:rPr>
                <w:sz w:val="12"/>
                <w:szCs w:val="12"/>
              </w:rPr>
            </w:pPr>
          </w:p>
        </w:tc>
        <w:tc>
          <w:tcPr>
            <w:tcW w:w="623" w:type="dxa"/>
            <w:shd w:val="clear" w:color="auto" w:fill="auto"/>
            <w:noWrap/>
            <w:vAlign w:val="bottom"/>
          </w:tcPr>
          <w:p w:rsidR="00E43A36" w:rsidRPr="00B81566" w:rsidRDefault="00E43A36" w:rsidP="00B223FA">
            <w:pPr>
              <w:ind w:left="-128" w:right="-120"/>
              <w:jc w:val="right"/>
              <w:rPr>
                <w:sz w:val="12"/>
                <w:szCs w:val="12"/>
              </w:rPr>
            </w:pPr>
          </w:p>
        </w:tc>
        <w:tc>
          <w:tcPr>
            <w:tcW w:w="643" w:type="dxa"/>
            <w:shd w:val="clear" w:color="auto" w:fill="auto"/>
            <w:noWrap/>
            <w:vAlign w:val="bottom"/>
          </w:tcPr>
          <w:p w:rsidR="00E43A36" w:rsidRPr="00B81566" w:rsidRDefault="00E43A36" w:rsidP="00B223FA">
            <w:pPr>
              <w:ind w:left="-128" w:right="-120"/>
              <w:jc w:val="right"/>
              <w:rPr>
                <w:sz w:val="12"/>
                <w:szCs w:val="12"/>
              </w:rPr>
            </w:pPr>
          </w:p>
        </w:tc>
        <w:tc>
          <w:tcPr>
            <w:tcW w:w="793" w:type="dxa"/>
            <w:shd w:val="clear" w:color="auto" w:fill="auto"/>
            <w:noWrap/>
            <w:vAlign w:val="bottom"/>
          </w:tcPr>
          <w:p w:rsidR="00E43A36" w:rsidRPr="00B81566" w:rsidRDefault="00E43A36" w:rsidP="00B223FA">
            <w:pPr>
              <w:ind w:left="-128" w:right="-120"/>
              <w:jc w:val="right"/>
              <w:rPr>
                <w:sz w:val="12"/>
                <w:szCs w:val="12"/>
              </w:rPr>
            </w:pPr>
          </w:p>
        </w:tc>
        <w:tc>
          <w:tcPr>
            <w:tcW w:w="669" w:type="dxa"/>
            <w:shd w:val="clear" w:color="auto" w:fill="auto"/>
            <w:noWrap/>
            <w:vAlign w:val="bottom"/>
          </w:tcPr>
          <w:p w:rsidR="00E43A36" w:rsidRPr="00B81566" w:rsidRDefault="00E43A36" w:rsidP="00B223FA">
            <w:pPr>
              <w:ind w:left="-128" w:right="-120"/>
              <w:jc w:val="right"/>
              <w:rPr>
                <w:sz w:val="12"/>
                <w:szCs w:val="12"/>
              </w:rPr>
            </w:pPr>
          </w:p>
        </w:tc>
        <w:tc>
          <w:tcPr>
            <w:tcW w:w="663" w:type="dxa"/>
            <w:shd w:val="clear" w:color="auto" w:fill="auto"/>
            <w:noWrap/>
            <w:vAlign w:val="bottom"/>
          </w:tcPr>
          <w:p w:rsidR="00E43A36" w:rsidRPr="00B81566" w:rsidRDefault="00E43A36" w:rsidP="00B223FA">
            <w:pPr>
              <w:ind w:left="-128" w:right="-120"/>
              <w:jc w:val="right"/>
              <w:rPr>
                <w:sz w:val="12"/>
                <w:szCs w:val="12"/>
              </w:rPr>
            </w:pPr>
          </w:p>
        </w:tc>
        <w:tc>
          <w:tcPr>
            <w:tcW w:w="743" w:type="dxa"/>
            <w:shd w:val="clear" w:color="auto" w:fill="auto"/>
            <w:noWrap/>
            <w:vAlign w:val="bottom"/>
          </w:tcPr>
          <w:p w:rsidR="00E43A36" w:rsidRPr="00B81566" w:rsidRDefault="00E43A36" w:rsidP="00B223FA">
            <w:pPr>
              <w:ind w:left="-128" w:right="-120"/>
              <w:jc w:val="right"/>
              <w:rPr>
                <w:sz w:val="12"/>
                <w:szCs w:val="12"/>
              </w:rPr>
            </w:pPr>
          </w:p>
        </w:tc>
        <w:tc>
          <w:tcPr>
            <w:tcW w:w="775" w:type="dxa"/>
            <w:shd w:val="clear" w:color="auto" w:fill="auto"/>
            <w:noWrap/>
            <w:vAlign w:val="bottom"/>
          </w:tcPr>
          <w:p w:rsidR="00E43A36" w:rsidRPr="00B81566" w:rsidRDefault="00E43A36" w:rsidP="00B223FA">
            <w:pPr>
              <w:ind w:left="-128" w:right="-120"/>
              <w:jc w:val="right"/>
              <w:rPr>
                <w:sz w:val="12"/>
                <w:szCs w:val="12"/>
              </w:rPr>
            </w:pPr>
          </w:p>
        </w:tc>
        <w:tc>
          <w:tcPr>
            <w:tcW w:w="602" w:type="dxa"/>
            <w:vAlign w:val="bottom"/>
          </w:tcPr>
          <w:p w:rsidR="00E43A36" w:rsidRPr="00B81566" w:rsidRDefault="00E43A36" w:rsidP="00B223FA">
            <w:pPr>
              <w:ind w:left="-128" w:right="-120"/>
              <w:jc w:val="right"/>
              <w:rPr>
                <w:sz w:val="12"/>
                <w:szCs w:val="12"/>
              </w:rPr>
            </w:pPr>
          </w:p>
        </w:tc>
        <w:tc>
          <w:tcPr>
            <w:tcW w:w="883" w:type="dxa"/>
            <w:vAlign w:val="bottom"/>
          </w:tcPr>
          <w:p w:rsidR="00E43A36" w:rsidRPr="00B81566" w:rsidRDefault="00E43A36" w:rsidP="00B223FA">
            <w:pPr>
              <w:ind w:left="-128" w:right="-120"/>
              <w:jc w:val="right"/>
              <w:rPr>
                <w:sz w:val="12"/>
                <w:szCs w:val="12"/>
              </w:rPr>
            </w:pPr>
          </w:p>
        </w:tc>
        <w:tc>
          <w:tcPr>
            <w:tcW w:w="628" w:type="dxa"/>
            <w:vAlign w:val="bottom"/>
          </w:tcPr>
          <w:p w:rsidR="00E43A36" w:rsidRPr="00B81566" w:rsidRDefault="00E43A36" w:rsidP="00B223FA">
            <w:pPr>
              <w:ind w:left="-128" w:right="-120"/>
              <w:jc w:val="right"/>
              <w:rPr>
                <w:sz w:val="12"/>
                <w:szCs w:val="12"/>
              </w:rPr>
            </w:pPr>
          </w:p>
        </w:tc>
        <w:tc>
          <w:tcPr>
            <w:tcW w:w="743" w:type="dxa"/>
            <w:vAlign w:val="bottom"/>
          </w:tcPr>
          <w:p w:rsidR="00E43A36" w:rsidRPr="00B81566" w:rsidRDefault="00E43A36" w:rsidP="00B223FA">
            <w:pPr>
              <w:ind w:left="-128" w:right="-120"/>
              <w:jc w:val="right"/>
              <w:rPr>
                <w:sz w:val="12"/>
                <w:szCs w:val="12"/>
              </w:rPr>
            </w:pPr>
          </w:p>
        </w:tc>
        <w:tc>
          <w:tcPr>
            <w:tcW w:w="753" w:type="dxa"/>
            <w:shd w:val="clear" w:color="auto" w:fill="auto"/>
            <w:noWrap/>
            <w:vAlign w:val="bottom"/>
          </w:tcPr>
          <w:p w:rsidR="00E43A36" w:rsidRPr="00B81566" w:rsidRDefault="00E43A36" w:rsidP="00B223FA">
            <w:pPr>
              <w:ind w:left="-128" w:right="-120"/>
              <w:jc w:val="right"/>
              <w:rPr>
                <w:sz w:val="12"/>
                <w:szCs w:val="12"/>
              </w:rPr>
            </w:pPr>
          </w:p>
        </w:tc>
        <w:tc>
          <w:tcPr>
            <w:tcW w:w="551" w:type="dxa"/>
          </w:tcPr>
          <w:p w:rsidR="00E43A36" w:rsidRPr="00B81566" w:rsidRDefault="00E43A36" w:rsidP="00B223FA">
            <w:pPr>
              <w:ind w:left="-128" w:right="-120"/>
              <w:jc w:val="right"/>
              <w:rPr>
                <w:sz w:val="12"/>
                <w:szCs w:val="12"/>
              </w:rPr>
            </w:pPr>
          </w:p>
        </w:tc>
        <w:tc>
          <w:tcPr>
            <w:tcW w:w="753" w:type="dxa"/>
            <w:vAlign w:val="bottom"/>
          </w:tcPr>
          <w:p w:rsidR="00E43A36" w:rsidRPr="00B81566" w:rsidRDefault="00E43A36" w:rsidP="00B223FA">
            <w:pPr>
              <w:ind w:left="-128" w:right="-120"/>
              <w:jc w:val="right"/>
              <w:rPr>
                <w:sz w:val="12"/>
                <w:szCs w:val="12"/>
              </w:rPr>
            </w:pP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sz w:val="12"/>
                <w:szCs w:val="12"/>
              </w:rPr>
            </w:pPr>
            <w:bookmarkStart w:id="1" w:name="OLE_LINK23"/>
            <w:bookmarkStart w:id="2" w:name="OLE_LINK24"/>
            <w:bookmarkStart w:id="3" w:name="_Hlk173298876"/>
            <w:r w:rsidRPr="00B81566">
              <w:rPr>
                <w:b/>
                <w:bCs/>
                <w:sz w:val="12"/>
                <w:szCs w:val="12"/>
              </w:rPr>
              <w:t>I.</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Dönem Başı Bakiyesi</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900.000</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3.307</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76.753</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1.162.885</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5</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190.390</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7.853</w:t>
            </w:r>
          </w:p>
        </w:tc>
        <w:tc>
          <w:tcPr>
            <w:tcW w:w="602" w:type="dxa"/>
            <w:vAlign w:val="bottom"/>
          </w:tcPr>
          <w:p w:rsidR="00E43A36" w:rsidRPr="00B81566" w:rsidRDefault="00E43A36" w:rsidP="00E43A36">
            <w:pPr>
              <w:jc w:val="right"/>
              <w:rPr>
                <w:b/>
                <w:sz w:val="12"/>
                <w:szCs w:val="12"/>
              </w:rPr>
            </w:pPr>
            <w:r w:rsidRPr="00B81566">
              <w:rPr>
                <w:b/>
                <w:sz w:val="12"/>
                <w:szCs w:val="12"/>
              </w:rPr>
              <w:t>8.080</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2.349.273</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2.349.273</w:t>
            </w:r>
          </w:p>
        </w:tc>
      </w:tr>
      <w:tr w:rsidR="00E43A36" w:rsidRPr="00B81566" w:rsidTr="00B223FA">
        <w:trPr>
          <w:trHeight w:val="132"/>
        </w:trPr>
        <w:tc>
          <w:tcPr>
            <w:tcW w:w="560" w:type="dxa"/>
            <w:shd w:val="clear" w:color="auto" w:fill="auto"/>
            <w:noWrap/>
            <w:vAlign w:val="bottom"/>
          </w:tcPr>
          <w:p w:rsidR="00E43A36" w:rsidRPr="00B81566" w:rsidRDefault="00E43A36" w:rsidP="00B223FA">
            <w:pPr>
              <w:rPr>
                <w:b/>
                <w:bCs/>
                <w:sz w:val="12"/>
                <w:szCs w:val="12"/>
              </w:rPr>
            </w:pPr>
            <w:r w:rsidRPr="00B81566">
              <w:rPr>
                <w:b/>
                <w:bCs/>
                <w:sz w:val="12"/>
                <w:szCs w:val="12"/>
              </w:rPr>
              <w:t>II.</w:t>
            </w:r>
          </w:p>
        </w:tc>
        <w:tc>
          <w:tcPr>
            <w:tcW w:w="2230" w:type="dxa"/>
            <w:shd w:val="clear" w:color="auto" w:fill="FFFFFF"/>
            <w:noWrap/>
            <w:vAlign w:val="bottom"/>
          </w:tcPr>
          <w:p w:rsidR="00E43A36" w:rsidRPr="00B81566" w:rsidRDefault="00E43A36" w:rsidP="00B223FA">
            <w:pPr>
              <w:rPr>
                <w:b/>
                <w:sz w:val="12"/>
                <w:szCs w:val="12"/>
              </w:rPr>
            </w:pPr>
            <w:r w:rsidRPr="00B81566">
              <w:rPr>
                <w:b/>
                <w:sz w:val="12"/>
                <w:szCs w:val="12"/>
              </w:rPr>
              <w:t>TMS 8 Uyarınca Yapılan Düzeltmeler</w:t>
            </w:r>
          </w:p>
        </w:tc>
        <w:tc>
          <w:tcPr>
            <w:tcW w:w="581" w:type="dxa"/>
            <w:shd w:val="clear" w:color="auto" w:fill="auto"/>
            <w:noWrap/>
            <w:vAlign w:val="bottom"/>
          </w:tcPr>
          <w:p w:rsidR="00E43A36" w:rsidRPr="00B81566" w:rsidRDefault="00E43A36" w:rsidP="00B223FA">
            <w:pPr>
              <w:ind w:left="-128" w:right="-120"/>
              <w:jc w:val="right"/>
              <w:rPr>
                <w:b/>
                <w:sz w:val="12"/>
                <w:szCs w:val="12"/>
              </w:rPr>
            </w:pPr>
          </w:p>
        </w:tc>
        <w:tc>
          <w:tcPr>
            <w:tcW w:w="66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602" w:type="dxa"/>
            <w:vAlign w:val="bottom"/>
          </w:tcPr>
          <w:p w:rsidR="00E43A36" w:rsidRPr="00B81566" w:rsidRDefault="00E43A36" w:rsidP="00B223FA">
            <w:pPr>
              <w:jc w:val="right"/>
              <w:rPr>
                <w:b/>
                <w:sz w:val="12"/>
                <w:szCs w:val="12"/>
              </w:rPr>
            </w:pPr>
            <w:r w:rsidRPr="00B81566">
              <w:rPr>
                <w:b/>
                <w:sz w:val="12"/>
                <w:szCs w:val="12"/>
              </w:rPr>
              <w:t>-</w:t>
            </w:r>
          </w:p>
        </w:tc>
        <w:tc>
          <w:tcPr>
            <w:tcW w:w="883" w:type="dxa"/>
            <w:vAlign w:val="bottom"/>
          </w:tcPr>
          <w:p w:rsidR="00E43A36" w:rsidRPr="00B81566" w:rsidRDefault="00E43A36" w:rsidP="00B223FA">
            <w:pPr>
              <w:jc w:val="right"/>
              <w:rPr>
                <w:b/>
                <w:sz w:val="12"/>
                <w:szCs w:val="12"/>
              </w:rPr>
            </w:pPr>
            <w:r w:rsidRPr="00B81566">
              <w:rPr>
                <w:b/>
                <w:sz w:val="12"/>
                <w:szCs w:val="12"/>
              </w:rPr>
              <w:t>-</w:t>
            </w:r>
          </w:p>
        </w:tc>
        <w:tc>
          <w:tcPr>
            <w:tcW w:w="628" w:type="dxa"/>
            <w:vAlign w:val="bottom"/>
          </w:tcPr>
          <w:p w:rsidR="00E43A36" w:rsidRPr="00B81566" w:rsidRDefault="00E43A36" w:rsidP="00B223FA">
            <w:pPr>
              <w:jc w:val="right"/>
              <w:rPr>
                <w:b/>
                <w:sz w:val="12"/>
                <w:szCs w:val="12"/>
              </w:rPr>
            </w:pPr>
            <w:r w:rsidRPr="00B81566">
              <w:rPr>
                <w:b/>
                <w:sz w:val="12"/>
                <w:szCs w:val="12"/>
              </w:rPr>
              <w:t>-</w:t>
            </w:r>
          </w:p>
        </w:tc>
        <w:tc>
          <w:tcPr>
            <w:tcW w:w="743" w:type="dxa"/>
            <w:vAlign w:val="bottom"/>
          </w:tcPr>
          <w:p w:rsidR="00E43A36" w:rsidRPr="00B81566" w:rsidRDefault="00E43A36" w:rsidP="00B223FA">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B223FA">
            <w:pPr>
              <w:jc w:val="right"/>
              <w:rPr>
                <w:b/>
                <w:sz w:val="12"/>
                <w:szCs w:val="12"/>
              </w:rPr>
            </w:pPr>
            <w:r w:rsidRPr="00B81566">
              <w:rPr>
                <w:b/>
                <w:sz w:val="12"/>
                <w:szCs w:val="12"/>
              </w:rPr>
              <w:t>-</w:t>
            </w:r>
          </w:p>
        </w:tc>
        <w:tc>
          <w:tcPr>
            <w:tcW w:w="551" w:type="dxa"/>
            <w:vAlign w:val="bottom"/>
          </w:tcPr>
          <w:p w:rsidR="00E43A36" w:rsidRPr="00B81566" w:rsidRDefault="00E43A36" w:rsidP="00B223FA">
            <w:pPr>
              <w:jc w:val="right"/>
              <w:rPr>
                <w:b/>
                <w:sz w:val="12"/>
                <w:szCs w:val="12"/>
              </w:rPr>
            </w:pPr>
            <w:r w:rsidRPr="00B81566">
              <w:rPr>
                <w:b/>
                <w:sz w:val="12"/>
                <w:szCs w:val="12"/>
              </w:rPr>
              <w:t>-</w:t>
            </w:r>
          </w:p>
        </w:tc>
        <w:tc>
          <w:tcPr>
            <w:tcW w:w="753" w:type="dxa"/>
            <w:vAlign w:val="bottom"/>
          </w:tcPr>
          <w:p w:rsidR="00E43A36" w:rsidRPr="00B81566" w:rsidRDefault="00E43A36" w:rsidP="00B223FA">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B223FA">
            <w:pPr>
              <w:rPr>
                <w:b/>
                <w:bCs/>
                <w:sz w:val="12"/>
                <w:szCs w:val="12"/>
              </w:rPr>
            </w:pPr>
            <w:r w:rsidRPr="00B81566">
              <w:rPr>
                <w:b/>
                <w:bCs/>
                <w:sz w:val="12"/>
                <w:szCs w:val="12"/>
              </w:rPr>
              <w:t>2.1</w:t>
            </w:r>
          </w:p>
        </w:tc>
        <w:tc>
          <w:tcPr>
            <w:tcW w:w="2230" w:type="dxa"/>
            <w:shd w:val="clear" w:color="auto" w:fill="auto"/>
            <w:noWrap/>
            <w:vAlign w:val="bottom"/>
          </w:tcPr>
          <w:p w:rsidR="00E43A36" w:rsidRPr="00B81566" w:rsidRDefault="00E43A36" w:rsidP="00B223FA">
            <w:pPr>
              <w:rPr>
                <w:sz w:val="12"/>
                <w:szCs w:val="12"/>
              </w:rPr>
            </w:pPr>
            <w:r w:rsidRPr="00B81566">
              <w:rPr>
                <w:sz w:val="12"/>
                <w:szCs w:val="12"/>
              </w:rPr>
              <w:t>Hataların Düzeltilmesinin Etkisi</w:t>
            </w:r>
          </w:p>
        </w:tc>
        <w:tc>
          <w:tcPr>
            <w:tcW w:w="581" w:type="dxa"/>
            <w:shd w:val="clear" w:color="auto" w:fill="auto"/>
            <w:noWrap/>
            <w:vAlign w:val="bottom"/>
          </w:tcPr>
          <w:p w:rsidR="00E43A36" w:rsidRPr="00B81566" w:rsidRDefault="00E43A36" w:rsidP="00B223FA">
            <w:pPr>
              <w:ind w:left="-128" w:right="-120"/>
              <w:jc w:val="right"/>
              <w:rPr>
                <w:sz w:val="12"/>
                <w:szCs w:val="12"/>
              </w:rPr>
            </w:pPr>
          </w:p>
        </w:tc>
        <w:tc>
          <w:tcPr>
            <w:tcW w:w="66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00"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82"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570"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2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4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9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69"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6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4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75"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02" w:type="dxa"/>
            <w:vAlign w:val="bottom"/>
          </w:tcPr>
          <w:p w:rsidR="00E43A36" w:rsidRPr="00B81566" w:rsidRDefault="00E43A36" w:rsidP="00B223FA">
            <w:pPr>
              <w:jc w:val="right"/>
              <w:rPr>
                <w:sz w:val="12"/>
                <w:szCs w:val="12"/>
              </w:rPr>
            </w:pPr>
            <w:r w:rsidRPr="00B81566">
              <w:rPr>
                <w:sz w:val="12"/>
                <w:szCs w:val="12"/>
              </w:rPr>
              <w:t>-</w:t>
            </w:r>
          </w:p>
        </w:tc>
        <w:tc>
          <w:tcPr>
            <w:tcW w:w="883" w:type="dxa"/>
            <w:vAlign w:val="bottom"/>
          </w:tcPr>
          <w:p w:rsidR="00E43A36" w:rsidRPr="00B81566" w:rsidRDefault="00E43A36" w:rsidP="00B223FA">
            <w:pPr>
              <w:jc w:val="right"/>
              <w:rPr>
                <w:sz w:val="12"/>
                <w:szCs w:val="12"/>
              </w:rPr>
            </w:pPr>
            <w:r w:rsidRPr="00B81566">
              <w:rPr>
                <w:sz w:val="12"/>
                <w:szCs w:val="12"/>
              </w:rPr>
              <w:t>-</w:t>
            </w:r>
          </w:p>
        </w:tc>
        <w:tc>
          <w:tcPr>
            <w:tcW w:w="628" w:type="dxa"/>
            <w:vAlign w:val="bottom"/>
          </w:tcPr>
          <w:p w:rsidR="00E43A36" w:rsidRPr="00B81566" w:rsidRDefault="00E43A36" w:rsidP="00B223FA">
            <w:pPr>
              <w:jc w:val="right"/>
              <w:rPr>
                <w:sz w:val="12"/>
                <w:szCs w:val="12"/>
              </w:rPr>
            </w:pPr>
            <w:r w:rsidRPr="00B81566">
              <w:rPr>
                <w:sz w:val="12"/>
                <w:szCs w:val="12"/>
              </w:rPr>
              <w:t>-</w:t>
            </w:r>
          </w:p>
        </w:tc>
        <w:tc>
          <w:tcPr>
            <w:tcW w:w="743" w:type="dxa"/>
            <w:vAlign w:val="bottom"/>
          </w:tcPr>
          <w:p w:rsidR="00E43A36" w:rsidRPr="00B81566" w:rsidRDefault="00E43A36" w:rsidP="00B223FA">
            <w:pPr>
              <w:jc w:val="right"/>
              <w:rPr>
                <w:sz w:val="12"/>
                <w:szCs w:val="12"/>
              </w:rPr>
            </w:pPr>
            <w:r w:rsidRPr="00B81566">
              <w:rPr>
                <w:sz w:val="12"/>
                <w:szCs w:val="12"/>
              </w:rPr>
              <w:t>-</w:t>
            </w:r>
          </w:p>
        </w:tc>
        <w:tc>
          <w:tcPr>
            <w:tcW w:w="75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551" w:type="dxa"/>
            <w:vAlign w:val="bottom"/>
          </w:tcPr>
          <w:p w:rsidR="00E43A36" w:rsidRPr="00B81566" w:rsidRDefault="00E43A36" w:rsidP="00B223FA">
            <w:pPr>
              <w:jc w:val="right"/>
              <w:rPr>
                <w:sz w:val="12"/>
                <w:szCs w:val="12"/>
              </w:rPr>
            </w:pPr>
            <w:r w:rsidRPr="00B81566">
              <w:rPr>
                <w:sz w:val="12"/>
                <w:szCs w:val="12"/>
              </w:rPr>
              <w:t>-</w:t>
            </w:r>
          </w:p>
        </w:tc>
        <w:tc>
          <w:tcPr>
            <w:tcW w:w="753" w:type="dxa"/>
            <w:vAlign w:val="bottom"/>
          </w:tcPr>
          <w:p w:rsidR="00E43A36" w:rsidRPr="00B81566" w:rsidRDefault="00E43A36" w:rsidP="00B223FA">
            <w:pPr>
              <w:jc w:val="right"/>
              <w:rPr>
                <w:sz w:val="12"/>
                <w:szCs w:val="12"/>
              </w:rPr>
            </w:pPr>
            <w:r w:rsidRPr="00B81566">
              <w:rPr>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B223FA">
            <w:pPr>
              <w:rPr>
                <w:b/>
                <w:bCs/>
                <w:sz w:val="12"/>
                <w:szCs w:val="12"/>
              </w:rPr>
            </w:pPr>
            <w:r w:rsidRPr="00B81566">
              <w:rPr>
                <w:b/>
                <w:bCs/>
                <w:sz w:val="12"/>
                <w:szCs w:val="12"/>
              </w:rPr>
              <w:t>2.2.</w:t>
            </w:r>
          </w:p>
        </w:tc>
        <w:tc>
          <w:tcPr>
            <w:tcW w:w="2230" w:type="dxa"/>
            <w:shd w:val="clear" w:color="auto" w:fill="FFFFFF"/>
            <w:noWrap/>
            <w:vAlign w:val="bottom"/>
          </w:tcPr>
          <w:p w:rsidR="00E43A36" w:rsidRPr="00B81566" w:rsidRDefault="00E43A36" w:rsidP="00B223FA">
            <w:pPr>
              <w:rPr>
                <w:sz w:val="12"/>
                <w:szCs w:val="12"/>
              </w:rPr>
            </w:pPr>
            <w:r w:rsidRPr="00B81566">
              <w:rPr>
                <w:sz w:val="12"/>
                <w:szCs w:val="12"/>
              </w:rPr>
              <w:t>Muhasebe Politikasında Yapılan Değişikliklerin Etkisi</w:t>
            </w:r>
          </w:p>
        </w:tc>
        <w:tc>
          <w:tcPr>
            <w:tcW w:w="581" w:type="dxa"/>
            <w:shd w:val="clear" w:color="auto" w:fill="auto"/>
            <w:noWrap/>
            <w:vAlign w:val="bottom"/>
          </w:tcPr>
          <w:p w:rsidR="00E43A36" w:rsidRPr="00B81566" w:rsidRDefault="00E43A36" w:rsidP="00B223FA">
            <w:pPr>
              <w:ind w:left="-128" w:right="-120"/>
              <w:jc w:val="right"/>
              <w:rPr>
                <w:sz w:val="12"/>
                <w:szCs w:val="12"/>
              </w:rPr>
            </w:pPr>
          </w:p>
        </w:tc>
        <w:tc>
          <w:tcPr>
            <w:tcW w:w="66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00"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82"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570"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2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4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9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69"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6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4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775"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602" w:type="dxa"/>
            <w:vAlign w:val="bottom"/>
          </w:tcPr>
          <w:p w:rsidR="00E43A36" w:rsidRPr="00B81566" w:rsidRDefault="00E43A36" w:rsidP="00B223FA">
            <w:pPr>
              <w:jc w:val="right"/>
              <w:rPr>
                <w:sz w:val="12"/>
                <w:szCs w:val="12"/>
              </w:rPr>
            </w:pPr>
            <w:r w:rsidRPr="00B81566">
              <w:rPr>
                <w:sz w:val="12"/>
                <w:szCs w:val="12"/>
              </w:rPr>
              <w:t>-</w:t>
            </w:r>
          </w:p>
        </w:tc>
        <w:tc>
          <w:tcPr>
            <w:tcW w:w="883" w:type="dxa"/>
            <w:vAlign w:val="bottom"/>
          </w:tcPr>
          <w:p w:rsidR="00E43A36" w:rsidRPr="00B81566" w:rsidRDefault="00E43A36" w:rsidP="00B223FA">
            <w:pPr>
              <w:jc w:val="right"/>
              <w:rPr>
                <w:sz w:val="12"/>
                <w:szCs w:val="12"/>
              </w:rPr>
            </w:pPr>
            <w:r w:rsidRPr="00B81566">
              <w:rPr>
                <w:sz w:val="12"/>
                <w:szCs w:val="12"/>
              </w:rPr>
              <w:t>-</w:t>
            </w:r>
          </w:p>
        </w:tc>
        <w:tc>
          <w:tcPr>
            <w:tcW w:w="628" w:type="dxa"/>
            <w:vAlign w:val="bottom"/>
          </w:tcPr>
          <w:p w:rsidR="00E43A36" w:rsidRPr="00B81566" w:rsidRDefault="00E43A36" w:rsidP="00B223FA">
            <w:pPr>
              <w:jc w:val="right"/>
              <w:rPr>
                <w:sz w:val="12"/>
                <w:szCs w:val="12"/>
              </w:rPr>
            </w:pPr>
            <w:r w:rsidRPr="00B81566">
              <w:rPr>
                <w:sz w:val="12"/>
                <w:szCs w:val="12"/>
              </w:rPr>
              <w:t>-</w:t>
            </w:r>
          </w:p>
        </w:tc>
        <w:tc>
          <w:tcPr>
            <w:tcW w:w="743" w:type="dxa"/>
            <w:vAlign w:val="bottom"/>
          </w:tcPr>
          <w:p w:rsidR="00E43A36" w:rsidRPr="00B81566" w:rsidRDefault="00E43A36" w:rsidP="00B223FA">
            <w:pPr>
              <w:jc w:val="right"/>
              <w:rPr>
                <w:sz w:val="12"/>
                <w:szCs w:val="12"/>
              </w:rPr>
            </w:pPr>
            <w:r w:rsidRPr="00B81566">
              <w:rPr>
                <w:sz w:val="12"/>
                <w:szCs w:val="12"/>
              </w:rPr>
              <w:t>-</w:t>
            </w:r>
          </w:p>
        </w:tc>
        <w:tc>
          <w:tcPr>
            <w:tcW w:w="753" w:type="dxa"/>
            <w:shd w:val="clear" w:color="auto" w:fill="auto"/>
            <w:noWrap/>
            <w:vAlign w:val="bottom"/>
          </w:tcPr>
          <w:p w:rsidR="00E43A36" w:rsidRPr="00B81566" w:rsidRDefault="00E43A36" w:rsidP="00B223FA">
            <w:pPr>
              <w:jc w:val="right"/>
              <w:rPr>
                <w:sz w:val="12"/>
                <w:szCs w:val="12"/>
              </w:rPr>
            </w:pPr>
            <w:r w:rsidRPr="00B81566">
              <w:rPr>
                <w:sz w:val="12"/>
                <w:szCs w:val="12"/>
              </w:rPr>
              <w:t>-</w:t>
            </w:r>
          </w:p>
        </w:tc>
        <w:tc>
          <w:tcPr>
            <w:tcW w:w="551" w:type="dxa"/>
            <w:vAlign w:val="bottom"/>
          </w:tcPr>
          <w:p w:rsidR="00E43A36" w:rsidRPr="00B81566" w:rsidRDefault="00E43A36" w:rsidP="00B223FA">
            <w:pPr>
              <w:jc w:val="right"/>
              <w:rPr>
                <w:sz w:val="12"/>
                <w:szCs w:val="12"/>
              </w:rPr>
            </w:pPr>
            <w:r w:rsidRPr="00B81566">
              <w:rPr>
                <w:sz w:val="12"/>
                <w:szCs w:val="12"/>
              </w:rPr>
              <w:t>-</w:t>
            </w:r>
          </w:p>
        </w:tc>
        <w:tc>
          <w:tcPr>
            <w:tcW w:w="753" w:type="dxa"/>
            <w:vAlign w:val="bottom"/>
          </w:tcPr>
          <w:p w:rsidR="00E43A36" w:rsidRPr="00B81566" w:rsidRDefault="00E43A36" w:rsidP="00B223FA">
            <w:pPr>
              <w:jc w:val="right"/>
              <w:rPr>
                <w:sz w:val="12"/>
                <w:szCs w:val="12"/>
              </w:rPr>
            </w:pPr>
            <w:r w:rsidRPr="00B81566">
              <w:rPr>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sz w:val="12"/>
                <w:szCs w:val="12"/>
              </w:rPr>
            </w:pPr>
            <w:r w:rsidRPr="00B81566">
              <w:rPr>
                <w:b/>
                <w:sz w:val="12"/>
                <w:szCs w:val="12"/>
              </w:rPr>
              <w:t>III.</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Yeni Bakiye (I+II)</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900.000</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3.307</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76.753</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1.162.885</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5</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190.390</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7.853</w:t>
            </w:r>
          </w:p>
        </w:tc>
        <w:tc>
          <w:tcPr>
            <w:tcW w:w="602" w:type="dxa"/>
            <w:vAlign w:val="bottom"/>
          </w:tcPr>
          <w:p w:rsidR="00E43A36" w:rsidRPr="00B81566" w:rsidRDefault="00E43A36" w:rsidP="00E43A36">
            <w:pPr>
              <w:jc w:val="right"/>
              <w:rPr>
                <w:b/>
                <w:sz w:val="12"/>
                <w:szCs w:val="12"/>
              </w:rPr>
            </w:pPr>
            <w:r w:rsidRPr="00B81566">
              <w:rPr>
                <w:b/>
                <w:sz w:val="12"/>
                <w:szCs w:val="12"/>
              </w:rPr>
              <w:t>8.080</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2.349.273</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2.349.273</w:t>
            </w:r>
          </w:p>
        </w:tc>
      </w:tr>
      <w:tr w:rsidR="00E43A36" w:rsidRPr="00B81566" w:rsidTr="00B223FA">
        <w:trPr>
          <w:trHeight w:val="132"/>
        </w:trPr>
        <w:tc>
          <w:tcPr>
            <w:tcW w:w="560" w:type="dxa"/>
            <w:shd w:val="clear" w:color="auto" w:fill="auto"/>
            <w:noWrap/>
          </w:tcPr>
          <w:p w:rsidR="00E43A36" w:rsidRPr="00B81566" w:rsidRDefault="00E43A36" w:rsidP="00E43A36">
            <w:pPr>
              <w:rPr>
                <w:b/>
                <w:sz w:val="12"/>
                <w:szCs w:val="12"/>
              </w:rPr>
            </w:pP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Dönem İçindeki Değişimler</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p>
        </w:tc>
        <w:tc>
          <w:tcPr>
            <w:tcW w:w="700" w:type="dxa"/>
            <w:shd w:val="clear" w:color="auto" w:fill="auto"/>
            <w:noWrap/>
            <w:vAlign w:val="bottom"/>
          </w:tcPr>
          <w:p w:rsidR="00E43A36" w:rsidRPr="00B81566" w:rsidRDefault="00E43A36" w:rsidP="00E43A36">
            <w:pPr>
              <w:jc w:val="right"/>
              <w:rPr>
                <w:b/>
                <w:sz w:val="12"/>
                <w:szCs w:val="12"/>
              </w:rPr>
            </w:pPr>
          </w:p>
        </w:tc>
        <w:tc>
          <w:tcPr>
            <w:tcW w:w="682" w:type="dxa"/>
            <w:shd w:val="clear" w:color="auto" w:fill="auto"/>
            <w:noWrap/>
            <w:vAlign w:val="bottom"/>
          </w:tcPr>
          <w:p w:rsidR="00E43A36" w:rsidRPr="00B81566" w:rsidRDefault="00E43A36" w:rsidP="00E43A36">
            <w:pPr>
              <w:jc w:val="right"/>
              <w:rPr>
                <w:b/>
                <w:sz w:val="12"/>
                <w:szCs w:val="12"/>
              </w:rPr>
            </w:pPr>
          </w:p>
        </w:tc>
        <w:tc>
          <w:tcPr>
            <w:tcW w:w="570" w:type="dxa"/>
            <w:shd w:val="clear" w:color="auto" w:fill="auto"/>
            <w:noWrap/>
            <w:vAlign w:val="bottom"/>
          </w:tcPr>
          <w:p w:rsidR="00E43A36" w:rsidRPr="00B81566" w:rsidRDefault="00E43A36" w:rsidP="00E43A36">
            <w:pPr>
              <w:jc w:val="right"/>
              <w:rPr>
                <w:b/>
                <w:sz w:val="12"/>
                <w:szCs w:val="12"/>
              </w:rPr>
            </w:pPr>
          </w:p>
        </w:tc>
        <w:tc>
          <w:tcPr>
            <w:tcW w:w="623" w:type="dxa"/>
            <w:shd w:val="clear" w:color="auto" w:fill="auto"/>
            <w:noWrap/>
            <w:vAlign w:val="bottom"/>
          </w:tcPr>
          <w:p w:rsidR="00E43A36" w:rsidRPr="00B81566" w:rsidRDefault="00E43A36" w:rsidP="00E43A36">
            <w:pPr>
              <w:jc w:val="right"/>
              <w:rPr>
                <w:b/>
                <w:sz w:val="12"/>
                <w:szCs w:val="12"/>
              </w:rPr>
            </w:pPr>
          </w:p>
        </w:tc>
        <w:tc>
          <w:tcPr>
            <w:tcW w:w="643" w:type="dxa"/>
            <w:shd w:val="clear" w:color="auto" w:fill="auto"/>
            <w:noWrap/>
            <w:vAlign w:val="bottom"/>
          </w:tcPr>
          <w:p w:rsidR="00E43A36" w:rsidRPr="00B81566" w:rsidRDefault="00E43A36" w:rsidP="00E43A36">
            <w:pPr>
              <w:jc w:val="right"/>
              <w:rPr>
                <w:b/>
                <w:sz w:val="12"/>
                <w:szCs w:val="12"/>
              </w:rPr>
            </w:pPr>
          </w:p>
        </w:tc>
        <w:tc>
          <w:tcPr>
            <w:tcW w:w="793" w:type="dxa"/>
            <w:shd w:val="clear" w:color="auto" w:fill="auto"/>
            <w:noWrap/>
            <w:vAlign w:val="bottom"/>
          </w:tcPr>
          <w:p w:rsidR="00E43A36" w:rsidRPr="00B81566" w:rsidRDefault="00E43A36" w:rsidP="00E43A36">
            <w:pPr>
              <w:jc w:val="right"/>
              <w:rPr>
                <w:b/>
                <w:sz w:val="12"/>
                <w:szCs w:val="12"/>
              </w:rPr>
            </w:pPr>
          </w:p>
        </w:tc>
        <w:tc>
          <w:tcPr>
            <w:tcW w:w="669" w:type="dxa"/>
            <w:shd w:val="clear" w:color="auto" w:fill="auto"/>
            <w:noWrap/>
            <w:vAlign w:val="bottom"/>
          </w:tcPr>
          <w:p w:rsidR="00E43A36" w:rsidRPr="00B81566" w:rsidRDefault="00E43A36" w:rsidP="00E43A36">
            <w:pPr>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p>
        </w:tc>
        <w:tc>
          <w:tcPr>
            <w:tcW w:w="743" w:type="dxa"/>
            <w:shd w:val="clear" w:color="auto" w:fill="auto"/>
            <w:noWrap/>
            <w:vAlign w:val="bottom"/>
          </w:tcPr>
          <w:p w:rsidR="00E43A36" w:rsidRPr="00B81566" w:rsidRDefault="00E43A36" w:rsidP="00E43A36">
            <w:pPr>
              <w:jc w:val="right"/>
              <w:rPr>
                <w:b/>
                <w:sz w:val="12"/>
                <w:szCs w:val="12"/>
              </w:rPr>
            </w:pPr>
          </w:p>
        </w:tc>
        <w:tc>
          <w:tcPr>
            <w:tcW w:w="775" w:type="dxa"/>
            <w:shd w:val="clear" w:color="auto" w:fill="auto"/>
            <w:noWrap/>
            <w:vAlign w:val="bottom"/>
          </w:tcPr>
          <w:p w:rsidR="00E43A36" w:rsidRPr="00B81566" w:rsidRDefault="00E43A36" w:rsidP="00E43A36">
            <w:pPr>
              <w:jc w:val="right"/>
              <w:rPr>
                <w:b/>
                <w:sz w:val="12"/>
                <w:szCs w:val="12"/>
              </w:rPr>
            </w:pPr>
          </w:p>
        </w:tc>
        <w:tc>
          <w:tcPr>
            <w:tcW w:w="602" w:type="dxa"/>
            <w:vAlign w:val="bottom"/>
          </w:tcPr>
          <w:p w:rsidR="00E43A36" w:rsidRPr="00B81566" w:rsidRDefault="00E43A36" w:rsidP="00E43A36">
            <w:pPr>
              <w:jc w:val="right"/>
              <w:rPr>
                <w:b/>
                <w:sz w:val="12"/>
                <w:szCs w:val="12"/>
              </w:rPr>
            </w:pPr>
          </w:p>
        </w:tc>
        <w:tc>
          <w:tcPr>
            <w:tcW w:w="883" w:type="dxa"/>
            <w:vAlign w:val="bottom"/>
          </w:tcPr>
          <w:p w:rsidR="00E43A36" w:rsidRPr="00B81566" w:rsidRDefault="00E43A36" w:rsidP="00E43A36">
            <w:pPr>
              <w:jc w:val="right"/>
              <w:rPr>
                <w:b/>
                <w:sz w:val="12"/>
                <w:szCs w:val="12"/>
              </w:rPr>
            </w:pPr>
          </w:p>
        </w:tc>
        <w:tc>
          <w:tcPr>
            <w:tcW w:w="628" w:type="dxa"/>
            <w:vAlign w:val="bottom"/>
          </w:tcPr>
          <w:p w:rsidR="00E43A36" w:rsidRPr="00B81566" w:rsidRDefault="00E43A36" w:rsidP="00E43A36">
            <w:pPr>
              <w:jc w:val="right"/>
              <w:rPr>
                <w:b/>
                <w:sz w:val="12"/>
                <w:szCs w:val="12"/>
              </w:rPr>
            </w:pPr>
          </w:p>
        </w:tc>
        <w:tc>
          <w:tcPr>
            <w:tcW w:w="743" w:type="dxa"/>
            <w:vAlign w:val="bottom"/>
          </w:tcPr>
          <w:p w:rsidR="00E43A36" w:rsidRPr="00B81566" w:rsidRDefault="00E43A36" w:rsidP="00E43A36">
            <w:pPr>
              <w:jc w:val="right"/>
              <w:rPr>
                <w:b/>
                <w:sz w:val="12"/>
                <w:szCs w:val="12"/>
              </w:rPr>
            </w:pPr>
          </w:p>
        </w:tc>
        <w:tc>
          <w:tcPr>
            <w:tcW w:w="753" w:type="dxa"/>
            <w:shd w:val="clear" w:color="auto" w:fill="auto"/>
            <w:noWrap/>
            <w:vAlign w:val="bottom"/>
          </w:tcPr>
          <w:p w:rsidR="00E43A36" w:rsidRPr="00B81566" w:rsidRDefault="00E43A36" w:rsidP="00E43A36">
            <w:pPr>
              <w:jc w:val="right"/>
              <w:rPr>
                <w:b/>
                <w:sz w:val="12"/>
                <w:szCs w:val="12"/>
              </w:rPr>
            </w:pPr>
          </w:p>
        </w:tc>
        <w:tc>
          <w:tcPr>
            <w:tcW w:w="551" w:type="dxa"/>
            <w:vAlign w:val="bottom"/>
          </w:tcPr>
          <w:p w:rsidR="00E43A36" w:rsidRPr="00B81566" w:rsidRDefault="00E43A36" w:rsidP="00E43A36">
            <w:pPr>
              <w:jc w:val="right"/>
              <w:rPr>
                <w:b/>
                <w:sz w:val="12"/>
                <w:szCs w:val="12"/>
              </w:rPr>
            </w:pPr>
          </w:p>
        </w:tc>
        <w:tc>
          <w:tcPr>
            <w:tcW w:w="753" w:type="dxa"/>
            <w:vAlign w:val="bottom"/>
          </w:tcPr>
          <w:p w:rsidR="00E43A36" w:rsidRPr="00B81566" w:rsidRDefault="00E43A36" w:rsidP="00E43A36">
            <w:pPr>
              <w:jc w:val="right"/>
              <w:rPr>
                <w:b/>
                <w:sz w:val="12"/>
                <w:szCs w:val="12"/>
              </w:rPr>
            </w:pPr>
          </w:p>
        </w:tc>
      </w:tr>
      <w:tr w:rsidR="00E43A36" w:rsidRPr="00B81566" w:rsidTr="00B223FA">
        <w:trPr>
          <w:trHeight w:val="238"/>
        </w:trPr>
        <w:tc>
          <w:tcPr>
            <w:tcW w:w="560" w:type="dxa"/>
            <w:shd w:val="clear" w:color="auto" w:fill="auto"/>
            <w:noWrap/>
            <w:vAlign w:val="center"/>
          </w:tcPr>
          <w:p w:rsidR="00E43A36" w:rsidRPr="00B81566" w:rsidRDefault="00E43A36" w:rsidP="00E43A36">
            <w:pPr>
              <w:rPr>
                <w:b/>
                <w:bCs/>
                <w:sz w:val="12"/>
                <w:szCs w:val="12"/>
              </w:rPr>
            </w:pPr>
            <w:r w:rsidRPr="00B81566">
              <w:rPr>
                <w:b/>
                <w:bCs/>
                <w:sz w:val="12"/>
                <w:szCs w:val="12"/>
              </w:rPr>
              <w:t>IV.</w:t>
            </w:r>
          </w:p>
        </w:tc>
        <w:tc>
          <w:tcPr>
            <w:tcW w:w="2230" w:type="dxa"/>
            <w:shd w:val="clear" w:color="auto" w:fill="auto"/>
            <w:noWrap/>
            <w:vAlign w:val="center"/>
          </w:tcPr>
          <w:p w:rsidR="00E43A36" w:rsidRPr="00B81566" w:rsidRDefault="00E43A36" w:rsidP="00E43A36">
            <w:pPr>
              <w:rPr>
                <w:b/>
                <w:sz w:val="12"/>
                <w:szCs w:val="12"/>
              </w:rPr>
            </w:pPr>
            <w:r w:rsidRPr="00B81566">
              <w:rPr>
                <w:b/>
                <w:sz w:val="12"/>
                <w:szCs w:val="12"/>
              </w:rPr>
              <w:t xml:space="preserve">Birleşmeden Kaynaklanan Artış/Azalış </w:t>
            </w:r>
          </w:p>
        </w:tc>
        <w:tc>
          <w:tcPr>
            <w:tcW w:w="581" w:type="dxa"/>
            <w:shd w:val="clear" w:color="auto" w:fill="auto"/>
            <w:noWrap/>
            <w:vAlign w:val="center"/>
          </w:tcPr>
          <w:p w:rsidR="00E43A36" w:rsidRPr="00B81566" w:rsidRDefault="00E43A36" w:rsidP="00E43A36">
            <w:pPr>
              <w:ind w:left="-128" w:right="-120"/>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V.</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Menkul Değerler Değerleme Farkları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 xml:space="preserve">(17.784) </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(17.784)</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(17.784)</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VI.</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 xml:space="preserve">Riskten Korunma Fonları (Etkin Kısım) </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Cs/>
                <w:sz w:val="12"/>
                <w:szCs w:val="12"/>
              </w:rPr>
            </w:pPr>
            <w:r w:rsidRPr="00B81566">
              <w:rPr>
                <w:bCs/>
                <w:sz w:val="12"/>
                <w:szCs w:val="12"/>
              </w:rPr>
              <w:t>6.1</w:t>
            </w:r>
          </w:p>
        </w:tc>
        <w:tc>
          <w:tcPr>
            <w:tcW w:w="2230" w:type="dxa"/>
            <w:shd w:val="clear" w:color="auto" w:fill="auto"/>
            <w:noWrap/>
            <w:vAlign w:val="bottom"/>
          </w:tcPr>
          <w:p w:rsidR="00E43A36" w:rsidRPr="00B81566" w:rsidRDefault="00E43A36" w:rsidP="00E43A36">
            <w:pPr>
              <w:rPr>
                <w:sz w:val="12"/>
                <w:szCs w:val="12"/>
              </w:rPr>
            </w:pPr>
            <w:r w:rsidRPr="00B81566">
              <w:rPr>
                <w:sz w:val="12"/>
                <w:szCs w:val="12"/>
              </w:rPr>
              <w:t>Nakit Akış Riskinden Korunma</w:t>
            </w:r>
          </w:p>
        </w:tc>
        <w:tc>
          <w:tcPr>
            <w:tcW w:w="581" w:type="dxa"/>
            <w:shd w:val="clear" w:color="auto" w:fill="auto"/>
            <w:noWrap/>
            <w:vAlign w:val="bottom"/>
          </w:tcPr>
          <w:p w:rsidR="00E43A36" w:rsidRPr="00B81566" w:rsidRDefault="00E43A36" w:rsidP="00E43A36">
            <w:pPr>
              <w:ind w:left="-128" w:right="-120"/>
              <w:jc w:val="right"/>
              <w:rPr>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02" w:type="dxa"/>
            <w:vAlign w:val="bottom"/>
          </w:tcPr>
          <w:p w:rsidR="00E43A36" w:rsidRPr="00B81566" w:rsidRDefault="00E43A36" w:rsidP="00E43A36">
            <w:pPr>
              <w:jc w:val="right"/>
              <w:rPr>
                <w:sz w:val="12"/>
                <w:szCs w:val="12"/>
              </w:rPr>
            </w:pPr>
            <w:r w:rsidRPr="00B81566">
              <w:rPr>
                <w:b/>
                <w:sz w:val="12"/>
                <w:szCs w:val="12"/>
              </w:rPr>
              <w:t>-</w:t>
            </w:r>
          </w:p>
        </w:tc>
        <w:tc>
          <w:tcPr>
            <w:tcW w:w="883" w:type="dxa"/>
            <w:vAlign w:val="bottom"/>
          </w:tcPr>
          <w:p w:rsidR="00E43A36" w:rsidRPr="00B81566" w:rsidRDefault="00E43A36" w:rsidP="00E43A36">
            <w:pPr>
              <w:jc w:val="right"/>
              <w:rPr>
                <w:sz w:val="12"/>
                <w:szCs w:val="12"/>
              </w:rPr>
            </w:pPr>
            <w:r w:rsidRPr="00B81566">
              <w:rPr>
                <w:b/>
                <w:sz w:val="12"/>
                <w:szCs w:val="12"/>
              </w:rPr>
              <w:t>-</w:t>
            </w:r>
          </w:p>
        </w:tc>
        <w:tc>
          <w:tcPr>
            <w:tcW w:w="628" w:type="dxa"/>
            <w:vAlign w:val="bottom"/>
          </w:tcPr>
          <w:p w:rsidR="00E43A36" w:rsidRPr="00B81566" w:rsidRDefault="00E43A36" w:rsidP="00E43A36">
            <w:pPr>
              <w:jc w:val="right"/>
              <w:rPr>
                <w:sz w:val="12"/>
                <w:szCs w:val="12"/>
              </w:rPr>
            </w:pPr>
            <w:r w:rsidRPr="00B81566">
              <w:rPr>
                <w:b/>
                <w:sz w:val="12"/>
                <w:szCs w:val="12"/>
              </w:rPr>
              <w:t>-</w:t>
            </w:r>
          </w:p>
        </w:tc>
        <w:tc>
          <w:tcPr>
            <w:tcW w:w="743" w:type="dxa"/>
            <w:vAlign w:val="bottom"/>
          </w:tcPr>
          <w:p w:rsidR="00E43A36" w:rsidRPr="00B81566" w:rsidRDefault="00E43A36" w:rsidP="00E43A36">
            <w:pPr>
              <w:jc w:val="right"/>
              <w:rPr>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551" w:type="dxa"/>
            <w:vAlign w:val="bottom"/>
          </w:tcPr>
          <w:p w:rsidR="00E43A36" w:rsidRPr="00B81566" w:rsidRDefault="00E43A36" w:rsidP="00E43A36">
            <w:pPr>
              <w:jc w:val="right"/>
              <w:rPr>
                <w:sz w:val="12"/>
                <w:szCs w:val="12"/>
              </w:rPr>
            </w:pPr>
            <w:r w:rsidRPr="00B81566">
              <w:rPr>
                <w:b/>
                <w:sz w:val="12"/>
                <w:szCs w:val="12"/>
              </w:rPr>
              <w:t>-</w:t>
            </w:r>
          </w:p>
        </w:tc>
        <w:tc>
          <w:tcPr>
            <w:tcW w:w="753" w:type="dxa"/>
            <w:vAlign w:val="bottom"/>
          </w:tcPr>
          <w:p w:rsidR="00E43A36" w:rsidRPr="00B81566" w:rsidRDefault="00E43A36" w:rsidP="00E43A36">
            <w:pPr>
              <w:jc w:val="right"/>
              <w:rPr>
                <w:sz w:val="12"/>
                <w:szCs w:val="12"/>
              </w:rPr>
            </w:pPr>
            <w:r w:rsidRPr="00B81566">
              <w:rPr>
                <w:b/>
                <w:sz w:val="12"/>
                <w:szCs w:val="12"/>
              </w:rPr>
              <w:t>-</w:t>
            </w:r>
          </w:p>
        </w:tc>
      </w:tr>
      <w:tr w:rsidR="00E43A36" w:rsidRPr="00B81566" w:rsidTr="00B223FA">
        <w:trPr>
          <w:trHeight w:val="290"/>
        </w:trPr>
        <w:tc>
          <w:tcPr>
            <w:tcW w:w="560" w:type="dxa"/>
            <w:shd w:val="clear" w:color="auto" w:fill="auto"/>
            <w:noWrap/>
          </w:tcPr>
          <w:p w:rsidR="00E43A36" w:rsidRPr="00B81566" w:rsidRDefault="00E43A36" w:rsidP="00E43A36">
            <w:pPr>
              <w:rPr>
                <w:bCs/>
                <w:sz w:val="12"/>
                <w:szCs w:val="12"/>
              </w:rPr>
            </w:pPr>
            <w:r w:rsidRPr="00B81566">
              <w:rPr>
                <w:bCs/>
                <w:sz w:val="12"/>
                <w:szCs w:val="12"/>
              </w:rPr>
              <w:t>6.2</w:t>
            </w:r>
          </w:p>
        </w:tc>
        <w:tc>
          <w:tcPr>
            <w:tcW w:w="2230" w:type="dxa"/>
            <w:shd w:val="clear" w:color="auto" w:fill="FFFFFF"/>
            <w:noWrap/>
          </w:tcPr>
          <w:p w:rsidR="00E43A36" w:rsidRPr="00B81566" w:rsidRDefault="00E43A36" w:rsidP="00E43A36">
            <w:pPr>
              <w:rPr>
                <w:sz w:val="12"/>
                <w:szCs w:val="12"/>
              </w:rPr>
            </w:pPr>
            <w:r w:rsidRPr="00B81566">
              <w:rPr>
                <w:sz w:val="12"/>
                <w:szCs w:val="12"/>
              </w:rPr>
              <w:t xml:space="preserve">Yurtdışındaki Net Yatırım Riskinden Korunma Amaçlı </w:t>
            </w:r>
          </w:p>
        </w:tc>
        <w:tc>
          <w:tcPr>
            <w:tcW w:w="581" w:type="dxa"/>
            <w:shd w:val="clear" w:color="auto" w:fill="auto"/>
            <w:noWrap/>
          </w:tcPr>
          <w:p w:rsidR="00E43A36" w:rsidRPr="00B81566" w:rsidRDefault="00E43A36" w:rsidP="00E43A36">
            <w:pPr>
              <w:ind w:left="-104"/>
              <w:jc w:val="right"/>
              <w:rPr>
                <w:bCs/>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69"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75"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02" w:type="dxa"/>
            <w:vAlign w:val="bottom"/>
          </w:tcPr>
          <w:p w:rsidR="00E43A36" w:rsidRPr="00B81566" w:rsidRDefault="00E43A36" w:rsidP="00E43A36">
            <w:pPr>
              <w:jc w:val="right"/>
              <w:rPr>
                <w:sz w:val="12"/>
                <w:szCs w:val="12"/>
              </w:rPr>
            </w:pPr>
            <w:r w:rsidRPr="00B81566">
              <w:rPr>
                <w:sz w:val="12"/>
                <w:szCs w:val="12"/>
              </w:rPr>
              <w:t>-</w:t>
            </w:r>
          </w:p>
        </w:tc>
        <w:tc>
          <w:tcPr>
            <w:tcW w:w="883" w:type="dxa"/>
            <w:vAlign w:val="bottom"/>
          </w:tcPr>
          <w:p w:rsidR="00E43A36" w:rsidRPr="00B81566" w:rsidRDefault="00E43A36" w:rsidP="00E43A36">
            <w:pPr>
              <w:jc w:val="right"/>
              <w:rPr>
                <w:sz w:val="12"/>
                <w:szCs w:val="12"/>
              </w:rPr>
            </w:pPr>
            <w:r w:rsidRPr="00B81566">
              <w:rPr>
                <w:sz w:val="12"/>
                <w:szCs w:val="12"/>
              </w:rPr>
              <w:t>-</w:t>
            </w:r>
          </w:p>
        </w:tc>
        <w:tc>
          <w:tcPr>
            <w:tcW w:w="628" w:type="dxa"/>
            <w:vAlign w:val="bottom"/>
          </w:tcPr>
          <w:p w:rsidR="00E43A36" w:rsidRPr="00B81566" w:rsidRDefault="00E43A36" w:rsidP="00E43A36">
            <w:pPr>
              <w:jc w:val="right"/>
              <w:rPr>
                <w:sz w:val="12"/>
                <w:szCs w:val="12"/>
              </w:rPr>
            </w:pPr>
            <w:r w:rsidRPr="00B81566">
              <w:rPr>
                <w:sz w:val="12"/>
                <w:szCs w:val="12"/>
              </w:rPr>
              <w:t>-</w:t>
            </w:r>
          </w:p>
        </w:tc>
        <w:tc>
          <w:tcPr>
            <w:tcW w:w="743" w:type="dxa"/>
            <w:vAlign w:val="bottom"/>
          </w:tcPr>
          <w:p w:rsidR="00E43A36" w:rsidRPr="00B81566" w:rsidRDefault="00E43A36" w:rsidP="00E43A36">
            <w:pPr>
              <w:jc w:val="right"/>
              <w:rPr>
                <w:sz w:val="12"/>
                <w:szCs w:val="12"/>
              </w:rPr>
            </w:pPr>
            <w:r w:rsidRPr="00B81566">
              <w:rPr>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51" w:type="dxa"/>
            <w:vAlign w:val="bottom"/>
          </w:tcPr>
          <w:p w:rsidR="00E43A36" w:rsidRPr="00B81566" w:rsidRDefault="00E43A36" w:rsidP="00E43A36">
            <w:pPr>
              <w:jc w:val="right"/>
              <w:rPr>
                <w:sz w:val="12"/>
                <w:szCs w:val="12"/>
              </w:rPr>
            </w:pPr>
            <w:r w:rsidRPr="00B81566">
              <w:rPr>
                <w:sz w:val="12"/>
                <w:szCs w:val="12"/>
              </w:rPr>
              <w:t>-</w:t>
            </w:r>
          </w:p>
        </w:tc>
        <w:tc>
          <w:tcPr>
            <w:tcW w:w="753" w:type="dxa"/>
            <w:vAlign w:val="bottom"/>
          </w:tcPr>
          <w:p w:rsidR="00E43A36" w:rsidRPr="00B81566" w:rsidRDefault="00E43A36" w:rsidP="00E43A36">
            <w:pPr>
              <w:jc w:val="right"/>
              <w:rPr>
                <w:sz w:val="12"/>
                <w:szCs w:val="12"/>
              </w:rPr>
            </w:pPr>
            <w:r w:rsidRPr="00B81566">
              <w:rPr>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VII</w:t>
            </w:r>
          </w:p>
        </w:tc>
        <w:tc>
          <w:tcPr>
            <w:tcW w:w="2230" w:type="dxa"/>
            <w:shd w:val="clear" w:color="auto" w:fill="FFFFFF"/>
            <w:noWrap/>
          </w:tcPr>
          <w:p w:rsidR="00E43A36" w:rsidRPr="00B81566" w:rsidRDefault="00E43A36" w:rsidP="00E43A36">
            <w:pPr>
              <w:rPr>
                <w:b/>
                <w:sz w:val="12"/>
                <w:szCs w:val="12"/>
              </w:rPr>
            </w:pPr>
            <w:r w:rsidRPr="00B81566">
              <w:rPr>
                <w:b/>
                <w:sz w:val="12"/>
                <w:szCs w:val="12"/>
              </w:rPr>
              <w:t>Maddi Duran Varlıklar Yeniden Değerleme Farkları</w:t>
            </w:r>
          </w:p>
        </w:tc>
        <w:tc>
          <w:tcPr>
            <w:tcW w:w="581" w:type="dxa"/>
            <w:shd w:val="clear" w:color="auto" w:fill="auto"/>
            <w:noWrap/>
          </w:tcPr>
          <w:p w:rsidR="00E43A36" w:rsidRPr="00B81566" w:rsidRDefault="00E43A36" w:rsidP="00E43A36">
            <w:pPr>
              <w:ind w:left="-104"/>
              <w:jc w:val="right"/>
              <w:rPr>
                <w:b/>
                <w:bCs/>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02" w:type="dxa"/>
            <w:vAlign w:val="bottom"/>
          </w:tcPr>
          <w:p w:rsidR="00E43A36" w:rsidRPr="00B81566" w:rsidRDefault="00E43A36" w:rsidP="00E43A36">
            <w:pPr>
              <w:jc w:val="right"/>
              <w:rPr>
                <w:b/>
                <w:sz w:val="12"/>
                <w:szCs w:val="12"/>
              </w:rPr>
            </w:pPr>
            <w:r w:rsidRPr="00B81566">
              <w:rPr>
                <w:sz w:val="12"/>
                <w:szCs w:val="12"/>
              </w:rPr>
              <w:t>-</w:t>
            </w:r>
          </w:p>
        </w:tc>
        <w:tc>
          <w:tcPr>
            <w:tcW w:w="883" w:type="dxa"/>
            <w:vAlign w:val="bottom"/>
          </w:tcPr>
          <w:p w:rsidR="00E43A36" w:rsidRPr="00B81566" w:rsidRDefault="00E43A36" w:rsidP="00E43A36">
            <w:pPr>
              <w:jc w:val="right"/>
              <w:rPr>
                <w:b/>
                <w:sz w:val="12"/>
                <w:szCs w:val="12"/>
              </w:rPr>
            </w:pPr>
            <w:r w:rsidRPr="00B81566">
              <w:rPr>
                <w:sz w:val="12"/>
                <w:szCs w:val="12"/>
              </w:rPr>
              <w:t>-</w:t>
            </w:r>
          </w:p>
        </w:tc>
        <w:tc>
          <w:tcPr>
            <w:tcW w:w="628" w:type="dxa"/>
            <w:vAlign w:val="bottom"/>
          </w:tcPr>
          <w:p w:rsidR="00E43A36" w:rsidRPr="00B81566" w:rsidRDefault="00E43A36" w:rsidP="00E43A36">
            <w:pPr>
              <w:jc w:val="right"/>
              <w:rPr>
                <w:b/>
                <w:sz w:val="12"/>
                <w:szCs w:val="12"/>
              </w:rPr>
            </w:pPr>
            <w:r w:rsidRPr="00B81566">
              <w:rPr>
                <w:sz w:val="12"/>
                <w:szCs w:val="12"/>
              </w:rPr>
              <w:t>-</w:t>
            </w:r>
          </w:p>
        </w:tc>
        <w:tc>
          <w:tcPr>
            <w:tcW w:w="743" w:type="dxa"/>
            <w:vAlign w:val="bottom"/>
          </w:tcPr>
          <w:p w:rsidR="00E43A36" w:rsidRPr="00B81566" w:rsidRDefault="00E43A36" w:rsidP="00E43A36">
            <w:pPr>
              <w:jc w:val="right"/>
              <w:rPr>
                <w:b/>
                <w:sz w:val="12"/>
                <w:szCs w:val="12"/>
              </w:rPr>
            </w:pPr>
            <w:r w:rsidRPr="00B81566">
              <w:rPr>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551" w:type="dxa"/>
            <w:vAlign w:val="bottom"/>
          </w:tcPr>
          <w:p w:rsidR="00E43A36" w:rsidRPr="00B81566" w:rsidRDefault="00E43A36" w:rsidP="00E43A36">
            <w:pPr>
              <w:jc w:val="right"/>
              <w:rPr>
                <w:b/>
                <w:sz w:val="12"/>
                <w:szCs w:val="12"/>
              </w:rPr>
            </w:pPr>
            <w:r w:rsidRPr="00B81566">
              <w:rPr>
                <w:sz w:val="12"/>
                <w:szCs w:val="12"/>
              </w:rPr>
              <w:t>-</w:t>
            </w:r>
          </w:p>
        </w:tc>
        <w:tc>
          <w:tcPr>
            <w:tcW w:w="753" w:type="dxa"/>
            <w:vAlign w:val="bottom"/>
          </w:tcPr>
          <w:p w:rsidR="00E43A36" w:rsidRPr="00B81566" w:rsidRDefault="00E43A36" w:rsidP="00E43A36">
            <w:pPr>
              <w:jc w:val="right"/>
              <w:rPr>
                <w:b/>
                <w:sz w:val="12"/>
                <w:szCs w:val="12"/>
              </w:rPr>
            </w:pPr>
            <w:r w:rsidRPr="00B81566">
              <w:rPr>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VIII</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Maddi Olmayan Duran Varlıklar Yeniden Değerleme Farkları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IX</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 xml:space="preserve">İştirakler, Bağlı Ort. Ve Birlikte Kontrol Edilen Ort.(İş Ort.) Bedelsiz HS  </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X</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Kur Farkları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(147)</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(147)</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(147)</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XI.</w:t>
            </w:r>
          </w:p>
          <w:p w:rsidR="00E43A36" w:rsidRPr="00B81566" w:rsidRDefault="00E43A36" w:rsidP="00E43A36">
            <w:pPr>
              <w:rPr>
                <w:b/>
                <w:bCs/>
                <w:sz w:val="12"/>
                <w:szCs w:val="12"/>
              </w:rPr>
            </w:pP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Varlıkların Elden Çıkarılmasından Kaynaklanan Değişiklik</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p>
          <w:p w:rsidR="00E43A36" w:rsidRPr="00B81566" w:rsidRDefault="00E43A36" w:rsidP="00E43A36">
            <w:pPr>
              <w:rPr>
                <w:b/>
                <w:bCs/>
                <w:sz w:val="12"/>
                <w:szCs w:val="12"/>
              </w:rPr>
            </w:pPr>
            <w:r w:rsidRPr="00B81566">
              <w:rPr>
                <w:b/>
                <w:bCs/>
                <w:sz w:val="12"/>
                <w:szCs w:val="12"/>
              </w:rPr>
              <w:t>XII.</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Varlıkların Yeniden Sınıflandırılmasından Kaynaklanan Değişiklik</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XIII.</w:t>
            </w:r>
          </w:p>
          <w:p w:rsidR="00E43A36" w:rsidRPr="00B81566" w:rsidRDefault="00E43A36" w:rsidP="00E43A36">
            <w:pPr>
              <w:rPr>
                <w:b/>
                <w:bCs/>
                <w:sz w:val="12"/>
                <w:szCs w:val="12"/>
              </w:rPr>
            </w:pP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 xml:space="preserve">İştirak </w:t>
            </w:r>
            <w:proofErr w:type="spellStart"/>
            <w:r w:rsidRPr="00B81566">
              <w:rPr>
                <w:b/>
                <w:sz w:val="12"/>
                <w:szCs w:val="12"/>
              </w:rPr>
              <w:t>Özkaynağındaki</w:t>
            </w:r>
            <w:proofErr w:type="spellEnd"/>
            <w:r w:rsidRPr="00B81566">
              <w:rPr>
                <w:b/>
                <w:sz w:val="12"/>
                <w:szCs w:val="12"/>
              </w:rPr>
              <w:t xml:space="preserve"> Değişikliklerin Banka </w:t>
            </w:r>
            <w:proofErr w:type="spellStart"/>
            <w:r w:rsidRPr="00B81566">
              <w:rPr>
                <w:b/>
                <w:sz w:val="12"/>
                <w:szCs w:val="12"/>
              </w:rPr>
              <w:t>Özkaynağına</w:t>
            </w:r>
            <w:proofErr w:type="spellEnd"/>
            <w:r w:rsidRPr="00B81566">
              <w:rPr>
                <w:b/>
                <w:sz w:val="12"/>
                <w:szCs w:val="12"/>
              </w:rPr>
              <w:t xml:space="preserve"> Etkisi</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bCs/>
                <w:sz w:val="12"/>
                <w:szCs w:val="12"/>
              </w:rPr>
            </w:pPr>
            <w:r w:rsidRPr="00B81566">
              <w:rPr>
                <w:b/>
                <w:bCs/>
                <w:sz w:val="12"/>
                <w:szCs w:val="12"/>
              </w:rPr>
              <w:t>XIV</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Sermaye Artırımı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sz w:val="12"/>
                <w:szCs w:val="12"/>
              </w:rPr>
            </w:pPr>
            <w:r w:rsidRPr="00B81566">
              <w:rPr>
                <w:sz w:val="12"/>
                <w:szCs w:val="12"/>
              </w:rPr>
              <w:t>14.1</w:t>
            </w:r>
          </w:p>
        </w:tc>
        <w:tc>
          <w:tcPr>
            <w:tcW w:w="2230" w:type="dxa"/>
            <w:shd w:val="clear" w:color="auto" w:fill="FFFFFF"/>
            <w:noWrap/>
            <w:vAlign w:val="bottom"/>
          </w:tcPr>
          <w:p w:rsidR="00E43A36" w:rsidRPr="00B81566" w:rsidRDefault="00E43A36" w:rsidP="00E43A36">
            <w:pPr>
              <w:rPr>
                <w:sz w:val="12"/>
                <w:szCs w:val="12"/>
              </w:rPr>
            </w:pPr>
            <w:r w:rsidRPr="00B81566">
              <w:rPr>
                <w:sz w:val="12"/>
                <w:szCs w:val="12"/>
              </w:rPr>
              <w:t xml:space="preserve">Nakden </w:t>
            </w:r>
          </w:p>
        </w:tc>
        <w:tc>
          <w:tcPr>
            <w:tcW w:w="581" w:type="dxa"/>
            <w:shd w:val="clear" w:color="auto" w:fill="auto"/>
            <w:noWrap/>
            <w:vAlign w:val="bottom"/>
          </w:tcPr>
          <w:p w:rsidR="00E43A36" w:rsidRPr="00B81566" w:rsidRDefault="00E43A36" w:rsidP="00E43A36">
            <w:pPr>
              <w:ind w:left="-128" w:right="-120"/>
              <w:jc w:val="right"/>
              <w:rPr>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02" w:type="dxa"/>
            <w:vAlign w:val="bottom"/>
          </w:tcPr>
          <w:p w:rsidR="00E43A36" w:rsidRPr="00B81566" w:rsidRDefault="00E43A36" w:rsidP="00E43A36">
            <w:pPr>
              <w:jc w:val="right"/>
              <w:rPr>
                <w:sz w:val="12"/>
                <w:szCs w:val="12"/>
              </w:rPr>
            </w:pPr>
            <w:r w:rsidRPr="00B81566">
              <w:rPr>
                <w:b/>
                <w:sz w:val="12"/>
                <w:szCs w:val="12"/>
              </w:rPr>
              <w:t>-</w:t>
            </w:r>
          </w:p>
        </w:tc>
        <w:tc>
          <w:tcPr>
            <w:tcW w:w="883" w:type="dxa"/>
            <w:vAlign w:val="bottom"/>
          </w:tcPr>
          <w:p w:rsidR="00E43A36" w:rsidRPr="00B81566" w:rsidRDefault="00E43A36" w:rsidP="00E43A36">
            <w:pPr>
              <w:jc w:val="right"/>
              <w:rPr>
                <w:sz w:val="12"/>
                <w:szCs w:val="12"/>
              </w:rPr>
            </w:pPr>
            <w:r w:rsidRPr="00B81566">
              <w:rPr>
                <w:b/>
                <w:sz w:val="12"/>
                <w:szCs w:val="12"/>
              </w:rPr>
              <w:t>-</w:t>
            </w:r>
          </w:p>
        </w:tc>
        <w:tc>
          <w:tcPr>
            <w:tcW w:w="628" w:type="dxa"/>
            <w:vAlign w:val="bottom"/>
          </w:tcPr>
          <w:p w:rsidR="00E43A36" w:rsidRPr="00B81566" w:rsidRDefault="00E43A36" w:rsidP="00E43A36">
            <w:pPr>
              <w:jc w:val="right"/>
              <w:rPr>
                <w:sz w:val="12"/>
                <w:szCs w:val="12"/>
              </w:rPr>
            </w:pPr>
            <w:r w:rsidRPr="00B81566">
              <w:rPr>
                <w:b/>
                <w:sz w:val="12"/>
                <w:szCs w:val="12"/>
              </w:rPr>
              <w:t>-</w:t>
            </w:r>
          </w:p>
        </w:tc>
        <w:tc>
          <w:tcPr>
            <w:tcW w:w="743" w:type="dxa"/>
            <w:vAlign w:val="bottom"/>
          </w:tcPr>
          <w:p w:rsidR="00E43A36" w:rsidRPr="00B81566" w:rsidRDefault="00E43A36" w:rsidP="00E43A36">
            <w:pPr>
              <w:jc w:val="right"/>
              <w:rPr>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551" w:type="dxa"/>
            <w:vAlign w:val="bottom"/>
          </w:tcPr>
          <w:p w:rsidR="00E43A36" w:rsidRPr="00B81566" w:rsidRDefault="00E43A36" w:rsidP="00E43A36">
            <w:pPr>
              <w:jc w:val="right"/>
              <w:rPr>
                <w:sz w:val="12"/>
                <w:szCs w:val="12"/>
              </w:rPr>
            </w:pPr>
            <w:r w:rsidRPr="00B81566">
              <w:rPr>
                <w:b/>
                <w:sz w:val="12"/>
                <w:szCs w:val="12"/>
              </w:rPr>
              <w:t>-</w:t>
            </w:r>
          </w:p>
        </w:tc>
        <w:tc>
          <w:tcPr>
            <w:tcW w:w="753" w:type="dxa"/>
            <w:vAlign w:val="bottom"/>
          </w:tcPr>
          <w:p w:rsidR="00E43A36" w:rsidRPr="00B81566" w:rsidRDefault="00E43A36" w:rsidP="00E43A36">
            <w:pPr>
              <w:jc w:val="right"/>
              <w:rPr>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sz w:val="12"/>
                <w:szCs w:val="12"/>
              </w:rPr>
            </w:pPr>
            <w:r w:rsidRPr="00B81566">
              <w:rPr>
                <w:sz w:val="12"/>
                <w:szCs w:val="12"/>
              </w:rPr>
              <w:t>14.2.</w:t>
            </w:r>
          </w:p>
        </w:tc>
        <w:tc>
          <w:tcPr>
            <w:tcW w:w="2230" w:type="dxa"/>
            <w:shd w:val="clear" w:color="auto" w:fill="auto"/>
            <w:noWrap/>
            <w:vAlign w:val="bottom"/>
          </w:tcPr>
          <w:p w:rsidR="00E43A36" w:rsidRPr="00B81566" w:rsidRDefault="00E43A36" w:rsidP="00E43A36">
            <w:pPr>
              <w:rPr>
                <w:sz w:val="12"/>
                <w:szCs w:val="12"/>
              </w:rPr>
            </w:pPr>
            <w:r w:rsidRPr="00B81566">
              <w:rPr>
                <w:sz w:val="12"/>
                <w:szCs w:val="12"/>
              </w:rPr>
              <w:t>İç Kaynaklardan</w:t>
            </w:r>
          </w:p>
        </w:tc>
        <w:tc>
          <w:tcPr>
            <w:tcW w:w="581" w:type="dxa"/>
            <w:shd w:val="clear" w:color="auto" w:fill="auto"/>
            <w:noWrap/>
            <w:vAlign w:val="bottom"/>
          </w:tcPr>
          <w:p w:rsidR="00E43A36" w:rsidRPr="00B81566" w:rsidRDefault="00E43A36" w:rsidP="00E43A36">
            <w:pPr>
              <w:ind w:left="-128" w:right="-120"/>
              <w:jc w:val="right"/>
              <w:rPr>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69"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75"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02" w:type="dxa"/>
            <w:vAlign w:val="bottom"/>
          </w:tcPr>
          <w:p w:rsidR="00E43A36" w:rsidRPr="00B81566" w:rsidRDefault="00E43A36" w:rsidP="00E43A36">
            <w:pPr>
              <w:jc w:val="right"/>
              <w:rPr>
                <w:sz w:val="12"/>
                <w:szCs w:val="12"/>
              </w:rPr>
            </w:pPr>
            <w:r w:rsidRPr="00B81566">
              <w:rPr>
                <w:sz w:val="12"/>
                <w:szCs w:val="12"/>
              </w:rPr>
              <w:t>-</w:t>
            </w:r>
          </w:p>
        </w:tc>
        <w:tc>
          <w:tcPr>
            <w:tcW w:w="883" w:type="dxa"/>
            <w:vAlign w:val="bottom"/>
          </w:tcPr>
          <w:p w:rsidR="00E43A36" w:rsidRPr="00B81566" w:rsidRDefault="00E43A36" w:rsidP="00E43A36">
            <w:pPr>
              <w:jc w:val="right"/>
              <w:rPr>
                <w:sz w:val="12"/>
                <w:szCs w:val="12"/>
              </w:rPr>
            </w:pPr>
            <w:r w:rsidRPr="00B81566">
              <w:rPr>
                <w:sz w:val="12"/>
                <w:szCs w:val="12"/>
              </w:rPr>
              <w:t>-</w:t>
            </w:r>
          </w:p>
        </w:tc>
        <w:tc>
          <w:tcPr>
            <w:tcW w:w="628" w:type="dxa"/>
            <w:vAlign w:val="bottom"/>
          </w:tcPr>
          <w:p w:rsidR="00E43A36" w:rsidRPr="00B81566" w:rsidRDefault="00E43A36" w:rsidP="00E43A36">
            <w:pPr>
              <w:jc w:val="right"/>
              <w:rPr>
                <w:sz w:val="12"/>
                <w:szCs w:val="12"/>
              </w:rPr>
            </w:pPr>
            <w:r w:rsidRPr="00B81566">
              <w:rPr>
                <w:sz w:val="12"/>
                <w:szCs w:val="12"/>
              </w:rPr>
              <w:t>-</w:t>
            </w:r>
          </w:p>
        </w:tc>
        <w:tc>
          <w:tcPr>
            <w:tcW w:w="743" w:type="dxa"/>
            <w:vAlign w:val="bottom"/>
          </w:tcPr>
          <w:p w:rsidR="00E43A36" w:rsidRPr="00B81566" w:rsidRDefault="00E43A36" w:rsidP="00E43A36">
            <w:pPr>
              <w:jc w:val="right"/>
              <w:rPr>
                <w:sz w:val="12"/>
                <w:szCs w:val="12"/>
              </w:rPr>
            </w:pPr>
            <w:r w:rsidRPr="00B81566">
              <w:rPr>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51" w:type="dxa"/>
            <w:vAlign w:val="bottom"/>
          </w:tcPr>
          <w:p w:rsidR="00E43A36" w:rsidRPr="00B81566" w:rsidRDefault="00E43A36" w:rsidP="00E43A36">
            <w:pPr>
              <w:jc w:val="right"/>
              <w:rPr>
                <w:sz w:val="12"/>
                <w:szCs w:val="12"/>
              </w:rPr>
            </w:pPr>
            <w:r w:rsidRPr="00B81566">
              <w:rPr>
                <w:sz w:val="12"/>
                <w:szCs w:val="12"/>
              </w:rPr>
              <w:t>-</w:t>
            </w:r>
          </w:p>
        </w:tc>
        <w:tc>
          <w:tcPr>
            <w:tcW w:w="753" w:type="dxa"/>
            <w:vAlign w:val="bottom"/>
          </w:tcPr>
          <w:p w:rsidR="00E43A36" w:rsidRPr="00B81566" w:rsidRDefault="00E43A36" w:rsidP="00E43A36">
            <w:pPr>
              <w:jc w:val="right"/>
              <w:rPr>
                <w:sz w:val="12"/>
                <w:szCs w:val="12"/>
              </w:rPr>
            </w:pPr>
            <w:r w:rsidRPr="00B81566">
              <w:rPr>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bCs/>
                <w:sz w:val="12"/>
                <w:szCs w:val="12"/>
              </w:rPr>
            </w:pPr>
            <w:r w:rsidRPr="00B81566">
              <w:rPr>
                <w:b/>
                <w:bCs/>
                <w:sz w:val="12"/>
                <w:szCs w:val="12"/>
              </w:rPr>
              <w:t>XV.</w:t>
            </w:r>
          </w:p>
        </w:tc>
        <w:tc>
          <w:tcPr>
            <w:tcW w:w="2230" w:type="dxa"/>
            <w:shd w:val="clear" w:color="auto" w:fill="auto"/>
            <w:noWrap/>
            <w:vAlign w:val="bottom"/>
          </w:tcPr>
          <w:p w:rsidR="00E43A36" w:rsidRPr="00B81566" w:rsidRDefault="00E43A36" w:rsidP="00E43A36">
            <w:pPr>
              <w:rPr>
                <w:b/>
                <w:sz w:val="12"/>
                <w:szCs w:val="12"/>
              </w:rPr>
            </w:pPr>
            <w:r w:rsidRPr="00B81566">
              <w:rPr>
                <w:b/>
                <w:sz w:val="12"/>
                <w:szCs w:val="12"/>
              </w:rPr>
              <w:t>Hisse Senedi İhraç Primi</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602" w:type="dxa"/>
            <w:vAlign w:val="bottom"/>
          </w:tcPr>
          <w:p w:rsidR="00E43A36" w:rsidRPr="00B81566" w:rsidRDefault="00E43A36" w:rsidP="00E43A36">
            <w:pPr>
              <w:jc w:val="right"/>
              <w:rPr>
                <w:b/>
                <w:sz w:val="12"/>
                <w:szCs w:val="12"/>
              </w:rPr>
            </w:pPr>
            <w:r w:rsidRPr="00B81566">
              <w:rPr>
                <w:sz w:val="12"/>
                <w:szCs w:val="12"/>
              </w:rPr>
              <w:t>-</w:t>
            </w:r>
          </w:p>
        </w:tc>
        <w:tc>
          <w:tcPr>
            <w:tcW w:w="883" w:type="dxa"/>
            <w:vAlign w:val="bottom"/>
          </w:tcPr>
          <w:p w:rsidR="00E43A36" w:rsidRPr="00B81566" w:rsidRDefault="00E43A36" w:rsidP="00E43A36">
            <w:pPr>
              <w:jc w:val="right"/>
              <w:rPr>
                <w:b/>
                <w:sz w:val="12"/>
                <w:szCs w:val="12"/>
              </w:rPr>
            </w:pPr>
            <w:r w:rsidRPr="00B81566">
              <w:rPr>
                <w:sz w:val="12"/>
                <w:szCs w:val="12"/>
              </w:rPr>
              <w:t>-</w:t>
            </w:r>
          </w:p>
        </w:tc>
        <w:tc>
          <w:tcPr>
            <w:tcW w:w="628" w:type="dxa"/>
            <w:vAlign w:val="bottom"/>
          </w:tcPr>
          <w:p w:rsidR="00E43A36" w:rsidRPr="00B81566" w:rsidRDefault="00E43A36" w:rsidP="00E43A36">
            <w:pPr>
              <w:jc w:val="right"/>
              <w:rPr>
                <w:b/>
                <w:sz w:val="12"/>
                <w:szCs w:val="12"/>
              </w:rPr>
            </w:pPr>
            <w:r w:rsidRPr="00B81566">
              <w:rPr>
                <w:sz w:val="12"/>
                <w:szCs w:val="12"/>
              </w:rPr>
              <w:t>-</w:t>
            </w:r>
          </w:p>
        </w:tc>
        <w:tc>
          <w:tcPr>
            <w:tcW w:w="743" w:type="dxa"/>
            <w:vAlign w:val="bottom"/>
          </w:tcPr>
          <w:p w:rsidR="00E43A36" w:rsidRPr="00B81566" w:rsidRDefault="00E43A36" w:rsidP="00E43A36">
            <w:pPr>
              <w:jc w:val="right"/>
              <w:rPr>
                <w:b/>
                <w:sz w:val="12"/>
                <w:szCs w:val="12"/>
              </w:rPr>
            </w:pPr>
            <w:r w:rsidRPr="00B81566">
              <w:rPr>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sz w:val="12"/>
                <w:szCs w:val="12"/>
              </w:rPr>
              <w:t>-</w:t>
            </w:r>
          </w:p>
        </w:tc>
        <w:tc>
          <w:tcPr>
            <w:tcW w:w="551" w:type="dxa"/>
            <w:vAlign w:val="bottom"/>
          </w:tcPr>
          <w:p w:rsidR="00E43A36" w:rsidRPr="00B81566" w:rsidRDefault="00E43A36" w:rsidP="00E43A36">
            <w:pPr>
              <w:jc w:val="right"/>
              <w:rPr>
                <w:b/>
                <w:sz w:val="12"/>
                <w:szCs w:val="12"/>
              </w:rPr>
            </w:pPr>
            <w:r w:rsidRPr="00B81566">
              <w:rPr>
                <w:sz w:val="12"/>
                <w:szCs w:val="12"/>
              </w:rPr>
              <w:t>-</w:t>
            </w:r>
          </w:p>
        </w:tc>
        <w:tc>
          <w:tcPr>
            <w:tcW w:w="753" w:type="dxa"/>
            <w:vAlign w:val="bottom"/>
          </w:tcPr>
          <w:p w:rsidR="00E43A36" w:rsidRPr="00B81566" w:rsidRDefault="00E43A36" w:rsidP="00E43A36">
            <w:pPr>
              <w:jc w:val="right"/>
              <w:rPr>
                <w:b/>
                <w:sz w:val="12"/>
                <w:szCs w:val="12"/>
              </w:rPr>
            </w:pPr>
            <w:r w:rsidRPr="00B81566">
              <w:rPr>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bCs/>
                <w:sz w:val="12"/>
                <w:szCs w:val="12"/>
              </w:rPr>
            </w:pPr>
            <w:r w:rsidRPr="00B81566">
              <w:rPr>
                <w:b/>
                <w:bCs/>
                <w:sz w:val="12"/>
                <w:szCs w:val="12"/>
              </w:rPr>
              <w:t>XVI.</w:t>
            </w:r>
          </w:p>
        </w:tc>
        <w:tc>
          <w:tcPr>
            <w:tcW w:w="2230" w:type="dxa"/>
            <w:shd w:val="clear" w:color="auto" w:fill="FFFFFF"/>
            <w:noWrap/>
            <w:vAlign w:val="bottom"/>
          </w:tcPr>
          <w:p w:rsidR="00E43A36" w:rsidRPr="00B81566" w:rsidRDefault="00E43A36" w:rsidP="00E43A36">
            <w:pPr>
              <w:rPr>
                <w:b/>
                <w:sz w:val="12"/>
                <w:szCs w:val="12"/>
              </w:rPr>
            </w:pPr>
            <w:r w:rsidRPr="00B81566">
              <w:rPr>
                <w:b/>
                <w:sz w:val="12"/>
                <w:szCs w:val="12"/>
              </w:rPr>
              <w:t>Hisse Senedi İptal Kârları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tcPr>
          <w:p w:rsidR="00E43A36" w:rsidRPr="00B81566" w:rsidRDefault="00E43A36" w:rsidP="00E43A36">
            <w:pPr>
              <w:rPr>
                <w:b/>
                <w:bCs/>
                <w:sz w:val="12"/>
                <w:szCs w:val="12"/>
              </w:rPr>
            </w:pPr>
            <w:r w:rsidRPr="00B81566">
              <w:rPr>
                <w:b/>
                <w:bCs/>
                <w:sz w:val="12"/>
                <w:szCs w:val="12"/>
              </w:rPr>
              <w:t>XVII.</w:t>
            </w:r>
          </w:p>
          <w:p w:rsidR="00E43A36" w:rsidRPr="00B81566" w:rsidRDefault="00E43A36" w:rsidP="00E43A36">
            <w:pPr>
              <w:rPr>
                <w:b/>
                <w:bCs/>
                <w:sz w:val="12"/>
                <w:szCs w:val="12"/>
              </w:rPr>
            </w:pPr>
          </w:p>
        </w:tc>
        <w:tc>
          <w:tcPr>
            <w:tcW w:w="2230" w:type="dxa"/>
            <w:shd w:val="clear" w:color="auto" w:fill="FFFFFF"/>
            <w:noWrap/>
            <w:vAlign w:val="bottom"/>
          </w:tcPr>
          <w:p w:rsidR="00E43A36" w:rsidRPr="00B81566" w:rsidRDefault="00E43A36" w:rsidP="00E43A36">
            <w:pPr>
              <w:rPr>
                <w:b/>
                <w:sz w:val="12"/>
                <w:szCs w:val="12"/>
              </w:rPr>
            </w:pPr>
            <w:r w:rsidRPr="00B81566">
              <w:rPr>
                <w:b/>
                <w:sz w:val="12"/>
                <w:szCs w:val="12"/>
              </w:rPr>
              <w:t>Ödenmiş Sermaye Enflasyon Düzeltme Farkı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bCs/>
                <w:sz w:val="12"/>
                <w:szCs w:val="12"/>
              </w:rPr>
            </w:pPr>
            <w:r w:rsidRPr="00B81566">
              <w:rPr>
                <w:b/>
                <w:bCs/>
                <w:sz w:val="12"/>
                <w:szCs w:val="12"/>
              </w:rPr>
              <w:t>XVIII.</w:t>
            </w:r>
          </w:p>
        </w:tc>
        <w:tc>
          <w:tcPr>
            <w:tcW w:w="2230" w:type="dxa"/>
            <w:shd w:val="clear" w:color="auto" w:fill="FFFFFF"/>
            <w:noWrap/>
            <w:vAlign w:val="bottom"/>
          </w:tcPr>
          <w:p w:rsidR="00E43A36" w:rsidRPr="00B81566" w:rsidRDefault="00E43A36" w:rsidP="00E43A36">
            <w:pPr>
              <w:rPr>
                <w:b/>
                <w:sz w:val="12"/>
                <w:szCs w:val="12"/>
              </w:rPr>
            </w:pPr>
            <w:r w:rsidRPr="00B81566">
              <w:rPr>
                <w:b/>
                <w:sz w:val="12"/>
                <w:szCs w:val="12"/>
              </w:rPr>
              <w:t>Diğer</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(1.000)</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(1.000)</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(1.000)</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b/>
                <w:bCs/>
                <w:sz w:val="12"/>
                <w:szCs w:val="12"/>
              </w:rPr>
            </w:pPr>
            <w:r w:rsidRPr="00B81566">
              <w:rPr>
                <w:b/>
                <w:bCs/>
                <w:sz w:val="12"/>
                <w:szCs w:val="12"/>
              </w:rPr>
              <w:t>XIX</w:t>
            </w:r>
          </w:p>
        </w:tc>
        <w:tc>
          <w:tcPr>
            <w:tcW w:w="2230" w:type="dxa"/>
            <w:shd w:val="clear" w:color="auto" w:fill="FFFFFF"/>
            <w:vAlign w:val="bottom"/>
          </w:tcPr>
          <w:p w:rsidR="00E43A36" w:rsidRPr="00B81566" w:rsidRDefault="00E43A36" w:rsidP="00E43A36">
            <w:pPr>
              <w:jc w:val="both"/>
              <w:rPr>
                <w:b/>
                <w:sz w:val="12"/>
                <w:szCs w:val="12"/>
              </w:rPr>
            </w:pPr>
            <w:r w:rsidRPr="00B81566">
              <w:rPr>
                <w:b/>
                <w:sz w:val="12"/>
                <w:szCs w:val="12"/>
              </w:rPr>
              <w:t>Dönem Net Kârı veya Zararı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180.604</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180.604</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180.604</w:t>
            </w:r>
          </w:p>
        </w:tc>
      </w:tr>
      <w:tr w:rsidR="00E43A36" w:rsidRPr="00B81566" w:rsidTr="00B223FA">
        <w:trPr>
          <w:trHeight w:val="132"/>
        </w:trPr>
        <w:tc>
          <w:tcPr>
            <w:tcW w:w="560" w:type="dxa"/>
            <w:shd w:val="clear" w:color="auto" w:fill="auto"/>
            <w:noWrap/>
            <w:vAlign w:val="bottom"/>
          </w:tcPr>
          <w:p w:rsidR="00E43A36" w:rsidRPr="00B81566" w:rsidRDefault="00E43A36" w:rsidP="00E43A36">
            <w:pPr>
              <w:ind w:right="-223"/>
              <w:rPr>
                <w:b/>
                <w:bCs/>
                <w:sz w:val="12"/>
                <w:szCs w:val="12"/>
              </w:rPr>
            </w:pPr>
            <w:r w:rsidRPr="00B81566">
              <w:rPr>
                <w:b/>
                <w:bCs/>
                <w:sz w:val="12"/>
                <w:szCs w:val="12"/>
              </w:rPr>
              <w:t>XX</w:t>
            </w:r>
          </w:p>
        </w:tc>
        <w:tc>
          <w:tcPr>
            <w:tcW w:w="2230" w:type="dxa"/>
            <w:shd w:val="clear" w:color="auto" w:fill="FFFFFF"/>
            <w:vAlign w:val="bottom"/>
          </w:tcPr>
          <w:p w:rsidR="00E43A36" w:rsidRPr="00B81566" w:rsidRDefault="00E43A36" w:rsidP="00E43A36">
            <w:pPr>
              <w:jc w:val="both"/>
              <w:rPr>
                <w:b/>
                <w:sz w:val="12"/>
                <w:szCs w:val="12"/>
              </w:rPr>
            </w:pPr>
            <w:r w:rsidRPr="00B81566">
              <w:rPr>
                <w:b/>
                <w:sz w:val="12"/>
                <w:szCs w:val="12"/>
              </w:rPr>
              <w:t>Kâr Dağıtımı</w:t>
            </w:r>
          </w:p>
        </w:tc>
        <w:tc>
          <w:tcPr>
            <w:tcW w:w="581" w:type="dxa"/>
            <w:shd w:val="clear" w:color="auto" w:fill="auto"/>
            <w:noWrap/>
            <w:vAlign w:val="bottom"/>
          </w:tcPr>
          <w:p w:rsidR="00E43A36" w:rsidRPr="00B81566" w:rsidRDefault="00E43A36" w:rsidP="00E43A36">
            <w:pPr>
              <w:ind w:left="-128" w:right="-120"/>
              <w:jc w:val="right"/>
              <w:rPr>
                <w:b/>
                <w:sz w:val="12"/>
                <w:szCs w:val="12"/>
              </w:rPr>
            </w:pP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b/>
                <w:sz w:val="12"/>
                <w:szCs w:val="12"/>
              </w:rPr>
            </w:pPr>
            <w:r w:rsidRPr="00B81566">
              <w:rPr>
                <w:b/>
                <w:sz w:val="12"/>
                <w:szCs w:val="12"/>
              </w:rPr>
              <w:t>9.520</w:t>
            </w:r>
          </w:p>
        </w:tc>
        <w:tc>
          <w:tcPr>
            <w:tcW w:w="64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b/>
                <w:sz w:val="12"/>
                <w:szCs w:val="12"/>
              </w:rPr>
            </w:pPr>
            <w:r w:rsidRPr="00B81566">
              <w:rPr>
                <w:b/>
                <w:sz w:val="12"/>
                <w:szCs w:val="12"/>
              </w:rPr>
              <w:t>155.870</w:t>
            </w:r>
          </w:p>
        </w:tc>
        <w:tc>
          <w:tcPr>
            <w:tcW w:w="669" w:type="dxa"/>
            <w:shd w:val="clear" w:color="auto" w:fill="auto"/>
            <w:noWrap/>
            <w:vAlign w:val="bottom"/>
          </w:tcPr>
          <w:p w:rsidR="00E43A36" w:rsidRPr="00B81566" w:rsidRDefault="00E43A36" w:rsidP="00E43A36">
            <w:pPr>
              <w:jc w:val="right"/>
              <w:rPr>
                <w:b/>
                <w:sz w:val="12"/>
                <w:szCs w:val="12"/>
              </w:rPr>
            </w:pPr>
            <w:r w:rsidRPr="00B81566">
              <w:rPr>
                <w:b/>
                <w:sz w:val="12"/>
                <w:szCs w:val="12"/>
              </w:rPr>
              <w:t>25.000</w:t>
            </w:r>
          </w:p>
        </w:tc>
        <w:tc>
          <w:tcPr>
            <w:tcW w:w="66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b/>
                <w:sz w:val="12"/>
                <w:szCs w:val="12"/>
              </w:rPr>
            </w:pPr>
            <w:r w:rsidRPr="00B81566">
              <w:rPr>
                <w:b/>
                <w:sz w:val="12"/>
                <w:szCs w:val="12"/>
              </w:rPr>
              <w:t>(190.390)</w:t>
            </w:r>
          </w:p>
        </w:tc>
        <w:tc>
          <w:tcPr>
            <w:tcW w:w="775"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02" w:type="dxa"/>
            <w:vAlign w:val="bottom"/>
          </w:tcPr>
          <w:p w:rsidR="00E43A36" w:rsidRPr="00B81566" w:rsidRDefault="00E43A36" w:rsidP="00E43A36">
            <w:pPr>
              <w:jc w:val="right"/>
              <w:rPr>
                <w:b/>
                <w:sz w:val="12"/>
                <w:szCs w:val="12"/>
              </w:rPr>
            </w:pPr>
            <w:r w:rsidRPr="00B81566">
              <w:rPr>
                <w:b/>
                <w:sz w:val="12"/>
                <w:szCs w:val="12"/>
              </w:rPr>
              <w:t>-</w:t>
            </w:r>
          </w:p>
        </w:tc>
        <w:tc>
          <w:tcPr>
            <w:tcW w:w="883" w:type="dxa"/>
            <w:vAlign w:val="bottom"/>
          </w:tcPr>
          <w:p w:rsidR="00E43A36" w:rsidRPr="00B81566" w:rsidRDefault="00E43A36" w:rsidP="00E43A36">
            <w:pPr>
              <w:jc w:val="right"/>
              <w:rPr>
                <w:b/>
                <w:sz w:val="12"/>
                <w:szCs w:val="12"/>
              </w:rPr>
            </w:pPr>
            <w:r w:rsidRPr="00B81566">
              <w:rPr>
                <w:b/>
                <w:sz w:val="12"/>
                <w:szCs w:val="12"/>
              </w:rPr>
              <w:t>-</w:t>
            </w:r>
          </w:p>
        </w:tc>
        <w:tc>
          <w:tcPr>
            <w:tcW w:w="628" w:type="dxa"/>
            <w:vAlign w:val="bottom"/>
          </w:tcPr>
          <w:p w:rsidR="00E43A36" w:rsidRPr="00B81566" w:rsidRDefault="00E43A36" w:rsidP="00E43A36">
            <w:pPr>
              <w:jc w:val="right"/>
              <w:rPr>
                <w:b/>
                <w:sz w:val="12"/>
                <w:szCs w:val="12"/>
              </w:rPr>
            </w:pPr>
            <w:r w:rsidRPr="00B81566">
              <w:rPr>
                <w:b/>
                <w:sz w:val="12"/>
                <w:szCs w:val="12"/>
              </w:rPr>
              <w:t>-</w:t>
            </w:r>
          </w:p>
        </w:tc>
        <w:tc>
          <w:tcPr>
            <w:tcW w:w="743" w:type="dxa"/>
            <w:vAlign w:val="bottom"/>
          </w:tcPr>
          <w:p w:rsidR="00E43A36" w:rsidRPr="00B81566" w:rsidRDefault="00E43A36" w:rsidP="00E43A36">
            <w:pPr>
              <w:jc w:val="right"/>
              <w:rPr>
                <w:b/>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551" w:type="dxa"/>
            <w:vAlign w:val="bottom"/>
          </w:tcPr>
          <w:p w:rsidR="00E43A36" w:rsidRPr="00B81566" w:rsidRDefault="00E43A36" w:rsidP="00E43A36">
            <w:pPr>
              <w:jc w:val="right"/>
              <w:rPr>
                <w:b/>
                <w:sz w:val="12"/>
                <w:szCs w:val="12"/>
              </w:rPr>
            </w:pPr>
            <w:r w:rsidRPr="00B81566">
              <w:rPr>
                <w:b/>
                <w:sz w:val="12"/>
                <w:szCs w:val="12"/>
              </w:rPr>
              <w:t>-</w:t>
            </w:r>
          </w:p>
        </w:tc>
        <w:tc>
          <w:tcPr>
            <w:tcW w:w="753" w:type="dxa"/>
            <w:vAlign w:val="bottom"/>
          </w:tcPr>
          <w:p w:rsidR="00E43A36" w:rsidRPr="00B81566" w:rsidRDefault="00E43A36" w:rsidP="00E43A36">
            <w:pPr>
              <w:jc w:val="right"/>
              <w:rPr>
                <w:b/>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sz w:val="12"/>
                <w:szCs w:val="12"/>
              </w:rPr>
            </w:pPr>
            <w:r w:rsidRPr="00B81566">
              <w:rPr>
                <w:sz w:val="12"/>
                <w:szCs w:val="12"/>
              </w:rPr>
              <w:t>20.1</w:t>
            </w:r>
          </w:p>
        </w:tc>
        <w:tc>
          <w:tcPr>
            <w:tcW w:w="2230" w:type="dxa"/>
            <w:shd w:val="clear" w:color="auto" w:fill="FFFFFF"/>
            <w:vAlign w:val="bottom"/>
          </w:tcPr>
          <w:p w:rsidR="00E43A36" w:rsidRPr="00B81566" w:rsidRDefault="00E43A36" w:rsidP="00E43A36">
            <w:pPr>
              <w:jc w:val="both"/>
              <w:rPr>
                <w:sz w:val="12"/>
                <w:szCs w:val="12"/>
              </w:rPr>
            </w:pPr>
            <w:r w:rsidRPr="00B81566">
              <w:rPr>
                <w:sz w:val="12"/>
                <w:szCs w:val="12"/>
              </w:rPr>
              <w:t>Dağıtılan Temettü</w:t>
            </w:r>
          </w:p>
        </w:tc>
        <w:tc>
          <w:tcPr>
            <w:tcW w:w="581" w:type="dxa"/>
            <w:shd w:val="clear" w:color="auto" w:fill="auto"/>
            <w:noWrap/>
            <w:vAlign w:val="bottom"/>
          </w:tcPr>
          <w:p w:rsidR="00E43A36" w:rsidRPr="00B81566" w:rsidRDefault="00E43A36" w:rsidP="00E43A36">
            <w:pPr>
              <w:ind w:left="-128" w:right="-120"/>
              <w:jc w:val="right"/>
              <w:rPr>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4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69"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6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775"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602" w:type="dxa"/>
            <w:vAlign w:val="bottom"/>
          </w:tcPr>
          <w:p w:rsidR="00E43A36" w:rsidRPr="00B81566" w:rsidRDefault="00E43A36" w:rsidP="00E43A36">
            <w:pPr>
              <w:jc w:val="right"/>
              <w:rPr>
                <w:sz w:val="12"/>
                <w:szCs w:val="12"/>
              </w:rPr>
            </w:pPr>
            <w:r w:rsidRPr="00B81566">
              <w:rPr>
                <w:b/>
                <w:sz w:val="12"/>
                <w:szCs w:val="12"/>
              </w:rPr>
              <w:t>-</w:t>
            </w:r>
          </w:p>
        </w:tc>
        <w:tc>
          <w:tcPr>
            <w:tcW w:w="883" w:type="dxa"/>
            <w:vAlign w:val="bottom"/>
          </w:tcPr>
          <w:p w:rsidR="00E43A36" w:rsidRPr="00B81566" w:rsidRDefault="00E43A36" w:rsidP="00E43A36">
            <w:pPr>
              <w:jc w:val="right"/>
              <w:rPr>
                <w:sz w:val="12"/>
                <w:szCs w:val="12"/>
              </w:rPr>
            </w:pPr>
            <w:r w:rsidRPr="00B81566">
              <w:rPr>
                <w:b/>
                <w:sz w:val="12"/>
                <w:szCs w:val="12"/>
              </w:rPr>
              <w:t>-</w:t>
            </w:r>
          </w:p>
        </w:tc>
        <w:tc>
          <w:tcPr>
            <w:tcW w:w="628" w:type="dxa"/>
            <w:vAlign w:val="bottom"/>
          </w:tcPr>
          <w:p w:rsidR="00E43A36" w:rsidRPr="00B81566" w:rsidRDefault="00E43A36" w:rsidP="00E43A36">
            <w:pPr>
              <w:jc w:val="right"/>
              <w:rPr>
                <w:sz w:val="12"/>
                <w:szCs w:val="12"/>
              </w:rPr>
            </w:pPr>
            <w:r w:rsidRPr="00B81566">
              <w:rPr>
                <w:b/>
                <w:sz w:val="12"/>
                <w:szCs w:val="12"/>
              </w:rPr>
              <w:t>-</w:t>
            </w:r>
          </w:p>
        </w:tc>
        <w:tc>
          <w:tcPr>
            <w:tcW w:w="743" w:type="dxa"/>
            <w:vAlign w:val="bottom"/>
          </w:tcPr>
          <w:p w:rsidR="00E43A36" w:rsidRPr="00B81566" w:rsidRDefault="00E43A36" w:rsidP="00E43A36">
            <w:pPr>
              <w:jc w:val="right"/>
              <w:rPr>
                <w:sz w:val="12"/>
                <w:szCs w:val="12"/>
              </w:rPr>
            </w:pPr>
            <w:r w:rsidRPr="00B81566">
              <w:rPr>
                <w:b/>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b/>
                <w:sz w:val="12"/>
                <w:szCs w:val="12"/>
              </w:rPr>
              <w:t>-</w:t>
            </w:r>
          </w:p>
        </w:tc>
        <w:tc>
          <w:tcPr>
            <w:tcW w:w="551" w:type="dxa"/>
            <w:vAlign w:val="bottom"/>
          </w:tcPr>
          <w:p w:rsidR="00E43A36" w:rsidRPr="00B81566" w:rsidRDefault="00E43A36" w:rsidP="00E43A36">
            <w:pPr>
              <w:jc w:val="right"/>
              <w:rPr>
                <w:sz w:val="12"/>
                <w:szCs w:val="12"/>
              </w:rPr>
            </w:pPr>
            <w:r w:rsidRPr="00B81566">
              <w:rPr>
                <w:b/>
                <w:sz w:val="12"/>
                <w:szCs w:val="12"/>
              </w:rPr>
              <w:t>-</w:t>
            </w:r>
          </w:p>
        </w:tc>
        <w:tc>
          <w:tcPr>
            <w:tcW w:w="753" w:type="dxa"/>
            <w:vAlign w:val="bottom"/>
          </w:tcPr>
          <w:p w:rsidR="00E43A36" w:rsidRPr="00B81566" w:rsidRDefault="00E43A36" w:rsidP="00E43A36">
            <w:pPr>
              <w:jc w:val="right"/>
              <w:rPr>
                <w:sz w:val="12"/>
                <w:szCs w:val="12"/>
              </w:rPr>
            </w:pPr>
            <w:r w:rsidRPr="00B81566">
              <w:rPr>
                <w:b/>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sz w:val="12"/>
                <w:szCs w:val="12"/>
              </w:rPr>
            </w:pPr>
            <w:r w:rsidRPr="00B81566">
              <w:rPr>
                <w:sz w:val="12"/>
                <w:szCs w:val="12"/>
              </w:rPr>
              <w:t>20.2</w:t>
            </w:r>
          </w:p>
        </w:tc>
        <w:tc>
          <w:tcPr>
            <w:tcW w:w="2230" w:type="dxa"/>
            <w:shd w:val="clear" w:color="auto" w:fill="FFFFFF"/>
            <w:vAlign w:val="bottom"/>
          </w:tcPr>
          <w:p w:rsidR="00E43A36" w:rsidRPr="00B81566" w:rsidRDefault="00E43A36" w:rsidP="00E43A36">
            <w:pPr>
              <w:jc w:val="both"/>
              <w:rPr>
                <w:sz w:val="12"/>
                <w:szCs w:val="12"/>
              </w:rPr>
            </w:pPr>
            <w:r w:rsidRPr="00B81566">
              <w:rPr>
                <w:sz w:val="12"/>
                <w:szCs w:val="12"/>
              </w:rPr>
              <w:t>Yedeklere Aktarılan Tutar</w:t>
            </w:r>
          </w:p>
        </w:tc>
        <w:tc>
          <w:tcPr>
            <w:tcW w:w="581" w:type="dxa"/>
            <w:shd w:val="clear" w:color="auto" w:fill="auto"/>
            <w:noWrap/>
            <w:vAlign w:val="bottom"/>
          </w:tcPr>
          <w:p w:rsidR="00E43A36" w:rsidRPr="00B81566" w:rsidRDefault="00E43A36" w:rsidP="00E43A36">
            <w:pPr>
              <w:ind w:left="-128" w:right="-120"/>
              <w:jc w:val="right"/>
              <w:rPr>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sz w:val="12"/>
                <w:szCs w:val="12"/>
              </w:rPr>
              <w:t>9.520</w:t>
            </w:r>
          </w:p>
        </w:tc>
        <w:tc>
          <w:tcPr>
            <w:tcW w:w="6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sz w:val="12"/>
                <w:szCs w:val="12"/>
              </w:rPr>
              <w:t>155.870</w:t>
            </w:r>
          </w:p>
        </w:tc>
        <w:tc>
          <w:tcPr>
            <w:tcW w:w="669" w:type="dxa"/>
            <w:shd w:val="clear" w:color="auto" w:fill="auto"/>
            <w:noWrap/>
            <w:vAlign w:val="bottom"/>
          </w:tcPr>
          <w:p w:rsidR="00E43A36" w:rsidRPr="00B81566" w:rsidRDefault="00E43A36" w:rsidP="00E43A36">
            <w:pPr>
              <w:jc w:val="right"/>
              <w:rPr>
                <w:sz w:val="12"/>
                <w:szCs w:val="12"/>
              </w:rPr>
            </w:pPr>
            <w:r w:rsidRPr="00B81566">
              <w:rPr>
                <w:sz w:val="12"/>
                <w:szCs w:val="12"/>
              </w:rPr>
              <w:t>25.000</w:t>
            </w: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sz w:val="12"/>
                <w:szCs w:val="12"/>
              </w:rPr>
              <w:t>(190.390)</w:t>
            </w:r>
          </w:p>
        </w:tc>
        <w:tc>
          <w:tcPr>
            <w:tcW w:w="775"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02" w:type="dxa"/>
            <w:vAlign w:val="bottom"/>
          </w:tcPr>
          <w:p w:rsidR="00E43A36" w:rsidRPr="00B81566" w:rsidRDefault="00E43A36" w:rsidP="00E43A36">
            <w:pPr>
              <w:jc w:val="right"/>
              <w:rPr>
                <w:sz w:val="12"/>
                <w:szCs w:val="12"/>
              </w:rPr>
            </w:pPr>
            <w:r w:rsidRPr="00B81566">
              <w:rPr>
                <w:sz w:val="12"/>
                <w:szCs w:val="12"/>
              </w:rPr>
              <w:t>-</w:t>
            </w:r>
          </w:p>
        </w:tc>
        <w:tc>
          <w:tcPr>
            <w:tcW w:w="883" w:type="dxa"/>
            <w:vAlign w:val="bottom"/>
          </w:tcPr>
          <w:p w:rsidR="00E43A36" w:rsidRPr="00B81566" w:rsidRDefault="00E43A36" w:rsidP="00E43A36">
            <w:pPr>
              <w:jc w:val="right"/>
              <w:rPr>
                <w:sz w:val="12"/>
                <w:szCs w:val="12"/>
              </w:rPr>
            </w:pPr>
            <w:r w:rsidRPr="00B81566">
              <w:rPr>
                <w:sz w:val="12"/>
                <w:szCs w:val="12"/>
              </w:rPr>
              <w:t>-</w:t>
            </w:r>
          </w:p>
        </w:tc>
        <w:tc>
          <w:tcPr>
            <w:tcW w:w="628" w:type="dxa"/>
            <w:vAlign w:val="bottom"/>
          </w:tcPr>
          <w:p w:rsidR="00E43A36" w:rsidRPr="00B81566" w:rsidRDefault="00E43A36" w:rsidP="00E43A36">
            <w:pPr>
              <w:jc w:val="right"/>
              <w:rPr>
                <w:sz w:val="12"/>
                <w:szCs w:val="12"/>
              </w:rPr>
            </w:pPr>
            <w:r w:rsidRPr="00B81566">
              <w:rPr>
                <w:sz w:val="12"/>
                <w:szCs w:val="12"/>
              </w:rPr>
              <w:t>-</w:t>
            </w:r>
          </w:p>
        </w:tc>
        <w:tc>
          <w:tcPr>
            <w:tcW w:w="743" w:type="dxa"/>
            <w:vAlign w:val="bottom"/>
          </w:tcPr>
          <w:p w:rsidR="00E43A36" w:rsidRPr="00B81566" w:rsidRDefault="00E43A36" w:rsidP="00E43A36">
            <w:pPr>
              <w:jc w:val="right"/>
              <w:rPr>
                <w:sz w:val="12"/>
                <w:szCs w:val="12"/>
              </w:rPr>
            </w:pPr>
            <w:r w:rsidRPr="00B81566">
              <w:rPr>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51" w:type="dxa"/>
            <w:vAlign w:val="bottom"/>
          </w:tcPr>
          <w:p w:rsidR="00E43A36" w:rsidRPr="00B81566" w:rsidRDefault="00E43A36" w:rsidP="00E43A36">
            <w:pPr>
              <w:jc w:val="right"/>
              <w:rPr>
                <w:sz w:val="12"/>
                <w:szCs w:val="12"/>
              </w:rPr>
            </w:pPr>
            <w:r w:rsidRPr="00B81566">
              <w:rPr>
                <w:sz w:val="12"/>
                <w:szCs w:val="12"/>
              </w:rPr>
              <w:t>-</w:t>
            </w:r>
          </w:p>
        </w:tc>
        <w:tc>
          <w:tcPr>
            <w:tcW w:w="753" w:type="dxa"/>
            <w:vAlign w:val="bottom"/>
          </w:tcPr>
          <w:p w:rsidR="00E43A36" w:rsidRPr="00B81566" w:rsidRDefault="00E43A36" w:rsidP="00E43A36">
            <w:pPr>
              <w:jc w:val="right"/>
              <w:rPr>
                <w:sz w:val="12"/>
                <w:szCs w:val="12"/>
              </w:rPr>
            </w:pPr>
            <w:r w:rsidRPr="00B81566">
              <w:rPr>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E43A36">
            <w:pPr>
              <w:rPr>
                <w:sz w:val="12"/>
                <w:szCs w:val="12"/>
              </w:rPr>
            </w:pPr>
            <w:r w:rsidRPr="00B81566">
              <w:rPr>
                <w:sz w:val="12"/>
                <w:szCs w:val="12"/>
              </w:rPr>
              <w:t>20.3</w:t>
            </w:r>
          </w:p>
        </w:tc>
        <w:tc>
          <w:tcPr>
            <w:tcW w:w="2230" w:type="dxa"/>
            <w:shd w:val="clear" w:color="auto" w:fill="FFFFFF"/>
            <w:vAlign w:val="bottom"/>
          </w:tcPr>
          <w:p w:rsidR="00E43A36" w:rsidRPr="00B81566" w:rsidRDefault="00E43A36" w:rsidP="00E43A36">
            <w:pPr>
              <w:jc w:val="both"/>
              <w:rPr>
                <w:sz w:val="12"/>
                <w:szCs w:val="12"/>
              </w:rPr>
            </w:pPr>
            <w:r w:rsidRPr="00B81566">
              <w:rPr>
                <w:sz w:val="12"/>
                <w:szCs w:val="12"/>
              </w:rPr>
              <w:t>Diğer</w:t>
            </w:r>
          </w:p>
        </w:tc>
        <w:tc>
          <w:tcPr>
            <w:tcW w:w="581" w:type="dxa"/>
            <w:shd w:val="clear" w:color="auto" w:fill="auto"/>
            <w:noWrap/>
            <w:vAlign w:val="bottom"/>
          </w:tcPr>
          <w:p w:rsidR="00E43A36" w:rsidRPr="00B81566" w:rsidRDefault="00E43A36" w:rsidP="00E43A36">
            <w:pPr>
              <w:ind w:left="-128" w:right="-120"/>
              <w:jc w:val="right"/>
              <w:rPr>
                <w:sz w:val="12"/>
                <w:szCs w:val="12"/>
              </w:rPr>
            </w:pP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0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82"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70"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2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9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69"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6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4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775"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602" w:type="dxa"/>
            <w:vAlign w:val="bottom"/>
          </w:tcPr>
          <w:p w:rsidR="00E43A36" w:rsidRPr="00B81566" w:rsidRDefault="00E43A36" w:rsidP="00E43A36">
            <w:pPr>
              <w:jc w:val="right"/>
              <w:rPr>
                <w:sz w:val="12"/>
                <w:szCs w:val="12"/>
              </w:rPr>
            </w:pPr>
            <w:r w:rsidRPr="00B81566">
              <w:rPr>
                <w:sz w:val="12"/>
                <w:szCs w:val="12"/>
              </w:rPr>
              <w:t>-</w:t>
            </w:r>
          </w:p>
        </w:tc>
        <w:tc>
          <w:tcPr>
            <w:tcW w:w="883" w:type="dxa"/>
            <w:vAlign w:val="bottom"/>
          </w:tcPr>
          <w:p w:rsidR="00E43A36" w:rsidRPr="00B81566" w:rsidRDefault="00E43A36" w:rsidP="00E43A36">
            <w:pPr>
              <w:jc w:val="right"/>
              <w:rPr>
                <w:sz w:val="12"/>
                <w:szCs w:val="12"/>
              </w:rPr>
            </w:pPr>
            <w:r w:rsidRPr="00B81566">
              <w:rPr>
                <w:sz w:val="12"/>
                <w:szCs w:val="12"/>
              </w:rPr>
              <w:t>-</w:t>
            </w:r>
          </w:p>
        </w:tc>
        <w:tc>
          <w:tcPr>
            <w:tcW w:w="628" w:type="dxa"/>
            <w:vAlign w:val="bottom"/>
          </w:tcPr>
          <w:p w:rsidR="00E43A36" w:rsidRPr="00B81566" w:rsidRDefault="00E43A36" w:rsidP="00E43A36">
            <w:pPr>
              <w:jc w:val="right"/>
              <w:rPr>
                <w:sz w:val="12"/>
                <w:szCs w:val="12"/>
              </w:rPr>
            </w:pPr>
            <w:r w:rsidRPr="00B81566">
              <w:rPr>
                <w:sz w:val="12"/>
                <w:szCs w:val="12"/>
              </w:rPr>
              <w:t>-</w:t>
            </w:r>
          </w:p>
        </w:tc>
        <w:tc>
          <w:tcPr>
            <w:tcW w:w="743" w:type="dxa"/>
            <w:vAlign w:val="bottom"/>
          </w:tcPr>
          <w:p w:rsidR="00E43A36" w:rsidRPr="00B81566" w:rsidRDefault="00E43A36" w:rsidP="00E43A36">
            <w:pPr>
              <w:jc w:val="right"/>
              <w:rPr>
                <w:sz w:val="12"/>
                <w:szCs w:val="12"/>
              </w:rPr>
            </w:pPr>
            <w:r w:rsidRPr="00B81566">
              <w:rPr>
                <w:sz w:val="12"/>
                <w:szCs w:val="12"/>
              </w:rPr>
              <w:t>-</w:t>
            </w:r>
          </w:p>
        </w:tc>
        <w:tc>
          <w:tcPr>
            <w:tcW w:w="753" w:type="dxa"/>
            <w:shd w:val="clear" w:color="auto" w:fill="auto"/>
            <w:noWrap/>
            <w:vAlign w:val="bottom"/>
          </w:tcPr>
          <w:p w:rsidR="00E43A36" w:rsidRPr="00B81566" w:rsidRDefault="00E43A36" w:rsidP="00E43A36">
            <w:pPr>
              <w:jc w:val="right"/>
              <w:rPr>
                <w:sz w:val="12"/>
                <w:szCs w:val="12"/>
              </w:rPr>
            </w:pPr>
            <w:r w:rsidRPr="00B81566">
              <w:rPr>
                <w:sz w:val="12"/>
                <w:szCs w:val="12"/>
              </w:rPr>
              <w:t>-</w:t>
            </w:r>
          </w:p>
        </w:tc>
        <w:tc>
          <w:tcPr>
            <w:tcW w:w="551" w:type="dxa"/>
            <w:vAlign w:val="bottom"/>
          </w:tcPr>
          <w:p w:rsidR="00E43A36" w:rsidRPr="00B81566" w:rsidRDefault="00E43A36" w:rsidP="00E43A36">
            <w:pPr>
              <w:jc w:val="right"/>
              <w:rPr>
                <w:sz w:val="12"/>
                <w:szCs w:val="12"/>
              </w:rPr>
            </w:pPr>
            <w:r w:rsidRPr="00B81566">
              <w:rPr>
                <w:sz w:val="12"/>
                <w:szCs w:val="12"/>
              </w:rPr>
              <w:t>-</w:t>
            </w:r>
          </w:p>
        </w:tc>
        <w:tc>
          <w:tcPr>
            <w:tcW w:w="753" w:type="dxa"/>
            <w:vAlign w:val="bottom"/>
          </w:tcPr>
          <w:p w:rsidR="00E43A36" w:rsidRPr="00B81566" w:rsidRDefault="00E43A36" w:rsidP="00E43A36">
            <w:pPr>
              <w:jc w:val="right"/>
              <w:rPr>
                <w:sz w:val="12"/>
                <w:szCs w:val="12"/>
              </w:rPr>
            </w:pPr>
            <w:r w:rsidRPr="00B81566">
              <w:rPr>
                <w:sz w:val="12"/>
                <w:szCs w:val="12"/>
              </w:rPr>
              <w:t>-</w:t>
            </w:r>
          </w:p>
        </w:tc>
      </w:tr>
      <w:tr w:rsidR="00E43A36" w:rsidRPr="00B81566" w:rsidTr="00B223FA">
        <w:trPr>
          <w:trHeight w:val="132"/>
        </w:trPr>
        <w:tc>
          <w:tcPr>
            <w:tcW w:w="560" w:type="dxa"/>
            <w:shd w:val="clear" w:color="auto" w:fill="auto"/>
            <w:noWrap/>
            <w:vAlign w:val="bottom"/>
          </w:tcPr>
          <w:p w:rsidR="00E43A36" w:rsidRPr="00B81566" w:rsidRDefault="00E43A36" w:rsidP="00B223FA">
            <w:pPr>
              <w:ind w:left="-94"/>
              <w:jc w:val="both"/>
              <w:rPr>
                <w:b/>
                <w:bCs/>
                <w:sz w:val="12"/>
                <w:szCs w:val="12"/>
              </w:rPr>
            </w:pPr>
          </w:p>
        </w:tc>
        <w:tc>
          <w:tcPr>
            <w:tcW w:w="2230" w:type="dxa"/>
            <w:shd w:val="clear" w:color="auto" w:fill="FFFFFF"/>
            <w:noWrap/>
            <w:vAlign w:val="bottom"/>
          </w:tcPr>
          <w:p w:rsidR="00E43A36" w:rsidRPr="00B81566" w:rsidRDefault="00E43A36" w:rsidP="00B223FA">
            <w:pPr>
              <w:ind w:left="-108"/>
              <w:rPr>
                <w:sz w:val="12"/>
                <w:szCs w:val="12"/>
              </w:rPr>
            </w:pPr>
          </w:p>
        </w:tc>
        <w:tc>
          <w:tcPr>
            <w:tcW w:w="581" w:type="dxa"/>
            <w:shd w:val="clear" w:color="auto" w:fill="auto"/>
            <w:noWrap/>
            <w:vAlign w:val="bottom"/>
          </w:tcPr>
          <w:p w:rsidR="00E43A36" w:rsidRPr="00B81566" w:rsidRDefault="00E43A36" w:rsidP="00B223FA">
            <w:pPr>
              <w:ind w:left="-128" w:right="-120"/>
              <w:jc w:val="right"/>
              <w:rPr>
                <w:sz w:val="12"/>
                <w:szCs w:val="12"/>
              </w:rPr>
            </w:pPr>
          </w:p>
        </w:tc>
        <w:tc>
          <w:tcPr>
            <w:tcW w:w="663" w:type="dxa"/>
            <w:shd w:val="clear" w:color="auto" w:fill="auto"/>
            <w:noWrap/>
            <w:vAlign w:val="bottom"/>
          </w:tcPr>
          <w:p w:rsidR="00E43A36" w:rsidRPr="00B81566" w:rsidRDefault="00E43A36" w:rsidP="00B223FA">
            <w:pPr>
              <w:jc w:val="right"/>
              <w:rPr>
                <w:sz w:val="12"/>
                <w:szCs w:val="12"/>
              </w:rPr>
            </w:pPr>
          </w:p>
        </w:tc>
        <w:tc>
          <w:tcPr>
            <w:tcW w:w="700" w:type="dxa"/>
            <w:shd w:val="clear" w:color="auto" w:fill="auto"/>
            <w:noWrap/>
            <w:vAlign w:val="bottom"/>
          </w:tcPr>
          <w:p w:rsidR="00E43A36" w:rsidRPr="00B81566" w:rsidRDefault="00E43A36" w:rsidP="00B223FA">
            <w:pPr>
              <w:jc w:val="right"/>
              <w:rPr>
                <w:sz w:val="12"/>
                <w:szCs w:val="12"/>
              </w:rPr>
            </w:pPr>
          </w:p>
        </w:tc>
        <w:tc>
          <w:tcPr>
            <w:tcW w:w="682" w:type="dxa"/>
            <w:shd w:val="clear" w:color="auto" w:fill="auto"/>
            <w:noWrap/>
            <w:vAlign w:val="bottom"/>
          </w:tcPr>
          <w:p w:rsidR="00E43A36" w:rsidRPr="00B81566" w:rsidRDefault="00E43A36" w:rsidP="00B223FA">
            <w:pPr>
              <w:jc w:val="right"/>
              <w:rPr>
                <w:sz w:val="12"/>
                <w:szCs w:val="12"/>
              </w:rPr>
            </w:pPr>
          </w:p>
        </w:tc>
        <w:tc>
          <w:tcPr>
            <w:tcW w:w="570" w:type="dxa"/>
            <w:shd w:val="clear" w:color="auto" w:fill="auto"/>
            <w:noWrap/>
            <w:vAlign w:val="bottom"/>
          </w:tcPr>
          <w:p w:rsidR="00E43A36" w:rsidRPr="00B81566" w:rsidRDefault="00E43A36" w:rsidP="00B223FA">
            <w:pPr>
              <w:jc w:val="right"/>
              <w:rPr>
                <w:sz w:val="12"/>
                <w:szCs w:val="12"/>
              </w:rPr>
            </w:pPr>
          </w:p>
        </w:tc>
        <w:tc>
          <w:tcPr>
            <w:tcW w:w="623" w:type="dxa"/>
            <w:shd w:val="clear" w:color="auto" w:fill="auto"/>
            <w:noWrap/>
            <w:vAlign w:val="bottom"/>
          </w:tcPr>
          <w:p w:rsidR="00E43A36" w:rsidRPr="00B81566" w:rsidRDefault="00E43A36" w:rsidP="00B223FA">
            <w:pPr>
              <w:jc w:val="right"/>
              <w:rPr>
                <w:sz w:val="12"/>
                <w:szCs w:val="12"/>
              </w:rPr>
            </w:pPr>
          </w:p>
        </w:tc>
        <w:tc>
          <w:tcPr>
            <w:tcW w:w="643" w:type="dxa"/>
            <w:shd w:val="clear" w:color="auto" w:fill="auto"/>
            <w:noWrap/>
            <w:vAlign w:val="bottom"/>
          </w:tcPr>
          <w:p w:rsidR="00E43A36" w:rsidRPr="00B81566" w:rsidRDefault="00E43A36" w:rsidP="00B223FA">
            <w:pPr>
              <w:jc w:val="right"/>
              <w:rPr>
                <w:sz w:val="12"/>
                <w:szCs w:val="12"/>
              </w:rPr>
            </w:pPr>
          </w:p>
        </w:tc>
        <w:tc>
          <w:tcPr>
            <w:tcW w:w="793" w:type="dxa"/>
            <w:shd w:val="clear" w:color="auto" w:fill="auto"/>
            <w:noWrap/>
            <w:vAlign w:val="bottom"/>
          </w:tcPr>
          <w:p w:rsidR="00E43A36" w:rsidRPr="00B81566" w:rsidRDefault="00E43A36" w:rsidP="00B223FA">
            <w:pPr>
              <w:jc w:val="right"/>
              <w:rPr>
                <w:sz w:val="12"/>
                <w:szCs w:val="12"/>
              </w:rPr>
            </w:pPr>
          </w:p>
        </w:tc>
        <w:tc>
          <w:tcPr>
            <w:tcW w:w="669" w:type="dxa"/>
            <w:shd w:val="clear" w:color="auto" w:fill="auto"/>
            <w:noWrap/>
            <w:vAlign w:val="bottom"/>
          </w:tcPr>
          <w:p w:rsidR="00E43A36" w:rsidRPr="00B81566" w:rsidRDefault="00E43A36" w:rsidP="00B223FA">
            <w:pPr>
              <w:jc w:val="right"/>
              <w:rPr>
                <w:sz w:val="12"/>
                <w:szCs w:val="12"/>
              </w:rPr>
            </w:pPr>
          </w:p>
        </w:tc>
        <w:tc>
          <w:tcPr>
            <w:tcW w:w="663" w:type="dxa"/>
            <w:shd w:val="clear" w:color="auto" w:fill="auto"/>
            <w:noWrap/>
            <w:vAlign w:val="bottom"/>
          </w:tcPr>
          <w:p w:rsidR="00E43A36" w:rsidRPr="00B81566" w:rsidRDefault="00E43A36" w:rsidP="00B223FA">
            <w:pPr>
              <w:jc w:val="right"/>
              <w:rPr>
                <w:sz w:val="12"/>
                <w:szCs w:val="12"/>
              </w:rPr>
            </w:pPr>
          </w:p>
        </w:tc>
        <w:tc>
          <w:tcPr>
            <w:tcW w:w="743" w:type="dxa"/>
            <w:shd w:val="clear" w:color="auto" w:fill="auto"/>
            <w:noWrap/>
            <w:vAlign w:val="bottom"/>
          </w:tcPr>
          <w:p w:rsidR="00E43A36" w:rsidRPr="00B81566" w:rsidRDefault="00E43A36" w:rsidP="00B223FA">
            <w:pPr>
              <w:jc w:val="right"/>
              <w:rPr>
                <w:sz w:val="12"/>
                <w:szCs w:val="12"/>
              </w:rPr>
            </w:pPr>
          </w:p>
        </w:tc>
        <w:tc>
          <w:tcPr>
            <w:tcW w:w="775" w:type="dxa"/>
            <w:shd w:val="clear" w:color="auto" w:fill="auto"/>
            <w:noWrap/>
            <w:vAlign w:val="bottom"/>
          </w:tcPr>
          <w:p w:rsidR="00E43A36" w:rsidRPr="00B81566" w:rsidRDefault="00E43A36" w:rsidP="00B223FA">
            <w:pPr>
              <w:jc w:val="right"/>
              <w:rPr>
                <w:sz w:val="12"/>
                <w:szCs w:val="12"/>
              </w:rPr>
            </w:pPr>
          </w:p>
        </w:tc>
        <w:tc>
          <w:tcPr>
            <w:tcW w:w="602" w:type="dxa"/>
            <w:vAlign w:val="bottom"/>
          </w:tcPr>
          <w:p w:rsidR="00E43A36" w:rsidRPr="00B81566" w:rsidRDefault="00E43A36" w:rsidP="00B223FA">
            <w:pPr>
              <w:jc w:val="right"/>
              <w:rPr>
                <w:sz w:val="12"/>
                <w:szCs w:val="12"/>
              </w:rPr>
            </w:pPr>
          </w:p>
        </w:tc>
        <w:tc>
          <w:tcPr>
            <w:tcW w:w="883" w:type="dxa"/>
            <w:vAlign w:val="bottom"/>
          </w:tcPr>
          <w:p w:rsidR="00E43A36" w:rsidRPr="00B81566" w:rsidRDefault="00E43A36" w:rsidP="00B223FA">
            <w:pPr>
              <w:jc w:val="right"/>
              <w:rPr>
                <w:sz w:val="12"/>
                <w:szCs w:val="12"/>
              </w:rPr>
            </w:pPr>
          </w:p>
        </w:tc>
        <w:tc>
          <w:tcPr>
            <w:tcW w:w="628" w:type="dxa"/>
            <w:vAlign w:val="bottom"/>
          </w:tcPr>
          <w:p w:rsidR="00E43A36" w:rsidRPr="00B81566" w:rsidRDefault="00E43A36" w:rsidP="00B223FA">
            <w:pPr>
              <w:jc w:val="right"/>
              <w:rPr>
                <w:sz w:val="12"/>
                <w:szCs w:val="12"/>
              </w:rPr>
            </w:pPr>
          </w:p>
        </w:tc>
        <w:tc>
          <w:tcPr>
            <w:tcW w:w="743" w:type="dxa"/>
            <w:vAlign w:val="bottom"/>
          </w:tcPr>
          <w:p w:rsidR="00E43A36" w:rsidRPr="00B81566" w:rsidRDefault="00E43A36" w:rsidP="00B223FA">
            <w:pPr>
              <w:jc w:val="right"/>
              <w:rPr>
                <w:sz w:val="12"/>
                <w:szCs w:val="12"/>
              </w:rPr>
            </w:pPr>
          </w:p>
        </w:tc>
        <w:tc>
          <w:tcPr>
            <w:tcW w:w="753" w:type="dxa"/>
            <w:shd w:val="clear" w:color="auto" w:fill="auto"/>
            <w:noWrap/>
            <w:vAlign w:val="bottom"/>
          </w:tcPr>
          <w:p w:rsidR="00E43A36" w:rsidRPr="00B81566" w:rsidRDefault="00E43A36" w:rsidP="00B223FA">
            <w:pPr>
              <w:jc w:val="right"/>
              <w:rPr>
                <w:sz w:val="12"/>
                <w:szCs w:val="12"/>
              </w:rPr>
            </w:pPr>
          </w:p>
        </w:tc>
        <w:tc>
          <w:tcPr>
            <w:tcW w:w="551" w:type="dxa"/>
            <w:vAlign w:val="bottom"/>
          </w:tcPr>
          <w:p w:rsidR="00E43A36" w:rsidRPr="00B81566" w:rsidRDefault="00E43A36" w:rsidP="00B223FA">
            <w:pPr>
              <w:jc w:val="right"/>
              <w:rPr>
                <w:sz w:val="12"/>
                <w:szCs w:val="12"/>
              </w:rPr>
            </w:pPr>
          </w:p>
        </w:tc>
        <w:tc>
          <w:tcPr>
            <w:tcW w:w="753" w:type="dxa"/>
            <w:vAlign w:val="bottom"/>
          </w:tcPr>
          <w:p w:rsidR="00E43A36" w:rsidRPr="00B81566" w:rsidRDefault="00E43A36" w:rsidP="00B223FA">
            <w:pPr>
              <w:jc w:val="right"/>
              <w:rPr>
                <w:sz w:val="12"/>
                <w:szCs w:val="12"/>
              </w:rPr>
            </w:pPr>
          </w:p>
        </w:tc>
      </w:tr>
      <w:tr w:rsidR="00E43A36" w:rsidRPr="00B81566" w:rsidTr="00B223FA">
        <w:trPr>
          <w:trHeight w:val="132"/>
        </w:trPr>
        <w:tc>
          <w:tcPr>
            <w:tcW w:w="560" w:type="dxa"/>
            <w:tcBorders>
              <w:top w:val="single" w:sz="4" w:space="0" w:color="auto"/>
              <w:bottom w:val="double" w:sz="4" w:space="0" w:color="auto"/>
            </w:tcBorders>
            <w:shd w:val="clear" w:color="auto" w:fill="auto"/>
            <w:noWrap/>
            <w:vAlign w:val="bottom"/>
          </w:tcPr>
          <w:p w:rsidR="00E43A36" w:rsidRPr="00B81566" w:rsidRDefault="00E43A36" w:rsidP="00E43A36">
            <w:pPr>
              <w:ind w:left="-94"/>
              <w:jc w:val="both"/>
              <w:rPr>
                <w:b/>
                <w:bCs/>
                <w:sz w:val="12"/>
                <w:szCs w:val="12"/>
              </w:rPr>
            </w:pPr>
          </w:p>
        </w:tc>
        <w:tc>
          <w:tcPr>
            <w:tcW w:w="2230" w:type="dxa"/>
            <w:tcBorders>
              <w:top w:val="single" w:sz="4" w:space="0" w:color="auto"/>
              <w:bottom w:val="double" w:sz="4" w:space="0" w:color="auto"/>
            </w:tcBorders>
            <w:shd w:val="clear" w:color="auto" w:fill="auto"/>
            <w:noWrap/>
            <w:vAlign w:val="bottom"/>
          </w:tcPr>
          <w:p w:rsidR="00E43A36" w:rsidRPr="00B81566" w:rsidRDefault="00E43A36" w:rsidP="00C0396B">
            <w:pPr>
              <w:ind w:left="-108"/>
              <w:rPr>
                <w:b/>
                <w:bCs/>
                <w:sz w:val="12"/>
                <w:szCs w:val="12"/>
              </w:rPr>
            </w:pPr>
            <w:r w:rsidRPr="00B81566">
              <w:rPr>
                <w:b/>
                <w:bCs/>
                <w:sz w:val="12"/>
                <w:szCs w:val="12"/>
              </w:rPr>
              <w:t>Dönem sonu bakiyesi (I+II+III+…+XVI+XVII+X</w:t>
            </w:r>
            <w:r w:rsidR="00C0396B">
              <w:rPr>
                <w:b/>
                <w:bCs/>
                <w:sz w:val="12"/>
                <w:szCs w:val="12"/>
              </w:rPr>
              <w:t>X</w:t>
            </w:r>
            <w:r w:rsidRPr="00B81566">
              <w:rPr>
                <w:b/>
                <w:bCs/>
                <w:sz w:val="12"/>
                <w:szCs w:val="12"/>
              </w:rPr>
              <w:t>)</w:t>
            </w:r>
          </w:p>
        </w:tc>
        <w:tc>
          <w:tcPr>
            <w:tcW w:w="581" w:type="dxa"/>
            <w:tcBorders>
              <w:top w:val="single" w:sz="4" w:space="0" w:color="auto"/>
              <w:bottom w:val="double" w:sz="4" w:space="0" w:color="auto"/>
            </w:tcBorders>
            <w:shd w:val="clear" w:color="auto" w:fill="auto"/>
            <w:noWrap/>
            <w:vAlign w:val="bottom"/>
          </w:tcPr>
          <w:p w:rsidR="00E43A36" w:rsidRPr="00B81566" w:rsidRDefault="00E43A36" w:rsidP="00E43A36">
            <w:pPr>
              <w:ind w:left="-128" w:right="-120"/>
              <w:jc w:val="right"/>
              <w:rPr>
                <w:b/>
                <w:bCs/>
                <w:sz w:val="12"/>
                <w:szCs w:val="12"/>
              </w:rPr>
            </w:pPr>
          </w:p>
        </w:tc>
        <w:tc>
          <w:tcPr>
            <w:tcW w:w="66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900.000</w:t>
            </w:r>
          </w:p>
        </w:tc>
        <w:tc>
          <w:tcPr>
            <w:tcW w:w="700"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82"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3.307</w:t>
            </w:r>
          </w:p>
        </w:tc>
        <w:tc>
          <w:tcPr>
            <w:tcW w:w="570"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62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86.273</w:t>
            </w:r>
          </w:p>
        </w:tc>
        <w:tc>
          <w:tcPr>
            <w:tcW w:w="64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9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1.318.755</w:t>
            </w:r>
          </w:p>
        </w:tc>
        <w:tc>
          <w:tcPr>
            <w:tcW w:w="669"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23.858</w:t>
            </w:r>
          </w:p>
        </w:tc>
        <w:tc>
          <w:tcPr>
            <w:tcW w:w="66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180.604</w:t>
            </w:r>
          </w:p>
        </w:tc>
        <w:tc>
          <w:tcPr>
            <w:tcW w:w="74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w:t>
            </w:r>
          </w:p>
        </w:tc>
        <w:tc>
          <w:tcPr>
            <w:tcW w:w="775"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(9.931)</w:t>
            </w:r>
          </w:p>
        </w:tc>
        <w:tc>
          <w:tcPr>
            <w:tcW w:w="602" w:type="dxa"/>
            <w:tcBorders>
              <w:top w:val="single" w:sz="4" w:space="0" w:color="auto"/>
              <w:bottom w:val="double" w:sz="4" w:space="0" w:color="auto"/>
            </w:tcBorders>
            <w:vAlign w:val="bottom"/>
          </w:tcPr>
          <w:p w:rsidR="00E43A36" w:rsidRPr="00B81566" w:rsidRDefault="00E43A36" w:rsidP="00E43A36">
            <w:pPr>
              <w:jc w:val="right"/>
              <w:rPr>
                <w:b/>
                <w:sz w:val="12"/>
                <w:szCs w:val="12"/>
              </w:rPr>
            </w:pPr>
            <w:r w:rsidRPr="00B81566">
              <w:rPr>
                <w:b/>
                <w:sz w:val="12"/>
                <w:szCs w:val="12"/>
              </w:rPr>
              <w:t>8.080</w:t>
            </w:r>
          </w:p>
        </w:tc>
        <w:tc>
          <w:tcPr>
            <w:tcW w:w="883" w:type="dxa"/>
            <w:tcBorders>
              <w:top w:val="single" w:sz="4" w:space="0" w:color="auto"/>
              <w:bottom w:val="double" w:sz="4" w:space="0" w:color="auto"/>
            </w:tcBorders>
            <w:vAlign w:val="bottom"/>
          </w:tcPr>
          <w:p w:rsidR="00E43A36" w:rsidRPr="00B81566" w:rsidRDefault="00E43A36" w:rsidP="00E43A36">
            <w:pPr>
              <w:jc w:val="right"/>
              <w:rPr>
                <w:b/>
                <w:sz w:val="12"/>
                <w:szCs w:val="12"/>
              </w:rPr>
            </w:pPr>
            <w:r w:rsidRPr="00B81566">
              <w:rPr>
                <w:b/>
                <w:sz w:val="12"/>
                <w:szCs w:val="12"/>
              </w:rPr>
              <w:t>-</w:t>
            </w:r>
          </w:p>
        </w:tc>
        <w:tc>
          <w:tcPr>
            <w:tcW w:w="628" w:type="dxa"/>
            <w:tcBorders>
              <w:top w:val="single" w:sz="4" w:space="0" w:color="auto"/>
              <w:bottom w:val="double" w:sz="4" w:space="0" w:color="auto"/>
            </w:tcBorders>
            <w:vAlign w:val="bottom"/>
          </w:tcPr>
          <w:p w:rsidR="00E43A36" w:rsidRPr="00B81566" w:rsidRDefault="00E43A36" w:rsidP="00E43A36">
            <w:pPr>
              <w:jc w:val="right"/>
              <w:rPr>
                <w:b/>
                <w:sz w:val="12"/>
                <w:szCs w:val="12"/>
              </w:rPr>
            </w:pPr>
            <w:r w:rsidRPr="00B81566">
              <w:rPr>
                <w:b/>
                <w:sz w:val="12"/>
                <w:szCs w:val="12"/>
              </w:rPr>
              <w:t>-</w:t>
            </w:r>
          </w:p>
        </w:tc>
        <w:tc>
          <w:tcPr>
            <w:tcW w:w="743" w:type="dxa"/>
            <w:tcBorders>
              <w:top w:val="single" w:sz="4" w:space="0" w:color="auto"/>
              <w:bottom w:val="double" w:sz="4" w:space="0" w:color="auto"/>
            </w:tcBorders>
            <w:vAlign w:val="bottom"/>
          </w:tcPr>
          <w:p w:rsidR="00E43A36" w:rsidRPr="00B81566" w:rsidRDefault="00E43A36" w:rsidP="00E43A36">
            <w:pPr>
              <w:jc w:val="right"/>
              <w:rPr>
                <w:b/>
                <w:sz w:val="12"/>
                <w:szCs w:val="12"/>
              </w:rPr>
            </w:pPr>
            <w:r w:rsidRPr="00B81566">
              <w:rPr>
                <w:b/>
                <w:sz w:val="12"/>
                <w:szCs w:val="12"/>
              </w:rPr>
              <w:t>-</w:t>
            </w:r>
          </w:p>
        </w:tc>
        <w:tc>
          <w:tcPr>
            <w:tcW w:w="753" w:type="dxa"/>
            <w:tcBorders>
              <w:top w:val="single" w:sz="4" w:space="0" w:color="auto"/>
              <w:bottom w:val="double" w:sz="4" w:space="0" w:color="auto"/>
            </w:tcBorders>
            <w:shd w:val="clear" w:color="auto" w:fill="auto"/>
            <w:noWrap/>
            <w:vAlign w:val="bottom"/>
          </w:tcPr>
          <w:p w:rsidR="00E43A36" w:rsidRPr="00B81566" w:rsidRDefault="00E43A36" w:rsidP="00E43A36">
            <w:pPr>
              <w:jc w:val="right"/>
              <w:rPr>
                <w:b/>
                <w:sz w:val="12"/>
                <w:szCs w:val="12"/>
              </w:rPr>
            </w:pPr>
            <w:r w:rsidRPr="00B81566">
              <w:rPr>
                <w:b/>
                <w:sz w:val="12"/>
                <w:szCs w:val="12"/>
              </w:rPr>
              <w:t>2.510.946</w:t>
            </w:r>
          </w:p>
        </w:tc>
        <w:tc>
          <w:tcPr>
            <w:tcW w:w="551" w:type="dxa"/>
            <w:tcBorders>
              <w:top w:val="single" w:sz="4" w:space="0" w:color="auto"/>
              <w:bottom w:val="double" w:sz="4" w:space="0" w:color="auto"/>
            </w:tcBorders>
            <w:vAlign w:val="bottom"/>
          </w:tcPr>
          <w:p w:rsidR="00E43A36" w:rsidRPr="00B81566" w:rsidRDefault="00E43A36" w:rsidP="00E43A36">
            <w:pPr>
              <w:jc w:val="right"/>
              <w:rPr>
                <w:b/>
                <w:sz w:val="12"/>
                <w:szCs w:val="12"/>
              </w:rPr>
            </w:pPr>
            <w:r w:rsidRPr="00B81566">
              <w:rPr>
                <w:b/>
                <w:sz w:val="12"/>
                <w:szCs w:val="12"/>
              </w:rPr>
              <w:t>-</w:t>
            </w:r>
          </w:p>
        </w:tc>
        <w:tc>
          <w:tcPr>
            <w:tcW w:w="753" w:type="dxa"/>
            <w:tcBorders>
              <w:top w:val="single" w:sz="4" w:space="0" w:color="auto"/>
              <w:bottom w:val="double" w:sz="4" w:space="0" w:color="auto"/>
            </w:tcBorders>
            <w:vAlign w:val="bottom"/>
          </w:tcPr>
          <w:p w:rsidR="00E43A36" w:rsidRPr="00B81566" w:rsidRDefault="00E43A36" w:rsidP="00E43A36">
            <w:pPr>
              <w:jc w:val="right"/>
              <w:rPr>
                <w:b/>
                <w:sz w:val="12"/>
                <w:szCs w:val="12"/>
              </w:rPr>
            </w:pPr>
            <w:r w:rsidRPr="00B81566">
              <w:rPr>
                <w:b/>
                <w:sz w:val="12"/>
                <w:szCs w:val="12"/>
              </w:rPr>
              <w:t>2.510.946</w:t>
            </w:r>
          </w:p>
        </w:tc>
      </w:tr>
      <w:bookmarkEnd w:id="1"/>
      <w:bookmarkEnd w:id="2"/>
      <w:bookmarkEnd w:id="3"/>
    </w:tbl>
    <w:p w:rsidR="006E34F3" w:rsidRPr="00B81566" w:rsidRDefault="006E34F3">
      <w:pPr>
        <w:rPr>
          <w:b/>
          <w:sz w:val="22"/>
          <w:szCs w:val="22"/>
        </w:rPr>
      </w:pPr>
    </w:p>
    <w:p w:rsidR="00DB7F65" w:rsidRPr="00B81566" w:rsidRDefault="00DB7F65">
      <w:pPr>
        <w:rPr>
          <w:b/>
          <w:sz w:val="22"/>
          <w:szCs w:val="22"/>
        </w:rPr>
      </w:pPr>
    </w:p>
    <w:p w:rsidR="00DB7F65" w:rsidRPr="00B81566" w:rsidRDefault="00DB7F65">
      <w:pPr>
        <w:rPr>
          <w:b/>
          <w:sz w:val="22"/>
          <w:szCs w:val="22"/>
        </w:rPr>
      </w:pPr>
    </w:p>
    <w:p w:rsidR="00DB7F65" w:rsidRPr="00B81566" w:rsidRDefault="00DB7F65">
      <w:pPr>
        <w:rPr>
          <w:b/>
          <w:sz w:val="22"/>
          <w:szCs w:val="22"/>
        </w:rPr>
        <w:sectPr w:rsidR="00DB7F65" w:rsidRPr="00B81566" w:rsidSect="008B2CE4">
          <w:headerReference w:type="default" r:id="rId28"/>
          <w:pgSz w:w="16838" w:h="11906" w:orient="landscape" w:code="9"/>
          <w:pgMar w:top="1134" w:right="1134" w:bottom="709" w:left="363" w:header="851" w:footer="680" w:gutter="0"/>
          <w:cols w:space="720"/>
          <w:docGrid w:linePitch="360"/>
        </w:sectPr>
      </w:pPr>
    </w:p>
    <w:tbl>
      <w:tblPr>
        <w:tblW w:w="16255" w:type="dxa"/>
        <w:tblLayout w:type="fixed"/>
        <w:tblLook w:val="0000" w:firstRow="0" w:lastRow="0" w:firstColumn="0" w:lastColumn="0" w:noHBand="0" w:noVBand="0"/>
      </w:tblPr>
      <w:tblGrid>
        <w:gridCol w:w="559"/>
        <w:gridCol w:w="2082"/>
        <w:gridCol w:w="559"/>
        <w:gridCol w:w="841"/>
        <w:gridCol w:w="700"/>
        <w:gridCol w:w="559"/>
        <w:gridCol w:w="559"/>
        <w:gridCol w:w="701"/>
        <w:gridCol w:w="701"/>
        <w:gridCol w:w="840"/>
        <w:gridCol w:w="701"/>
        <w:gridCol w:w="701"/>
        <w:gridCol w:w="840"/>
        <w:gridCol w:w="701"/>
        <w:gridCol w:w="754"/>
        <w:gridCol w:w="967"/>
        <w:gridCol w:w="633"/>
        <w:gridCol w:w="779"/>
        <w:gridCol w:w="794"/>
        <w:gridCol w:w="588"/>
        <w:gridCol w:w="696"/>
      </w:tblGrid>
      <w:tr w:rsidR="00BB15E6" w:rsidRPr="00B81566" w:rsidTr="00BB15E6">
        <w:trPr>
          <w:trHeight w:val="164"/>
        </w:trPr>
        <w:tc>
          <w:tcPr>
            <w:tcW w:w="559" w:type="dxa"/>
            <w:tcBorders>
              <w:top w:val="single" w:sz="4" w:space="0" w:color="auto"/>
              <w:bottom w:val="single" w:sz="4" w:space="0" w:color="auto"/>
            </w:tcBorders>
            <w:shd w:val="clear" w:color="auto" w:fill="auto"/>
            <w:noWrap/>
            <w:vAlign w:val="bottom"/>
          </w:tcPr>
          <w:p w:rsidR="000C2E87" w:rsidRPr="00B81566" w:rsidRDefault="000C2E87" w:rsidP="000C2E87">
            <w:pPr>
              <w:ind w:left="-94"/>
              <w:jc w:val="both"/>
              <w:rPr>
                <w:b/>
                <w:bCs/>
                <w:sz w:val="12"/>
                <w:szCs w:val="12"/>
                <w:lang w:eastAsia="tr-TR"/>
              </w:rPr>
            </w:pPr>
          </w:p>
        </w:tc>
        <w:tc>
          <w:tcPr>
            <w:tcW w:w="2082" w:type="dxa"/>
            <w:tcBorders>
              <w:top w:val="single" w:sz="4" w:space="0" w:color="auto"/>
              <w:bottom w:val="single" w:sz="4" w:space="0" w:color="auto"/>
            </w:tcBorders>
            <w:shd w:val="clear" w:color="auto" w:fill="auto"/>
            <w:noWrap/>
            <w:vAlign w:val="bottom"/>
          </w:tcPr>
          <w:p w:rsidR="000C2E87" w:rsidRPr="00B81566" w:rsidRDefault="00CC4D75" w:rsidP="000C2E87">
            <w:pPr>
              <w:ind w:left="-108"/>
              <w:rPr>
                <w:b/>
                <w:bCs/>
                <w:sz w:val="12"/>
                <w:szCs w:val="12"/>
                <w:lang w:eastAsia="tr-TR"/>
              </w:rPr>
            </w:pPr>
            <w:r w:rsidRPr="00B81566">
              <w:rPr>
                <w:b/>
                <w:bCs/>
                <w:sz w:val="12"/>
                <w:szCs w:val="12"/>
                <w:lang w:eastAsia="tr-TR"/>
              </w:rPr>
              <w:t>ÖZKAYNAK KALEMLERİNDEKİ DEĞİŞİKLİKLER</w:t>
            </w:r>
          </w:p>
        </w:tc>
        <w:tc>
          <w:tcPr>
            <w:tcW w:w="559"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center"/>
              <w:rPr>
                <w:b/>
                <w:bCs/>
                <w:sz w:val="12"/>
                <w:szCs w:val="12"/>
                <w:lang w:eastAsia="tr-TR"/>
              </w:rPr>
            </w:pPr>
          </w:p>
          <w:p w:rsidR="000C2E87" w:rsidRPr="00B81566" w:rsidRDefault="00CC4D75" w:rsidP="000C2E87">
            <w:pPr>
              <w:ind w:left="-104"/>
              <w:jc w:val="center"/>
              <w:rPr>
                <w:b/>
                <w:bCs/>
                <w:sz w:val="12"/>
                <w:szCs w:val="12"/>
                <w:lang w:eastAsia="tr-TR"/>
              </w:rPr>
            </w:pPr>
            <w:r w:rsidRPr="00B81566">
              <w:rPr>
                <w:b/>
                <w:bCs/>
                <w:sz w:val="12"/>
                <w:szCs w:val="12"/>
                <w:lang w:eastAsia="tr-TR"/>
              </w:rPr>
              <w:t>Dipnot</w:t>
            </w:r>
          </w:p>
          <w:p w:rsidR="000C2E87" w:rsidRPr="00B81566" w:rsidRDefault="00CC4D75" w:rsidP="000C2E87">
            <w:pPr>
              <w:ind w:left="-104"/>
              <w:jc w:val="center"/>
              <w:rPr>
                <w:b/>
                <w:bCs/>
                <w:sz w:val="12"/>
                <w:szCs w:val="12"/>
                <w:lang w:eastAsia="tr-TR"/>
              </w:rPr>
            </w:pPr>
            <w:proofErr w:type="gramStart"/>
            <w:r w:rsidRPr="00B81566">
              <w:rPr>
                <w:b/>
                <w:bCs/>
                <w:sz w:val="12"/>
                <w:szCs w:val="12"/>
                <w:lang w:eastAsia="tr-TR"/>
              </w:rPr>
              <w:t>(</w:t>
            </w:r>
            <w:proofErr w:type="gramEnd"/>
            <w:r w:rsidRPr="00B81566">
              <w:rPr>
                <w:b/>
                <w:bCs/>
                <w:sz w:val="12"/>
                <w:szCs w:val="12"/>
                <w:lang w:eastAsia="tr-TR"/>
              </w:rPr>
              <w:t>Beşinci</w:t>
            </w:r>
          </w:p>
          <w:p w:rsidR="000C2E87" w:rsidRPr="00B81566" w:rsidRDefault="00CC4D75" w:rsidP="000C2E87">
            <w:pPr>
              <w:ind w:left="-104"/>
              <w:jc w:val="center"/>
              <w:rPr>
                <w:b/>
                <w:bCs/>
                <w:sz w:val="12"/>
                <w:szCs w:val="12"/>
                <w:lang w:eastAsia="tr-TR"/>
              </w:rPr>
            </w:pPr>
            <w:r w:rsidRPr="00B81566">
              <w:rPr>
                <w:b/>
                <w:bCs/>
                <w:sz w:val="12"/>
                <w:szCs w:val="12"/>
                <w:lang w:eastAsia="tr-TR"/>
              </w:rPr>
              <w:t>Bölüm</w:t>
            </w:r>
            <w:proofErr w:type="gramStart"/>
            <w:r w:rsidRPr="00B81566">
              <w:rPr>
                <w:b/>
                <w:bCs/>
                <w:sz w:val="12"/>
                <w:szCs w:val="12"/>
                <w:lang w:eastAsia="tr-TR"/>
              </w:rPr>
              <w:t>)</w:t>
            </w:r>
            <w:proofErr w:type="gramEnd"/>
          </w:p>
        </w:tc>
        <w:tc>
          <w:tcPr>
            <w:tcW w:w="841"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Ödenmiş</w:t>
            </w:r>
          </w:p>
          <w:p w:rsidR="000C2E87" w:rsidRPr="00B81566" w:rsidRDefault="00CC4D75" w:rsidP="000C2E87">
            <w:pPr>
              <w:ind w:left="-104"/>
              <w:jc w:val="right"/>
              <w:rPr>
                <w:b/>
                <w:bCs/>
                <w:sz w:val="12"/>
                <w:szCs w:val="12"/>
                <w:lang w:eastAsia="tr-TR"/>
              </w:rPr>
            </w:pPr>
            <w:r w:rsidRPr="00B81566">
              <w:rPr>
                <w:b/>
                <w:bCs/>
                <w:sz w:val="12"/>
                <w:szCs w:val="12"/>
                <w:lang w:eastAsia="tr-TR"/>
              </w:rPr>
              <w:t>Sermaye</w:t>
            </w:r>
          </w:p>
        </w:tc>
        <w:tc>
          <w:tcPr>
            <w:tcW w:w="700" w:type="dxa"/>
            <w:tcBorders>
              <w:top w:val="single" w:sz="4" w:space="0" w:color="auto"/>
              <w:bottom w:val="single" w:sz="4" w:space="0" w:color="auto"/>
            </w:tcBorders>
            <w:shd w:val="clear" w:color="auto" w:fill="auto"/>
            <w:noWrap/>
            <w:vAlign w:val="bottom"/>
          </w:tcPr>
          <w:p w:rsidR="000C2E87" w:rsidRPr="00B81566" w:rsidRDefault="00CC4D75" w:rsidP="000C2E87">
            <w:pPr>
              <w:ind w:left="-104"/>
              <w:jc w:val="right"/>
              <w:rPr>
                <w:b/>
                <w:bCs/>
                <w:sz w:val="12"/>
                <w:szCs w:val="12"/>
                <w:lang w:eastAsia="tr-TR"/>
              </w:rPr>
            </w:pPr>
            <w:r w:rsidRPr="00B81566">
              <w:rPr>
                <w:b/>
                <w:bCs/>
                <w:sz w:val="12"/>
                <w:szCs w:val="12"/>
                <w:lang w:eastAsia="tr-TR"/>
              </w:rPr>
              <w:t xml:space="preserve">Ödenmiş Sermaye </w:t>
            </w:r>
            <w:proofErr w:type="spellStart"/>
            <w:r w:rsidRPr="00B81566">
              <w:rPr>
                <w:b/>
                <w:bCs/>
                <w:sz w:val="12"/>
                <w:szCs w:val="12"/>
                <w:lang w:eastAsia="tr-TR"/>
              </w:rPr>
              <w:t>Enf</w:t>
            </w:r>
            <w:proofErr w:type="spellEnd"/>
            <w:r w:rsidRPr="00B81566">
              <w:rPr>
                <w:b/>
                <w:bCs/>
                <w:sz w:val="12"/>
                <w:szCs w:val="12"/>
                <w:lang w:eastAsia="tr-TR"/>
              </w:rPr>
              <w:t>. Düzeltme Farkı</w:t>
            </w:r>
          </w:p>
        </w:tc>
        <w:tc>
          <w:tcPr>
            <w:tcW w:w="559"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Hisse Senedi</w:t>
            </w:r>
          </w:p>
          <w:p w:rsidR="000C2E87" w:rsidRPr="00B81566" w:rsidRDefault="00CC4D75" w:rsidP="000C2E87">
            <w:pPr>
              <w:ind w:left="-104"/>
              <w:jc w:val="right"/>
              <w:rPr>
                <w:b/>
                <w:bCs/>
                <w:sz w:val="12"/>
                <w:szCs w:val="12"/>
                <w:lang w:eastAsia="tr-TR"/>
              </w:rPr>
            </w:pPr>
            <w:r w:rsidRPr="00B81566">
              <w:rPr>
                <w:b/>
                <w:bCs/>
                <w:sz w:val="12"/>
                <w:szCs w:val="12"/>
                <w:lang w:eastAsia="tr-TR"/>
              </w:rPr>
              <w:t>İhraç</w:t>
            </w:r>
          </w:p>
          <w:p w:rsidR="000C2E87" w:rsidRPr="00B81566" w:rsidRDefault="00CC4D75" w:rsidP="000C2E87">
            <w:pPr>
              <w:ind w:left="-104"/>
              <w:jc w:val="right"/>
              <w:rPr>
                <w:b/>
                <w:bCs/>
                <w:sz w:val="12"/>
                <w:szCs w:val="12"/>
                <w:lang w:eastAsia="tr-TR"/>
              </w:rPr>
            </w:pPr>
            <w:r w:rsidRPr="00B81566">
              <w:rPr>
                <w:b/>
                <w:bCs/>
                <w:sz w:val="12"/>
                <w:szCs w:val="12"/>
                <w:lang w:eastAsia="tr-TR"/>
              </w:rPr>
              <w:t>Primleri</w:t>
            </w:r>
          </w:p>
        </w:tc>
        <w:tc>
          <w:tcPr>
            <w:tcW w:w="559"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Hisse Senedi</w:t>
            </w:r>
          </w:p>
          <w:p w:rsidR="000C2E87" w:rsidRPr="00B81566" w:rsidRDefault="00CC4D75" w:rsidP="000C2E87">
            <w:pPr>
              <w:ind w:left="-104"/>
              <w:jc w:val="right"/>
              <w:rPr>
                <w:b/>
                <w:bCs/>
                <w:sz w:val="12"/>
                <w:szCs w:val="12"/>
                <w:lang w:eastAsia="tr-TR"/>
              </w:rPr>
            </w:pPr>
            <w:r w:rsidRPr="00B81566">
              <w:rPr>
                <w:b/>
                <w:bCs/>
                <w:sz w:val="12"/>
                <w:szCs w:val="12"/>
                <w:lang w:eastAsia="tr-TR"/>
              </w:rPr>
              <w:t>İptal</w:t>
            </w:r>
          </w:p>
          <w:p w:rsidR="000C2E87" w:rsidRPr="00B81566" w:rsidRDefault="00CC4D75" w:rsidP="000C2E87">
            <w:pPr>
              <w:ind w:left="-104"/>
              <w:jc w:val="right"/>
              <w:rPr>
                <w:b/>
                <w:bCs/>
                <w:sz w:val="12"/>
                <w:szCs w:val="12"/>
                <w:lang w:eastAsia="tr-TR"/>
              </w:rPr>
            </w:pPr>
            <w:r w:rsidRPr="00B81566">
              <w:rPr>
                <w:b/>
                <w:bCs/>
                <w:sz w:val="12"/>
                <w:szCs w:val="12"/>
                <w:lang w:eastAsia="tr-TR"/>
              </w:rPr>
              <w:t>Karları</w:t>
            </w:r>
          </w:p>
        </w:tc>
        <w:tc>
          <w:tcPr>
            <w:tcW w:w="701"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Yasal</w:t>
            </w:r>
          </w:p>
          <w:p w:rsidR="000C2E87" w:rsidRPr="00B81566" w:rsidRDefault="00CC4D75" w:rsidP="000C2E87">
            <w:pPr>
              <w:ind w:left="-104"/>
              <w:jc w:val="right"/>
              <w:rPr>
                <w:b/>
                <w:bCs/>
                <w:sz w:val="12"/>
                <w:szCs w:val="12"/>
                <w:lang w:eastAsia="tr-TR"/>
              </w:rPr>
            </w:pPr>
            <w:r w:rsidRPr="00B81566">
              <w:rPr>
                <w:b/>
                <w:bCs/>
                <w:sz w:val="12"/>
                <w:szCs w:val="12"/>
                <w:lang w:eastAsia="tr-TR"/>
              </w:rPr>
              <w:t>Yedek</w:t>
            </w:r>
          </w:p>
          <w:p w:rsidR="000C2E87" w:rsidRPr="00B81566" w:rsidRDefault="00CC4D75" w:rsidP="000C2E87">
            <w:pPr>
              <w:ind w:left="-104"/>
              <w:jc w:val="right"/>
              <w:rPr>
                <w:b/>
                <w:bCs/>
                <w:sz w:val="12"/>
                <w:szCs w:val="12"/>
                <w:lang w:eastAsia="tr-TR"/>
              </w:rPr>
            </w:pPr>
            <w:r w:rsidRPr="00B81566">
              <w:rPr>
                <w:b/>
                <w:bCs/>
                <w:sz w:val="12"/>
                <w:szCs w:val="12"/>
                <w:lang w:eastAsia="tr-TR"/>
              </w:rPr>
              <w:t>Akçeler</w:t>
            </w:r>
          </w:p>
        </w:tc>
        <w:tc>
          <w:tcPr>
            <w:tcW w:w="701"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Statü Yedekleri</w:t>
            </w:r>
          </w:p>
        </w:tc>
        <w:tc>
          <w:tcPr>
            <w:tcW w:w="840"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Olağanüstü Yedek Akçe</w:t>
            </w:r>
          </w:p>
        </w:tc>
        <w:tc>
          <w:tcPr>
            <w:tcW w:w="701"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Diğer</w:t>
            </w:r>
          </w:p>
          <w:p w:rsidR="000C2E87" w:rsidRPr="00B81566" w:rsidRDefault="00CC4D75" w:rsidP="000C2E87">
            <w:pPr>
              <w:ind w:left="-104"/>
              <w:jc w:val="right"/>
              <w:rPr>
                <w:b/>
                <w:bCs/>
                <w:sz w:val="12"/>
                <w:szCs w:val="12"/>
                <w:lang w:eastAsia="tr-TR"/>
              </w:rPr>
            </w:pPr>
            <w:r w:rsidRPr="00B81566">
              <w:rPr>
                <w:b/>
                <w:bCs/>
                <w:sz w:val="12"/>
                <w:szCs w:val="12"/>
                <w:lang w:eastAsia="tr-TR"/>
              </w:rPr>
              <w:t>Yedekler</w:t>
            </w:r>
          </w:p>
        </w:tc>
        <w:tc>
          <w:tcPr>
            <w:tcW w:w="701" w:type="dxa"/>
            <w:tcBorders>
              <w:top w:val="single" w:sz="4" w:space="0" w:color="auto"/>
              <w:bottom w:val="single" w:sz="4" w:space="0" w:color="auto"/>
            </w:tcBorders>
            <w:shd w:val="clear" w:color="auto" w:fill="auto"/>
            <w:noWrap/>
            <w:vAlign w:val="bottom"/>
          </w:tcPr>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Dönem</w:t>
            </w:r>
          </w:p>
          <w:p w:rsidR="000C2E87" w:rsidRPr="00B81566" w:rsidRDefault="00CC4D75" w:rsidP="000C2E87">
            <w:pPr>
              <w:ind w:left="-104"/>
              <w:jc w:val="right"/>
              <w:rPr>
                <w:b/>
                <w:bCs/>
                <w:sz w:val="12"/>
                <w:szCs w:val="12"/>
                <w:lang w:eastAsia="tr-TR"/>
              </w:rPr>
            </w:pPr>
            <w:r w:rsidRPr="00B81566">
              <w:rPr>
                <w:b/>
                <w:bCs/>
                <w:sz w:val="12"/>
                <w:szCs w:val="12"/>
                <w:lang w:eastAsia="tr-TR"/>
              </w:rPr>
              <w:t>Net Karı/</w:t>
            </w:r>
          </w:p>
          <w:p w:rsidR="000C2E87" w:rsidRPr="00B81566" w:rsidRDefault="00CC4D75" w:rsidP="000C2E87">
            <w:pPr>
              <w:ind w:left="-104"/>
              <w:jc w:val="right"/>
              <w:rPr>
                <w:b/>
                <w:bCs/>
                <w:sz w:val="12"/>
                <w:szCs w:val="12"/>
                <w:lang w:eastAsia="tr-TR"/>
              </w:rPr>
            </w:pPr>
            <w:r w:rsidRPr="00B81566">
              <w:rPr>
                <w:b/>
                <w:bCs/>
                <w:sz w:val="12"/>
                <w:szCs w:val="12"/>
                <w:lang w:eastAsia="tr-TR"/>
              </w:rPr>
              <w:t>(Zararı)</w:t>
            </w:r>
          </w:p>
        </w:tc>
        <w:tc>
          <w:tcPr>
            <w:tcW w:w="840" w:type="dxa"/>
            <w:tcBorders>
              <w:top w:val="single" w:sz="4" w:space="0" w:color="auto"/>
              <w:bottom w:val="single" w:sz="4" w:space="0" w:color="auto"/>
            </w:tcBorders>
            <w:shd w:val="clear" w:color="auto" w:fill="auto"/>
            <w:noWrap/>
            <w:vAlign w:val="bottom"/>
          </w:tcPr>
          <w:p w:rsidR="000C2E87" w:rsidRPr="00B81566" w:rsidRDefault="00CC4D75" w:rsidP="000C2E87">
            <w:pPr>
              <w:ind w:left="-104"/>
              <w:jc w:val="right"/>
              <w:rPr>
                <w:b/>
                <w:bCs/>
                <w:sz w:val="12"/>
                <w:szCs w:val="12"/>
                <w:lang w:eastAsia="tr-TR"/>
              </w:rPr>
            </w:pPr>
            <w:r w:rsidRPr="00B81566">
              <w:rPr>
                <w:b/>
                <w:bCs/>
                <w:sz w:val="12"/>
                <w:szCs w:val="12"/>
                <w:lang w:eastAsia="tr-TR"/>
              </w:rPr>
              <w:t>Geçmiş</w:t>
            </w:r>
          </w:p>
          <w:p w:rsidR="000C2E87" w:rsidRPr="00B81566" w:rsidRDefault="00CC4D75" w:rsidP="000C2E87">
            <w:pPr>
              <w:ind w:left="-104"/>
              <w:jc w:val="right"/>
              <w:rPr>
                <w:b/>
                <w:bCs/>
                <w:sz w:val="12"/>
                <w:szCs w:val="12"/>
                <w:lang w:eastAsia="tr-TR"/>
              </w:rPr>
            </w:pPr>
            <w:r w:rsidRPr="00B81566">
              <w:rPr>
                <w:b/>
                <w:bCs/>
                <w:sz w:val="12"/>
                <w:szCs w:val="12"/>
                <w:lang w:eastAsia="tr-TR"/>
              </w:rPr>
              <w:t>Dönem Karı /</w:t>
            </w:r>
          </w:p>
          <w:p w:rsidR="000C2E87" w:rsidRPr="00B81566" w:rsidRDefault="00CC4D75" w:rsidP="000C2E87">
            <w:pPr>
              <w:ind w:left="-104"/>
              <w:jc w:val="right"/>
              <w:rPr>
                <w:b/>
                <w:bCs/>
                <w:sz w:val="12"/>
                <w:szCs w:val="12"/>
                <w:lang w:eastAsia="tr-TR"/>
              </w:rPr>
            </w:pPr>
            <w:r w:rsidRPr="00B81566">
              <w:rPr>
                <w:b/>
                <w:bCs/>
                <w:sz w:val="12"/>
                <w:szCs w:val="12"/>
                <w:lang w:eastAsia="tr-TR"/>
              </w:rPr>
              <w:t>(Zararı)</w:t>
            </w:r>
          </w:p>
        </w:tc>
        <w:tc>
          <w:tcPr>
            <w:tcW w:w="701" w:type="dxa"/>
            <w:tcBorders>
              <w:top w:val="single" w:sz="4" w:space="0" w:color="auto"/>
              <w:bottom w:val="single" w:sz="4" w:space="0" w:color="auto"/>
            </w:tcBorders>
            <w:shd w:val="clear" w:color="auto" w:fill="auto"/>
            <w:noWrap/>
            <w:vAlign w:val="bottom"/>
          </w:tcPr>
          <w:p w:rsidR="000C2E87" w:rsidRPr="00B81566" w:rsidRDefault="00CC4D75" w:rsidP="000C2E87">
            <w:pPr>
              <w:ind w:left="-104"/>
              <w:jc w:val="right"/>
              <w:rPr>
                <w:b/>
                <w:bCs/>
                <w:sz w:val="12"/>
                <w:szCs w:val="12"/>
                <w:lang w:eastAsia="tr-TR"/>
              </w:rPr>
            </w:pPr>
            <w:r w:rsidRPr="00B81566">
              <w:rPr>
                <w:b/>
                <w:bCs/>
                <w:sz w:val="12"/>
                <w:szCs w:val="12"/>
                <w:lang w:eastAsia="tr-TR"/>
              </w:rPr>
              <w:t>Menkul Değer. Değerleme Farkı</w:t>
            </w:r>
          </w:p>
        </w:tc>
        <w:tc>
          <w:tcPr>
            <w:tcW w:w="754" w:type="dxa"/>
            <w:tcBorders>
              <w:top w:val="single" w:sz="4" w:space="0" w:color="auto"/>
              <w:bottom w:val="single" w:sz="4" w:space="0" w:color="auto"/>
            </w:tcBorders>
            <w:vAlign w:val="bottom"/>
          </w:tcPr>
          <w:p w:rsidR="000C2E87" w:rsidRPr="00B81566" w:rsidRDefault="00CC4D75" w:rsidP="000C2E87">
            <w:pPr>
              <w:ind w:left="-104"/>
              <w:jc w:val="right"/>
              <w:rPr>
                <w:b/>
                <w:bCs/>
                <w:sz w:val="12"/>
                <w:szCs w:val="12"/>
                <w:lang w:eastAsia="tr-TR"/>
              </w:rPr>
            </w:pPr>
            <w:r w:rsidRPr="00B81566">
              <w:rPr>
                <w:b/>
                <w:bCs/>
                <w:sz w:val="12"/>
                <w:szCs w:val="12"/>
                <w:lang w:eastAsia="tr-TR"/>
              </w:rPr>
              <w:t>Maddi ve Maddi Olmayan Duran Varlık YDF</w:t>
            </w:r>
          </w:p>
        </w:tc>
        <w:tc>
          <w:tcPr>
            <w:tcW w:w="967" w:type="dxa"/>
            <w:tcBorders>
              <w:top w:val="single" w:sz="4" w:space="0" w:color="auto"/>
              <w:bottom w:val="single" w:sz="4" w:space="0" w:color="auto"/>
            </w:tcBorders>
            <w:vAlign w:val="bottom"/>
          </w:tcPr>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Ortaklıklardan</w:t>
            </w:r>
          </w:p>
          <w:p w:rsidR="000C2E87" w:rsidRPr="00B81566" w:rsidRDefault="00CC4D75" w:rsidP="000C2E87">
            <w:pPr>
              <w:ind w:left="-104"/>
              <w:jc w:val="right"/>
              <w:rPr>
                <w:b/>
                <w:bCs/>
                <w:sz w:val="12"/>
                <w:szCs w:val="12"/>
                <w:lang w:eastAsia="tr-TR"/>
              </w:rPr>
            </w:pPr>
            <w:r w:rsidRPr="00B81566">
              <w:rPr>
                <w:b/>
                <w:bCs/>
                <w:sz w:val="12"/>
                <w:szCs w:val="12"/>
                <w:lang w:eastAsia="tr-TR"/>
              </w:rPr>
              <w:t>Bedelsiz</w:t>
            </w:r>
          </w:p>
          <w:p w:rsidR="000C2E87" w:rsidRPr="00B81566" w:rsidRDefault="00CC4D75" w:rsidP="000C2E87">
            <w:pPr>
              <w:ind w:left="-104"/>
              <w:jc w:val="right"/>
              <w:rPr>
                <w:b/>
                <w:bCs/>
                <w:sz w:val="12"/>
                <w:szCs w:val="12"/>
                <w:lang w:eastAsia="tr-TR"/>
              </w:rPr>
            </w:pPr>
            <w:r w:rsidRPr="00B81566">
              <w:rPr>
                <w:b/>
                <w:bCs/>
                <w:sz w:val="12"/>
                <w:szCs w:val="12"/>
                <w:lang w:eastAsia="tr-TR"/>
              </w:rPr>
              <w:t>Hisse</w:t>
            </w:r>
          </w:p>
          <w:p w:rsidR="000C2E87" w:rsidRPr="00B81566" w:rsidRDefault="00CC4D75" w:rsidP="000C2E87">
            <w:pPr>
              <w:ind w:left="-104"/>
              <w:jc w:val="right"/>
              <w:rPr>
                <w:b/>
                <w:bCs/>
                <w:sz w:val="12"/>
                <w:szCs w:val="12"/>
                <w:lang w:eastAsia="tr-TR"/>
              </w:rPr>
            </w:pPr>
            <w:r w:rsidRPr="00B81566">
              <w:rPr>
                <w:b/>
                <w:bCs/>
                <w:sz w:val="12"/>
                <w:szCs w:val="12"/>
                <w:lang w:eastAsia="tr-TR"/>
              </w:rPr>
              <w:t>Senetleri</w:t>
            </w:r>
          </w:p>
        </w:tc>
        <w:tc>
          <w:tcPr>
            <w:tcW w:w="633" w:type="dxa"/>
            <w:tcBorders>
              <w:top w:val="single" w:sz="4" w:space="0" w:color="auto"/>
              <w:bottom w:val="single" w:sz="4" w:space="0" w:color="auto"/>
            </w:tcBorders>
            <w:vAlign w:val="bottom"/>
          </w:tcPr>
          <w:p w:rsidR="000C2E87" w:rsidRPr="00B81566" w:rsidRDefault="000C2E87" w:rsidP="000C2E87">
            <w:pPr>
              <w:ind w:left="-104"/>
              <w:jc w:val="right"/>
              <w:rPr>
                <w:b/>
                <w:bCs/>
                <w:sz w:val="12"/>
                <w:szCs w:val="12"/>
                <w:lang w:eastAsia="tr-TR"/>
              </w:rPr>
            </w:pPr>
          </w:p>
          <w:p w:rsidR="000C2E87" w:rsidRPr="00B81566" w:rsidRDefault="000C2E87" w:rsidP="000C2E87">
            <w:pPr>
              <w:ind w:left="-104"/>
              <w:jc w:val="right"/>
              <w:rPr>
                <w:b/>
                <w:bCs/>
                <w:sz w:val="12"/>
                <w:szCs w:val="12"/>
                <w:lang w:eastAsia="tr-TR"/>
              </w:rPr>
            </w:pPr>
          </w:p>
          <w:p w:rsidR="000C2E87" w:rsidRPr="00B81566" w:rsidRDefault="00CC4D75" w:rsidP="000C2E87">
            <w:pPr>
              <w:ind w:left="-104"/>
              <w:jc w:val="right"/>
              <w:rPr>
                <w:b/>
                <w:bCs/>
                <w:sz w:val="12"/>
                <w:szCs w:val="12"/>
                <w:lang w:eastAsia="tr-TR"/>
              </w:rPr>
            </w:pPr>
            <w:r w:rsidRPr="00B81566">
              <w:rPr>
                <w:b/>
                <w:bCs/>
                <w:sz w:val="12"/>
                <w:szCs w:val="12"/>
                <w:lang w:eastAsia="tr-TR"/>
              </w:rPr>
              <w:t>Riskten Korunma Fonları</w:t>
            </w:r>
          </w:p>
        </w:tc>
        <w:tc>
          <w:tcPr>
            <w:tcW w:w="779" w:type="dxa"/>
            <w:tcBorders>
              <w:top w:val="single" w:sz="4" w:space="0" w:color="auto"/>
              <w:bottom w:val="single" w:sz="4" w:space="0" w:color="auto"/>
            </w:tcBorders>
            <w:vAlign w:val="bottom"/>
          </w:tcPr>
          <w:p w:rsidR="000C2E87" w:rsidRPr="00B81566" w:rsidRDefault="00CC4D75" w:rsidP="000C2E87">
            <w:pPr>
              <w:ind w:left="-104"/>
              <w:jc w:val="right"/>
              <w:rPr>
                <w:b/>
                <w:bCs/>
                <w:sz w:val="12"/>
                <w:szCs w:val="12"/>
                <w:lang w:eastAsia="tr-TR"/>
              </w:rPr>
            </w:pPr>
            <w:r w:rsidRPr="00B81566">
              <w:rPr>
                <w:b/>
                <w:bCs/>
                <w:sz w:val="12"/>
                <w:szCs w:val="12"/>
                <w:lang w:eastAsia="tr-TR"/>
              </w:rPr>
              <w:t>Satış A. / Durdurulan F. İlişkin Dur. V. Bir. Değ F.</w:t>
            </w:r>
          </w:p>
        </w:tc>
        <w:tc>
          <w:tcPr>
            <w:tcW w:w="794" w:type="dxa"/>
            <w:tcBorders>
              <w:top w:val="single" w:sz="4" w:space="0" w:color="auto"/>
              <w:bottom w:val="single" w:sz="4" w:space="0" w:color="auto"/>
            </w:tcBorders>
            <w:shd w:val="clear" w:color="auto" w:fill="auto"/>
            <w:noWrap/>
            <w:vAlign w:val="bottom"/>
          </w:tcPr>
          <w:p w:rsidR="000C2E87" w:rsidRPr="00B81566" w:rsidRDefault="00F25C1F" w:rsidP="000C2E87">
            <w:pPr>
              <w:ind w:left="-104"/>
              <w:jc w:val="right"/>
              <w:rPr>
                <w:b/>
                <w:bCs/>
                <w:sz w:val="12"/>
                <w:szCs w:val="12"/>
                <w:lang w:eastAsia="tr-TR"/>
              </w:rPr>
            </w:pPr>
            <w:r>
              <w:rPr>
                <w:b/>
                <w:bCs/>
                <w:sz w:val="12"/>
                <w:szCs w:val="12"/>
                <w:lang w:eastAsia="tr-TR"/>
              </w:rPr>
              <w:t xml:space="preserve">Azınlık payları hariç </w:t>
            </w:r>
            <w:r w:rsidR="00CC4D75" w:rsidRPr="00B81566">
              <w:rPr>
                <w:b/>
                <w:bCs/>
                <w:sz w:val="12"/>
                <w:szCs w:val="12"/>
                <w:lang w:eastAsia="tr-TR"/>
              </w:rPr>
              <w:t>Toplam</w:t>
            </w:r>
          </w:p>
          <w:p w:rsidR="000C2E87" w:rsidRPr="00B81566" w:rsidRDefault="00CC4D75" w:rsidP="000C2E87">
            <w:pPr>
              <w:ind w:left="-104"/>
              <w:jc w:val="right"/>
              <w:rPr>
                <w:b/>
                <w:bCs/>
                <w:sz w:val="12"/>
                <w:szCs w:val="12"/>
                <w:lang w:eastAsia="tr-TR"/>
              </w:rPr>
            </w:pPr>
            <w:proofErr w:type="spellStart"/>
            <w:r w:rsidRPr="00B81566">
              <w:rPr>
                <w:b/>
                <w:bCs/>
                <w:sz w:val="12"/>
                <w:szCs w:val="12"/>
                <w:lang w:eastAsia="tr-TR"/>
              </w:rPr>
              <w:t>Özkaynak</w:t>
            </w:r>
            <w:proofErr w:type="spellEnd"/>
          </w:p>
        </w:tc>
        <w:tc>
          <w:tcPr>
            <w:tcW w:w="588" w:type="dxa"/>
            <w:tcBorders>
              <w:top w:val="single" w:sz="4" w:space="0" w:color="auto"/>
              <w:bottom w:val="single" w:sz="4" w:space="0" w:color="auto"/>
            </w:tcBorders>
          </w:tcPr>
          <w:p w:rsidR="000C2E87" w:rsidRPr="00B81566" w:rsidRDefault="000C2E87" w:rsidP="000C2E87">
            <w:pPr>
              <w:ind w:left="-128"/>
              <w:jc w:val="right"/>
              <w:rPr>
                <w:b/>
                <w:bCs/>
                <w:sz w:val="12"/>
                <w:szCs w:val="12"/>
                <w:lang w:eastAsia="tr-TR"/>
              </w:rPr>
            </w:pPr>
          </w:p>
          <w:p w:rsidR="000C2E87" w:rsidRPr="00B81566" w:rsidRDefault="000C2E87" w:rsidP="000C2E87">
            <w:pPr>
              <w:ind w:left="-128"/>
              <w:jc w:val="right"/>
              <w:rPr>
                <w:b/>
                <w:bCs/>
                <w:sz w:val="12"/>
                <w:szCs w:val="12"/>
                <w:lang w:eastAsia="tr-TR"/>
              </w:rPr>
            </w:pPr>
          </w:p>
          <w:p w:rsidR="000C2E87" w:rsidRPr="00B81566" w:rsidRDefault="000C2E87" w:rsidP="000C2E87">
            <w:pPr>
              <w:ind w:left="-128"/>
              <w:jc w:val="right"/>
              <w:rPr>
                <w:b/>
                <w:bCs/>
                <w:sz w:val="12"/>
                <w:szCs w:val="12"/>
                <w:lang w:eastAsia="tr-TR"/>
              </w:rPr>
            </w:pPr>
          </w:p>
          <w:p w:rsidR="000C2E87" w:rsidRPr="00B81566" w:rsidRDefault="00CC4D75" w:rsidP="000C2E87">
            <w:pPr>
              <w:ind w:left="-128"/>
              <w:jc w:val="right"/>
              <w:rPr>
                <w:b/>
                <w:bCs/>
                <w:sz w:val="12"/>
                <w:szCs w:val="12"/>
                <w:lang w:eastAsia="tr-TR"/>
              </w:rPr>
            </w:pPr>
            <w:r w:rsidRPr="00B81566">
              <w:rPr>
                <w:b/>
                <w:bCs/>
                <w:sz w:val="12"/>
                <w:szCs w:val="12"/>
                <w:lang w:eastAsia="tr-TR"/>
              </w:rPr>
              <w:t>Azınlık Payları</w:t>
            </w:r>
          </w:p>
        </w:tc>
        <w:tc>
          <w:tcPr>
            <w:tcW w:w="696" w:type="dxa"/>
            <w:tcBorders>
              <w:top w:val="single" w:sz="4" w:space="0" w:color="auto"/>
              <w:bottom w:val="single" w:sz="4" w:space="0" w:color="auto"/>
            </w:tcBorders>
            <w:vAlign w:val="bottom"/>
          </w:tcPr>
          <w:p w:rsidR="000C2E87" w:rsidRPr="00B81566" w:rsidRDefault="00CC4D75" w:rsidP="000C2E87">
            <w:pPr>
              <w:ind w:left="-128"/>
              <w:jc w:val="right"/>
              <w:rPr>
                <w:b/>
                <w:bCs/>
                <w:sz w:val="12"/>
                <w:szCs w:val="12"/>
                <w:lang w:eastAsia="tr-TR"/>
              </w:rPr>
            </w:pPr>
            <w:r w:rsidRPr="00B81566">
              <w:rPr>
                <w:b/>
                <w:bCs/>
                <w:sz w:val="12"/>
                <w:szCs w:val="12"/>
                <w:lang w:eastAsia="tr-TR"/>
              </w:rPr>
              <w:t>Toplam</w:t>
            </w:r>
          </w:p>
          <w:p w:rsidR="000C2E87" w:rsidRPr="00B81566" w:rsidRDefault="00CC4D75" w:rsidP="000C2E87">
            <w:pPr>
              <w:ind w:left="-128"/>
              <w:jc w:val="right"/>
              <w:rPr>
                <w:b/>
                <w:bCs/>
                <w:sz w:val="12"/>
                <w:szCs w:val="12"/>
                <w:lang w:eastAsia="tr-TR"/>
              </w:rPr>
            </w:pPr>
            <w:proofErr w:type="spellStart"/>
            <w:r w:rsidRPr="00B81566">
              <w:rPr>
                <w:b/>
                <w:bCs/>
                <w:sz w:val="12"/>
                <w:szCs w:val="12"/>
                <w:lang w:eastAsia="tr-TR"/>
              </w:rPr>
              <w:t>Özkaynak</w:t>
            </w:r>
            <w:proofErr w:type="spellEnd"/>
          </w:p>
        </w:tc>
      </w:tr>
      <w:tr w:rsidR="00BB15E6" w:rsidRPr="00B81566" w:rsidTr="00BB15E6">
        <w:trPr>
          <w:trHeight w:val="164"/>
        </w:trPr>
        <w:tc>
          <w:tcPr>
            <w:tcW w:w="559" w:type="dxa"/>
            <w:tcBorders>
              <w:top w:val="single" w:sz="4" w:space="0" w:color="auto"/>
            </w:tcBorders>
            <w:shd w:val="clear" w:color="auto" w:fill="auto"/>
            <w:noWrap/>
            <w:vAlign w:val="bottom"/>
          </w:tcPr>
          <w:p w:rsidR="000C2E87" w:rsidRPr="00B81566" w:rsidRDefault="000C2E87" w:rsidP="000C2E87">
            <w:pPr>
              <w:ind w:left="-94"/>
              <w:jc w:val="both"/>
              <w:rPr>
                <w:b/>
                <w:bCs/>
                <w:sz w:val="12"/>
                <w:szCs w:val="12"/>
                <w:lang w:eastAsia="tr-TR"/>
              </w:rPr>
            </w:pPr>
          </w:p>
        </w:tc>
        <w:tc>
          <w:tcPr>
            <w:tcW w:w="2082" w:type="dxa"/>
            <w:tcBorders>
              <w:top w:val="single" w:sz="4" w:space="0" w:color="auto"/>
            </w:tcBorders>
            <w:shd w:val="clear" w:color="auto" w:fill="auto"/>
            <w:noWrap/>
            <w:vAlign w:val="bottom"/>
          </w:tcPr>
          <w:p w:rsidR="000C2E87" w:rsidRPr="00B81566" w:rsidRDefault="000C2E87" w:rsidP="000C2E87">
            <w:pPr>
              <w:ind w:left="-108"/>
              <w:jc w:val="both"/>
              <w:rPr>
                <w:b/>
                <w:bCs/>
                <w:sz w:val="12"/>
                <w:szCs w:val="12"/>
                <w:lang w:eastAsia="tr-TR"/>
              </w:rPr>
            </w:pPr>
          </w:p>
        </w:tc>
        <w:tc>
          <w:tcPr>
            <w:tcW w:w="559" w:type="dxa"/>
            <w:tcBorders>
              <w:top w:val="single" w:sz="4" w:space="0" w:color="auto"/>
            </w:tcBorders>
            <w:shd w:val="clear" w:color="auto" w:fill="auto"/>
            <w:noWrap/>
            <w:vAlign w:val="bottom"/>
          </w:tcPr>
          <w:p w:rsidR="000C2E87" w:rsidRPr="00B81566" w:rsidRDefault="000C2E87" w:rsidP="000C2E87">
            <w:pPr>
              <w:ind w:left="-104" w:right="-120"/>
              <w:jc w:val="center"/>
              <w:rPr>
                <w:b/>
                <w:bCs/>
                <w:sz w:val="12"/>
                <w:szCs w:val="12"/>
                <w:lang w:eastAsia="tr-TR"/>
              </w:rPr>
            </w:pPr>
          </w:p>
        </w:tc>
        <w:tc>
          <w:tcPr>
            <w:tcW w:w="841"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00"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559"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559"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840"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840"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754" w:type="dxa"/>
            <w:tcBorders>
              <w:top w:val="single" w:sz="4" w:space="0" w:color="auto"/>
            </w:tcBorders>
            <w:vAlign w:val="bottom"/>
          </w:tcPr>
          <w:p w:rsidR="000C2E87" w:rsidRPr="00B81566" w:rsidRDefault="000C2E87" w:rsidP="000C2E87">
            <w:pPr>
              <w:ind w:left="-104" w:right="-120"/>
              <w:jc w:val="right"/>
              <w:rPr>
                <w:sz w:val="12"/>
                <w:szCs w:val="12"/>
                <w:lang w:eastAsia="tr-TR"/>
              </w:rPr>
            </w:pPr>
          </w:p>
        </w:tc>
        <w:tc>
          <w:tcPr>
            <w:tcW w:w="967" w:type="dxa"/>
            <w:tcBorders>
              <w:top w:val="single" w:sz="4" w:space="0" w:color="auto"/>
            </w:tcBorders>
            <w:vAlign w:val="bottom"/>
          </w:tcPr>
          <w:p w:rsidR="000C2E87" w:rsidRPr="00B81566" w:rsidRDefault="000C2E87" w:rsidP="000C2E87">
            <w:pPr>
              <w:ind w:left="-104" w:right="-120"/>
              <w:jc w:val="right"/>
              <w:rPr>
                <w:sz w:val="12"/>
                <w:szCs w:val="12"/>
                <w:lang w:eastAsia="tr-TR"/>
              </w:rPr>
            </w:pPr>
          </w:p>
        </w:tc>
        <w:tc>
          <w:tcPr>
            <w:tcW w:w="633" w:type="dxa"/>
            <w:tcBorders>
              <w:top w:val="single" w:sz="4" w:space="0" w:color="auto"/>
            </w:tcBorders>
            <w:vAlign w:val="bottom"/>
          </w:tcPr>
          <w:p w:rsidR="000C2E87" w:rsidRPr="00B81566" w:rsidRDefault="000C2E87" w:rsidP="000C2E87">
            <w:pPr>
              <w:ind w:left="-104" w:right="-120"/>
              <w:jc w:val="right"/>
              <w:rPr>
                <w:sz w:val="12"/>
                <w:szCs w:val="12"/>
                <w:lang w:eastAsia="tr-TR"/>
              </w:rPr>
            </w:pPr>
          </w:p>
        </w:tc>
        <w:tc>
          <w:tcPr>
            <w:tcW w:w="779" w:type="dxa"/>
            <w:tcBorders>
              <w:top w:val="single" w:sz="4" w:space="0" w:color="auto"/>
            </w:tcBorders>
            <w:vAlign w:val="bottom"/>
          </w:tcPr>
          <w:p w:rsidR="000C2E87" w:rsidRPr="00B81566" w:rsidRDefault="000C2E87" w:rsidP="000C2E87">
            <w:pPr>
              <w:ind w:left="-104" w:right="-120"/>
              <w:jc w:val="right"/>
              <w:rPr>
                <w:sz w:val="12"/>
                <w:szCs w:val="12"/>
                <w:lang w:eastAsia="tr-TR"/>
              </w:rPr>
            </w:pPr>
          </w:p>
        </w:tc>
        <w:tc>
          <w:tcPr>
            <w:tcW w:w="794" w:type="dxa"/>
            <w:tcBorders>
              <w:top w:val="single" w:sz="4" w:space="0" w:color="auto"/>
            </w:tcBorders>
            <w:shd w:val="clear" w:color="auto" w:fill="auto"/>
            <w:noWrap/>
            <w:vAlign w:val="bottom"/>
          </w:tcPr>
          <w:p w:rsidR="000C2E87" w:rsidRPr="00B81566" w:rsidRDefault="000C2E87" w:rsidP="000C2E87">
            <w:pPr>
              <w:ind w:left="-104" w:right="-120"/>
              <w:jc w:val="right"/>
              <w:rPr>
                <w:sz w:val="12"/>
                <w:szCs w:val="12"/>
                <w:lang w:eastAsia="tr-TR"/>
              </w:rPr>
            </w:pPr>
          </w:p>
        </w:tc>
        <w:tc>
          <w:tcPr>
            <w:tcW w:w="588" w:type="dxa"/>
            <w:tcBorders>
              <w:top w:val="single" w:sz="4" w:space="0" w:color="auto"/>
            </w:tcBorders>
          </w:tcPr>
          <w:p w:rsidR="000C2E87" w:rsidRPr="00B81566" w:rsidRDefault="000C2E87" w:rsidP="000C2E87">
            <w:pPr>
              <w:ind w:left="-104" w:right="-120"/>
              <w:jc w:val="right"/>
              <w:rPr>
                <w:sz w:val="12"/>
                <w:szCs w:val="12"/>
                <w:lang w:eastAsia="tr-TR"/>
              </w:rPr>
            </w:pPr>
          </w:p>
        </w:tc>
        <w:tc>
          <w:tcPr>
            <w:tcW w:w="696" w:type="dxa"/>
            <w:tcBorders>
              <w:top w:val="single" w:sz="4" w:space="0" w:color="auto"/>
            </w:tcBorders>
          </w:tcPr>
          <w:p w:rsidR="000C2E87" w:rsidRPr="00B81566" w:rsidRDefault="000C2E87" w:rsidP="000C2E87">
            <w:pPr>
              <w:ind w:left="-104" w:right="-120"/>
              <w:jc w:val="right"/>
              <w:rPr>
                <w:sz w:val="12"/>
                <w:szCs w:val="12"/>
                <w:lang w:eastAsia="tr-TR"/>
              </w:rPr>
            </w:pPr>
          </w:p>
        </w:tc>
      </w:tr>
      <w:tr w:rsidR="00BB15E6" w:rsidRPr="00B81566" w:rsidTr="00BB15E6">
        <w:trPr>
          <w:trHeight w:val="164"/>
        </w:trPr>
        <w:tc>
          <w:tcPr>
            <w:tcW w:w="559" w:type="dxa"/>
            <w:shd w:val="clear" w:color="auto" w:fill="auto"/>
            <w:noWrap/>
            <w:vAlign w:val="bottom"/>
          </w:tcPr>
          <w:p w:rsidR="000C2E87" w:rsidRPr="00B81566" w:rsidRDefault="000C2E87" w:rsidP="000C2E87">
            <w:pPr>
              <w:ind w:left="-94"/>
              <w:jc w:val="both"/>
              <w:rPr>
                <w:b/>
                <w:bCs/>
                <w:sz w:val="12"/>
                <w:szCs w:val="12"/>
                <w:lang w:eastAsia="tr-TR"/>
              </w:rPr>
            </w:pPr>
          </w:p>
        </w:tc>
        <w:tc>
          <w:tcPr>
            <w:tcW w:w="2082" w:type="dxa"/>
            <w:shd w:val="clear" w:color="auto" w:fill="auto"/>
            <w:noWrap/>
            <w:vAlign w:val="bottom"/>
          </w:tcPr>
          <w:p w:rsidR="000C2E87" w:rsidRPr="00B81566" w:rsidRDefault="00CC4D75" w:rsidP="000C2E87">
            <w:pPr>
              <w:ind w:left="-108"/>
              <w:jc w:val="center"/>
              <w:rPr>
                <w:b/>
                <w:bCs/>
                <w:sz w:val="12"/>
                <w:szCs w:val="12"/>
                <w:lang w:eastAsia="tr-TR"/>
              </w:rPr>
            </w:pPr>
            <w:r w:rsidRPr="00B81566">
              <w:rPr>
                <w:b/>
                <w:bCs/>
                <w:sz w:val="12"/>
                <w:szCs w:val="12"/>
                <w:lang w:eastAsia="tr-TR"/>
              </w:rPr>
              <w:t>CARİ DÖNEM</w:t>
            </w:r>
          </w:p>
          <w:p w:rsidR="000C2E87" w:rsidRDefault="00CC4D75" w:rsidP="00FB1701">
            <w:pPr>
              <w:ind w:left="-108"/>
              <w:jc w:val="center"/>
              <w:rPr>
                <w:b/>
                <w:bCs/>
                <w:sz w:val="12"/>
                <w:szCs w:val="12"/>
                <w:lang w:eastAsia="tr-TR"/>
              </w:rPr>
            </w:pPr>
            <w:r w:rsidRPr="00B81566">
              <w:rPr>
                <w:b/>
                <w:bCs/>
                <w:sz w:val="12"/>
                <w:szCs w:val="12"/>
                <w:lang w:eastAsia="tr-TR"/>
              </w:rPr>
              <w:t>(</w:t>
            </w:r>
            <w:proofErr w:type="gramStart"/>
            <w:r w:rsidRPr="00B81566">
              <w:rPr>
                <w:b/>
                <w:bCs/>
                <w:sz w:val="12"/>
                <w:szCs w:val="12"/>
                <w:lang w:eastAsia="tr-TR"/>
              </w:rPr>
              <w:t>01/01/201</w:t>
            </w:r>
            <w:r w:rsidR="00FB1701">
              <w:rPr>
                <w:b/>
                <w:bCs/>
                <w:sz w:val="12"/>
                <w:szCs w:val="12"/>
                <w:lang w:eastAsia="tr-TR"/>
              </w:rPr>
              <w:t>4</w:t>
            </w:r>
            <w:proofErr w:type="gramEnd"/>
            <w:r w:rsidRPr="00B81566">
              <w:rPr>
                <w:b/>
                <w:bCs/>
                <w:sz w:val="12"/>
                <w:szCs w:val="12"/>
                <w:lang w:eastAsia="tr-TR"/>
              </w:rPr>
              <w:t>-</w:t>
            </w:r>
            <w:r w:rsidR="00525778" w:rsidRPr="00B81566">
              <w:rPr>
                <w:b/>
                <w:bCs/>
                <w:sz w:val="12"/>
                <w:szCs w:val="12"/>
                <w:lang w:eastAsia="tr-TR"/>
              </w:rPr>
              <w:t>31/12</w:t>
            </w:r>
            <w:r w:rsidR="00BE73EF" w:rsidRPr="00B81566">
              <w:rPr>
                <w:b/>
                <w:bCs/>
                <w:sz w:val="12"/>
                <w:szCs w:val="12"/>
                <w:lang w:eastAsia="tr-TR"/>
              </w:rPr>
              <w:t>/201</w:t>
            </w:r>
            <w:r w:rsidR="00FB1701">
              <w:rPr>
                <w:b/>
                <w:bCs/>
                <w:sz w:val="12"/>
                <w:szCs w:val="12"/>
                <w:lang w:eastAsia="tr-TR"/>
              </w:rPr>
              <w:t>4</w:t>
            </w:r>
            <w:r w:rsidRPr="00B81566">
              <w:rPr>
                <w:b/>
                <w:bCs/>
                <w:sz w:val="12"/>
                <w:szCs w:val="12"/>
                <w:lang w:eastAsia="tr-TR"/>
              </w:rPr>
              <w:t>)</w:t>
            </w:r>
          </w:p>
          <w:p w:rsidR="00065A5C" w:rsidRPr="00065A5C" w:rsidRDefault="00065A5C" w:rsidP="00FB1701">
            <w:pPr>
              <w:ind w:left="-108"/>
              <w:jc w:val="center"/>
              <w:rPr>
                <w:b/>
                <w:bCs/>
                <w:sz w:val="12"/>
                <w:szCs w:val="12"/>
                <w:lang w:eastAsia="tr-TR"/>
              </w:rPr>
            </w:pPr>
            <w:r w:rsidRPr="00065A5C">
              <w:rPr>
                <w:b/>
                <w:sz w:val="12"/>
                <w:szCs w:val="12"/>
              </w:rPr>
              <w:t>(Yeniden Düzenlenmiştir)</w:t>
            </w:r>
          </w:p>
        </w:tc>
        <w:tc>
          <w:tcPr>
            <w:tcW w:w="559" w:type="dxa"/>
            <w:shd w:val="clear" w:color="auto" w:fill="auto"/>
            <w:noWrap/>
            <w:vAlign w:val="bottom"/>
          </w:tcPr>
          <w:p w:rsidR="000C2E87" w:rsidRPr="00B81566" w:rsidRDefault="000C2E87" w:rsidP="000C2E87">
            <w:pPr>
              <w:ind w:left="-104" w:right="-120"/>
              <w:jc w:val="center"/>
              <w:rPr>
                <w:b/>
                <w:bCs/>
                <w:sz w:val="12"/>
                <w:szCs w:val="12"/>
                <w:lang w:eastAsia="tr-TR"/>
              </w:rPr>
            </w:pPr>
          </w:p>
        </w:tc>
        <w:tc>
          <w:tcPr>
            <w:tcW w:w="841" w:type="dxa"/>
            <w:shd w:val="clear" w:color="auto" w:fill="auto"/>
            <w:noWrap/>
            <w:vAlign w:val="bottom"/>
          </w:tcPr>
          <w:p w:rsidR="000C2E87" w:rsidRPr="00B81566" w:rsidRDefault="000C2E87" w:rsidP="000C2E87">
            <w:pPr>
              <w:ind w:left="-104" w:right="-120"/>
              <w:jc w:val="right"/>
              <w:rPr>
                <w:sz w:val="12"/>
                <w:szCs w:val="12"/>
                <w:lang w:eastAsia="tr-TR"/>
              </w:rPr>
            </w:pPr>
          </w:p>
        </w:tc>
        <w:tc>
          <w:tcPr>
            <w:tcW w:w="700" w:type="dxa"/>
            <w:shd w:val="clear" w:color="auto" w:fill="auto"/>
            <w:noWrap/>
            <w:vAlign w:val="bottom"/>
          </w:tcPr>
          <w:p w:rsidR="000C2E87" w:rsidRPr="00B81566" w:rsidRDefault="000C2E87" w:rsidP="000C2E87">
            <w:pPr>
              <w:ind w:left="-104" w:right="-120"/>
              <w:jc w:val="right"/>
              <w:rPr>
                <w:sz w:val="12"/>
                <w:szCs w:val="12"/>
                <w:lang w:eastAsia="tr-TR"/>
              </w:rPr>
            </w:pPr>
          </w:p>
        </w:tc>
        <w:tc>
          <w:tcPr>
            <w:tcW w:w="559" w:type="dxa"/>
            <w:shd w:val="clear" w:color="auto" w:fill="auto"/>
            <w:noWrap/>
            <w:vAlign w:val="bottom"/>
          </w:tcPr>
          <w:p w:rsidR="000C2E87" w:rsidRPr="00B81566" w:rsidRDefault="000C2E87" w:rsidP="000C2E87">
            <w:pPr>
              <w:ind w:left="-104" w:right="-120"/>
              <w:jc w:val="right"/>
              <w:rPr>
                <w:sz w:val="12"/>
                <w:szCs w:val="12"/>
                <w:lang w:eastAsia="tr-TR"/>
              </w:rPr>
            </w:pPr>
          </w:p>
        </w:tc>
        <w:tc>
          <w:tcPr>
            <w:tcW w:w="559"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840"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840"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754" w:type="dxa"/>
            <w:vAlign w:val="bottom"/>
          </w:tcPr>
          <w:p w:rsidR="000C2E87" w:rsidRPr="00B81566" w:rsidRDefault="000C2E87" w:rsidP="000C2E87">
            <w:pPr>
              <w:ind w:left="-104" w:right="-120"/>
              <w:jc w:val="right"/>
              <w:rPr>
                <w:sz w:val="12"/>
                <w:szCs w:val="12"/>
                <w:lang w:eastAsia="tr-TR"/>
              </w:rPr>
            </w:pPr>
          </w:p>
        </w:tc>
        <w:tc>
          <w:tcPr>
            <w:tcW w:w="967" w:type="dxa"/>
            <w:vAlign w:val="bottom"/>
          </w:tcPr>
          <w:p w:rsidR="000C2E87" w:rsidRPr="00B81566" w:rsidRDefault="000C2E87" w:rsidP="000C2E87">
            <w:pPr>
              <w:ind w:left="-104" w:right="-120"/>
              <w:jc w:val="right"/>
              <w:rPr>
                <w:sz w:val="12"/>
                <w:szCs w:val="12"/>
                <w:lang w:eastAsia="tr-TR"/>
              </w:rPr>
            </w:pPr>
          </w:p>
        </w:tc>
        <w:tc>
          <w:tcPr>
            <w:tcW w:w="633" w:type="dxa"/>
            <w:vAlign w:val="bottom"/>
          </w:tcPr>
          <w:p w:rsidR="000C2E87" w:rsidRPr="00B81566" w:rsidRDefault="000C2E87" w:rsidP="000C2E87">
            <w:pPr>
              <w:ind w:left="-104" w:right="-120"/>
              <w:jc w:val="right"/>
              <w:rPr>
                <w:sz w:val="12"/>
                <w:szCs w:val="12"/>
                <w:lang w:eastAsia="tr-TR"/>
              </w:rPr>
            </w:pPr>
          </w:p>
        </w:tc>
        <w:tc>
          <w:tcPr>
            <w:tcW w:w="779" w:type="dxa"/>
            <w:vAlign w:val="bottom"/>
          </w:tcPr>
          <w:p w:rsidR="000C2E87" w:rsidRPr="00B81566" w:rsidRDefault="000C2E87" w:rsidP="000C2E87">
            <w:pPr>
              <w:ind w:left="-104" w:right="-120"/>
              <w:jc w:val="right"/>
              <w:rPr>
                <w:sz w:val="12"/>
                <w:szCs w:val="12"/>
                <w:lang w:eastAsia="tr-TR"/>
              </w:rPr>
            </w:pPr>
          </w:p>
        </w:tc>
        <w:tc>
          <w:tcPr>
            <w:tcW w:w="794" w:type="dxa"/>
            <w:shd w:val="clear" w:color="auto" w:fill="auto"/>
            <w:noWrap/>
            <w:vAlign w:val="bottom"/>
          </w:tcPr>
          <w:p w:rsidR="000C2E87" w:rsidRPr="00B81566" w:rsidRDefault="000C2E87" w:rsidP="000C2E87">
            <w:pPr>
              <w:ind w:left="-104" w:right="-120"/>
              <w:jc w:val="right"/>
              <w:rPr>
                <w:sz w:val="12"/>
                <w:szCs w:val="12"/>
                <w:lang w:eastAsia="tr-TR"/>
              </w:rPr>
            </w:pPr>
          </w:p>
        </w:tc>
        <w:tc>
          <w:tcPr>
            <w:tcW w:w="588" w:type="dxa"/>
          </w:tcPr>
          <w:p w:rsidR="000C2E87" w:rsidRPr="00B81566" w:rsidRDefault="000C2E87" w:rsidP="000C2E87">
            <w:pPr>
              <w:ind w:left="-104" w:right="-120"/>
              <w:jc w:val="right"/>
              <w:rPr>
                <w:sz w:val="12"/>
                <w:szCs w:val="12"/>
                <w:lang w:eastAsia="tr-TR"/>
              </w:rPr>
            </w:pPr>
          </w:p>
        </w:tc>
        <w:tc>
          <w:tcPr>
            <w:tcW w:w="696" w:type="dxa"/>
          </w:tcPr>
          <w:p w:rsidR="000C2E87" w:rsidRPr="00B81566" w:rsidRDefault="000C2E87" w:rsidP="000C2E87">
            <w:pPr>
              <w:ind w:left="-104" w:right="-120"/>
              <w:jc w:val="right"/>
              <w:rPr>
                <w:sz w:val="12"/>
                <w:szCs w:val="12"/>
                <w:lang w:eastAsia="tr-TR"/>
              </w:rPr>
            </w:pPr>
          </w:p>
        </w:tc>
      </w:tr>
      <w:tr w:rsidR="00BB15E6" w:rsidRPr="00B81566" w:rsidTr="00BB15E6">
        <w:trPr>
          <w:trHeight w:val="159"/>
        </w:trPr>
        <w:tc>
          <w:tcPr>
            <w:tcW w:w="559" w:type="dxa"/>
            <w:shd w:val="clear" w:color="auto" w:fill="auto"/>
            <w:noWrap/>
            <w:vAlign w:val="bottom"/>
          </w:tcPr>
          <w:p w:rsidR="000C2E87" w:rsidRPr="00B81566" w:rsidRDefault="000C2E87" w:rsidP="000C2E87">
            <w:pPr>
              <w:ind w:left="-94"/>
              <w:jc w:val="both"/>
              <w:rPr>
                <w:b/>
                <w:bCs/>
                <w:sz w:val="12"/>
                <w:szCs w:val="12"/>
                <w:lang w:eastAsia="tr-TR"/>
              </w:rPr>
            </w:pPr>
          </w:p>
        </w:tc>
        <w:tc>
          <w:tcPr>
            <w:tcW w:w="2082" w:type="dxa"/>
            <w:shd w:val="clear" w:color="auto" w:fill="auto"/>
            <w:noWrap/>
            <w:vAlign w:val="bottom"/>
          </w:tcPr>
          <w:p w:rsidR="000C2E87" w:rsidRPr="00B81566" w:rsidRDefault="000C2E87" w:rsidP="000C2E87">
            <w:pPr>
              <w:ind w:left="-108"/>
              <w:rPr>
                <w:b/>
                <w:bCs/>
                <w:sz w:val="12"/>
                <w:szCs w:val="12"/>
                <w:lang w:eastAsia="tr-TR"/>
              </w:rPr>
            </w:pPr>
          </w:p>
        </w:tc>
        <w:tc>
          <w:tcPr>
            <w:tcW w:w="559" w:type="dxa"/>
            <w:shd w:val="clear" w:color="auto" w:fill="auto"/>
            <w:noWrap/>
            <w:vAlign w:val="bottom"/>
          </w:tcPr>
          <w:p w:rsidR="000C2E87" w:rsidRPr="00B81566" w:rsidRDefault="000C2E87" w:rsidP="000C2E87">
            <w:pPr>
              <w:ind w:left="-104" w:right="-120"/>
              <w:jc w:val="center"/>
              <w:rPr>
                <w:b/>
                <w:bCs/>
                <w:sz w:val="12"/>
                <w:szCs w:val="12"/>
                <w:lang w:eastAsia="tr-TR"/>
              </w:rPr>
            </w:pPr>
          </w:p>
        </w:tc>
        <w:tc>
          <w:tcPr>
            <w:tcW w:w="841" w:type="dxa"/>
            <w:shd w:val="clear" w:color="auto" w:fill="auto"/>
            <w:noWrap/>
            <w:vAlign w:val="bottom"/>
          </w:tcPr>
          <w:p w:rsidR="000C2E87" w:rsidRPr="00B81566" w:rsidRDefault="000C2E87" w:rsidP="000C2E87">
            <w:pPr>
              <w:ind w:left="-104" w:right="-120"/>
              <w:jc w:val="right"/>
              <w:rPr>
                <w:sz w:val="12"/>
                <w:szCs w:val="12"/>
                <w:lang w:eastAsia="tr-TR"/>
              </w:rPr>
            </w:pPr>
          </w:p>
        </w:tc>
        <w:tc>
          <w:tcPr>
            <w:tcW w:w="700" w:type="dxa"/>
            <w:shd w:val="clear" w:color="auto" w:fill="auto"/>
            <w:noWrap/>
            <w:vAlign w:val="bottom"/>
          </w:tcPr>
          <w:p w:rsidR="000C2E87" w:rsidRPr="00B81566" w:rsidRDefault="000C2E87" w:rsidP="000C2E87">
            <w:pPr>
              <w:ind w:left="-104" w:right="-120"/>
              <w:jc w:val="right"/>
              <w:rPr>
                <w:sz w:val="12"/>
                <w:szCs w:val="12"/>
                <w:lang w:eastAsia="tr-TR"/>
              </w:rPr>
            </w:pPr>
          </w:p>
        </w:tc>
        <w:tc>
          <w:tcPr>
            <w:tcW w:w="559" w:type="dxa"/>
            <w:shd w:val="clear" w:color="auto" w:fill="auto"/>
            <w:noWrap/>
            <w:vAlign w:val="bottom"/>
          </w:tcPr>
          <w:p w:rsidR="000C2E87" w:rsidRPr="00B81566" w:rsidRDefault="000C2E87" w:rsidP="000C2E87">
            <w:pPr>
              <w:ind w:left="-104" w:right="-120"/>
              <w:jc w:val="right"/>
              <w:rPr>
                <w:sz w:val="12"/>
                <w:szCs w:val="12"/>
                <w:lang w:eastAsia="tr-TR"/>
              </w:rPr>
            </w:pPr>
          </w:p>
        </w:tc>
        <w:tc>
          <w:tcPr>
            <w:tcW w:w="559"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840"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840" w:type="dxa"/>
            <w:shd w:val="clear" w:color="auto" w:fill="auto"/>
            <w:noWrap/>
            <w:vAlign w:val="bottom"/>
          </w:tcPr>
          <w:p w:rsidR="000C2E87" w:rsidRPr="00B81566" w:rsidRDefault="000C2E87" w:rsidP="000C2E87">
            <w:pPr>
              <w:ind w:left="-104" w:right="-120"/>
              <w:jc w:val="right"/>
              <w:rPr>
                <w:sz w:val="12"/>
                <w:szCs w:val="12"/>
                <w:lang w:eastAsia="tr-TR"/>
              </w:rPr>
            </w:pPr>
          </w:p>
        </w:tc>
        <w:tc>
          <w:tcPr>
            <w:tcW w:w="701" w:type="dxa"/>
            <w:shd w:val="clear" w:color="auto" w:fill="auto"/>
            <w:noWrap/>
            <w:vAlign w:val="bottom"/>
          </w:tcPr>
          <w:p w:rsidR="000C2E87" w:rsidRPr="00B81566" w:rsidRDefault="000C2E87" w:rsidP="000C2E87">
            <w:pPr>
              <w:ind w:left="-104" w:right="-120"/>
              <w:jc w:val="right"/>
              <w:rPr>
                <w:sz w:val="12"/>
                <w:szCs w:val="12"/>
                <w:lang w:eastAsia="tr-TR"/>
              </w:rPr>
            </w:pPr>
          </w:p>
        </w:tc>
        <w:tc>
          <w:tcPr>
            <w:tcW w:w="754" w:type="dxa"/>
            <w:vAlign w:val="bottom"/>
          </w:tcPr>
          <w:p w:rsidR="000C2E87" w:rsidRPr="00B81566" w:rsidRDefault="000C2E87" w:rsidP="000C2E87">
            <w:pPr>
              <w:ind w:left="-104" w:right="-120"/>
              <w:jc w:val="right"/>
              <w:rPr>
                <w:sz w:val="12"/>
                <w:szCs w:val="12"/>
                <w:lang w:eastAsia="tr-TR"/>
              </w:rPr>
            </w:pPr>
          </w:p>
        </w:tc>
        <w:tc>
          <w:tcPr>
            <w:tcW w:w="967" w:type="dxa"/>
            <w:vAlign w:val="bottom"/>
          </w:tcPr>
          <w:p w:rsidR="000C2E87" w:rsidRPr="00B81566" w:rsidRDefault="000C2E87" w:rsidP="000C2E87">
            <w:pPr>
              <w:ind w:left="-104" w:right="-120"/>
              <w:jc w:val="right"/>
              <w:rPr>
                <w:sz w:val="12"/>
                <w:szCs w:val="12"/>
                <w:lang w:eastAsia="tr-TR"/>
              </w:rPr>
            </w:pPr>
          </w:p>
        </w:tc>
        <w:tc>
          <w:tcPr>
            <w:tcW w:w="633" w:type="dxa"/>
            <w:vAlign w:val="bottom"/>
          </w:tcPr>
          <w:p w:rsidR="000C2E87" w:rsidRPr="00B81566" w:rsidRDefault="000C2E87" w:rsidP="000C2E87">
            <w:pPr>
              <w:ind w:left="-104" w:right="-120"/>
              <w:jc w:val="right"/>
              <w:rPr>
                <w:sz w:val="12"/>
                <w:szCs w:val="12"/>
                <w:lang w:eastAsia="tr-TR"/>
              </w:rPr>
            </w:pPr>
          </w:p>
        </w:tc>
        <w:tc>
          <w:tcPr>
            <w:tcW w:w="779" w:type="dxa"/>
            <w:vAlign w:val="bottom"/>
          </w:tcPr>
          <w:p w:rsidR="000C2E87" w:rsidRPr="00B81566" w:rsidRDefault="000C2E87" w:rsidP="000C2E87">
            <w:pPr>
              <w:ind w:left="-104" w:right="-120"/>
              <w:jc w:val="right"/>
              <w:rPr>
                <w:sz w:val="12"/>
                <w:szCs w:val="12"/>
                <w:lang w:eastAsia="tr-TR"/>
              </w:rPr>
            </w:pPr>
          </w:p>
        </w:tc>
        <w:tc>
          <w:tcPr>
            <w:tcW w:w="794" w:type="dxa"/>
            <w:shd w:val="clear" w:color="auto" w:fill="auto"/>
            <w:noWrap/>
            <w:vAlign w:val="bottom"/>
          </w:tcPr>
          <w:p w:rsidR="000C2E87" w:rsidRPr="00B81566" w:rsidRDefault="000C2E87" w:rsidP="000C2E87">
            <w:pPr>
              <w:ind w:left="-104" w:right="-120"/>
              <w:jc w:val="right"/>
              <w:rPr>
                <w:sz w:val="12"/>
                <w:szCs w:val="12"/>
                <w:lang w:eastAsia="tr-TR"/>
              </w:rPr>
            </w:pPr>
          </w:p>
        </w:tc>
        <w:tc>
          <w:tcPr>
            <w:tcW w:w="588" w:type="dxa"/>
          </w:tcPr>
          <w:p w:rsidR="000C2E87" w:rsidRPr="00B81566" w:rsidRDefault="000C2E87" w:rsidP="000C2E87">
            <w:pPr>
              <w:ind w:left="-104" w:right="-120"/>
              <w:jc w:val="right"/>
              <w:rPr>
                <w:sz w:val="12"/>
                <w:szCs w:val="12"/>
                <w:lang w:eastAsia="tr-TR"/>
              </w:rPr>
            </w:pPr>
          </w:p>
        </w:tc>
        <w:tc>
          <w:tcPr>
            <w:tcW w:w="696" w:type="dxa"/>
          </w:tcPr>
          <w:p w:rsidR="000C2E87" w:rsidRPr="00B81566" w:rsidRDefault="000C2E87" w:rsidP="000C2E87">
            <w:pPr>
              <w:ind w:left="-104" w:right="-120"/>
              <w:jc w:val="right"/>
              <w:rPr>
                <w:sz w:val="12"/>
                <w:szCs w:val="12"/>
                <w:lang w:eastAsia="tr-TR"/>
              </w:rPr>
            </w:pPr>
          </w:p>
        </w:tc>
      </w:tr>
      <w:tr w:rsidR="00BB15E6" w:rsidRPr="00B81566" w:rsidTr="00BB15E6">
        <w:trPr>
          <w:trHeight w:val="164"/>
        </w:trPr>
        <w:tc>
          <w:tcPr>
            <w:tcW w:w="559" w:type="dxa"/>
            <w:shd w:val="clear" w:color="auto" w:fill="auto"/>
            <w:noWrap/>
            <w:vAlign w:val="bottom"/>
          </w:tcPr>
          <w:p w:rsidR="001F5002" w:rsidRPr="00B81566" w:rsidRDefault="001F5002" w:rsidP="001F5002">
            <w:pPr>
              <w:ind w:left="-94"/>
              <w:jc w:val="both"/>
              <w:rPr>
                <w:b/>
                <w:bCs/>
                <w:sz w:val="12"/>
                <w:szCs w:val="12"/>
                <w:lang w:eastAsia="tr-TR"/>
              </w:rPr>
            </w:pPr>
            <w:r w:rsidRPr="00B81566">
              <w:rPr>
                <w:b/>
                <w:bCs/>
                <w:sz w:val="12"/>
                <w:szCs w:val="12"/>
                <w:lang w:eastAsia="tr-TR"/>
              </w:rPr>
              <w:t>I.</w:t>
            </w:r>
          </w:p>
        </w:tc>
        <w:tc>
          <w:tcPr>
            <w:tcW w:w="2082" w:type="dxa"/>
            <w:shd w:val="clear" w:color="auto" w:fill="auto"/>
            <w:noWrap/>
            <w:vAlign w:val="bottom"/>
          </w:tcPr>
          <w:p w:rsidR="001F5002" w:rsidRPr="00B81566" w:rsidRDefault="001F5002" w:rsidP="001F5002">
            <w:pPr>
              <w:jc w:val="both"/>
              <w:rPr>
                <w:b/>
                <w:bCs/>
                <w:sz w:val="12"/>
                <w:szCs w:val="12"/>
                <w:lang w:eastAsia="tr-TR"/>
              </w:rPr>
            </w:pPr>
            <w:r w:rsidRPr="00B81566">
              <w:rPr>
                <w:b/>
                <w:bCs/>
                <w:sz w:val="12"/>
                <w:szCs w:val="12"/>
                <w:lang w:eastAsia="tr-TR"/>
              </w:rPr>
              <w:t xml:space="preserve">Önceki Dönem Sonu Bakiyesi </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r w:rsidRPr="00B81566">
              <w:rPr>
                <w:b/>
                <w:bCs/>
                <w:sz w:val="12"/>
                <w:szCs w:val="12"/>
                <w:lang w:eastAsia="tr-TR"/>
              </w:rPr>
              <w:t>(V)</w:t>
            </w:r>
          </w:p>
        </w:tc>
        <w:tc>
          <w:tcPr>
            <w:tcW w:w="841" w:type="dxa"/>
            <w:shd w:val="clear" w:color="auto" w:fill="auto"/>
            <w:noWrap/>
            <w:vAlign w:val="bottom"/>
          </w:tcPr>
          <w:p w:rsidR="001F5002" w:rsidRPr="001F5002" w:rsidRDefault="001F5002" w:rsidP="001F5002">
            <w:pPr>
              <w:jc w:val="right"/>
              <w:rPr>
                <w:b/>
                <w:bCs/>
                <w:color w:val="000000"/>
                <w:sz w:val="12"/>
                <w:szCs w:val="12"/>
                <w:lang w:eastAsia="tr-TR"/>
              </w:rPr>
            </w:pPr>
            <w:r w:rsidRPr="001F5002">
              <w:rPr>
                <w:b/>
                <w:bCs/>
                <w:color w:val="000000"/>
                <w:sz w:val="12"/>
                <w:szCs w:val="12"/>
              </w:rPr>
              <w:t>900.000</w:t>
            </w:r>
          </w:p>
        </w:tc>
        <w:tc>
          <w:tcPr>
            <w:tcW w:w="700"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559"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3.307</w:t>
            </w:r>
          </w:p>
        </w:tc>
        <w:tc>
          <w:tcPr>
            <w:tcW w:w="559"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701"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86.273</w:t>
            </w:r>
          </w:p>
        </w:tc>
        <w:tc>
          <w:tcPr>
            <w:tcW w:w="701"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840"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1.318.755</w:t>
            </w:r>
          </w:p>
        </w:tc>
        <w:tc>
          <w:tcPr>
            <w:tcW w:w="701"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23.858</w:t>
            </w:r>
          </w:p>
        </w:tc>
        <w:tc>
          <w:tcPr>
            <w:tcW w:w="701"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840"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180.604</w:t>
            </w:r>
          </w:p>
        </w:tc>
        <w:tc>
          <w:tcPr>
            <w:tcW w:w="701"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(9.931)</w:t>
            </w:r>
          </w:p>
        </w:tc>
        <w:tc>
          <w:tcPr>
            <w:tcW w:w="754" w:type="dxa"/>
            <w:vAlign w:val="bottom"/>
          </w:tcPr>
          <w:p w:rsidR="001F5002" w:rsidRPr="001F5002" w:rsidRDefault="001F5002" w:rsidP="001F5002">
            <w:pPr>
              <w:jc w:val="right"/>
              <w:rPr>
                <w:b/>
                <w:bCs/>
                <w:color w:val="000000"/>
                <w:sz w:val="12"/>
                <w:szCs w:val="12"/>
              </w:rPr>
            </w:pPr>
            <w:r w:rsidRPr="001F5002">
              <w:rPr>
                <w:b/>
                <w:bCs/>
                <w:color w:val="000000"/>
                <w:sz w:val="12"/>
                <w:szCs w:val="12"/>
              </w:rPr>
              <w:t>8.080</w:t>
            </w:r>
          </w:p>
        </w:tc>
        <w:tc>
          <w:tcPr>
            <w:tcW w:w="967" w:type="dxa"/>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633" w:type="dxa"/>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779" w:type="dxa"/>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794" w:type="dxa"/>
            <w:shd w:val="clear" w:color="auto" w:fill="auto"/>
            <w:noWrap/>
            <w:vAlign w:val="bottom"/>
          </w:tcPr>
          <w:p w:rsidR="001F5002" w:rsidRPr="001F5002" w:rsidRDefault="001F5002" w:rsidP="001F5002">
            <w:pPr>
              <w:jc w:val="right"/>
              <w:rPr>
                <w:b/>
                <w:bCs/>
                <w:color w:val="000000"/>
                <w:sz w:val="12"/>
                <w:szCs w:val="12"/>
              </w:rPr>
            </w:pPr>
            <w:r w:rsidRPr="001F5002">
              <w:rPr>
                <w:b/>
                <w:bCs/>
                <w:color w:val="000000"/>
                <w:sz w:val="12"/>
                <w:szCs w:val="12"/>
              </w:rPr>
              <w:t>2.510.946</w:t>
            </w:r>
          </w:p>
        </w:tc>
        <w:tc>
          <w:tcPr>
            <w:tcW w:w="588" w:type="dxa"/>
            <w:vAlign w:val="bottom"/>
          </w:tcPr>
          <w:p w:rsidR="001F5002" w:rsidRPr="001F5002" w:rsidRDefault="001F5002" w:rsidP="001F5002">
            <w:pPr>
              <w:jc w:val="right"/>
              <w:rPr>
                <w:b/>
                <w:bCs/>
                <w:color w:val="000000"/>
                <w:sz w:val="12"/>
                <w:szCs w:val="12"/>
              </w:rPr>
            </w:pPr>
            <w:r w:rsidRPr="001F5002">
              <w:rPr>
                <w:b/>
                <w:bCs/>
                <w:color w:val="000000"/>
                <w:sz w:val="12"/>
                <w:szCs w:val="12"/>
              </w:rPr>
              <w:t>-</w:t>
            </w:r>
          </w:p>
        </w:tc>
        <w:tc>
          <w:tcPr>
            <w:tcW w:w="696" w:type="dxa"/>
            <w:vAlign w:val="bottom"/>
          </w:tcPr>
          <w:p w:rsidR="001F5002" w:rsidRPr="001F5002" w:rsidRDefault="001F5002" w:rsidP="001F5002">
            <w:pPr>
              <w:jc w:val="right"/>
              <w:rPr>
                <w:b/>
                <w:bCs/>
                <w:color w:val="000000"/>
                <w:sz w:val="12"/>
                <w:szCs w:val="12"/>
              </w:rPr>
            </w:pPr>
            <w:r w:rsidRPr="001F5002">
              <w:rPr>
                <w:b/>
                <w:bCs/>
                <w:color w:val="000000"/>
                <w:sz w:val="12"/>
                <w:szCs w:val="12"/>
              </w:rPr>
              <w:t>2.510.946</w:t>
            </w:r>
          </w:p>
        </w:tc>
      </w:tr>
      <w:tr w:rsidR="00BB15E6" w:rsidRPr="00B81566" w:rsidTr="00BB15E6">
        <w:trPr>
          <w:trHeight w:val="164"/>
        </w:trPr>
        <w:tc>
          <w:tcPr>
            <w:tcW w:w="559" w:type="dxa"/>
            <w:shd w:val="clear" w:color="auto" w:fill="auto"/>
            <w:noWrap/>
            <w:vAlign w:val="bottom"/>
          </w:tcPr>
          <w:p w:rsidR="001F5002" w:rsidRPr="00B81566" w:rsidRDefault="001F5002" w:rsidP="001F5002">
            <w:pPr>
              <w:ind w:left="-94"/>
              <w:jc w:val="both"/>
              <w:rPr>
                <w:b/>
                <w:bCs/>
                <w:sz w:val="12"/>
                <w:szCs w:val="12"/>
                <w:lang w:eastAsia="tr-TR"/>
              </w:rPr>
            </w:pPr>
          </w:p>
        </w:tc>
        <w:tc>
          <w:tcPr>
            <w:tcW w:w="2082" w:type="dxa"/>
            <w:shd w:val="clear" w:color="auto" w:fill="auto"/>
            <w:noWrap/>
            <w:vAlign w:val="bottom"/>
          </w:tcPr>
          <w:p w:rsidR="001F5002" w:rsidRPr="00B81566" w:rsidRDefault="001F5002" w:rsidP="001F5002">
            <w:pPr>
              <w:rPr>
                <w:sz w:val="12"/>
                <w:szCs w:val="12"/>
                <w:lang w:eastAsia="tr-TR"/>
              </w:rPr>
            </w:pPr>
            <w:r w:rsidRPr="00B81566">
              <w:rPr>
                <w:sz w:val="12"/>
                <w:szCs w:val="12"/>
                <w:lang w:eastAsia="tr-TR"/>
              </w:rPr>
              <w:t>Dönem İçindeki Değişimler</w:t>
            </w:r>
          </w:p>
        </w:tc>
        <w:tc>
          <w:tcPr>
            <w:tcW w:w="559" w:type="dxa"/>
            <w:shd w:val="clear" w:color="auto" w:fill="auto"/>
            <w:noWrap/>
            <w:vAlign w:val="bottom"/>
          </w:tcPr>
          <w:p w:rsidR="001F5002" w:rsidRPr="00B81566" w:rsidRDefault="001F5002" w:rsidP="001F5002">
            <w:pPr>
              <w:ind w:left="-104"/>
              <w:jc w:val="center"/>
              <w:rPr>
                <w:bCs/>
                <w:sz w:val="12"/>
                <w:szCs w:val="12"/>
                <w:lang w:eastAsia="tr-TR"/>
              </w:rPr>
            </w:pPr>
          </w:p>
        </w:tc>
        <w:tc>
          <w:tcPr>
            <w:tcW w:w="84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54" w:type="dxa"/>
            <w:vAlign w:val="bottom"/>
          </w:tcPr>
          <w:p w:rsidR="001F5002" w:rsidRPr="001F5002" w:rsidRDefault="001F5002" w:rsidP="001F5002">
            <w:pPr>
              <w:jc w:val="right"/>
              <w:rPr>
                <w:sz w:val="12"/>
                <w:szCs w:val="12"/>
              </w:rPr>
            </w:pPr>
            <w:r w:rsidRPr="001F5002">
              <w:rPr>
                <w:sz w:val="12"/>
                <w:szCs w:val="12"/>
              </w:rPr>
              <w:t>-</w:t>
            </w:r>
          </w:p>
        </w:tc>
        <w:tc>
          <w:tcPr>
            <w:tcW w:w="967" w:type="dxa"/>
            <w:vAlign w:val="bottom"/>
          </w:tcPr>
          <w:p w:rsidR="001F5002" w:rsidRPr="001F5002" w:rsidRDefault="001F5002" w:rsidP="001F5002">
            <w:pPr>
              <w:jc w:val="right"/>
              <w:rPr>
                <w:sz w:val="12"/>
                <w:szCs w:val="12"/>
              </w:rPr>
            </w:pPr>
            <w:r w:rsidRPr="001F5002">
              <w:rPr>
                <w:sz w:val="12"/>
                <w:szCs w:val="12"/>
              </w:rPr>
              <w:t>-</w:t>
            </w:r>
          </w:p>
        </w:tc>
        <w:tc>
          <w:tcPr>
            <w:tcW w:w="633" w:type="dxa"/>
            <w:vAlign w:val="bottom"/>
          </w:tcPr>
          <w:p w:rsidR="001F5002" w:rsidRPr="001F5002" w:rsidRDefault="001F5002" w:rsidP="001F5002">
            <w:pPr>
              <w:jc w:val="right"/>
              <w:rPr>
                <w:sz w:val="12"/>
                <w:szCs w:val="12"/>
              </w:rPr>
            </w:pPr>
            <w:r w:rsidRPr="001F5002">
              <w:rPr>
                <w:sz w:val="12"/>
                <w:szCs w:val="12"/>
              </w:rPr>
              <w:t>-</w:t>
            </w:r>
          </w:p>
        </w:tc>
        <w:tc>
          <w:tcPr>
            <w:tcW w:w="779" w:type="dxa"/>
            <w:vAlign w:val="bottom"/>
          </w:tcPr>
          <w:p w:rsidR="001F5002" w:rsidRPr="001F5002" w:rsidRDefault="001F5002" w:rsidP="001F5002">
            <w:pPr>
              <w:jc w:val="right"/>
              <w:rPr>
                <w:sz w:val="12"/>
                <w:szCs w:val="12"/>
              </w:rPr>
            </w:pPr>
            <w:r w:rsidRPr="001F5002">
              <w:rPr>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sz w:val="12"/>
                <w:szCs w:val="12"/>
              </w:rPr>
            </w:pPr>
            <w:r w:rsidRPr="001F5002">
              <w:rPr>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II.</w:t>
            </w:r>
          </w:p>
        </w:tc>
        <w:tc>
          <w:tcPr>
            <w:tcW w:w="2082" w:type="dxa"/>
            <w:shd w:val="clear" w:color="auto" w:fill="FFFFFF"/>
            <w:noWrap/>
            <w:vAlign w:val="bottom"/>
          </w:tcPr>
          <w:p w:rsidR="001F5002" w:rsidRPr="00B81566" w:rsidRDefault="001F5002" w:rsidP="001F5002">
            <w:pPr>
              <w:rPr>
                <w:b/>
                <w:sz w:val="12"/>
                <w:szCs w:val="12"/>
                <w:lang w:eastAsia="tr-TR"/>
              </w:rPr>
            </w:pPr>
            <w:r w:rsidRPr="00B81566">
              <w:rPr>
                <w:b/>
                <w:sz w:val="12"/>
                <w:szCs w:val="12"/>
                <w:lang w:eastAsia="tr-TR"/>
              </w:rPr>
              <w:t>Birleşmeden Kaynaklanan Artış/Azalış</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III.</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Menkul Değerler Değerleme Farkları</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12.294</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12.294</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12.294</w:t>
            </w:r>
          </w:p>
        </w:tc>
      </w:tr>
      <w:tr w:rsidR="00BB15E6" w:rsidRPr="00C916CA" w:rsidTr="00BB15E6">
        <w:trPr>
          <w:trHeight w:val="164"/>
        </w:trPr>
        <w:tc>
          <w:tcPr>
            <w:tcW w:w="559" w:type="dxa"/>
            <w:shd w:val="clear" w:color="auto" w:fill="auto"/>
            <w:noWrap/>
            <w:vAlign w:val="center"/>
          </w:tcPr>
          <w:p w:rsidR="001F5002" w:rsidRPr="00B81566" w:rsidRDefault="001F5002" w:rsidP="001F5002">
            <w:pPr>
              <w:ind w:left="-94"/>
              <w:rPr>
                <w:b/>
                <w:bCs/>
                <w:sz w:val="12"/>
                <w:szCs w:val="12"/>
                <w:lang w:eastAsia="tr-TR"/>
              </w:rPr>
            </w:pPr>
            <w:r w:rsidRPr="00B81566">
              <w:rPr>
                <w:b/>
                <w:bCs/>
                <w:sz w:val="12"/>
                <w:szCs w:val="12"/>
                <w:lang w:eastAsia="tr-TR"/>
              </w:rPr>
              <w:t>IV.</w:t>
            </w:r>
          </w:p>
        </w:tc>
        <w:tc>
          <w:tcPr>
            <w:tcW w:w="2082" w:type="dxa"/>
            <w:shd w:val="clear" w:color="auto" w:fill="FFFFFF"/>
            <w:noWrap/>
            <w:vAlign w:val="center"/>
          </w:tcPr>
          <w:p w:rsidR="00902C45" w:rsidRDefault="001F5002" w:rsidP="001F5002">
            <w:pPr>
              <w:rPr>
                <w:b/>
                <w:sz w:val="12"/>
                <w:szCs w:val="12"/>
                <w:lang w:eastAsia="tr-TR"/>
              </w:rPr>
            </w:pPr>
            <w:r w:rsidRPr="00B81566">
              <w:rPr>
                <w:b/>
                <w:sz w:val="12"/>
                <w:szCs w:val="12"/>
                <w:lang w:eastAsia="tr-TR"/>
              </w:rPr>
              <w:t xml:space="preserve">Riskten Korunma Fonları </w:t>
            </w:r>
          </w:p>
          <w:p w:rsidR="001F5002" w:rsidRPr="00B81566" w:rsidRDefault="001F5002" w:rsidP="001F5002">
            <w:pPr>
              <w:rPr>
                <w:b/>
                <w:sz w:val="12"/>
                <w:szCs w:val="12"/>
                <w:lang w:eastAsia="tr-TR"/>
              </w:rPr>
            </w:pPr>
            <w:r w:rsidRPr="00B81566">
              <w:rPr>
                <w:b/>
                <w:sz w:val="12"/>
                <w:szCs w:val="12"/>
                <w:lang w:eastAsia="tr-TR"/>
              </w:rPr>
              <w:t>(Etkin kısım)</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4.1</w:t>
            </w:r>
          </w:p>
        </w:tc>
        <w:tc>
          <w:tcPr>
            <w:tcW w:w="2082" w:type="dxa"/>
            <w:shd w:val="clear" w:color="auto" w:fill="auto"/>
            <w:noWrap/>
            <w:vAlign w:val="bottom"/>
          </w:tcPr>
          <w:p w:rsidR="001F5002" w:rsidRPr="00B81566" w:rsidRDefault="001F5002" w:rsidP="001F5002">
            <w:pPr>
              <w:rPr>
                <w:sz w:val="12"/>
                <w:szCs w:val="12"/>
                <w:lang w:eastAsia="tr-TR"/>
              </w:rPr>
            </w:pPr>
            <w:r w:rsidRPr="00B81566">
              <w:rPr>
                <w:sz w:val="12"/>
                <w:szCs w:val="12"/>
                <w:lang w:eastAsia="tr-TR"/>
              </w:rPr>
              <w:t>Nakit Akış Riskinden Korunma Amaçlı</w:t>
            </w:r>
          </w:p>
        </w:tc>
        <w:tc>
          <w:tcPr>
            <w:tcW w:w="559" w:type="dxa"/>
            <w:shd w:val="clear" w:color="auto" w:fill="auto"/>
            <w:noWrap/>
            <w:vAlign w:val="bottom"/>
          </w:tcPr>
          <w:p w:rsidR="001F5002" w:rsidRPr="00B81566" w:rsidRDefault="001F5002" w:rsidP="001F5002">
            <w:pPr>
              <w:ind w:left="-104"/>
              <w:jc w:val="center"/>
              <w:rPr>
                <w:bCs/>
                <w:sz w:val="12"/>
                <w:szCs w:val="12"/>
                <w:lang w:eastAsia="tr-TR"/>
              </w:rPr>
            </w:pPr>
          </w:p>
        </w:tc>
        <w:tc>
          <w:tcPr>
            <w:tcW w:w="84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54" w:type="dxa"/>
            <w:vAlign w:val="bottom"/>
          </w:tcPr>
          <w:p w:rsidR="001F5002" w:rsidRPr="001F5002" w:rsidRDefault="001F5002" w:rsidP="001F5002">
            <w:pPr>
              <w:jc w:val="right"/>
              <w:rPr>
                <w:sz w:val="12"/>
                <w:szCs w:val="12"/>
              </w:rPr>
            </w:pPr>
            <w:r w:rsidRPr="001F5002">
              <w:rPr>
                <w:sz w:val="12"/>
                <w:szCs w:val="12"/>
              </w:rPr>
              <w:t>-</w:t>
            </w:r>
          </w:p>
        </w:tc>
        <w:tc>
          <w:tcPr>
            <w:tcW w:w="967" w:type="dxa"/>
            <w:vAlign w:val="bottom"/>
          </w:tcPr>
          <w:p w:rsidR="001F5002" w:rsidRPr="001F5002" w:rsidRDefault="001F5002" w:rsidP="001F5002">
            <w:pPr>
              <w:jc w:val="right"/>
              <w:rPr>
                <w:sz w:val="12"/>
                <w:szCs w:val="12"/>
              </w:rPr>
            </w:pPr>
            <w:r w:rsidRPr="001F5002">
              <w:rPr>
                <w:sz w:val="12"/>
                <w:szCs w:val="12"/>
              </w:rPr>
              <w:t>-</w:t>
            </w:r>
          </w:p>
        </w:tc>
        <w:tc>
          <w:tcPr>
            <w:tcW w:w="633" w:type="dxa"/>
            <w:vAlign w:val="bottom"/>
          </w:tcPr>
          <w:p w:rsidR="001F5002" w:rsidRPr="001F5002" w:rsidRDefault="001F5002" w:rsidP="001F5002">
            <w:pPr>
              <w:jc w:val="right"/>
              <w:rPr>
                <w:sz w:val="12"/>
                <w:szCs w:val="12"/>
              </w:rPr>
            </w:pPr>
            <w:r w:rsidRPr="001F5002">
              <w:rPr>
                <w:sz w:val="12"/>
                <w:szCs w:val="12"/>
              </w:rPr>
              <w:t>-</w:t>
            </w:r>
          </w:p>
        </w:tc>
        <w:tc>
          <w:tcPr>
            <w:tcW w:w="779" w:type="dxa"/>
            <w:vAlign w:val="bottom"/>
          </w:tcPr>
          <w:p w:rsidR="001F5002" w:rsidRPr="001F5002" w:rsidRDefault="001F5002" w:rsidP="001F5002">
            <w:pPr>
              <w:jc w:val="right"/>
              <w:rPr>
                <w:sz w:val="12"/>
                <w:szCs w:val="12"/>
              </w:rPr>
            </w:pPr>
            <w:r w:rsidRPr="001F5002">
              <w:rPr>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sz w:val="12"/>
                <w:szCs w:val="12"/>
              </w:rPr>
            </w:pPr>
            <w:r w:rsidRPr="001F5002">
              <w:rPr>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C916CA"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4.2</w:t>
            </w:r>
          </w:p>
        </w:tc>
        <w:tc>
          <w:tcPr>
            <w:tcW w:w="2082" w:type="dxa"/>
            <w:shd w:val="clear" w:color="auto" w:fill="auto"/>
            <w:noWrap/>
            <w:vAlign w:val="bottom"/>
          </w:tcPr>
          <w:p w:rsidR="001F5002" w:rsidRPr="00B81566" w:rsidRDefault="001F5002" w:rsidP="001F5002">
            <w:pPr>
              <w:rPr>
                <w:sz w:val="12"/>
                <w:szCs w:val="12"/>
                <w:lang w:eastAsia="tr-TR"/>
              </w:rPr>
            </w:pPr>
            <w:r w:rsidRPr="00B81566">
              <w:rPr>
                <w:sz w:val="12"/>
                <w:szCs w:val="12"/>
                <w:lang w:eastAsia="tr-TR"/>
              </w:rPr>
              <w:t>Yurtdışındaki Net Yatırım Riskinden Korunma Amaçlı</w:t>
            </w:r>
          </w:p>
        </w:tc>
        <w:tc>
          <w:tcPr>
            <w:tcW w:w="559" w:type="dxa"/>
            <w:shd w:val="clear" w:color="auto" w:fill="auto"/>
            <w:noWrap/>
            <w:vAlign w:val="bottom"/>
          </w:tcPr>
          <w:p w:rsidR="001F5002" w:rsidRPr="00B81566" w:rsidRDefault="001F5002" w:rsidP="001F5002">
            <w:pPr>
              <w:ind w:left="-104"/>
              <w:jc w:val="center"/>
              <w:rPr>
                <w:bCs/>
                <w:sz w:val="12"/>
                <w:szCs w:val="12"/>
                <w:lang w:eastAsia="tr-TR"/>
              </w:rPr>
            </w:pPr>
          </w:p>
        </w:tc>
        <w:tc>
          <w:tcPr>
            <w:tcW w:w="84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54" w:type="dxa"/>
            <w:vAlign w:val="bottom"/>
          </w:tcPr>
          <w:p w:rsidR="001F5002" w:rsidRPr="001F5002" w:rsidRDefault="001F5002" w:rsidP="001F5002">
            <w:pPr>
              <w:jc w:val="right"/>
              <w:rPr>
                <w:sz w:val="12"/>
                <w:szCs w:val="12"/>
              </w:rPr>
            </w:pPr>
            <w:r w:rsidRPr="001F5002">
              <w:rPr>
                <w:sz w:val="12"/>
                <w:szCs w:val="12"/>
              </w:rPr>
              <w:t>-</w:t>
            </w:r>
          </w:p>
        </w:tc>
        <w:tc>
          <w:tcPr>
            <w:tcW w:w="967" w:type="dxa"/>
            <w:vAlign w:val="bottom"/>
          </w:tcPr>
          <w:p w:rsidR="001F5002" w:rsidRPr="001F5002" w:rsidRDefault="001F5002" w:rsidP="001F5002">
            <w:pPr>
              <w:jc w:val="right"/>
              <w:rPr>
                <w:sz w:val="12"/>
                <w:szCs w:val="12"/>
              </w:rPr>
            </w:pPr>
            <w:r w:rsidRPr="001F5002">
              <w:rPr>
                <w:sz w:val="12"/>
                <w:szCs w:val="12"/>
              </w:rPr>
              <w:t>-</w:t>
            </w:r>
          </w:p>
        </w:tc>
        <w:tc>
          <w:tcPr>
            <w:tcW w:w="633" w:type="dxa"/>
            <w:vAlign w:val="bottom"/>
          </w:tcPr>
          <w:p w:rsidR="001F5002" w:rsidRPr="001F5002" w:rsidRDefault="001F5002" w:rsidP="001F5002">
            <w:pPr>
              <w:jc w:val="right"/>
              <w:rPr>
                <w:sz w:val="12"/>
                <w:szCs w:val="12"/>
              </w:rPr>
            </w:pPr>
            <w:r w:rsidRPr="001F5002">
              <w:rPr>
                <w:sz w:val="12"/>
                <w:szCs w:val="12"/>
              </w:rPr>
              <w:t>-</w:t>
            </w:r>
          </w:p>
        </w:tc>
        <w:tc>
          <w:tcPr>
            <w:tcW w:w="779" w:type="dxa"/>
            <w:vAlign w:val="bottom"/>
          </w:tcPr>
          <w:p w:rsidR="001F5002" w:rsidRPr="001F5002" w:rsidRDefault="001F5002" w:rsidP="001F5002">
            <w:pPr>
              <w:jc w:val="right"/>
              <w:rPr>
                <w:sz w:val="12"/>
                <w:szCs w:val="12"/>
              </w:rPr>
            </w:pPr>
            <w:r w:rsidRPr="001F5002">
              <w:rPr>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sz w:val="12"/>
                <w:szCs w:val="12"/>
              </w:rPr>
            </w:pPr>
            <w:r w:rsidRPr="001F5002">
              <w:rPr>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V.</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Maddi Duran Varlıklar Yeniden Değerleme Farkları</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VI.</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Maddi Olmayan Duran Varlıklar Yeniden Değerleme Farkları</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VII.</w:t>
            </w:r>
          </w:p>
        </w:tc>
        <w:tc>
          <w:tcPr>
            <w:tcW w:w="2082" w:type="dxa"/>
            <w:shd w:val="clear" w:color="auto" w:fill="FFFFFF"/>
            <w:noWrap/>
          </w:tcPr>
          <w:p w:rsidR="001F5002" w:rsidRPr="00B81566" w:rsidRDefault="001F5002" w:rsidP="001F5002">
            <w:pPr>
              <w:rPr>
                <w:b/>
                <w:sz w:val="12"/>
                <w:szCs w:val="12"/>
                <w:lang w:eastAsia="tr-TR"/>
              </w:rPr>
            </w:pPr>
            <w:r w:rsidRPr="00B81566">
              <w:rPr>
                <w:b/>
                <w:sz w:val="12"/>
                <w:szCs w:val="12"/>
                <w:lang w:eastAsia="tr-TR"/>
              </w:rPr>
              <w:t xml:space="preserve">İştirakler, Bağlı Ort. </w:t>
            </w:r>
            <w:proofErr w:type="gramStart"/>
            <w:r w:rsidRPr="00B81566">
              <w:rPr>
                <w:b/>
                <w:sz w:val="12"/>
                <w:szCs w:val="12"/>
                <w:lang w:eastAsia="tr-TR"/>
              </w:rPr>
              <w:t>ve</w:t>
            </w:r>
            <w:proofErr w:type="gramEnd"/>
            <w:r w:rsidRPr="00B81566">
              <w:rPr>
                <w:b/>
                <w:sz w:val="12"/>
                <w:szCs w:val="12"/>
                <w:lang w:eastAsia="tr-TR"/>
              </w:rPr>
              <w:t xml:space="preserve"> Birlikte Kontrol Edilen Ort. (İş Ort.) Bedelsiz H.S.</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VIII.</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 xml:space="preserve">Kur Farkları </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(661)</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(661)</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(661)</w:t>
            </w:r>
          </w:p>
        </w:tc>
      </w:tr>
      <w:tr w:rsidR="00BB15E6" w:rsidRPr="00C916CA"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IX.</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Varlıkların Elden Çıkarılmasından Kaynaklanan Değişiklik</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C916CA"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X.</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Varlıkların Yeniden Sınıflandırılmasından Kaynaklanan Değişiklik</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C916CA"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XI.</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 xml:space="preserve">İştirak </w:t>
            </w:r>
            <w:proofErr w:type="spellStart"/>
            <w:r w:rsidRPr="00B81566">
              <w:rPr>
                <w:b/>
                <w:sz w:val="12"/>
                <w:szCs w:val="12"/>
                <w:lang w:eastAsia="tr-TR"/>
              </w:rPr>
              <w:t>Özkaynağındaki</w:t>
            </w:r>
            <w:proofErr w:type="spellEnd"/>
            <w:r w:rsidRPr="00B81566">
              <w:rPr>
                <w:b/>
                <w:sz w:val="12"/>
                <w:szCs w:val="12"/>
                <w:lang w:eastAsia="tr-TR"/>
              </w:rPr>
              <w:t xml:space="preserve"> Değişikliklerin Banka </w:t>
            </w:r>
            <w:proofErr w:type="spellStart"/>
            <w:r w:rsidRPr="00B81566">
              <w:rPr>
                <w:b/>
                <w:sz w:val="12"/>
                <w:szCs w:val="12"/>
                <w:lang w:eastAsia="tr-TR"/>
              </w:rPr>
              <w:t>Özkaynağına</w:t>
            </w:r>
            <w:proofErr w:type="spellEnd"/>
            <w:r w:rsidRPr="00B81566">
              <w:rPr>
                <w:b/>
                <w:sz w:val="12"/>
                <w:szCs w:val="12"/>
                <w:lang w:eastAsia="tr-TR"/>
              </w:rPr>
              <w:t xml:space="preserve"> Etkisi</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vAlign w:val="bottom"/>
          </w:tcPr>
          <w:p w:rsidR="001F5002" w:rsidRPr="00B81566" w:rsidRDefault="001F5002" w:rsidP="001F5002">
            <w:pPr>
              <w:ind w:left="-94"/>
              <w:jc w:val="both"/>
              <w:rPr>
                <w:b/>
                <w:bCs/>
                <w:sz w:val="12"/>
                <w:szCs w:val="12"/>
                <w:lang w:eastAsia="tr-TR"/>
              </w:rPr>
            </w:pPr>
            <w:r w:rsidRPr="00B81566">
              <w:rPr>
                <w:b/>
                <w:bCs/>
                <w:sz w:val="12"/>
                <w:szCs w:val="12"/>
                <w:lang w:eastAsia="tr-TR"/>
              </w:rPr>
              <w:t>XII.</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Sermaye Artırımı</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vAlign w:val="bottom"/>
          </w:tcPr>
          <w:p w:rsidR="001F5002" w:rsidRPr="00E4612A" w:rsidRDefault="001F5002" w:rsidP="001F5002">
            <w:pPr>
              <w:ind w:left="-94"/>
              <w:jc w:val="both"/>
              <w:rPr>
                <w:bCs/>
                <w:sz w:val="12"/>
                <w:szCs w:val="12"/>
                <w:lang w:eastAsia="tr-TR"/>
              </w:rPr>
            </w:pPr>
            <w:r w:rsidRPr="00E4612A">
              <w:rPr>
                <w:bCs/>
                <w:sz w:val="12"/>
                <w:szCs w:val="12"/>
                <w:lang w:eastAsia="tr-TR"/>
              </w:rPr>
              <w:t>12.1</w:t>
            </w:r>
          </w:p>
        </w:tc>
        <w:tc>
          <w:tcPr>
            <w:tcW w:w="2082" w:type="dxa"/>
            <w:shd w:val="clear" w:color="auto" w:fill="FFFFFF"/>
            <w:noWrap/>
            <w:vAlign w:val="bottom"/>
          </w:tcPr>
          <w:p w:rsidR="001F5002" w:rsidRPr="00D10F61" w:rsidRDefault="001F5002" w:rsidP="001F5002">
            <w:pPr>
              <w:rPr>
                <w:sz w:val="12"/>
                <w:szCs w:val="12"/>
                <w:lang w:eastAsia="tr-TR"/>
              </w:rPr>
            </w:pPr>
            <w:r w:rsidRPr="00D10F61">
              <w:rPr>
                <w:sz w:val="12"/>
                <w:szCs w:val="12"/>
                <w:lang w:eastAsia="tr-TR"/>
              </w:rPr>
              <w:t xml:space="preserve">Nakden </w:t>
            </w:r>
          </w:p>
        </w:tc>
        <w:tc>
          <w:tcPr>
            <w:tcW w:w="559" w:type="dxa"/>
            <w:shd w:val="clear" w:color="auto" w:fill="auto"/>
            <w:noWrap/>
            <w:vAlign w:val="bottom"/>
          </w:tcPr>
          <w:p w:rsidR="001F5002" w:rsidRPr="00B81566" w:rsidRDefault="001F5002" w:rsidP="001F5002">
            <w:pPr>
              <w:ind w:left="-104"/>
              <w:jc w:val="center"/>
              <w:rPr>
                <w:bCs/>
                <w:sz w:val="12"/>
                <w:szCs w:val="12"/>
                <w:lang w:eastAsia="tr-TR"/>
              </w:rPr>
            </w:pPr>
          </w:p>
        </w:tc>
        <w:tc>
          <w:tcPr>
            <w:tcW w:w="84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54" w:type="dxa"/>
            <w:vAlign w:val="bottom"/>
          </w:tcPr>
          <w:p w:rsidR="001F5002" w:rsidRPr="001F5002" w:rsidRDefault="001F5002" w:rsidP="001F5002">
            <w:pPr>
              <w:jc w:val="right"/>
              <w:rPr>
                <w:sz w:val="12"/>
                <w:szCs w:val="12"/>
              </w:rPr>
            </w:pPr>
            <w:r w:rsidRPr="001F5002">
              <w:rPr>
                <w:sz w:val="12"/>
                <w:szCs w:val="12"/>
              </w:rPr>
              <w:t>-</w:t>
            </w:r>
          </w:p>
        </w:tc>
        <w:tc>
          <w:tcPr>
            <w:tcW w:w="967" w:type="dxa"/>
            <w:vAlign w:val="bottom"/>
          </w:tcPr>
          <w:p w:rsidR="001F5002" w:rsidRPr="001F5002" w:rsidRDefault="001F5002" w:rsidP="001F5002">
            <w:pPr>
              <w:jc w:val="right"/>
              <w:rPr>
                <w:sz w:val="12"/>
                <w:szCs w:val="12"/>
              </w:rPr>
            </w:pPr>
            <w:r w:rsidRPr="001F5002">
              <w:rPr>
                <w:sz w:val="12"/>
                <w:szCs w:val="12"/>
              </w:rPr>
              <w:t>-</w:t>
            </w:r>
          </w:p>
        </w:tc>
        <w:tc>
          <w:tcPr>
            <w:tcW w:w="633" w:type="dxa"/>
            <w:vAlign w:val="bottom"/>
          </w:tcPr>
          <w:p w:rsidR="001F5002" w:rsidRPr="001F5002" w:rsidRDefault="001F5002" w:rsidP="001F5002">
            <w:pPr>
              <w:jc w:val="right"/>
              <w:rPr>
                <w:sz w:val="12"/>
                <w:szCs w:val="12"/>
              </w:rPr>
            </w:pPr>
            <w:r w:rsidRPr="001F5002">
              <w:rPr>
                <w:sz w:val="12"/>
                <w:szCs w:val="12"/>
              </w:rPr>
              <w:t>-</w:t>
            </w:r>
          </w:p>
        </w:tc>
        <w:tc>
          <w:tcPr>
            <w:tcW w:w="779" w:type="dxa"/>
            <w:vAlign w:val="bottom"/>
          </w:tcPr>
          <w:p w:rsidR="001F5002" w:rsidRPr="001F5002" w:rsidRDefault="001F5002" w:rsidP="001F5002">
            <w:pPr>
              <w:jc w:val="right"/>
              <w:rPr>
                <w:sz w:val="12"/>
                <w:szCs w:val="12"/>
              </w:rPr>
            </w:pPr>
            <w:r w:rsidRPr="001F5002">
              <w:rPr>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sz w:val="12"/>
                <w:szCs w:val="12"/>
              </w:rPr>
            </w:pPr>
            <w:r w:rsidRPr="001F5002">
              <w:rPr>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vAlign w:val="bottom"/>
          </w:tcPr>
          <w:p w:rsidR="001F5002" w:rsidRPr="00E4612A" w:rsidRDefault="00AA7EBE" w:rsidP="00902C45">
            <w:pPr>
              <w:ind w:left="-94"/>
              <w:jc w:val="both"/>
              <w:rPr>
                <w:bCs/>
                <w:sz w:val="12"/>
                <w:szCs w:val="12"/>
                <w:lang w:eastAsia="tr-TR"/>
              </w:rPr>
            </w:pPr>
            <w:r w:rsidRPr="00E4612A">
              <w:rPr>
                <w:bCs/>
                <w:sz w:val="12"/>
                <w:szCs w:val="12"/>
                <w:lang w:eastAsia="tr-TR"/>
              </w:rPr>
              <w:t>12.2</w:t>
            </w:r>
          </w:p>
        </w:tc>
        <w:tc>
          <w:tcPr>
            <w:tcW w:w="2082" w:type="dxa"/>
            <w:shd w:val="clear" w:color="auto" w:fill="auto"/>
            <w:noWrap/>
            <w:vAlign w:val="bottom"/>
          </w:tcPr>
          <w:p w:rsidR="001F5002" w:rsidRPr="00D10F61" w:rsidRDefault="001F5002" w:rsidP="001F5002">
            <w:pPr>
              <w:rPr>
                <w:sz w:val="12"/>
                <w:szCs w:val="12"/>
                <w:lang w:eastAsia="tr-TR"/>
              </w:rPr>
            </w:pPr>
            <w:r w:rsidRPr="00D10F61">
              <w:rPr>
                <w:sz w:val="12"/>
                <w:szCs w:val="12"/>
                <w:lang w:eastAsia="tr-TR"/>
              </w:rPr>
              <w:t>İç Kaynaklardan</w:t>
            </w:r>
          </w:p>
        </w:tc>
        <w:tc>
          <w:tcPr>
            <w:tcW w:w="559" w:type="dxa"/>
            <w:shd w:val="clear" w:color="auto" w:fill="auto"/>
            <w:noWrap/>
            <w:vAlign w:val="bottom"/>
          </w:tcPr>
          <w:p w:rsidR="001F5002" w:rsidRPr="00B81566" w:rsidRDefault="001F5002" w:rsidP="001F5002">
            <w:pPr>
              <w:ind w:left="-104"/>
              <w:jc w:val="center"/>
              <w:rPr>
                <w:bCs/>
                <w:sz w:val="12"/>
                <w:szCs w:val="12"/>
                <w:lang w:eastAsia="tr-TR"/>
              </w:rPr>
            </w:pPr>
          </w:p>
        </w:tc>
        <w:tc>
          <w:tcPr>
            <w:tcW w:w="84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559"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840"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01" w:type="dxa"/>
            <w:shd w:val="clear" w:color="auto" w:fill="auto"/>
            <w:noWrap/>
            <w:vAlign w:val="bottom"/>
          </w:tcPr>
          <w:p w:rsidR="001F5002" w:rsidRPr="001F5002" w:rsidRDefault="001F5002" w:rsidP="001F5002">
            <w:pPr>
              <w:jc w:val="right"/>
              <w:rPr>
                <w:sz w:val="12"/>
                <w:szCs w:val="12"/>
              </w:rPr>
            </w:pPr>
            <w:r w:rsidRPr="001F5002">
              <w:rPr>
                <w:sz w:val="12"/>
                <w:szCs w:val="12"/>
              </w:rPr>
              <w:t>-</w:t>
            </w:r>
          </w:p>
        </w:tc>
        <w:tc>
          <w:tcPr>
            <w:tcW w:w="754" w:type="dxa"/>
            <w:vAlign w:val="bottom"/>
          </w:tcPr>
          <w:p w:rsidR="001F5002" w:rsidRPr="001F5002" w:rsidRDefault="001F5002" w:rsidP="001F5002">
            <w:pPr>
              <w:jc w:val="right"/>
              <w:rPr>
                <w:sz w:val="12"/>
                <w:szCs w:val="12"/>
              </w:rPr>
            </w:pPr>
            <w:r w:rsidRPr="001F5002">
              <w:rPr>
                <w:sz w:val="12"/>
                <w:szCs w:val="12"/>
              </w:rPr>
              <w:t>-</w:t>
            </w:r>
          </w:p>
        </w:tc>
        <w:tc>
          <w:tcPr>
            <w:tcW w:w="967" w:type="dxa"/>
            <w:vAlign w:val="bottom"/>
          </w:tcPr>
          <w:p w:rsidR="001F5002" w:rsidRPr="001F5002" w:rsidRDefault="001F5002" w:rsidP="001F5002">
            <w:pPr>
              <w:jc w:val="right"/>
              <w:rPr>
                <w:sz w:val="12"/>
                <w:szCs w:val="12"/>
              </w:rPr>
            </w:pPr>
            <w:r w:rsidRPr="001F5002">
              <w:rPr>
                <w:sz w:val="12"/>
                <w:szCs w:val="12"/>
              </w:rPr>
              <w:t>-</w:t>
            </w:r>
          </w:p>
        </w:tc>
        <w:tc>
          <w:tcPr>
            <w:tcW w:w="633" w:type="dxa"/>
            <w:vAlign w:val="bottom"/>
          </w:tcPr>
          <w:p w:rsidR="001F5002" w:rsidRPr="001F5002" w:rsidRDefault="001F5002" w:rsidP="001F5002">
            <w:pPr>
              <w:jc w:val="right"/>
              <w:rPr>
                <w:sz w:val="12"/>
                <w:szCs w:val="12"/>
              </w:rPr>
            </w:pPr>
            <w:r w:rsidRPr="001F5002">
              <w:rPr>
                <w:sz w:val="12"/>
                <w:szCs w:val="12"/>
              </w:rPr>
              <w:t>-</w:t>
            </w:r>
          </w:p>
        </w:tc>
        <w:tc>
          <w:tcPr>
            <w:tcW w:w="779" w:type="dxa"/>
            <w:vAlign w:val="bottom"/>
          </w:tcPr>
          <w:p w:rsidR="001F5002" w:rsidRPr="001F5002" w:rsidRDefault="001F5002" w:rsidP="001F5002">
            <w:pPr>
              <w:jc w:val="right"/>
              <w:rPr>
                <w:sz w:val="12"/>
                <w:szCs w:val="12"/>
              </w:rPr>
            </w:pPr>
            <w:r w:rsidRPr="001F5002">
              <w:rPr>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sz w:val="12"/>
                <w:szCs w:val="12"/>
              </w:rPr>
            </w:pPr>
            <w:r w:rsidRPr="001F5002">
              <w:rPr>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vAlign w:val="bottom"/>
          </w:tcPr>
          <w:p w:rsidR="001F5002" w:rsidRPr="00B81566" w:rsidRDefault="001F5002" w:rsidP="001F5002">
            <w:pPr>
              <w:ind w:left="-94"/>
              <w:jc w:val="both"/>
              <w:rPr>
                <w:b/>
                <w:bCs/>
                <w:sz w:val="12"/>
                <w:szCs w:val="12"/>
                <w:lang w:eastAsia="tr-TR"/>
              </w:rPr>
            </w:pPr>
            <w:r w:rsidRPr="00B81566">
              <w:rPr>
                <w:b/>
                <w:bCs/>
                <w:sz w:val="12"/>
                <w:szCs w:val="12"/>
                <w:lang w:eastAsia="tr-TR"/>
              </w:rPr>
              <w:t>XIII.</w:t>
            </w:r>
          </w:p>
        </w:tc>
        <w:tc>
          <w:tcPr>
            <w:tcW w:w="2082" w:type="dxa"/>
            <w:shd w:val="clear" w:color="auto" w:fill="auto"/>
            <w:noWrap/>
            <w:vAlign w:val="bottom"/>
          </w:tcPr>
          <w:p w:rsidR="001F5002" w:rsidRPr="00B81566" w:rsidRDefault="001F5002" w:rsidP="001F5002">
            <w:pPr>
              <w:rPr>
                <w:b/>
                <w:sz w:val="12"/>
                <w:szCs w:val="12"/>
                <w:lang w:eastAsia="tr-TR"/>
              </w:rPr>
            </w:pPr>
            <w:r w:rsidRPr="00B81566">
              <w:rPr>
                <w:b/>
                <w:sz w:val="12"/>
                <w:szCs w:val="12"/>
                <w:lang w:eastAsia="tr-TR"/>
              </w:rPr>
              <w:t>Hisse Senedi İhraç Primi</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vAlign w:val="bottom"/>
          </w:tcPr>
          <w:p w:rsidR="001F5002" w:rsidRPr="00B81566" w:rsidRDefault="001F5002" w:rsidP="001F5002">
            <w:pPr>
              <w:ind w:left="-94"/>
              <w:jc w:val="both"/>
              <w:rPr>
                <w:b/>
                <w:bCs/>
                <w:sz w:val="12"/>
                <w:szCs w:val="12"/>
                <w:lang w:eastAsia="tr-TR"/>
              </w:rPr>
            </w:pPr>
            <w:r w:rsidRPr="00B81566">
              <w:rPr>
                <w:b/>
                <w:bCs/>
                <w:sz w:val="12"/>
                <w:szCs w:val="12"/>
                <w:lang w:eastAsia="tr-TR"/>
              </w:rPr>
              <w:t>XIV.</w:t>
            </w:r>
          </w:p>
        </w:tc>
        <w:tc>
          <w:tcPr>
            <w:tcW w:w="2082" w:type="dxa"/>
            <w:shd w:val="clear" w:color="auto" w:fill="FFFFFF"/>
            <w:noWrap/>
            <w:vAlign w:val="bottom"/>
          </w:tcPr>
          <w:p w:rsidR="001F5002" w:rsidRPr="00B81566" w:rsidRDefault="001F5002" w:rsidP="001F5002">
            <w:pPr>
              <w:rPr>
                <w:b/>
                <w:sz w:val="12"/>
                <w:szCs w:val="12"/>
                <w:lang w:eastAsia="tr-TR"/>
              </w:rPr>
            </w:pPr>
            <w:r w:rsidRPr="00B81566">
              <w:rPr>
                <w:b/>
                <w:sz w:val="12"/>
                <w:szCs w:val="12"/>
                <w:lang w:eastAsia="tr-TR"/>
              </w:rPr>
              <w:t>Hisse Senedi İptal Kârları</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B81566" w:rsidTr="00BB15E6">
        <w:trPr>
          <w:trHeight w:val="164"/>
        </w:trPr>
        <w:tc>
          <w:tcPr>
            <w:tcW w:w="559" w:type="dxa"/>
            <w:shd w:val="clear" w:color="auto" w:fill="auto"/>
            <w:noWrap/>
          </w:tcPr>
          <w:p w:rsidR="001F5002" w:rsidRPr="00B81566" w:rsidRDefault="001F5002" w:rsidP="001F5002">
            <w:pPr>
              <w:ind w:left="-94"/>
              <w:rPr>
                <w:b/>
                <w:bCs/>
                <w:sz w:val="12"/>
                <w:szCs w:val="12"/>
                <w:lang w:eastAsia="tr-TR"/>
              </w:rPr>
            </w:pPr>
            <w:r w:rsidRPr="00B81566">
              <w:rPr>
                <w:b/>
                <w:bCs/>
                <w:sz w:val="12"/>
                <w:szCs w:val="12"/>
                <w:lang w:eastAsia="tr-TR"/>
              </w:rPr>
              <w:t>XV.</w:t>
            </w:r>
          </w:p>
        </w:tc>
        <w:tc>
          <w:tcPr>
            <w:tcW w:w="2082" w:type="dxa"/>
            <w:shd w:val="clear" w:color="auto" w:fill="FFFFFF"/>
            <w:noWrap/>
            <w:vAlign w:val="bottom"/>
          </w:tcPr>
          <w:p w:rsidR="001F5002" w:rsidRPr="00B81566" w:rsidRDefault="001F5002" w:rsidP="001F5002">
            <w:pPr>
              <w:rPr>
                <w:b/>
                <w:sz w:val="12"/>
                <w:szCs w:val="12"/>
                <w:lang w:eastAsia="tr-TR"/>
              </w:rPr>
            </w:pPr>
            <w:r w:rsidRPr="00B81566">
              <w:rPr>
                <w:b/>
                <w:sz w:val="12"/>
                <w:szCs w:val="12"/>
                <w:lang w:eastAsia="tr-TR"/>
              </w:rPr>
              <w:t>Ödenmiş Sermaye Enflasyon Düzeltme Farkı</w:t>
            </w:r>
          </w:p>
        </w:tc>
        <w:tc>
          <w:tcPr>
            <w:tcW w:w="559" w:type="dxa"/>
            <w:shd w:val="clear" w:color="auto" w:fill="auto"/>
            <w:noWrap/>
            <w:vAlign w:val="bottom"/>
          </w:tcPr>
          <w:p w:rsidR="001F5002" w:rsidRPr="00B81566" w:rsidRDefault="001F5002" w:rsidP="001F5002">
            <w:pPr>
              <w:ind w:left="-104"/>
              <w:jc w:val="center"/>
              <w:rPr>
                <w:b/>
                <w:bCs/>
                <w:sz w:val="12"/>
                <w:szCs w:val="12"/>
                <w:lang w:eastAsia="tr-TR"/>
              </w:rPr>
            </w:pPr>
          </w:p>
        </w:tc>
        <w:tc>
          <w:tcPr>
            <w:tcW w:w="84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59"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840"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01"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754" w:type="dxa"/>
            <w:vAlign w:val="bottom"/>
          </w:tcPr>
          <w:p w:rsidR="001F5002" w:rsidRPr="001F5002" w:rsidRDefault="001F5002" w:rsidP="001F5002">
            <w:pPr>
              <w:jc w:val="right"/>
              <w:rPr>
                <w:b/>
                <w:bCs/>
                <w:sz w:val="12"/>
                <w:szCs w:val="12"/>
              </w:rPr>
            </w:pPr>
            <w:r w:rsidRPr="001F5002">
              <w:rPr>
                <w:b/>
                <w:bCs/>
                <w:sz w:val="12"/>
                <w:szCs w:val="12"/>
              </w:rPr>
              <w:t>-</w:t>
            </w:r>
          </w:p>
        </w:tc>
        <w:tc>
          <w:tcPr>
            <w:tcW w:w="967" w:type="dxa"/>
            <w:vAlign w:val="bottom"/>
          </w:tcPr>
          <w:p w:rsidR="001F5002" w:rsidRPr="001F5002" w:rsidRDefault="001F5002" w:rsidP="001F5002">
            <w:pPr>
              <w:jc w:val="right"/>
              <w:rPr>
                <w:b/>
                <w:bCs/>
                <w:sz w:val="12"/>
                <w:szCs w:val="12"/>
              </w:rPr>
            </w:pPr>
            <w:r w:rsidRPr="001F5002">
              <w:rPr>
                <w:b/>
                <w:bCs/>
                <w:sz w:val="12"/>
                <w:szCs w:val="12"/>
              </w:rPr>
              <w:t>-</w:t>
            </w:r>
          </w:p>
        </w:tc>
        <w:tc>
          <w:tcPr>
            <w:tcW w:w="633" w:type="dxa"/>
            <w:vAlign w:val="bottom"/>
          </w:tcPr>
          <w:p w:rsidR="001F5002" w:rsidRPr="001F5002" w:rsidRDefault="001F5002" w:rsidP="001F5002">
            <w:pPr>
              <w:jc w:val="right"/>
              <w:rPr>
                <w:b/>
                <w:bCs/>
                <w:sz w:val="12"/>
                <w:szCs w:val="12"/>
              </w:rPr>
            </w:pPr>
            <w:r w:rsidRPr="001F5002">
              <w:rPr>
                <w:b/>
                <w:bCs/>
                <w:sz w:val="12"/>
                <w:szCs w:val="12"/>
              </w:rPr>
              <w:t>-</w:t>
            </w:r>
          </w:p>
        </w:tc>
        <w:tc>
          <w:tcPr>
            <w:tcW w:w="779" w:type="dxa"/>
            <w:vAlign w:val="bottom"/>
          </w:tcPr>
          <w:p w:rsidR="001F5002" w:rsidRPr="001F5002" w:rsidRDefault="001F5002" w:rsidP="001F5002">
            <w:pPr>
              <w:jc w:val="right"/>
              <w:rPr>
                <w:b/>
                <w:bCs/>
                <w:sz w:val="12"/>
                <w:szCs w:val="12"/>
              </w:rPr>
            </w:pPr>
            <w:r w:rsidRPr="001F5002">
              <w:rPr>
                <w:b/>
                <w:bCs/>
                <w:sz w:val="12"/>
                <w:szCs w:val="12"/>
              </w:rPr>
              <w:t>-</w:t>
            </w:r>
          </w:p>
        </w:tc>
        <w:tc>
          <w:tcPr>
            <w:tcW w:w="794" w:type="dxa"/>
            <w:shd w:val="clear" w:color="auto" w:fill="auto"/>
            <w:noWrap/>
            <w:vAlign w:val="bottom"/>
          </w:tcPr>
          <w:p w:rsidR="001F5002" w:rsidRPr="001F5002" w:rsidRDefault="001F5002" w:rsidP="001F5002">
            <w:pPr>
              <w:jc w:val="right"/>
              <w:rPr>
                <w:b/>
                <w:bCs/>
                <w:sz w:val="12"/>
                <w:szCs w:val="12"/>
              </w:rPr>
            </w:pPr>
            <w:r w:rsidRPr="001F5002">
              <w:rPr>
                <w:b/>
                <w:bCs/>
                <w:sz w:val="12"/>
                <w:szCs w:val="12"/>
              </w:rPr>
              <w:t>-</w:t>
            </w:r>
          </w:p>
        </w:tc>
        <w:tc>
          <w:tcPr>
            <w:tcW w:w="588" w:type="dxa"/>
            <w:vAlign w:val="bottom"/>
          </w:tcPr>
          <w:p w:rsidR="001F5002" w:rsidRPr="001F5002" w:rsidRDefault="001F5002" w:rsidP="001F5002">
            <w:pPr>
              <w:jc w:val="right"/>
              <w:rPr>
                <w:b/>
                <w:bCs/>
                <w:sz w:val="12"/>
                <w:szCs w:val="12"/>
              </w:rPr>
            </w:pPr>
            <w:r w:rsidRPr="001F5002">
              <w:rPr>
                <w:b/>
                <w:bCs/>
                <w:sz w:val="12"/>
                <w:szCs w:val="12"/>
              </w:rPr>
              <w:t>-</w:t>
            </w:r>
          </w:p>
        </w:tc>
        <w:tc>
          <w:tcPr>
            <w:tcW w:w="696" w:type="dxa"/>
            <w:vAlign w:val="bottom"/>
          </w:tcPr>
          <w:p w:rsidR="001F5002" w:rsidRPr="001F5002" w:rsidRDefault="001F5002" w:rsidP="001F5002">
            <w:pPr>
              <w:jc w:val="right"/>
              <w:rPr>
                <w:b/>
                <w:bCs/>
                <w:sz w:val="12"/>
                <w:szCs w:val="12"/>
              </w:rPr>
            </w:pPr>
            <w:r w:rsidRPr="001F5002">
              <w:rPr>
                <w:b/>
                <w:bCs/>
                <w:sz w:val="12"/>
                <w:szCs w:val="12"/>
              </w:rPr>
              <w:t>-</w:t>
            </w:r>
          </w:p>
        </w:tc>
      </w:tr>
      <w:tr w:rsidR="00BB15E6" w:rsidRPr="00066AE1" w:rsidTr="00BB15E6">
        <w:trPr>
          <w:trHeight w:val="164"/>
        </w:trPr>
        <w:tc>
          <w:tcPr>
            <w:tcW w:w="559" w:type="dxa"/>
            <w:shd w:val="clear" w:color="auto" w:fill="auto"/>
            <w:noWrap/>
            <w:vAlign w:val="bottom"/>
          </w:tcPr>
          <w:p w:rsidR="00066AE1" w:rsidRPr="00AB17C2" w:rsidRDefault="00066AE1">
            <w:pPr>
              <w:ind w:left="-94"/>
              <w:jc w:val="both"/>
              <w:rPr>
                <w:b/>
                <w:bCs/>
                <w:sz w:val="12"/>
                <w:szCs w:val="12"/>
                <w:lang w:eastAsia="tr-TR"/>
              </w:rPr>
            </w:pPr>
            <w:r w:rsidRPr="00AB17C2">
              <w:rPr>
                <w:b/>
                <w:bCs/>
                <w:sz w:val="12"/>
                <w:szCs w:val="12"/>
                <w:lang w:eastAsia="tr-TR"/>
              </w:rPr>
              <w:t>XVI.</w:t>
            </w:r>
          </w:p>
        </w:tc>
        <w:tc>
          <w:tcPr>
            <w:tcW w:w="2082" w:type="dxa"/>
            <w:shd w:val="clear" w:color="auto" w:fill="FFFFFF"/>
            <w:noWrap/>
            <w:vAlign w:val="bottom"/>
          </w:tcPr>
          <w:p w:rsidR="00066AE1" w:rsidRPr="00BD683D" w:rsidRDefault="00066AE1" w:rsidP="00902C45">
            <w:pPr>
              <w:jc w:val="both"/>
              <w:rPr>
                <w:b/>
                <w:bCs/>
                <w:sz w:val="12"/>
                <w:szCs w:val="12"/>
                <w:lang w:eastAsia="tr-TR"/>
              </w:rPr>
            </w:pPr>
            <w:r w:rsidRPr="00BD683D">
              <w:rPr>
                <w:b/>
                <w:bCs/>
                <w:sz w:val="12"/>
                <w:szCs w:val="12"/>
                <w:lang w:eastAsia="tr-TR"/>
              </w:rPr>
              <w:t>Diğer</w:t>
            </w:r>
          </w:p>
        </w:tc>
        <w:tc>
          <w:tcPr>
            <w:tcW w:w="559" w:type="dxa"/>
            <w:shd w:val="clear" w:color="auto" w:fill="auto"/>
            <w:noWrap/>
            <w:vAlign w:val="bottom"/>
          </w:tcPr>
          <w:p w:rsidR="00066AE1" w:rsidRPr="00AB18F3" w:rsidRDefault="00066AE1" w:rsidP="00AB18F3">
            <w:pPr>
              <w:jc w:val="right"/>
              <w:rPr>
                <w:b/>
                <w:bCs/>
                <w:sz w:val="12"/>
                <w:szCs w:val="12"/>
              </w:rPr>
            </w:pPr>
          </w:p>
        </w:tc>
        <w:tc>
          <w:tcPr>
            <w:tcW w:w="841" w:type="dxa"/>
            <w:shd w:val="clear" w:color="auto" w:fill="auto"/>
            <w:noWrap/>
            <w:vAlign w:val="bottom"/>
          </w:tcPr>
          <w:p w:rsidR="00066AE1" w:rsidRPr="001F5002" w:rsidRDefault="00066AE1">
            <w:pPr>
              <w:jc w:val="right"/>
              <w:rPr>
                <w:b/>
                <w:bCs/>
                <w:sz w:val="12"/>
                <w:szCs w:val="12"/>
              </w:rPr>
            </w:pPr>
            <w:r w:rsidRPr="001F5002">
              <w:rPr>
                <w:b/>
                <w:bCs/>
                <w:sz w:val="12"/>
                <w:szCs w:val="12"/>
              </w:rPr>
              <w:t>-</w:t>
            </w:r>
          </w:p>
        </w:tc>
        <w:tc>
          <w:tcPr>
            <w:tcW w:w="700" w:type="dxa"/>
            <w:shd w:val="clear" w:color="auto" w:fill="auto"/>
            <w:noWrap/>
            <w:vAlign w:val="bottom"/>
          </w:tcPr>
          <w:p w:rsidR="00066AE1" w:rsidRPr="001F5002" w:rsidRDefault="00066AE1">
            <w:pPr>
              <w:jc w:val="right"/>
              <w:rPr>
                <w:b/>
                <w:bCs/>
                <w:sz w:val="12"/>
                <w:szCs w:val="12"/>
              </w:rPr>
            </w:pPr>
            <w:r w:rsidRPr="001F5002">
              <w:rPr>
                <w:b/>
                <w:bCs/>
                <w:sz w:val="12"/>
                <w:szCs w:val="12"/>
              </w:rPr>
              <w:t>-</w:t>
            </w:r>
          </w:p>
        </w:tc>
        <w:tc>
          <w:tcPr>
            <w:tcW w:w="559" w:type="dxa"/>
            <w:shd w:val="clear" w:color="auto" w:fill="auto"/>
            <w:noWrap/>
            <w:vAlign w:val="bottom"/>
          </w:tcPr>
          <w:p w:rsidR="00066AE1" w:rsidRPr="001F5002" w:rsidRDefault="00066AE1">
            <w:pPr>
              <w:jc w:val="right"/>
              <w:rPr>
                <w:b/>
                <w:bCs/>
                <w:sz w:val="12"/>
                <w:szCs w:val="12"/>
              </w:rPr>
            </w:pPr>
            <w:r w:rsidRPr="001F5002">
              <w:rPr>
                <w:b/>
                <w:bCs/>
                <w:sz w:val="12"/>
                <w:szCs w:val="12"/>
              </w:rPr>
              <w:t>-</w:t>
            </w:r>
          </w:p>
        </w:tc>
        <w:tc>
          <w:tcPr>
            <w:tcW w:w="559" w:type="dxa"/>
            <w:shd w:val="clear" w:color="auto" w:fill="auto"/>
            <w:noWrap/>
            <w:vAlign w:val="bottom"/>
          </w:tcPr>
          <w:p w:rsidR="00066AE1" w:rsidRPr="001F5002" w:rsidRDefault="00066AE1">
            <w:pPr>
              <w:jc w:val="right"/>
              <w:rPr>
                <w:b/>
                <w:bCs/>
                <w:sz w:val="12"/>
                <w:szCs w:val="12"/>
              </w:rPr>
            </w:pPr>
            <w:r w:rsidRPr="001F5002">
              <w:rPr>
                <w:b/>
                <w:bCs/>
                <w:sz w:val="12"/>
                <w:szCs w:val="12"/>
              </w:rPr>
              <w:t>-</w:t>
            </w:r>
          </w:p>
        </w:tc>
        <w:tc>
          <w:tcPr>
            <w:tcW w:w="701" w:type="dxa"/>
            <w:shd w:val="clear" w:color="auto" w:fill="auto"/>
            <w:noWrap/>
            <w:vAlign w:val="bottom"/>
          </w:tcPr>
          <w:p w:rsidR="00066AE1" w:rsidRPr="001F5002" w:rsidRDefault="00066AE1">
            <w:pPr>
              <w:jc w:val="right"/>
              <w:rPr>
                <w:b/>
                <w:bCs/>
                <w:sz w:val="12"/>
                <w:szCs w:val="12"/>
              </w:rPr>
            </w:pPr>
            <w:r w:rsidRPr="001F5002">
              <w:rPr>
                <w:b/>
                <w:bCs/>
                <w:sz w:val="12"/>
                <w:szCs w:val="12"/>
              </w:rPr>
              <w:t>-</w:t>
            </w:r>
          </w:p>
        </w:tc>
        <w:tc>
          <w:tcPr>
            <w:tcW w:w="701" w:type="dxa"/>
            <w:shd w:val="clear" w:color="auto" w:fill="auto"/>
            <w:noWrap/>
            <w:vAlign w:val="bottom"/>
          </w:tcPr>
          <w:p w:rsidR="00066AE1" w:rsidRPr="001F5002" w:rsidRDefault="00066AE1">
            <w:pPr>
              <w:jc w:val="right"/>
              <w:rPr>
                <w:b/>
                <w:bCs/>
                <w:sz w:val="12"/>
                <w:szCs w:val="12"/>
              </w:rPr>
            </w:pPr>
            <w:r w:rsidRPr="001F5002">
              <w:rPr>
                <w:b/>
                <w:bCs/>
                <w:sz w:val="12"/>
                <w:szCs w:val="12"/>
              </w:rPr>
              <w:t>-</w:t>
            </w:r>
          </w:p>
        </w:tc>
        <w:tc>
          <w:tcPr>
            <w:tcW w:w="840" w:type="dxa"/>
            <w:shd w:val="clear" w:color="auto" w:fill="auto"/>
            <w:noWrap/>
            <w:vAlign w:val="bottom"/>
          </w:tcPr>
          <w:p w:rsidR="00066AE1" w:rsidRPr="001F5002" w:rsidRDefault="00066AE1">
            <w:pPr>
              <w:jc w:val="right"/>
              <w:rPr>
                <w:b/>
                <w:bCs/>
                <w:sz w:val="12"/>
                <w:szCs w:val="12"/>
              </w:rPr>
            </w:pPr>
            <w:r w:rsidRPr="00AB18F3">
              <w:rPr>
                <w:b/>
                <w:bCs/>
                <w:sz w:val="12"/>
                <w:szCs w:val="12"/>
              </w:rPr>
              <w:t xml:space="preserve"> - </w:t>
            </w:r>
          </w:p>
        </w:tc>
        <w:tc>
          <w:tcPr>
            <w:tcW w:w="701" w:type="dxa"/>
            <w:shd w:val="clear" w:color="auto" w:fill="auto"/>
            <w:noWrap/>
            <w:vAlign w:val="bottom"/>
          </w:tcPr>
          <w:p w:rsidR="00066AE1" w:rsidRPr="001F5002" w:rsidRDefault="00066AE1">
            <w:pPr>
              <w:jc w:val="right"/>
              <w:rPr>
                <w:b/>
                <w:bCs/>
                <w:sz w:val="12"/>
                <w:szCs w:val="12"/>
              </w:rPr>
            </w:pPr>
            <w:r w:rsidRPr="00AB18F3">
              <w:rPr>
                <w:b/>
                <w:bCs/>
                <w:sz w:val="12"/>
                <w:szCs w:val="12"/>
              </w:rPr>
              <w:t xml:space="preserve"> (</w:t>
            </w:r>
            <w:r w:rsidR="00E26FA8">
              <w:rPr>
                <w:b/>
                <w:bCs/>
                <w:sz w:val="12"/>
                <w:szCs w:val="12"/>
              </w:rPr>
              <w:t>3</w:t>
            </w:r>
            <w:r w:rsidRPr="00AB18F3">
              <w:rPr>
                <w:b/>
                <w:bCs/>
                <w:sz w:val="12"/>
                <w:szCs w:val="12"/>
              </w:rPr>
              <w:t>.</w:t>
            </w:r>
            <w:r w:rsidR="00E26FA8">
              <w:rPr>
                <w:b/>
                <w:bCs/>
                <w:sz w:val="12"/>
                <w:szCs w:val="12"/>
              </w:rPr>
              <w:t>576</w:t>
            </w:r>
            <w:r w:rsidRPr="00AB18F3">
              <w:rPr>
                <w:b/>
                <w:bCs/>
                <w:sz w:val="12"/>
                <w:szCs w:val="12"/>
              </w:rPr>
              <w:t>)</w:t>
            </w:r>
          </w:p>
        </w:tc>
        <w:tc>
          <w:tcPr>
            <w:tcW w:w="701" w:type="dxa"/>
            <w:shd w:val="clear" w:color="auto" w:fill="auto"/>
            <w:noWrap/>
            <w:vAlign w:val="bottom"/>
          </w:tcPr>
          <w:p w:rsidR="00066AE1" w:rsidRPr="001F5002" w:rsidRDefault="00066AE1">
            <w:pPr>
              <w:jc w:val="right"/>
              <w:rPr>
                <w:b/>
                <w:bCs/>
                <w:sz w:val="12"/>
                <w:szCs w:val="12"/>
              </w:rPr>
            </w:pPr>
            <w:r w:rsidRPr="00AB18F3">
              <w:rPr>
                <w:b/>
                <w:bCs/>
                <w:sz w:val="12"/>
                <w:szCs w:val="12"/>
              </w:rPr>
              <w:t xml:space="preserve"> - </w:t>
            </w:r>
          </w:p>
        </w:tc>
        <w:tc>
          <w:tcPr>
            <w:tcW w:w="840" w:type="dxa"/>
            <w:shd w:val="clear" w:color="auto" w:fill="auto"/>
            <w:noWrap/>
            <w:vAlign w:val="bottom"/>
          </w:tcPr>
          <w:p w:rsidR="00066AE1" w:rsidRPr="001F5002" w:rsidRDefault="00066AE1">
            <w:pPr>
              <w:jc w:val="right"/>
              <w:rPr>
                <w:b/>
                <w:bCs/>
                <w:sz w:val="12"/>
                <w:szCs w:val="12"/>
              </w:rPr>
            </w:pPr>
            <w:r w:rsidRPr="00AB18F3">
              <w:rPr>
                <w:b/>
                <w:bCs/>
                <w:sz w:val="12"/>
                <w:szCs w:val="12"/>
              </w:rPr>
              <w:t xml:space="preserve"> - </w:t>
            </w:r>
          </w:p>
        </w:tc>
        <w:tc>
          <w:tcPr>
            <w:tcW w:w="701" w:type="dxa"/>
            <w:shd w:val="clear" w:color="auto" w:fill="auto"/>
            <w:noWrap/>
            <w:vAlign w:val="bottom"/>
          </w:tcPr>
          <w:p w:rsidR="00066AE1" w:rsidRPr="001F5002" w:rsidRDefault="00066AE1">
            <w:pPr>
              <w:jc w:val="right"/>
              <w:rPr>
                <w:b/>
                <w:bCs/>
                <w:sz w:val="12"/>
                <w:szCs w:val="12"/>
              </w:rPr>
            </w:pPr>
            <w:r w:rsidRPr="00AB18F3">
              <w:rPr>
                <w:b/>
                <w:bCs/>
                <w:sz w:val="12"/>
                <w:szCs w:val="12"/>
              </w:rPr>
              <w:t xml:space="preserve"> - </w:t>
            </w:r>
          </w:p>
        </w:tc>
        <w:tc>
          <w:tcPr>
            <w:tcW w:w="754" w:type="dxa"/>
            <w:vAlign w:val="bottom"/>
          </w:tcPr>
          <w:p w:rsidR="00066AE1" w:rsidRPr="001F5002" w:rsidRDefault="00066AE1">
            <w:pPr>
              <w:jc w:val="right"/>
              <w:rPr>
                <w:b/>
                <w:bCs/>
                <w:sz w:val="12"/>
                <w:szCs w:val="12"/>
              </w:rPr>
            </w:pPr>
            <w:r w:rsidRPr="00AB18F3">
              <w:rPr>
                <w:b/>
                <w:bCs/>
                <w:sz w:val="12"/>
                <w:szCs w:val="12"/>
              </w:rPr>
              <w:t xml:space="preserve"> - </w:t>
            </w:r>
          </w:p>
        </w:tc>
        <w:tc>
          <w:tcPr>
            <w:tcW w:w="967" w:type="dxa"/>
            <w:vAlign w:val="bottom"/>
          </w:tcPr>
          <w:p w:rsidR="00066AE1" w:rsidRPr="001F5002" w:rsidRDefault="00066AE1">
            <w:pPr>
              <w:jc w:val="right"/>
              <w:rPr>
                <w:b/>
                <w:bCs/>
                <w:sz w:val="12"/>
                <w:szCs w:val="12"/>
              </w:rPr>
            </w:pPr>
            <w:r w:rsidRPr="00AB18F3">
              <w:rPr>
                <w:b/>
                <w:bCs/>
                <w:sz w:val="12"/>
                <w:szCs w:val="12"/>
              </w:rPr>
              <w:t xml:space="preserve"> - </w:t>
            </w:r>
          </w:p>
        </w:tc>
        <w:tc>
          <w:tcPr>
            <w:tcW w:w="633" w:type="dxa"/>
            <w:vAlign w:val="bottom"/>
          </w:tcPr>
          <w:p w:rsidR="00066AE1" w:rsidRPr="001F5002" w:rsidRDefault="00066AE1">
            <w:pPr>
              <w:jc w:val="right"/>
              <w:rPr>
                <w:b/>
                <w:bCs/>
                <w:sz w:val="12"/>
                <w:szCs w:val="12"/>
              </w:rPr>
            </w:pPr>
            <w:r w:rsidRPr="00AB18F3">
              <w:rPr>
                <w:b/>
                <w:bCs/>
                <w:sz w:val="12"/>
                <w:szCs w:val="12"/>
              </w:rPr>
              <w:t xml:space="preserve"> - </w:t>
            </w:r>
          </w:p>
        </w:tc>
        <w:tc>
          <w:tcPr>
            <w:tcW w:w="779" w:type="dxa"/>
            <w:vAlign w:val="bottom"/>
          </w:tcPr>
          <w:p w:rsidR="00066AE1" w:rsidRPr="001F5002" w:rsidRDefault="00066AE1">
            <w:pPr>
              <w:jc w:val="right"/>
              <w:rPr>
                <w:b/>
                <w:bCs/>
                <w:sz w:val="12"/>
                <w:szCs w:val="12"/>
              </w:rPr>
            </w:pPr>
            <w:r w:rsidRPr="00AB18F3">
              <w:rPr>
                <w:b/>
                <w:bCs/>
                <w:sz w:val="12"/>
                <w:szCs w:val="12"/>
              </w:rPr>
              <w:t xml:space="preserve"> - </w:t>
            </w:r>
          </w:p>
        </w:tc>
        <w:tc>
          <w:tcPr>
            <w:tcW w:w="794" w:type="dxa"/>
            <w:shd w:val="clear" w:color="auto" w:fill="auto"/>
            <w:noWrap/>
            <w:vAlign w:val="bottom"/>
          </w:tcPr>
          <w:p w:rsidR="00066AE1" w:rsidRPr="001F5002" w:rsidRDefault="00E26FA8">
            <w:pPr>
              <w:jc w:val="right"/>
              <w:rPr>
                <w:b/>
                <w:bCs/>
                <w:sz w:val="12"/>
                <w:szCs w:val="12"/>
              </w:rPr>
            </w:pPr>
            <w:r w:rsidRPr="00AB18F3">
              <w:rPr>
                <w:b/>
                <w:bCs/>
                <w:sz w:val="12"/>
                <w:szCs w:val="12"/>
              </w:rPr>
              <w:t>(</w:t>
            </w:r>
            <w:r>
              <w:rPr>
                <w:b/>
                <w:bCs/>
                <w:sz w:val="12"/>
                <w:szCs w:val="12"/>
              </w:rPr>
              <w:t>3</w:t>
            </w:r>
            <w:r w:rsidRPr="00AB18F3">
              <w:rPr>
                <w:b/>
                <w:bCs/>
                <w:sz w:val="12"/>
                <w:szCs w:val="12"/>
              </w:rPr>
              <w:t>.</w:t>
            </w:r>
            <w:r>
              <w:rPr>
                <w:b/>
                <w:bCs/>
                <w:sz w:val="12"/>
                <w:szCs w:val="12"/>
              </w:rPr>
              <w:t>576</w:t>
            </w:r>
            <w:r w:rsidRPr="00AB18F3">
              <w:rPr>
                <w:b/>
                <w:bCs/>
                <w:sz w:val="12"/>
                <w:szCs w:val="12"/>
              </w:rPr>
              <w:t>)</w:t>
            </w:r>
          </w:p>
        </w:tc>
        <w:tc>
          <w:tcPr>
            <w:tcW w:w="588" w:type="dxa"/>
            <w:vAlign w:val="bottom"/>
          </w:tcPr>
          <w:p w:rsidR="00066AE1" w:rsidRPr="001F5002" w:rsidRDefault="00066AE1">
            <w:pPr>
              <w:jc w:val="right"/>
              <w:rPr>
                <w:b/>
                <w:bCs/>
                <w:sz w:val="12"/>
                <w:szCs w:val="12"/>
              </w:rPr>
            </w:pPr>
            <w:r w:rsidRPr="00AB18F3">
              <w:rPr>
                <w:b/>
                <w:bCs/>
                <w:sz w:val="12"/>
                <w:szCs w:val="12"/>
              </w:rPr>
              <w:t xml:space="preserve"> - </w:t>
            </w:r>
          </w:p>
        </w:tc>
        <w:tc>
          <w:tcPr>
            <w:tcW w:w="696" w:type="dxa"/>
            <w:vAlign w:val="bottom"/>
          </w:tcPr>
          <w:p w:rsidR="00066AE1" w:rsidRPr="001F5002" w:rsidRDefault="00E26FA8">
            <w:pPr>
              <w:jc w:val="right"/>
              <w:rPr>
                <w:b/>
                <w:bCs/>
                <w:sz w:val="12"/>
                <w:szCs w:val="12"/>
              </w:rPr>
            </w:pPr>
            <w:r w:rsidRPr="00AB18F3">
              <w:rPr>
                <w:b/>
                <w:bCs/>
                <w:sz w:val="12"/>
                <w:szCs w:val="12"/>
              </w:rPr>
              <w:t>(</w:t>
            </w:r>
            <w:r>
              <w:rPr>
                <w:b/>
                <w:bCs/>
                <w:sz w:val="12"/>
                <w:szCs w:val="12"/>
              </w:rPr>
              <w:t>3</w:t>
            </w:r>
            <w:r w:rsidRPr="00AB18F3">
              <w:rPr>
                <w:b/>
                <w:bCs/>
                <w:sz w:val="12"/>
                <w:szCs w:val="12"/>
              </w:rPr>
              <w:t>.</w:t>
            </w:r>
            <w:r>
              <w:rPr>
                <w:b/>
                <w:bCs/>
                <w:sz w:val="12"/>
                <w:szCs w:val="12"/>
              </w:rPr>
              <w:t>576</w:t>
            </w:r>
            <w:r w:rsidRPr="00AB18F3">
              <w:rPr>
                <w:b/>
                <w:bCs/>
                <w:sz w:val="12"/>
                <w:szCs w:val="12"/>
              </w:rPr>
              <w:t>)</w:t>
            </w:r>
          </w:p>
        </w:tc>
      </w:tr>
      <w:tr w:rsidR="00BB15E6" w:rsidRPr="00066AE1" w:rsidTr="00BB15E6">
        <w:trPr>
          <w:trHeight w:val="164"/>
        </w:trPr>
        <w:tc>
          <w:tcPr>
            <w:tcW w:w="559" w:type="dxa"/>
            <w:shd w:val="clear" w:color="auto" w:fill="auto"/>
            <w:noWrap/>
            <w:vAlign w:val="bottom"/>
          </w:tcPr>
          <w:p w:rsidR="002B2599" w:rsidRPr="00AB17C2" w:rsidRDefault="002B2599" w:rsidP="002B2599">
            <w:pPr>
              <w:ind w:left="-94"/>
              <w:jc w:val="both"/>
              <w:rPr>
                <w:b/>
                <w:bCs/>
                <w:sz w:val="12"/>
                <w:szCs w:val="12"/>
                <w:lang w:eastAsia="tr-TR"/>
              </w:rPr>
            </w:pPr>
            <w:r w:rsidRPr="00AB17C2">
              <w:rPr>
                <w:b/>
                <w:bCs/>
                <w:sz w:val="12"/>
                <w:szCs w:val="12"/>
                <w:lang w:eastAsia="tr-TR"/>
              </w:rPr>
              <w:t>XVII</w:t>
            </w:r>
          </w:p>
        </w:tc>
        <w:tc>
          <w:tcPr>
            <w:tcW w:w="2082" w:type="dxa"/>
            <w:shd w:val="clear" w:color="auto" w:fill="FFFFFF"/>
            <w:vAlign w:val="bottom"/>
          </w:tcPr>
          <w:p w:rsidR="002B2599" w:rsidRPr="00BD683D" w:rsidRDefault="002B2599" w:rsidP="00902C45">
            <w:pPr>
              <w:jc w:val="both"/>
              <w:rPr>
                <w:b/>
                <w:bCs/>
                <w:sz w:val="12"/>
                <w:szCs w:val="12"/>
                <w:lang w:eastAsia="tr-TR"/>
              </w:rPr>
            </w:pPr>
            <w:r w:rsidRPr="00BD683D">
              <w:rPr>
                <w:b/>
                <w:bCs/>
                <w:sz w:val="12"/>
                <w:szCs w:val="12"/>
                <w:lang w:eastAsia="tr-TR"/>
              </w:rPr>
              <w:t>Dönem Net Kârı veya Zararı</w:t>
            </w:r>
          </w:p>
        </w:tc>
        <w:tc>
          <w:tcPr>
            <w:tcW w:w="559" w:type="dxa"/>
            <w:shd w:val="clear" w:color="auto" w:fill="auto"/>
            <w:noWrap/>
            <w:vAlign w:val="bottom"/>
          </w:tcPr>
          <w:p w:rsidR="002B2599" w:rsidRPr="00AB18F3" w:rsidRDefault="002B2599" w:rsidP="002B2599">
            <w:pPr>
              <w:jc w:val="right"/>
              <w:rPr>
                <w:b/>
                <w:bCs/>
                <w:sz w:val="12"/>
                <w:szCs w:val="12"/>
              </w:rPr>
            </w:pPr>
          </w:p>
        </w:tc>
        <w:tc>
          <w:tcPr>
            <w:tcW w:w="841" w:type="dxa"/>
            <w:shd w:val="clear" w:color="auto" w:fill="auto"/>
            <w:noWrap/>
            <w:vAlign w:val="bottom"/>
          </w:tcPr>
          <w:p w:rsidR="002B2599" w:rsidRPr="001F5002" w:rsidRDefault="002B2599" w:rsidP="002B2599">
            <w:pPr>
              <w:jc w:val="right"/>
              <w:rPr>
                <w:b/>
                <w:bCs/>
                <w:sz w:val="12"/>
                <w:szCs w:val="12"/>
              </w:rPr>
            </w:pPr>
            <w:r w:rsidRPr="001F5002">
              <w:rPr>
                <w:b/>
                <w:bCs/>
                <w:sz w:val="12"/>
                <w:szCs w:val="12"/>
              </w:rPr>
              <w:t>-</w:t>
            </w:r>
          </w:p>
        </w:tc>
        <w:tc>
          <w:tcPr>
            <w:tcW w:w="700" w:type="dxa"/>
            <w:shd w:val="clear" w:color="auto" w:fill="auto"/>
            <w:noWrap/>
            <w:vAlign w:val="bottom"/>
          </w:tcPr>
          <w:p w:rsidR="002B2599" w:rsidRPr="001F5002" w:rsidRDefault="002B2599" w:rsidP="002B2599">
            <w:pPr>
              <w:jc w:val="right"/>
              <w:rPr>
                <w:b/>
                <w:bCs/>
                <w:sz w:val="12"/>
                <w:szCs w:val="12"/>
              </w:rPr>
            </w:pPr>
            <w:r w:rsidRPr="001F5002">
              <w:rPr>
                <w:b/>
                <w:bCs/>
                <w:sz w:val="12"/>
                <w:szCs w:val="12"/>
              </w:rPr>
              <w:t>-</w:t>
            </w:r>
          </w:p>
        </w:tc>
        <w:tc>
          <w:tcPr>
            <w:tcW w:w="559" w:type="dxa"/>
            <w:shd w:val="clear" w:color="auto" w:fill="auto"/>
            <w:noWrap/>
            <w:vAlign w:val="bottom"/>
          </w:tcPr>
          <w:p w:rsidR="002B2599" w:rsidRPr="001F5002" w:rsidRDefault="002B2599" w:rsidP="002B2599">
            <w:pPr>
              <w:jc w:val="right"/>
              <w:rPr>
                <w:b/>
                <w:bCs/>
                <w:sz w:val="12"/>
                <w:szCs w:val="12"/>
              </w:rPr>
            </w:pPr>
            <w:r w:rsidRPr="001F5002">
              <w:rPr>
                <w:b/>
                <w:bCs/>
                <w:sz w:val="12"/>
                <w:szCs w:val="12"/>
              </w:rPr>
              <w:t>-</w:t>
            </w:r>
          </w:p>
        </w:tc>
        <w:tc>
          <w:tcPr>
            <w:tcW w:w="559" w:type="dxa"/>
            <w:shd w:val="clear" w:color="auto" w:fill="auto"/>
            <w:noWrap/>
            <w:vAlign w:val="bottom"/>
          </w:tcPr>
          <w:p w:rsidR="002B2599" w:rsidRPr="001F5002" w:rsidRDefault="002B2599" w:rsidP="002B2599">
            <w:pPr>
              <w:jc w:val="right"/>
              <w:rPr>
                <w:b/>
                <w:bCs/>
                <w:sz w:val="12"/>
                <w:szCs w:val="12"/>
              </w:rPr>
            </w:pPr>
            <w:r w:rsidRPr="001F5002">
              <w:rPr>
                <w:b/>
                <w:bCs/>
                <w:sz w:val="12"/>
                <w:szCs w:val="12"/>
              </w:rPr>
              <w:t>-</w:t>
            </w:r>
          </w:p>
        </w:tc>
        <w:tc>
          <w:tcPr>
            <w:tcW w:w="701" w:type="dxa"/>
            <w:shd w:val="clear" w:color="auto" w:fill="auto"/>
            <w:noWrap/>
            <w:vAlign w:val="bottom"/>
          </w:tcPr>
          <w:p w:rsidR="002B2599" w:rsidRPr="001F5002" w:rsidRDefault="002B2599" w:rsidP="002B2599">
            <w:pPr>
              <w:jc w:val="right"/>
              <w:rPr>
                <w:b/>
                <w:bCs/>
                <w:sz w:val="12"/>
                <w:szCs w:val="12"/>
              </w:rPr>
            </w:pPr>
            <w:r w:rsidRPr="001F5002">
              <w:rPr>
                <w:b/>
                <w:bCs/>
                <w:sz w:val="12"/>
                <w:szCs w:val="12"/>
              </w:rPr>
              <w:t>-</w:t>
            </w:r>
          </w:p>
        </w:tc>
        <w:tc>
          <w:tcPr>
            <w:tcW w:w="701" w:type="dxa"/>
            <w:shd w:val="clear" w:color="auto" w:fill="auto"/>
            <w:noWrap/>
            <w:vAlign w:val="bottom"/>
          </w:tcPr>
          <w:p w:rsidR="002B2599" w:rsidRPr="001F5002" w:rsidRDefault="002B2599" w:rsidP="002B2599">
            <w:pPr>
              <w:jc w:val="right"/>
              <w:rPr>
                <w:b/>
                <w:bCs/>
                <w:sz w:val="12"/>
                <w:szCs w:val="12"/>
              </w:rPr>
            </w:pPr>
            <w:r w:rsidRPr="001F5002">
              <w:rPr>
                <w:b/>
                <w:bCs/>
                <w:sz w:val="12"/>
                <w:szCs w:val="12"/>
              </w:rPr>
              <w:t>-</w:t>
            </w:r>
          </w:p>
        </w:tc>
        <w:tc>
          <w:tcPr>
            <w:tcW w:w="840" w:type="dxa"/>
            <w:shd w:val="clear" w:color="auto" w:fill="auto"/>
            <w:noWrap/>
            <w:vAlign w:val="bottom"/>
          </w:tcPr>
          <w:p w:rsidR="002B2599" w:rsidRPr="001F5002" w:rsidRDefault="002B2599" w:rsidP="002B2599">
            <w:pPr>
              <w:jc w:val="right"/>
              <w:rPr>
                <w:b/>
                <w:bCs/>
                <w:sz w:val="12"/>
                <w:szCs w:val="12"/>
              </w:rPr>
            </w:pPr>
            <w:r w:rsidRPr="00AB18F3">
              <w:rPr>
                <w:b/>
                <w:bCs/>
                <w:sz w:val="12"/>
                <w:szCs w:val="12"/>
              </w:rPr>
              <w:t xml:space="preserve"> - </w:t>
            </w:r>
          </w:p>
        </w:tc>
        <w:tc>
          <w:tcPr>
            <w:tcW w:w="701" w:type="dxa"/>
            <w:shd w:val="clear" w:color="auto" w:fill="auto"/>
            <w:noWrap/>
            <w:vAlign w:val="bottom"/>
          </w:tcPr>
          <w:p w:rsidR="002B2599" w:rsidRPr="001F5002" w:rsidRDefault="002B2599" w:rsidP="002B2599">
            <w:pPr>
              <w:jc w:val="right"/>
              <w:rPr>
                <w:b/>
                <w:bCs/>
                <w:sz w:val="12"/>
                <w:szCs w:val="12"/>
              </w:rPr>
            </w:pPr>
            <w:r w:rsidRPr="00AB18F3">
              <w:rPr>
                <w:b/>
                <w:bCs/>
                <w:sz w:val="12"/>
                <w:szCs w:val="12"/>
              </w:rPr>
              <w:t xml:space="preserve"> - </w:t>
            </w:r>
          </w:p>
        </w:tc>
        <w:tc>
          <w:tcPr>
            <w:tcW w:w="701" w:type="dxa"/>
            <w:shd w:val="clear" w:color="auto" w:fill="auto"/>
            <w:noWrap/>
            <w:vAlign w:val="bottom"/>
          </w:tcPr>
          <w:p w:rsidR="002B2599" w:rsidRPr="001F5002" w:rsidRDefault="005143FD" w:rsidP="002B2599">
            <w:pPr>
              <w:jc w:val="right"/>
              <w:rPr>
                <w:b/>
                <w:bCs/>
                <w:sz w:val="12"/>
                <w:szCs w:val="12"/>
              </w:rPr>
            </w:pPr>
            <w:r>
              <w:rPr>
                <w:b/>
                <w:bCs/>
                <w:sz w:val="12"/>
                <w:szCs w:val="12"/>
              </w:rPr>
              <w:t>(813.470</w:t>
            </w:r>
            <w:r w:rsidR="002B2599" w:rsidRPr="00AB18F3">
              <w:rPr>
                <w:b/>
                <w:bCs/>
                <w:sz w:val="12"/>
                <w:szCs w:val="12"/>
              </w:rPr>
              <w:t>)</w:t>
            </w:r>
          </w:p>
        </w:tc>
        <w:tc>
          <w:tcPr>
            <w:tcW w:w="840" w:type="dxa"/>
            <w:shd w:val="clear" w:color="auto" w:fill="auto"/>
            <w:noWrap/>
            <w:vAlign w:val="bottom"/>
          </w:tcPr>
          <w:p w:rsidR="002B2599" w:rsidRPr="001F5002" w:rsidRDefault="002B2599" w:rsidP="002B2599">
            <w:pPr>
              <w:jc w:val="right"/>
              <w:rPr>
                <w:b/>
                <w:bCs/>
                <w:sz w:val="12"/>
                <w:szCs w:val="12"/>
              </w:rPr>
            </w:pPr>
            <w:r w:rsidRPr="00AB18F3">
              <w:rPr>
                <w:b/>
                <w:bCs/>
                <w:sz w:val="12"/>
                <w:szCs w:val="12"/>
              </w:rPr>
              <w:t xml:space="preserve"> - </w:t>
            </w:r>
          </w:p>
        </w:tc>
        <w:tc>
          <w:tcPr>
            <w:tcW w:w="701" w:type="dxa"/>
            <w:shd w:val="clear" w:color="auto" w:fill="auto"/>
            <w:noWrap/>
            <w:vAlign w:val="bottom"/>
          </w:tcPr>
          <w:p w:rsidR="002B2599" w:rsidRPr="001F5002" w:rsidRDefault="002B2599" w:rsidP="002B2599">
            <w:pPr>
              <w:jc w:val="right"/>
              <w:rPr>
                <w:b/>
                <w:bCs/>
                <w:sz w:val="12"/>
                <w:szCs w:val="12"/>
              </w:rPr>
            </w:pPr>
            <w:r w:rsidRPr="00AB18F3">
              <w:rPr>
                <w:b/>
                <w:bCs/>
                <w:sz w:val="12"/>
                <w:szCs w:val="12"/>
              </w:rPr>
              <w:t xml:space="preserve"> - </w:t>
            </w:r>
          </w:p>
        </w:tc>
        <w:tc>
          <w:tcPr>
            <w:tcW w:w="754" w:type="dxa"/>
            <w:vAlign w:val="bottom"/>
          </w:tcPr>
          <w:p w:rsidR="002B2599" w:rsidRPr="001F5002" w:rsidRDefault="002B2599" w:rsidP="002B2599">
            <w:pPr>
              <w:jc w:val="right"/>
              <w:rPr>
                <w:b/>
                <w:bCs/>
                <w:sz w:val="12"/>
                <w:szCs w:val="12"/>
              </w:rPr>
            </w:pPr>
            <w:r w:rsidRPr="00AB18F3">
              <w:rPr>
                <w:b/>
                <w:bCs/>
                <w:sz w:val="12"/>
                <w:szCs w:val="12"/>
              </w:rPr>
              <w:t xml:space="preserve"> - </w:t>
            </w:r>
          </w:p>
        </w:tc>
        <w:tc>
          <w:tcPr>
            <w:tcW w:w="967" w:type="dxa"/>
            <w:vAlign w:val="bottom"/>
          </w:tcPr>
          <w:p w:rsidR="002B2599" w:rsidRPr="001F5002" w:rsidRDefault="002B2599" w:rsidP="002B2599">
            <w:pPr>
              <w:jc w:val="right"/>
              <w:rPr>
                <w:b/>
                <w:bCs/>
                <w:sz w:val="12"/>
                <w:szCs w:val="12"/>
              </w:rPr>
            </w:pPr>
            <w:r w:rsidRPr="00AB18F3">
              <w:rPr>
                <w:b/>
                <w:bCs/>
                <w:sz w:val="12"/>
                <w:szCs w:val="12"/>
              </w:rPr>
              <w:t xml:space="preserve"> - </w:t>
            </w:r>
          </w:p>
        </w:tc>
        <w:tc>
          <w:tcPr>
            <w:tcW w:w="633" w:type="dxa"/>
            <w:vAlign w:val="bottom"/>
          </w:tcPr>
          <w:p w:rsidR="002B2599" w:rsidRPr="001F5002" w:rsidRDefault="002B2599" w:rsidP="002B2599">
            <w:pPr>
              <w:jc w:val="right"/>
              <w:rPr>
                <w:b/>
                <w:bCs/>
                <w:sz w:val="12"/>
                <w:szCs w:val="12"/>
              </w:rPr>
            </w:pPr>
            <w:r w:rsidRPr="00AB18F3">
              <w:rPr>
                <w:b/>
                <w:bCs/>
                <w:sz w:val="12"/>
                <w:szCs w:val="12"/>
              </w:rPr>
              <w:t xml:space="preserve"> - </w:t>
            </w:r>
          </w:p>
        </w:tc>
        <w:tc>
          <w:tcPr>
            <w:tcW w:w="779" w:type="dxa"/>
            <w:vAlign w:val="bottom"/>
          </w:tcPr>
          <w:p w:rsidR="002B2599" w:rsidRPr="001F5002" w:rsidRDefault="002B2599" w:rsidP="002B2599">
            <w:pPr>
              <w:jc w:val="right"/>
              <w:rPr>
                <w:b/>
                <w:bCs/>
                <w:sz w:val="12"/>
                <w:szCs w:val="12"/>
              </w:rPr>
            </w:pPr>
            <w:r w:rsidRPr="00AB18F3">
              <w:rPr>
                <w:b/>
                <w:bCs/>
                <w:sz w:val="12"/>
                <w:szCs w:val="12"/>
              </w:rPr>
              <w:t xml:space="preserve"> - </w:t>
            </w:r>
          </w:p>
        </w:tc>
        <w:tc>
          <w:tcPr>
            <w:tcW w:w="794" w:type="dxa"/>
            <w:shd w:val="clear" w:color="auto" w:fill="auto"/>
            <w:noWrap/>
            <w:vAlign w:val="bottom"/>
          </w:tcPr>
          <w:p w:rsidR="002B2599" w:rsidRPr="001F5002" w:rsidRDefault="002E2188" w:rsidP="002B2599">
            <w:pPr>
              <w:jc w:val="right"/>
              <w:rPr>
                <w:b/>
                <w:bCs/>
                <w:sz w:val="12"/>
                <w:szCs w:val="12"/>
              </w:rPr>
            </w:pPr>
            <w:r>
              <w:rPr>
                <w:b/>
                <w:bCs/>
                <w:sz w:val="12"/>
                <w:szCs w:val="12"/>
              </w:rPr>
              <w:t>(813.470</w:t>
            </w:r>
            <w:r w:rsidR="002B2599" w:rsidRPr="00AB18F3">
              <w:rPr>
                <w:b/>
                <w:bCs/>
                <w:sz w:val="12"/>
                <w:szCs w:val="12"/>
              </w:rPr>
              <w:t>)</w:t>
            </w:r>
          </w:p>
        </w:tc>
        <w:tc>
          <w:tcPr>
            <w:tcW w:w="588" w:type="dxa"/>
            <w:vAlign w:val="bottom"/>
          </w:tcPr>
          <w:p w:rsidR="002B2599" w:rsidRPr="001F5002" w:rsidRDefault="002B2599" w:rsidP="002B2599">
            <w:pPr>
              <w:jc w:val="right"/>
              <w:rPr>
                <w:b/>
                <w:bCs/>
                <w:sz w:val="12"/>
                <w:szCs w:val="12"/>
              </w:rPr>
            </w:pPr>
            <w:r w:rsidRPr="00AB18F3">
              <w:rPr>
                <w:b/>
                <w:bCs/>
                <w:sz w:val="12"/>
                <w:szCs w:val="12"/>
              </w:rPr>
              <w:t xml:space="preserve"> - </w:t>
            </w:r>
          </w:p>
        </w:tc>
        <w:tc>
          <w:tcPr>
            <w:tcW w:w="696" w:type="dxa"/>
            <w:vAlign w:val="bottom"/>
          </w:tcPr>
          <w:p w:rsidR="002B2599" w:rsidRPr="001F5002" w:rsidRDefault="002E2188" w:rsidP="002B2599">
            <w:pPr>
              <w:jc w:val="right"/>
              <w:rPr>
                <w:b/>
                <w:bCs/>
                <w:sz w:val="12"/>
                <w:szCs w:val="12"/>
              </w:rPr>
            </w:pPr>
            <w:r>
              <w:rPr>
                <w:b/>
                <w:bCs/>
                <w:sz w:val="12"/>
                <w:szCs w:val="12"/>
              </w:rPr>
              <w:t>(813.470</w:t>
            </w:r>
            <w:r w:rsidR="002B2599" w:rsidRPr="00AB18F3">
              <w:rPr>
                <w:b/>
                <w:bCs/>
                <w:sz w:val="12"/>
                <w:szCs w:val="12"/>
              </w:rPr>
              <w:t>)</w:t>
            </w:r>
          </w:p>
        </w:tc>
      </w:tr>
      <w:tr w:rsidR="00BB15E6" w:rsidRPr="00066AE1" w:rsidTr="00BB15E6">
        <w:trPr>
          <w:trHeight w:val="164"/>
        </w:trPr>
        <w:tc>
          <w:tcPr>
            <w:tcW w:w="559" w:type="dxa"/>
            <w:shd w:val="clear" w:color="auto" w:fill="auto"/>
            <w:noWrap/>
            <w:vAlign w:val="bottom"/>
          </w:tcPr>
          <w:p w:rsidR="00D10F61" w:rsidRPr="00AB17C2" w:rsidRDefault="00D10F61" w:rsidP="00AB18F3">
            <w:pPr>
              <w:ind w:left="-94"/>
              <w:jc w:val="both"/>
              <w:rPr>
                <w:b/>
                <w:bCs/>
                <w:sz w:val="12"/>
                <w:szCs w:val="12"/>
                <w:lang w:eastAsia="tr-TR"/>
              </w:rPr>
            </w:pPr>
            <w:r w:rsidRPr="00AB17C2">
              <w:rPr>
                <w:b/>
                <w:bCs/>
                <w:sz w:val="12"/>
                <w:szCs w:val="12"/>
                <w:lang w:eastAsia="tr-TR"/>
              </w:rPr>
              <w:t>XVIII.</w:t>
            </w:r>
          </w:p>
        </w:tc>
        <w:tc>
          <w:tcPr>
            <w:tcW w:w="2082" w:type="dxa"/>
            <w:shd w:val="clear" w:color="auto" w:fill="FFFFFF"/>
            <w:vAlign w:val="bottom"/>
          </w:tcPr>
          <w:p w:rsidR="00D10F61" w:rsidRPr="00BD683D" w:rsidRDefault="00D10F61" w:rsidP="00902C45">
            <w:pPr>
              <w:jc w:val="both"/>
              <w:rPr>
                <w:b/>
                <w:bCs/>
                <w:sz w:val="12"/>
                <w:szCs w:val="12"/>
                <w:lang w:eastAsia="tr-TR"/>
              </w:rPr>
            </w:pPr>
            <w:r w:rsidRPr="00BD683D">
              <w:rPr>
                <w:b/>
                <w:bCs/>
                <w:sz w:val="12"/>
                <w:szCs w:val="12"/>
                <w:lang w:eastAsia="tr-TR"/>
              </w:rPr>
              <w:t>Kâr Dağıtımı</w:t>
            </w:r>
            <w:r>
              <w:rPr>
                <w:b/>
                <w:bCs/>
                <w:sz w:val="12"/>
                <w:szCs w:val="12"/>
                <w:lang w:eastAsia="tr-TR"/>
              </w:rPr>
              <w:t xml:space="preserve"> (*)</w:t>
            </w:r>
          </w:p>
        </w:tc>
        <w:tc>
          <w:tcPr>
            <w:tcW w:w="559" w:type="dxa"/>
            <w:shd w:val="clear" w:color="auto" w:fill="auto"/>
            <w:noWrap/>
            <w:vAlign w:val="bottom"/>
          </w:tcPr>
          <w:p w:rsidR="00D10F61" w:rsidRPr="00AB18F3" w:rsidRDefault="00D10F61" w:rsidP="00AB18F3">
            <w:pPr>
              <w:jc w:val="right"/>
              <w:rPr>
                <w:b/>
                <w:bCs/>
                <w:sz w:val="12"/>
                <w:szCs w:val="12"/>
              </w:rPr>
            </w:pPr>
          </w:p>
        </w:tc>
        <w:tc>
          <w:tcPr>
            <w:tcW w:w="841" w:type="dxa"/>
            <w:shd w:val="clear" w:color="auto" w:fill="auto"/>
            <w:noWrap/>
            <w:vAlign w:val="bottom"/>
          </w:tcPr>
          <w:p w:rsidR="00D10F61" w:rsidRPr="001F5002" w:rsidRDefault="00D10F61">
            <w:pPr>
              <w:jc w:val="right"/>
              <w:rPr>
                <w:b/>
                <w:bCs/>
                <w:sz w:val="12"/>
                <w:szCs w:val="12"/>
              </w:rPr>
            </w:pPr>
            <w:r w:rsidRPr="001F5002">
              <w:rPr>
                <w:b/>
                <w:bCs/>
                <w:sz w:val="12"/>
                <w:szCs w:val="12"/>
              </w:rPr>
              <w:t>-</w:t>
            </w:r>
          </w:p>
        </w:tc>
        <w:tc>
          <w:tcPr>
            <w:tcW w:w="700" w:type="dxa"/>
            <w:shd w:val="clear" w:color="auto" w:fill="auto"/>
            <w:noWrap/>
            <w:vAlign w:val="bottom"/>
          </w:tcPr>
          <w:p w:rsidR="00D10F61" w:rsidRPr="001F5002" w:rsidRDefault="00D10F61">
            <w:pPr>
              <w:jc w:val="right"/>
              <w:rPr>
                <w:b/>
                <w:bCs/>
                <w:sz w:val="12"/>
                <w:szCs w:val="12"/>
              </w:rPr>
            </w:pPr>
            <w:r w:rsidRPr="001F5002">
              <w:rPr>
                <w:b/>
                <w:bCs/>
                <w:sz w:val="12"/>
                <w:szCs w:val="12"/>
              </w:rPr>
              <w:t>-</w:t>
            </w:r>
          </w:p>
        </w:tc>
        <w:tc>
          <w:tcPr>
            <w:tcW w:w="559" w:type="dxa"/>
            <w:shd w:val="clear" w:color="auto" w:fill="auto"/>
            <w:noWrap/>
            <w:vAlign w:val="bottom"/>
          </w:tcPr>
          <w:p w:rsidR="00D10F61" w:rsidRPr="001F5002" w:rsidRDefault="00D10F61">
            <w:pPr>
              <w:jc w:val="right"/>
              <w:rPr>
                <w:b/>
                <w:bCs/>
                <w:sz w:val="12"/>
                <w:szCs w:val="12"/>
              </w:rPr>
            </w:pPr>
            <w:r w:rsidRPr="001F5002">
              <w:rPr>
                <w:b/>
                <w:bCs/>
                <w:sz w:val="12"/>
                <w:szCs w:val="12"/>
              </w:rPr>
              <w:t>-</w:t>
            </w:r>
          </w:p>
        </w:tc>
        <w:tc>
          <w:tcPr>
            <w:tcW w:w="559" w:type="dxa"/>
            <w:shd w:val="clear" w:color="auto" w:fill="auto"/>
            <w:noWrap/>
            <w:vAlign w:val="bottom"/>
          </w:tcPr>
          <w:p w:rsidR="00D10F61" w:rsidRPr="001F5002" w:rsidRDefault="00D10F61">
            <w:pPr>
              <w:jc w:val="right"/>
              <w:rPr>
                <w:b/>
                <w:bCs/>
                <w:sz w:val="12"/>
                <w:szCs w:val="12"/>
              </w:rPr>
            </w:pPr>
            <w:r w:rsidRPr="001F5002">
              <w:rPr>
                <w:b/>
                <w:bCs/>
                <w:sz w:val="12"/>
                <w:szCs w:val="12"/>
              </w:rPr>
              <w:t>-</w:t>
            </w:r>
          </w:p>
        </w:tc>
        <w:tc>
          <w:tcPr>
            <w:tcW w:w="701" w:type="dxa"/>
            <w:shd w:val="clear" w:color="auto" w:fill="auto"/>
            <w:noWrap/>
            <w:vAlign w:val="bottom"/>
          </w:tcPr>
          <w:p w:rsidR="00D10F61" w:rsidRPr="001F5002" w:rsidRDefault="00D10F61">
            <w:pPr>
              <w:jc w:val="right"/>
              <w:rPr>
                <w:b/>
                <w:bCs/>
                <w:sz w:val="12"/>
                <w:szCs w:val="12"/>
              </w:rPr>
            </w:pPr>
            <w:r w:rsidRPr="001F5002">
              <w:rPr>
                <w:b/>
                <w:bCs/>
                <w:sz w:val="12"/>
                <w:szCs w:val="12"/>
              </w:rPr>
              <w:t>9.030</w:t>
            </w:r>
          </w:p>
        </w:tc>
        <w:tc>
          <w:tcPr>
            <w:tcW w:w="701" w:type="dxa"/>
            <w:shd w:val="clear" w:color="auto" w:fill="auto"/>
            <w:noWrap/>
            <w:vAlign w:val="bottom"/>
          </w:tcPr>
          <w:p w:rsidR="00D10F61" w:rsidRPr="001F5002" w:rsidRDefault="00D10F61">
            <w:pPr>
              <w:jc w:val="right"/>
              <w:rPr>
                <w:b/>
                <w:bCs/>
                <w:sz w:val="12"/>
                <w:szCs w:val="12"/>
              </w:rPr>
            </w:pPr>
            <w:r w:rsidRPr="001F5002">
              <w:rPr>
                <w:b/>
                <w:bCs/>
                <w:sz w:val="12"/>
                <w:szCs w:val="12"/>
              </w:rPr>
              <w:t>-</w:t>
            </w:r>
          </w:p>
        </w:tc>
        <w:tc>
          <w:tcPr>
            <w:tcW w:w="840" w:type="dxa"/>
            <w:shd w:val="clear" w:color="auto" w:fill="auto"/>
            <w:noWrap/>
            <w:vAlign w:val="bottom"/>
          </w:tcPr>
          <w:p w:rsidR="00D10F61" w:rsidRPr="001F5002" w:rsidRDefault="00D10F61" w:rsidP="00D10F61">
            <w:pPr>
              <w:jc w:val="right"/>
              <w:rPr>
                <w:b/>
                <w:bCs/>
                <w:sz w:val="12"/>
                <w:szCs w:val="12"/>
              </w:rPr>
            </w:pPr>
            <w:r w:rsidRPr="00AB18F3">
              <w:rPr>
                <w:b/>
                <w:bCs/>
                <w:sz w:val="12"/>
                <w:szCs w:val="12"/>
              </w:rPr>
              <w:t xml:space="preserve"> 166.</w:t>
            </w:r>
            <w:r>
              <w:rPr>
                <w:b/>
                <w:bCs/>
                <w:sz w:val="12"/>
                <w:szCs w:val="12"/>
              </w:rPr>
              <w:t>582</w:t>
            </w:r>
            <w:r w:rsidRPr="00AB18F3">
              <w:rPr>
                <w:b/>
                <w:bCs/>
                <w:sz w:val="12"/>
                <w:szCs w:val="12"/>
              </w:rPr>
              <w:t xml:space="preserve"> </w:t>
            </w:r>
          </w:p>
        </w:tc>
        <w:tc>
          <w:tcPr>
            <w:tcW w:w="701" w:type="dxa"/>
            <w:shd w:val="clear" w:color="auto" w:fill="auto"/>
            <w:noWrap/>
            <w:vAlign w:val="bottom"/>
          </w:tcPr>
          <w:p w:rsidR="00D10F61" w:rsidRPr="001F5002" w:rsidRDefault="00D10F61">
            <w:pPr>
              <w:jc w:val="right"/>
              <w:rPr>
                <w:b/>
                <w:bCs/>
                <w:sz w:val="12"/>
                <w:szCs w:val="12"/>
              </w:rPr>
            </w:pPr>
            <w:r w:rsidRPr="00AB18F3">
              <w:rPr>
                <w:b/>
                <w:bCs/>
                <w:sz w:val="12"/>
                <w:szCs w:val="12"/>
              </w:rPr>
              <w:t xml:space="preserve"> - </w:t>
            </w:r>
          </w:p>
        </w:tc>
        <w:tc>
          <w:tcPr>
            <w:tcW w:w="701" w:type="dxa"/>
            <w:shd w:val="clear" w:color="auto" w:fill="auto"/>
            <w:noWrap/>
            <w:vAlign w:val="bottom"/>
          </w:tcPr>
          <w:p w:rsidR="00D10F61" w:rsidRPr="001F5002" w:rsidRDefault="00D10F61">
            <w:pPr>
              <w:jc w:val="right"/>
              <w:rPr>
                <w:b/>
                <w:bCs/>
                <w:sz w:val="12"/>
                <w:szCs w:val="12"/>
              </w:rPr>
            </w:pPr>
            <w:r w:rsidRPr="00AB18F3">
              <w:rPr>
                <w:b/>
                <w:bCs/>
                <w:sz w:val="12"/>
                <w:szCs w:val="12"/>
              </w:rPr>
              <w:t xml:space="preserve"> - </w:t>
            </w:r>
          </w:p>
        </w:tc>
        <w:tc>
          <w:tcPr>
            <w:tcW w:w="840" w:type="dxa"/>
            <w:shd w:val="clear" w:color="auto" w:fill="auto"/>
            <w:noWrap/>
            <w:vAlign w:val="bottom"/>
          </w:tcPr>
          <w:p w:rsidR="00D10F61" w:rsidRPr="001F5002" w:rsidRDefault="005143FD">
            <w:pPr>
              <w:jc w:val="right"/>
              <w:rPr>
                <w:b/>
                <w:bCs/>
                <w:sz w:val="12"/>
                <w:szCs w:val="12"/>
              </w:rPr>
            </w:pPr>
            <w:r>
              <w:rPr>
                <w:b/>
                <w:bCs/>
                <w:sz w:val="12"/>
                <w:szCs w:val="12"/>
              </w:rPr>
              <w:t xml:space="preserve"> (180.604</w:t>
            </w:r>
            <w:r w:rsidR="00D10F61" w:rsidRPr="00AB18F3">
              <w:rPr>
                <w:b/>
                <w:bCs/>
                <w:sz w:val="12"/>
                <w:szCs w:val="12"/>
              </w:rPr>
              <w:t>)</w:t>
            </w:r>
          </w:p>
        </w:tc>
        <w:tc>
          <w:tcPr>
            <w:tcW w:w="701" w:type="dxa"/>
            <w:shd w:val="clear" w:color="auto" w:fill="auto"/>
            <w:noWrap/>
            <w:vAlign w:val="bottom"/>
          </w:tcPr>
          <w:p w:rsidR="00D10F61" w:rsidRPr="001F5002" w:rsidRDefault="00D10F61">
            <w:pPr>
              <w:jc w:val="right"/>
              <w:rPr>
                <w:b/>
                <w:bCs/>
                <w:sz w:val="12"/>
                <w:szCs w:val="12"/>
              </w:rPr>
            </w:pPr>
            <w:r w:rsidRPr="00AB18F3">
              <w:rPr>
                <w:b/>
                <w:bCs/>
                <w:sz w:val="12"/>
                <w:szCs w:val="12"/>
              </w:rPr>
              <w:t xml:space="preserve"> - </w:t>
            </w:r>
          </w:p>
        </w:tc>
        <w:tc>
          <w:tcPr>
            <w:tcW w:w="754" w:type="dxa"/>
            <w:vAlign w:val="bottom"/>
          </w:tcPr>
          <w:p w:rsidR="00D10F61" w:rsidRPr="001F5002" w:rsidRDefault="00D10F61">
            <w:pPr>
              <w:jc w:val="right"/>
              <w:rPr>
                <w:b/>
                <w:bCs/>
                <w:sz w:val="12"/>
                <w:szCs w:val="12"/>
              </w:rPr>
            </w:pPr>
            <w:r w:rsidRPr="00AB18F3">
              <w:rPr>
                <w:b/>
                <w:bCs/>
                <w:sz w:val="12"/>
                <w:szCs w:val="12"/>
              </w:rPr>
              <w:t xml:space="preserve"> 4.851 </w:t>
            </w:r>
          </w:p>
        </w:tc>
        <w:tc>
          <w:tcPr>
            <w:tcW w:w="967" w:type="dxa"/>
            <w:vAlign w:val="bottom"/>
          </w:tcPr>
          <w:p w:rsidR="00D10F61" w:rsidRPr="001F5002" w:rsidRDefault="00D10F61">
            <w:pPr>
              <w:jc w:val="right"/>
              <w:rPr>
                <w:b/>
                <w:bCs/>
                <w:sz w:val="12"/>
                <w:szCs w:val="12"/>
              </w:rPr>
            </w:pPr>
            <w:r w:rsidRPr="00AB18F3">
              <w:rPr>
                <w:b/>
                <w:bCs/>
                <w:sz w:val="12"/>
                <w:szCs w:val="12"/>
              </w:rPr>
              <w:t xml:space="preserve"> - </w:t>
            </w:r>
          </w:p>
        </w:tc>
        <w:tc>
          <w:tcPr>
            <w:tcW w:w="633" w:type="dxa"/>
            <w:vAlign w:val="bottom"/>
          </w:tcPr>
          <w:p w:rsidR="00D10F61" w:rsidRPr="001F5002" w:rsidRDefault="00D10F61">
            <w:pPr>
              <w:jc w:val="right"/>
              <w:rPr>
                <w:b/>
                <w:bCs/>
                <w:sz w:val="12"/>
                <w:szCs w:val="12"/>
              </w:rPr>
            </w:pPr>
            <w:r w:rsidRPr="00AB18F3">
              <w:rPr>
                <w:b/>
                <w:bCs/>
                <w:sz w:val="12"/>
                <w:szCs w:val="12"/>
              </w:rPr>
              <w:t xml:space="preserve"> - </w:t>
            </w:r>
          </w:p>
        </w:tc>
        <w:tc>
          <w:tcPr>
            <w:tcW w:w="779" w:type="dxa"/>
            <w:vAlign w:val="bottom"/>
          </w:tcPr>
          <w:p w:rsidR="00D10F61" w:rsidRPr="001F5002" w:rsidRDefault="00D10F61">
            <w:pPr>
              <w:jc w:val="right"/>
              <w:rPr>
                <w:b/>
                <w:bCs/>
                <w:sz w:val="12"/>
                <w:szCs w:val="12"/>
              </w:rPr>
            </w:pPr>
            <w:r w:rsidRPr="00AB18F3">
              <w:rPr>
                <w:b/>
                <w:bCs/>
                <w:sz w:val="12"/>
                <w:szCs w:val="12"/>
              </w:rPr>
              <w:t xml:space="preserve"> - </w:t>
            </w:r>
          </w:p>
        </w:tc>
        <w:tc>
          <w:tcPr>
            <w:tcW w:w="794" w:type="dxa"/>
            <w:shd w:val="clear" w:color="auto" w:fill="auto"/>
            <w:noWrap/>
            <w:vAlign w:val="bottom"/>
          </w:tcPr>
          <w:p w:rsidR="00D10F61" w:rsidRPr="001F5002" w:rsidRDefault="00D10F61" w:rsidP="00D10F61">
            <w:pPr>
              <w:jc w:val="right"/>
              <w:rPr>
                <w:b/>
                <w:bCs/>
                <w:sz w:val="12"/>
                <w:szCs w:val="12"/>
              </w:rPr>
            </w:pPr>
            <w:r w:rsidRPr="00AB18F3">
              <w:rPr>
                <w:b/>
                <w:bCs/>
                <w:sz w:val="12"/>
                <w:szCs w:val="12"/>
              </w:rPr>
              <w:t xml:space="preserve"> </w:t>
            </w:r>
            <w:r>
              <w:rPr>
                <w:b/>
                <w:bCs/>
                <w:sz w:val="12"/>
                <w:szCs w:val="12"/>
              </w:rPr>
              <w:t>(141)</w:t>
            </w:r>
            <w:r w:rsidRPr="00AB18F3">
              <w:rPr>
                <w:b/>
                <w:bCs/>
                <w:sz w:val="12"/>
                <w:szCs w:val="12"/>
              </w:rPr>
              <w:t xml:space="preserve"> </w:t>
            </w:r>
          </w:p>
        </w:tc>
        <w:tc>
          <w:tcPr>
            <w:tcW w:w="588" w:type="dxa"/>
            <w:vAlign w:val="bottom"/>
          </w:tcPr>
          <w:p w:rsidR="00D10F61" w:rsidRPr="001F5002" w:rsidRDefault="00D10F61">
            <w:pPr>
              <w:jc w:val="right"/>
              <w:rPr>
                <w:b/>
                <w:bCs/>
                <w:sz w:val="12"/>
                <w:szCs w:val="12"/>
              </w:rPr>
            </w:pPr>
            <w:r w:rsidRPr="00AB18F3">
              <w:rPr>
                <w:b/>
                <w:bCs/>
                <w:sz w:val="12"/>
                <w:szCs w:val="12"/>
              </w:rPr>
              <w:t xml:space="preserve"> - </w:t>
            </w:r>
          </w:p>
        </w:tc>
        <w:tc>
          <w:tcPr>
            <w:tcW w:w="696" w:type="dxa"/>
            <w:vAlign w:val="bottom"/>
          </w:tcPr>
          <w:p w:rsidR="00D10F61" w:rsidRPr="001F5002" w:rsidRDefault="00D10F61">
            <w:pPr>
              <w:jc w:val="right"/>
              <w:rPr>
                <w:b/>
                <w:bCs/>
                <w:sz w:val="12"/>
                <w:szCs w:val="12"/>
              </w:rPr>
            </w:pPr>
            <w:r w:rsidRPr="00AB18F3">
              <w:rPr>
                <w:b/>
                <w:bCs/>
                <w:sz w:val="12"/>
                <w:szCs w:val="12"/>
              </w:rPr>
              <w:t xml:space="preserve"> </w:t>
            </w:r>
            <w:r>
              <w:rPr>
                <w:b/>
                <w:bCs/>
                <w:sz w:val="12"/>
                <w:szCs w:val="12"/>
              </w:rPr>
              <w:t>(141)</w:t>
            </w:r>
            <w:r w:rsidRPr="00AB18F3">
              <w:rPr>
                <w:b/>
                <w:bCs/>
                <w:sz w:val="12"/>
                <w:szCs w:val="12"/>
              </w:rPr>
              <w:t xml:space="preserve"> </w:t>
            </w:r>
          </w:p>
        </w:tc>
      </w:tr>
      <w:tr w:rsidR="00BB15E6" w:rsidRPr="00066AE1" w:rsidTr="00BB15E6">
        <w:trPr>
          <w:trHeight w:val="164"/>
        </w:trPr>
        <w:tc>
          <w:tcPr>
            <w:tcW w:w="559" w:type="dxa"/>
            <w:shd w:val="clear" w:color="auto" w:fill="auto"/>
            <w:noWrap/>
            <w:vAlign w:val="bottom"/>
          </w:tcPr>
          <w:p w:rsidR="00D10F61" w:rsidRPr="00E4612A" w:rsidRDefault="00D10F61">
            <w:pPr>
              <w:ind w:left="-94"/>
              <w:jc w:val="both"/>
              <w:rPr>
                <w:bCs/>
                <w:sz w:val="12"/>
                <w:szCs w:val="12"/>
                <w:lang w:eastAsia="tr-TR"/>
              </w:rPr>
            </w:pPr>
            <w:r w:rsidRPr="00E4612A">
              <w:rPr>
                <w:bCs/>
                <w:sz w:val="12"/>
                <w:szCs w:val="12"/>
                <w:lang w:eastAsia="tr-TR"/>
              </w:rPr>
              <w:t>18.1</w:t>
            </w:r>
          </w:p>
        </w:tc>
        <w:tc>
          <w:tcPr>
            <w:tcW w:w="2082" w:type="dxa"/>
            <w:shd w:val="clear" w:color="auto" w:fill="FFFFFF"/>
            <w:vAlign w:val="bottom"/>
          </w:tcPr>
          <w:p w:rsidR="00D10F61" w:rsidRPr="00E4612A" w:rsidRDefault="00D10F61" w:rsidP="00902C45">
            <w:pPr>
              <w:jc w:val="both"/>
              <w:rPr>
                <w:bCs/>
                <w:sz w:val="12"/>
                <w:szCs w:val="12"/>
                <w:lang w:eastAsia="tr-TR"/>
              </w:rPr>
            </w:pPr>
            <w:r w:rsidRPr="00E4612A">
              <w:rPr>
                <w:bCs/>
                <w:sz w:val="12"/>
                <w:szCs w:val="12"/>
                <w:lang w:eastAsia="tr-TR"/>
              </w:rPr>
              <w:t>Dağıtılan Temettü</w:t>
            </w:r>
          </w:p>
        </w:tc>
        <w:tc>
          <w:tcPr>
            <w:tcW w:w="559" w:type="dxa"/>
            <w:shd w:val="clear" w:color="auto" w:fill="auto"/>
            <w:noWrap/>
            <w:vAlign w:val="bottom"/>
          </w:tcPr>
          <w:p w:rsidR="00D10F61" w:rsidRPr="00E4612A" w:rsidRDefault="00D10F61" w:rsidP="00AB18F3">
            <w:pPr>
              <w:jc w:val="right"/>
              <w:rPr>
                <w:bCs/>
                <w:sz w:val="12"/>
                <w:szCs w:val="12"/>
              </w:rPr>
            </w:pPr>
          </w:p>
        </w:tc>
        <w:tc>
          <w:tcPr>
            <w:tcW w:w="841"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700"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559"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559"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840"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840"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754" w:type="dxa"/>
            <w:vAlign w:val="bottom"/>
          </w:tcPr>
          <w:p w:rsidR="00D10F61" w:rsidRPr="00E4612A" w:rsidRDefault="00D10F61">
            <w:pPr>
              <w:jc w:val="right"/>
              <w:rPr>
                <w:bCs/>
                <w:sz w:val="12"/>
                <w:szCs w:val="12"/>
              </w:rPr>
            </w:pPr>
            <w:r w:rsidRPr="00E4612A">
              <w:rPr>
                <w:bCs/>
                <w:sz w:val="12"/>
                <w:szCs w:val="12"/>
              </w:rPr>
              <w:t xml:space="preserve"> - </w:t>
            </w:r>
          </w:p>
        </w:tc>
        <w:tc>
          <w:tcPr>
            <w:tcW w:w="967" w:type="dxa"/>
            <w:vAlign w:val="bottom"/>
          </w:tcPr>
          <w:p w:rsidR="00D10F61" w:rsidRPr="00E4612A" w:rsidRDefault="00D10F61">
            <w:pPr>
              <w:jc w:val="right"/>
              <w:rPr>
                <w:bCs/>
                <w:sz w:val="12"/>
                <w:szCs w:val="12"/>
              </w:rPr>
            </w:pPr>
            <w:r w:rsidRPr="00E4612A">
              <w:rPr>
                <w:bCs/>
                <w:sz w:val="12"/>
                <w:szCs w:val="12"/>
              </w:rPr>
              <w:t xml:space="preserve"> - </w:t>
            </w:r>
          </w:p>
        </w:tc>
        <w:tc>
          <w:tcPr>
            <w:tcW w:w="633" w:type="dxa"/>
            <w:vAlign w:val="bottom"/>
          </w:tcPr>
          <w:p w:rsidR="00D10F61" w:rsidRPr="00E4612A" w:rsidRDefault="00D10F61">
            <w:pPr>
              <w:jc w:val="right"/>
              <w:rPr>
                <w:bCs/>
                <w:sz w:val="12"/>
                <w:szCs w:val="12"/>
              </w:rPr>
            </w:pPr>
            <w:r w:rsidRPr="00E4612A">
              <w:rPr>
                <w:bCs/>
                <w:sz w:val="12"/>
                <w:szCs w:val="12"/>
              </w:rPr>
              <w:t xml:space="preserve"> - </w:t>
            </w:r>
          </w:p>
        </w:tc>
        <w:tc>
          <w:tcPr>
            <w:tcW w:w="779" w:type="dxa"/>
            <w:vAlign w:val="bottom"/>
          </w:tcPr>
          <w:p w:rsidR="00D10F61" w:rsidRPr="00E4612A" w:rsidRDefault="00D10F61">
            <w:pPr>
              <w:jc w:val="right"/>
              <w:rPr>
                <w:bCs/>
                <w:sz w:val="12"/>
                <w:szCs w:val="12"/>
              </w:rPr>
            </w:pPr>
            <w:r w:rsidRPr="00E4612A">
              <w:rPr>
                <w:bCs/>
                <w:sz w:val="12"/>
                <w:szCs w:val="12"/>
              </w:rPr>
              <w:t xml:space="preserve"> - </w:t>
            </w:r>
          </w:p>
        </w:tc>
        <w:tc>
          <w:tcPr>
            <w:tcW w:w="794"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588" w:type="dxa"/>
            <w:vAlign w:val="bottom"/>
          </w:tcPr>
          <w:p w:rsidR="00D10F61" w:rsidRPr="00E4612A" w:rsidRDefault="00D10F61">
            <w:pPr>
              <w:jc w:val="right"/>
              <w:rPr>
                <w:bCs/>
                <w:sz w:val="12"/>
                <w:szCs w:val="12"/>
              </w:rPr>
            </w:pPr>
            <w:r w:rsidRPr="00E4612A">
              <w:rPr>
                <w:bCs/>
                <w:sz w:val="12"/>
                <w:szCs w:val="12"/>
              </w:rPr>
              <w:t xml:space="preserve"> - </w:t>
            </w:r>
          </w:p>
        </w:tc>
        <w:tc>
          <w:tcPr>
            <w:tcW w:w="696" w:type="dxa"/>
            <w:vAlign w:val="bottom"/>
          </w:tcPr>
          <w:p w:rsidR="00D10F61" w:rsidRPr="00E4612A" w:rsidRDefault="00D10F61">
            <w:pPr>
              <w:jc w:val="right"/>
              <w:rPr>
                <w:bCs/>
                <w:sz w:val="12"/>
                <w:szCs w:val="12"/>
              </w:rPr>
            </w:pPr>
            <w:r w:rsidRPr="00C17419">
              <w:rPr>
                <w:bCs/>
                <w:sz w:val="12"/>
                <w:szCs w:val="12"/>
              </w:rPr>
              <w:t xml:space="preserve"> - </w:t>
            </w:r>
          </w:p>
        </w:tc>
      </w:tr>
      <w:tr w:rsidR="00BB15E6" w:rsidRPr="00066AE1" w:rsidTr="00BB15E6">
        <w:trPr>
          <w:trHeight w:val="164"/>
        </w:trPr>
        <w:tc>
          <w:tcPr>
            <w:tcW w:w="559" w:type="dxa"/>
            <w:shd w:val="clear" w:color="auto" w:fill="auto"/>
            <w:noWrap/>
            <w:vAlign w:val="bottom"/>
          </w:tcPr>
          <w:p w:rsidR="00D10F61" w:rsidRPr="00E4612A" w:rsidRDefault="00D10F61">
            <w:pPr>
              <w:ind w:left="-94"/>
              <w:jc w:val="both"/>
              <w:rPr>
                <w:bCs/>
                <w:sz w:val="12"/>
                <w:szCs w:val="12"/>
                <w:lang w:eastAsia="tr-TR"/>
              </w:rPr>
            </w:pPr>
            <w:r w:rsidRPr="00E4612A">
              <w:rPr>
                <w:bCs/>
                <w:sz w:val="12"/>
                <w:szCs w:val="12"/>
                <w:lang w:eastAsia="tr-TR"/>
              </w:rPr>
              <w:t>18.2</w:t>
            </w:r>
          </w:p>
        </w:tc>
        <w:tc>
          <w:tcPr>
            <w:tcW w:w="2082" w:type="dxa"/>
            <w:shd w:val="clear" w:color="auto" w:fill="FFFFFF"/>
            <w:noWrap/>
            <w:vAlign w:val="bottom"/>
          </w:tcPr>
          <w:p w:rsidR="00D10F61" w:rsidRPr="00E4612A" w:rsidRDefault="00D10F61" w:rsidP="00902C45">
            <w:pPr>
              <w:jc w:val="both"/>
              <w:rPr>
                <w:bCs/>
                <w:sz w:val="12"/>
                <w:szCs w:val="12"/>
                <w:lang w:eastAsia="tr-TR"/>
              </w:rPr>
            </w:pPr>
            <w:r w:rsidRPr="00E4612A">
              <w:rPr>
                <w:bCs/>
                <w:sz w:val="12"/>
                <w:szCs w:val="12"/>
                <w:lang w:eastAsia="tr-TR"/>
              </w:rPr>
              <w:t>Yedeklere Aktarılan Tutarlar</w:t>
            </w:r>
          </w:p>
        </w:tc>
        <w:tc>
          <w:tcPr>
            <w:tcW w:w="559" w:type="dxa"/>
            <w:shd w:val="clear" w:color="auto" w:fill="auto"/>
            <w:noWrap/>
            <w:vAlign w:val="bottom"/>
          </w:tcPr>
          <w:p w:rsidR="00D10F61" w:rsidRPr="00E4612A" w:rsidRDefault="00D10F61" w:rsidP="00AB18F3">
            <w:pPr>
              <w:jc w:val="right"/>
              <w:rPr>
                <w:bCs/>
                <w:sz w:val="12"/>
                <w:szCs w:val="12"/>
              </w:rPr>
            </w:pPr>
          </w:p>
        </w:tc>
        <w:tc>
          <w:tcPr>
            <w:tcW w:w="841"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700"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559"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559"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9.030</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w:t>
            </w:r>
          </w:p>
        </w:tc>
        <w:tc>
          <w:tcPr>
            <w:tcW w:w="840" w:type="dxa"/>
            <w:shd w:val="clear" w:color="auto" w:fill="auto"/>
            <w:noWrap/>
            <w:vAlign w:val="bottom"/>
          </w:tcPr>
          <w:p w:rsidR="00D10F61" w:rsidRPr="00E4612A" w:rsidRDefault="00D10F61" w:rsidP="00D10F61">
            <w:pPr>
              <w:jc w:val="right"/>
              <w:rPr>
                <w:bCs/>
                <w:sz w:val="12"/>
                <w:szCs w:val="12"/>
              </w:rPr>
            </w:pPr>
            <w:r w:rsidRPr="00E4612A">
              <w:rPr>
                <w:bCs/>
                <w:sz w:val="12"/>
                <w:szCs w:val="12"/>
              </w:rPr>
              <w:t xml:space="preserve"> 166.582 </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840" w:type="dxa"/>
            <w:shd w:val="clear" w:color="auto" w:fill="auto"/>
            <w:noWrap/>
            <w:vAlign w:val="bottom"/>
          </w:tcPr>
          <w:p w:rsidR="00D10F61" w:rsidRPr="00E4612A" w:rsidRDefault="00D10F61">
            <w:pPr>
              <w:jc w:val="right"/>
              <w:rPr>
                <w:bCs/>
                <w:sz w:val="12"/>
                <w:szCs w:val="12"/>
              </w:rPr>
            </w:pPr>
            <w:r w:rsidRPr="00E4612A">
              <w:rPr>
                <w:bCs/>
                <w:sz w:val="12"/>
                <w:szCs w:val="12"/>
              </w:rPr>
              <w:t xml:space="preserve"> (180.604)</w:t>
            </w:r>
          </w:p>
        </w:tc>
        <w:tc>
          <w:tcPr>
            <w:tcW w:w="701" w:type="dxa"/>
            <w:shd w:val="clear" w:color="auto" w:fill="auto"/>
            <w:noWrap/>
            <w:vAlign w:val="bottom"/>
          </w:tcPr>
          <w:p w:rsidR="00D10F61" w:rsidRPr="00E4612A" w:rsidRDefault="00D10F61">
            <w:pPr>
              <w:jc w:val="right"/>
              <w:rPr>
                <w:bCs/>
                <w:sz w:val="12"/>
                <w:szCs w:val="12"/>
              </w:rPr>
            </w:pPr>
            <w:r w:rsidRPr="00E4612A">
              <w:rPr>
                <w:bCs/>
                <w:sz w:val="12"/>
                <w:szCs w:val="12"/>
              </w:rPr>
              <w:t xml:space="preserve"> - </w:t>
            </w:r>
          </w:p>
        </w:tc>
        <w:tc>
          <w:tcPr>
            <w:tcW w:w="754" w:type="dxa"/>
            <w:vAlign w:val="bottom"/>
          </w:tcPr>
          <w:p w:rsidR="00D10F61" w:rsidRPr="00E4612A" w:rsidRDefault="00D10F61">
            <w:pPr>
              <w:jc w:val="right"/>
              <w:rPr>
                <w:bCs/>
                <w:sz w:val="12"/>
                <w:szCs w:val="12"/>
              </w:rPr>
            </w:pPr>
            <w:r w:rsidRPr="00E4612A">
              <w:rPr>
                <w:bCs/>
                <w:sz w:val="12"/>
                <w:szCs w:val="12"/>
              </w:rPr>
              <w:t xml:space="preserve"> 4.851 </w:t>
            </w:r>
          </w:p>
        </w:tc>
        <w:tc>
          <w:tcPr>
            <w:tcW w:w="967" w:type="dxa"/>
            <w:vAlign w:val="bottom"/>
          </w:tcPr>
          <w:p w:rsidR="00D10F61" w:rsidRPr="00E4612A" w:rsidRDefault="00D10F61">
            <w:pPr>
              <w:jc w:val="right"/>
              <w:rPr>
                <w:bCs/>
                <w:sz w:val="12"/>
                <w:szCs w:val="12"/>
              </w:rPr>
            </w:pPr>
            <w:r w:rsidRPr="00E4612A">
              <w:rPr>
                <w:bCs/>
                <w:sz w:val="12"/>
                <w:szCs w:val="12"/>
              </w:rPr>
              <w:t xml:space="preserve"> - </w:t>
            </w:r>
          </w:p>
        </w:tc>
        <w:tc>
          <w:tcPr>
            <w:tcW w:w="633" w:type="dxa"/>
            <w:vAlign w:val="bottom"/>
          </w:tcPr>
          <w:p w:rsidR="00D10F61" w:rsidRPr="00E4612A" w:rsidRDefault="00D10F61">
            <w:pPr>
              <w:jc w:val="right"/>
              <w:rPr>
                <w:bCs/>
                <w:sz w:val="12"/>
                <w:szCs w:val="12"/>
              </w:rPr>
            </w:pPr>
            <w:r w:rsidRPr="00E4612A">
              <w:rPr>
                <w:bCs/>
                <w:sz w:val="12"/>
                <w:szCs w:val="12"/>
              </w:rPr>
              <w:t xml:space="preserve"> - </w:t>
            </w:r>
          </w:p>
        </w:tc>
        <w:tc>
          <w:tcPr>
            <w:tcW w:w="779" w:type="dxa"/>
            <w:vAlign w:val="bottom"/>
          </w:tcPr>
          <w:p w:rsidR="00D10F61" w:rsidRPr="00E4612A" w:rsidRDefault="00D10F61">
            <w:pPr>
              <w:jc w:val="right"/>
              <w:rPr>
                <w:bCs/>
                <w:sz w:val="12"/>
                <w:szCs w:val="12"/>
              </w:rPr>
            </w:pPr>
            <w:r w:rsidRPr="00E4612A">
              <w:rPr>
                <w:bCs/>
                <w:sz w:val="12"/>
                <w:szCs w:val="12"/>
              </w:rPr>
              <w:t xml:space="preserve"> - </w:t>
            </w:r>
          </w:p>
        </w:tc>
        <w:tc>
          <w:tcPr>
            <w:tcW w:w="794" w:type="dxa"/>
            <w:shd w:val="clear" w:color="auto" w:fill="auto"/>
            <w:noWrap/>
            <w:vAlign w:val="bottom"/>
          </w:tcPr>
          <w:p w:rsidR="00D10F61" w:rsidRPr="00E4612A" w:rsidRDefault="00D10F61" w:rsidP="00D10F61">
            <w:pPr>
              <w:jc w:val="right"/>
              <w:rPr>
                <w:bCs/>
                <w:sz w:val="12"/>
                <w:szCs w:val="12"/>
              </w:rPr>
            </w:pPr>
            <w:r w:rsidRPr="00E4612A">
              <w:rPr>
                <w:bCs/>
                <w:sz w:val="12"/>
                <w:szCs w:val="12"/>
              </w:rPr>
              <w:t xml:space="preserve"> </w:t>
            </w:r>
            <w:r>
              <w:rPr>
                <w:bCs/>
                <w:sz w:val="12"/>
                <w:szCs w:val="12"/>
              </w:rPr>
              <w:t>(141)</w:t>
            </w:r>
            <w:r w:rsidRPr="00E4612A">
              <w:rPr>
                <w:bCs/>
                <w:sz w:val="12"/>
                <w:szCs w:val="12"/>
              </w:rPr>
              <w:t xml:space="preserve"> </w:t>
            </w:r>
          </w:p>
        </w:tc>
        <w:tc>
          <w:tcPr>
            <w:tcW w:w="588" w:type="dxa"/>
            <w:vAlign w:val="bottom"/>
          </w:tcPr>
          <w:p w:rsidR="00D10F61" w:rsidRPr="00E4612A" w:rsidRDefault="00D10F61">
            <w:pPr>
              <w:jc w:val="right"/>
              <w:rPr>
                <w:bCs/>
                <w:sz w:val="12"/>
                <w:szCs w:val="12"/>
              </w:rPr>
            </w:pPr>
            <w:r w:rsidRPr="00E4612A">
              <w:rPr>
                <w:bCs/>
                <w:sz w:val="12"/>
                <w:szCs w:val="12"/>
              </w:rPr>
              <w:t xml:space="preserve"> - </w:t>
            </w:r>
          </w:p>
        </w:tc>
        <w:tc>
          <w:tcPr>
            <w:tcW w:w="696" w:type="dxa"/>
            <w:vAlign w:val="bottom"/>
          </w:tcPr>
          <w:p w:rsidR="00D10F61" w:rsidRPr="00E4612A" w:rsidRDefault="00D10F61">
            <w:pPr>
              <w:jc w:val="right"/>
              <w:rPr>
                <w:bCs/>
                <w:sz w:val="12"/>
                <w:szCs w:val="12"/>
              </w:rPr>
            </w:pPr>
            <w:r w:rsidRPr="00C17419">
              <w:rPr>
                <w:bCs/>
                <w:sz w:val="12"/>
                <w:szCs w:val="12"/>
              </w:rPr>
              <w:t xml:space="preserve"> </w:t>
            </w:r>
            <w:r>
              <w:rPr>
                <w:bCs/>
                <w:sz w:val="12"/>
                <w:szCs w:val="12"/>
              </w:rPr>
              <w:t>(141)</w:t>
            </w:r>
            <w:r w:rsidRPr="00C17419">
              <w:rPr>
                <w:bCs/>
                <w:sz w:val="12"/>
                <w:szCs w:val="12"/>
              </w:rPr>
              <w:t xml:space="preserve"> </w:t>
            </w:r>
          </w:p>
        </w:tc>
      </w:tr>
      <w:tr w:rsidR="00BB15E6" w:rsidRPr="00066AE1" w:rsidTr="00BB15E6">
        <w:trPr>
          <w:trHeight w:val="164"/>
        </w:trPr>
        <w:tc>
          <w:tcPr>
            <w:tcW w:w="559" w:type="dxa"/>
            <w:shd w:val="clear" w:color="auto" w:fill="auto"/>
            <w:noWrap/>
            <w:vAlign w:val="bottom"/>
          </w:tcPr>
          <w:p w:rsidR="00066AE1" w:rsidRPr="00E4612A" w:rsidRDefault="00066AE1">
            <w:pPr>
              <w:ind w:left="-94"/>
              <w:jc w:val="both"/>
              <w:rPr>
                <w:bCs/>
                <w:sz w:val="12"/>
                <w:szCs w:val="12"/>
                <w:lang w:eastAsia="tr-TR"/>
              </w:rPr>
            </w:pPr>
            <w:r w:rsidRPr="00E4612A">
              <w:rPr>
                <w:bCs/>
                <w:sz w:val="12"/>
                <w:szCs w:val="12"/>
                <w:lang w:eastAsia="tr-TR"/>
              </w:rPr>
              <w:t>18.3</w:t>
            </w:r>
          </w:p>
        </w:tc>
        <w:tc>
          <w:tcPr>
            <w:tcW w:w="2082" w:type="dxa"/>
            <w:shd w:val="clear" w:color="auto" w:fill="FFFFFF"/>
            <w:noWrap/>
            <w:vAlign w:val="bottom"/>
          </w:tcPr>
          <w:p w:rsidR="00066AE1" w:rsidRPr="00E4612A" w:rsidRDefault="00066AE1" w:rsidP="00902C45">
            <w:pPr>
              <w:jc w:val="both"/>
              <w:rPr>
                <w:bCs/>
                <w:sz w:val="12"/>
                <w:szCs w:val="12"/>
                <w:lang w:eastAsia="tr-TR"/>
              </w:rPr>
            </w:pPr>
            <w:r w:rsidRPr="00E4612A">
              <w:rPr>
                <w:bCs/>
                <w:sz w:val="12"/>
                <w:szCs w:val="12"/>
                <w:lang w:eastAsia="tr-TR"/>
              </w:rPr>
              <w:t xml:space="preserve">Diğer </w:t>
            </w:r>
          </w:p>
        </w:tc>
        <w:tc>
          <w:tcPr>
            <w:tcW w:w="559" w:type="dxa"/>
            <w:shd w:val="clear" w:color="auto" w:fill="auto"/>
            <w:noWrap/>
            <w:vAlign w:val="bottom"/>
          </w:tcPr>
          <w:p w:rsidR="00066AE1" w:rsidRPr="00E4612A" w:rsidRDefault="00066AE1" w:rsidP="00AB18F3">
            <w:pPr>
              <w:jc w:val="right"/>
              <w:rPr>
                <w:bCs/>
                <w:sz w:val="12"/>
                <w:szCs w:val="12"/>
              </w:rPr>
            </w:pPr>
          </w:p>
        </w:tc>
        <w:tc>
          <w:tcPr>
            <w:tcW w:w="841" w:type="dxa"/>
            <w:shd w:val="clear" w:color="auto" w:fill="auto"/>
            <w:noWrap/>
            <w:vAlign w:val="bottom"/>
          </w:tcPr>
          <w:p w:rsidR="00066AE1" w:rsidRPr="00E4612A" w:rsidRDefault="00066AE1">
            <w:pPr>
              <w:jc w:val="right"/>
              <w:rPr>
                <w:bCs/>
                <w:sz w:val="12"/>
                <w:szCs w:val="12"/>
              </w:rPr>
            </w:pPr>
            <w:r w:rsidRPr="00E4612A">
              <w:rPr>
                <w:bCs/>
                <w:sz w:val="12"/>
                <w:szCs w:val="12"/>
              </w:rPr>
              <w:t>-</w:t>
            </w:r>
          </w:p>
        </w:tc>
        <w:tc>
          <w:tcPr>
            <w:tcW w:w="700" w:type="dxa"/>
            <w:shd w:val="clear" w:color="auto" w:fill="auto"/>
            <w:noWrap/>
            <w:vAlign w:val="bottom"/>
          </w:tcPr>
          <w:p w:rsidR="00066AE1" w:rsidRPr="00E4612A" w:rsidRDefault="00066AE1">
            <w:pPr>
              <w:jc w:val="right"/>
              <w:rPr>
                <w:bCs/>
                <w:sz w:val="12"/>
                <w:szCs w:val="12"/>
              </w:rPr>
            </w:pPr>
            <w:r w:rsidRPr="00E4612A">
              <w:rPr>
                <w:bCs/>
                <w:sz w:val="12"/>
                <w:szCs w:val="12"/>
              </w:rPr>
              <w:t>-</w:t>
            </w:r>
          </w:p>
        </w:tc>
        <w:tc>
          <w:tcPr>
            <w:tcW w:w="559" w:type="dxa"/>
            <w:shd w:val="clear" w:color="auto" w:fill="auto"/>
            <w:noWrap/>
            <w:vAlign w:val="bottom"/>
          </w:tcPr>
          <w:p w:rsidR="00066AE1" w:rsidRPr="00E4612A" w:rsidRDefault="00066AE1">
            <w:pPr>
              <w:jc w:val="right"/>
              <w:rPr>
                <w:bCs/>
                <w:sz w:val="12"/>
                <w:szCs w:val="12"/>
              </w:rPr>
            </w:pPr>
            <w:r w:rsidRPr="00E4612A">
              <w:rPr>
                <w:bCs/>
                <w:sz w:val="12"/>
                <w:szCs w:val="12"/>
              </w:rPr>
              <w:t>-</w:t>
            </w:r>
          </w:p>
        </w:tc>
        <w:tc>
          <w:tcPr>
            <w:tcW w:w="559" w:type="dxa"/>
            <w:shd w:val="clear" w:color="auto" w:fill="auto"/>
            <w:noWrap/>
            <w:vAlign w:val="bottom"/>
          </w:tcPr>
          <w:p w:rsidR="00066AE1" w:rsidRPr="00E4612A" w:rsidRDefault="00066AE1">
            <w:pPr>
              <w:jc w:val="right"/>
              <w:rPr>
                <w:bCs/>
                <w:sz w:val="12"/>
                <w:szCs w:val="12"/>
              </w:rPr>
            </w:pPr>
            <w:r w:rsidRPr="00E4612A">
              <w:rPr>
                <w:bCs/>
                <w:sz w:val="12"/>
                <w:szCs w:val="12"/>
              </w:rPr>
              <w:t>-</w:t>
            </w:r>
          </w:p>
        </w:tc>
        <w:tc>
          <w:tcPr>
            <w:tcW w:w="701" w:type="dxa"/>
            <w:shd w:val="clear" w:color="auto" w:fill="auto"/>
            <w:noWrap/>
            <w:vAlign w:val="bottom"/>
          </w:tcPr>
          <w:p w:rsidR="00066AE1" w:rsidRPr="00E4612A" w:rsidRDefault="00066AE1">
            <w:pPr>
              <w:jc w:val="right"/>
              <w:rPr>
                <w:bCs/>
                <w:sz w:val="12"/>
                <w:szCs w:val="12"/>
              </w:rPr>
            </w:pPr>
            <w:r w:rsidRPr="00E4612A">
              <w:rPr>
                <w:bCs/>
                <w:sz w:val="12"/>
                <w:szCs w:val="12"/>
              </w:rPr>
              <w:t>-</w:t>
            </w:r>
          </w:p>
        </w:tc>
        <w:tc>
          <w:tcPr>
            <w:tcW w:w="701" w:type="dxa"/>
            <w:shd w:val="clear" w:color="auto" w:fill="auto"/>
            <w:noWrap/>
            <w:vAlign w:val="bottom"/>
          </w:tcPr>
          <w:p w:rsidR="00066AE1" w:rsidRPr="00E4612A" w:rsidRDefault="00066AE1">
            <w:pPr>
              <w:jc w:val="right"/>
              <w:rPr>
                <w:bCs/>
                <w:sz w:val="12"/>
                <w:szCs w:val="12"/>
              </w:rPr>
            </w:pPr>
            <w:r w:rsidRPr="00E4612A">
              <w:rPr>
                <w:bCs/>
                <w:sz w:val="12"/>
                <w:szCs w:val="12"/>
              </w:rPr>
              <w:t>-</w:t>
            </w:r>
          </w:p>
        </w:tc>
        <w:tc>
          <w:tcPr>
            <w:tcW w:w="840" w:type="dxa"/>
            <w:shd w:val="clear" w:color="auto" w:fill="auto"/>
            <w:noWrap/>
            <w:vAlign w:val="bottom"/>
          </w:tcPr>
          <w:p w:rsidR="00066AE1" w:rsidRPr="00E4612A" w:rsidRDefault="00066AE1">
            <w:pPr>
              <w:jc w:val="right"/>
              <w:rPr>
                <w:bCs/>
                <w:sz w:val="12"/>
                <w:szCs w:val="12"/>
              </w:rPr>
            </w:pPr>
            <w:r w:rsidRPr="00E4612A">
              <w:rPr>
                <w:bCs/>
                <w:sz w:val="12"/>
                <w:szCs w:val="12"/>
              </w:rPr>
              <w:t xml:space="preserve"> - </w:t>
            </w:r>
          </w:p>
        </w:tc>
        <w:tc>
          <w:tcPr>
            <w:tcW w:w="701" w:type="dxa"/>
            <w:shd w:val="clear" w:color="auto" w:fill="auto"/>
            <w:noWrap/>
            <w:vAlign w:val="bottom"/>
          </w:tcPr>
          <w:p w:rsidR="00066AE1" w:rsidRPr="00E4612A" w:rsidRDefault="00066AE1">
            <w:pPr>
              <w:jc w:val="right"/>
              <w:rPr>
                <w:bCs/>
                <w:sz w:val="12"/>
                <w:szCs w:val="12"/>
              </w:rPr>
            </w:pPr>
            <w:r w:rsidRPr="00E4612A">
              <w:rPr>
                <w:bCs/>
                <w:sz w:val="12"/>
                <w:szCs w:val="12"/>
              </w:rPr>
              <w:t xml:space="preserve"> - </w:t>
            </w:r>
          </w:p>
        </w:tc>
        <w:tc>
          <w:tcPr>
            <w:tcW w:w="701" w:type="dxa"/>
            <w:shd w:val="clear" w:color="auto" w:fill="auto"/>
            <w:noWrap/>
            <w:vAlign w:val="bottom"/>
          </w:tcPr>
          <w:p w:rsidR="00066AE1" w:rsidRPr="00E4612A" w:rsidRDefault="00066AE1">
            <w:pPr>
              <w:jc w:val="right"/>
              <w:rPr>
                <w:bCs/>
                <w:sz w:val="12"/>
                <w:szCs w:val="12"/>
              </w:rPr>
            </w:pPr>
            <w:r w:rsidRPr="00E4612A">
              <w:rPr>
                <w:bCs/>
                <w:sz w:val="12"/>
                <w:szCs w:val="12"/>
              </w:rPr>
              <w:t xml:space="preserve"> - </w:t>
            </w:r>
          </w:p>
        </w:tc>
        <w:tc>
          <w:tcPr>
            <w:tcW w:w="840" w:type="dxa"/>
            <w:shd w:val="clear" w:color="auto" w:fill="auto"/>
            <w:noWrap/>
            <w:vAlign w:val="bottom"/>
          </w:tcPr>
          <w:p w:rsidR="00066AE1" w:rsidRPr="00E4612A" w:rsidRDefault="00066AE1">
            <w:pPr>
              <w:jc w:val="right"/>
              <w:rPr>
                <w:bCs/>
                <w:sz w:val="12"/>
                <w:szCs w:val="12"/>
              </w:rPr>
            </w:pPr>
            <w:r w:rsidRPr="00E4612A">
              <w:rPr>
                <w:bCs/>
                <w:sz w:val="12"/>
                <w:szCs w:val="12"/>
              </w:rPr>
              <w:t xml:space="preserve"> - </w:t>
            </w:r>
          </w:p>
        </w:tc>
        <w:tc>
          <w:tcPr>
            <w:tcW w:w="701" w:type="dxa"/>
            <w:shd w:val="clear" w:color="auto" w:fill="auto"/>
            <w:noWrap/>
            <w:vAlign w:val="bottom"/>
          </w:tcPr>
          <w:p w:rsidR="00066AE1" w:rsidRPr="00E4612A" w:rsidRDefault="00066AE1">
            <w:pPr>
              <w:jc w:val="right"/>
              <w:rPr>
                <w:bCs/>
                <w:sz w:val="12"/>
                <w:szCs w:val="12"/>
              </w:rPr>
            </w:pPr>
            <w:r w:rsidRPr="00E4612A">
              <w:rPr>
                <w:bCs/>
                <w:sz w:val="12"/>
                <w:szCs w:val="12"/>
              </w:rPr>
              <w:t xml:space="preserve"> - </w:t>
            </w:r>
          </w:p>
        </w:tc>
        <w:tc>
          <w:tcPr>
            <w:tcW w:w="754" w:type="dxa"/>
            <w:vAlign w:val="bottom"/>
          </w:tcPr>
          <w:p w:rsidR="00066AE1" w:rsidRPr="00E4612A" w:rsidRDefault="00066AE1">
            <w:pPr>
              <w:jc w:val="right"/>
              <w:rPr>
                <w:bCs/>
                <w:sz w:val="12"/>
                <w:szCs w:val="12"/>
              </w:rPr>
            </w:pPr>
            <w:r w:rsidRPr="00E4612A">
              <w:rPr>
                <w:bCs/>
                <w:sz w:val="12"/>
                <w:szCs w:val="12"/>
              </w:rPr>
              <w:t xml:space="preserve"> - </w:t>
            </w:r>
          </w:p>
        </w:tc>
        <w:tc>
          <w:tcPr>
            <w:tcW w:w="967" w:type="dxa"/>
            <w:vAlign w:val="bottom"/>
          </w:tcPr>
          <w:p w:rsidR="00066AE1" w:rsidRPr="00E4612A" w:rsidRDefault="00066AE1">
            <w:pPr>
              <w:jc w:val="right"/>
              <w:rPr>
                <w:bCs/>
                <w:sz w:val="12"/>
                <w:szCs w:val="12"/>
              </w:rPr>
            </w:pPr>
            <w:r w:rsidRPr="00E4612A">
              <w:rPr>
                <w:bCs/>
                <w:sz w:val="12"/>
                <w:szCs w:val="12"/>
              </w:rPr>
              <w:t xml:space="preserve"> - </w:t>
            </w:r>
          </w:p>
        </w:tc>
        <w:tc>
          <w:tcPr>
            <w:tcW w:w="633" w:type="dxa"/>
            <w:vAlign w:val="bottom"/>
          </w:tcPr>
          <w:p w:rsidR="00066AE1" w:rsidRPr="00E4612A" w:rsidRDefault="00066AE1">
            <w:pPr>
              <w:jc w:val="right"/>
              <w:rPr>
                <w:bCs/>
                <w:sz w:val="12"/>
                <w:szCs w:val="12"/>
              </w:rPr>
            </w:pPr>
            <w:r w:rsidRPr="00E4612A">
              <w:rPr>
                <w:bCs/>
                <w:sz w:val="12"/>
                <w:szCs w:val="12"/>
              </w:rPr>
              <w:t xml:space="preserve"> - </w:t>
            </w:r>
          </w:p>
        </w:tc>
        <w:tc>
          <w:tcPr>
            <w:tcW w:w="779" w:type="dxa"/>
            <w:vAlign w:val="bottom"/>
          </w:tcPr>
          <w:p w:rsidR="00066AE1" w:rsidRPr="00E4612A" w:rsidRDefault="00066AE1">
            <w:pPr>
              <w:jc w:val="right"/>
              <w:rPr>
                <w:bCs/>
                <w:sz w:val="12"/>
                <w:szCs w:val="12"/>
              </w:rPr>
            </w:pPr>
            <w:r w:rsidRPr="00E4612A">
              <w:rPr>
                <w:bCs/>
                <w:sz w:val="12"/>
                <w:szCs w:val="12"/>
              </w:rPr>
              <w:t xml:space="preserve"> - </w:t>
            </w:r>
          </w:p>
        </w:tc>
        <w:tc>
          <w:tcPr>
            <w:tcW w:w="794" w:type="dxa"/>
            <w:shd w:val="clear" w:color="auto" w:fill="auto"/>
            <w:noWrap/>
            <w:vAlign w:val="bottom"/>
          </w:tcPr>
          <w:p w:rsidR="00066AE1" w:rsidRPr="00E4612A" w:rsidRDefault="00066AE1">
            <w:pPr>
              <w:jc w:val="right"/>
              <w:rPr>
                <w:bCs/>
                <w:sz w:val="12"/>
                <w:szCs w:val="12"/>
              </w:rPr>
            </w:pPr>
            <w:r w:rsidRPr="00E4612A">
              <w:rPr>
                <w:bCs/>
                <w:sz w:val="12"/>
                <w:szCs w:val="12"/>
              </w:rPr>
              <w:t xml:space="preserve"> - </w:t>
            </w:r>
          </w:p>
        </w:tc>
        <w:tc>
          <w:tcPr>
            <w:tcW w:w="588" w:type="dxa"/>
            <w:vAlign w:val="bottom"/>
          </w:tcPr>
          <w:p w:rsidR="00066AE1" w:rsidRPr="00E4612A" w:rsidRDefault="00066AE1">
            <w:pPr>
              <w:jc w:val="right"/>
              <w:rPr>
                <w:bCs/>
                <w:sz w:val="12"/>
                <w:szCs w:val="12"/>
              </w:rPr>
            </w:pPr>
            <w:r w:rsidRPr="00E4612A">
              <w:rPr>
                <w:bCs/>
                <w:sz w:val="12"/>
                <w:szCs w:val="12"/>
              </w:rPr>
              <w:t xml:space="preserve"> - </w:t>
            </w:r>
          </w:p>
        </w:tc>
        <w:tc>
          <w:tcPr>
            <w:tcW w:w="696" w:type="dxa"/>
            <w:vAlign w:val="bottom"/>
          </w:tcPr>
          <w:p w:rsidR="00066AE1" w:rsidRPr="00E4612A" w:rsidRDefault="00066AE1">
            <w:pPr>
              <w:jc w:val="right"/>
              <w:rPr>
                <w:bCs/>
                <w:sz w:val="12"/>
                <w:szCs w:val="12"/>
              </w:rPr>
            </w:pPr>
            <w:r w:rsidRPr="00E4612A">
              <w:rPr>
                <w:bCs/>
                <w:sz w:val="12"/>
                <w:szCs w:val="12"/>
              </w:rPr>
              <w:t xml:space="preserve"> - </w:t>
            </w:r>
          </w:p>
        </w:tc>
      </w:tr>
      <w:tr w:rsidR="002E2188" w:rsidRPr="00066AE1" w:rsidTr="00BB15E6">
        <w:trPr>
          <w:trHeight w:val="164"/>
        </w:trPr>
        <w:tc>
          <w:tcPr>
            <w:tcW w:w="559" w:type="dxa"/>
            <w:tcBorders>
              <w:top w:val="single" w:sz="4" w:space="0" w:color="auto"/>
              <w:bottom w:val="double" w:sz="4" w:space="0" w:color="auto"/>
            </w:tcBorders>
            <w:shd w:val="clear" w:color="auto" w:fill="auto"/>
            <w:noWrap/>
            <w:vAlign w:val="bottom"/>
          </w:tcPr>
          <w:p w:rsidR="002E2188" w:rsidRPr="00AB18F3" w:rsidRDefault="002E2188" w:rsidP="002E2188">
            <w:pPr>
              <w:jc w:val="right"/>
              <w:rPr>
                <w:b/>
                <w:bCs/>
                <w:sz w:val="12"/>
                <w:szCs w:val="12"/>
              </w:rPr>
            </w:pPr>
            <w:r w:rsidRPr="00AB18F3">
              <w:rPr>
                <w:b/>
                <w:bCs/>
                <w:sz w:val="12"/>
                <w:szCs w:val="12"/>
              </w:rPr>
              <w:t> </w:t>
            </w:r>
          </w:p>
        </w:tc>
        <w:tc>
          <w:tcPr>
            <w:tcW w:w="2082" w:type="dxa"/>
            <w:tcBorders>
              <w:top w:val="single" w:sz="4" w:space="0" w:color="auto"/>
              <w:bottom w:val="double" w:sz="4" w:space="0" w:color="auto"/>
            </w:tcBorders>
            <w:shd w:val="clear" w:color="auto" w:fill="auto"/>
            <w:noWrap/>
            <w:vAlign w:val="bottom"/>
          </w:tcPr>
          <w:p w:rsidR="002E2188" w:rsidRPr="00AB18F3" w:rsidRDefault="002E2188" w:rsidP="002E2188">
            <w:pPr>
              <w:rPr>
                <w:b/>
                <w:bCs/>
                <w:sz w:val="12"/>
                <w:szCs w:val="12"/>
              </w:rPr>
            </w:pPr>
            <w:r w:rsidRPr="00AB18F3">
              <w:rPr>
                <w:b/>
                <w:bCs/>
                <w:sz w:val="12"/>
                <w:szCs w:val="12"/>
              </w:rPr>
              <w:t>Dönem sonu bakiyesi (I+II+III+…+XVI+XVII+XVIII)</w:t>
            </w:r>
          </w:p>
        </w:tc>
        <w:tc>
          <w:tcPr>
            <w:tcW w:w="559" w:type="dxa"/>
            <w:tcBorders>
              <w:top w:val="single" w:sz="4" w:space="0" w:color="auto"/>
              <w:bottom w:val="double" w:sz="4" w:space="0" w:color="auto"/>
            </w:tcBorders>
            <w:shd w:val="clear" w:color="auto" w:fill="auto"/>
            <w:noWrap/>
            <w:vAlign w:val="bottom"/>
          </w:tcPr>
          <w:p w:rsidR="002E2188" w:rsidRPr="00AB18F3" w:rsidRDefault="002E2188" w:rsidP="002E2188">
            <w:pPr>
              <w:jc w:val="right"/>
              <w:rPr>
                <w:b/>
                <w:bCs/>
                <w:sz w:val="12"/>
                <w:szCs w:val="12"/>
              </w:rPr>
            </w:pPr>
          </w:p>
        </w:tc>
        <w:tc>
          <w:tcPr>
            <w:tcW w:w="841"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1F5002">
              <w:rPr>
                <w:b/>
                <w:bCs/>
                <w:sz w:val="12"/>
                <w:szCs w:val="12"/>
              </w:rPr>
              <w:t>900.000</w:t>
            </w:r>
          </w:p>
        </w:tc>
        <w:tc>
          <w:tcPr>
            <w:tcW w:w="700"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1F5002">
              <w:rPr>
                <w:b/>
                <w:bCs/>
                <w:sz w:val="12"/>
                <w:szCs w:val="12"/>
              </w:rPr>
              <w:t>-</w:t>
            </w:r>
          </w:p>
        </w:tc>
        <w:tc>
          <w:tcPr>
            <w:tcW w:w="559"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1F5002">
              <w:rPr>
                <w:b/>
                <w:bCs/>
                <w:sz w:val="12"/>
                <w:szCs w:val="12"/>
              </w:rPr>
              <w:t>3.307</w:t>
            </w:r>
          </w:p>
        </w:tc>
        <w:tc>
          <w:tcPr>
            <w:tcW w:w="559"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1F5002">
              <w:rPr>
                <w:b/>
                <w:bCs/>
                <w:sz w:val="12"/>
                <w:szCs w:val="12"/>
              </w:rPr>
              <w:t>-</w:t>
            </w:r>
          </w:p>
        </w:tc>
        <w:tc>
          <w:tcPr>
            <w:tcW w:w="701"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1F5002">
              <w:rPr>
                <w:b/>
                <w:bCs/>
                <w:sz w:val="12"/>
                <w:szCs w:val="12"/>
              </w:rPr>
              <w:t>95.303</w:t>
            </w:r>
          </w:p>
        </w:tc>
        <w:tc>
          <w:tcPr>
            <w:tcW w:w="701"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1F5002">
              <w:rPr>
                <w:b/>
                <w:bCs/>
                <w:sz w:val="12"/>
                <w:szCs w:val="12"/>
              </w:rPr>
              <w:t>-</w:t>
            </w:r>
          </w:p>
        </w:tc>
        <w:tc>
          <w:tcPr>
            <w:tcW w:w="840"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AB18F3">
              <w:rPr>
                <w:b/>
                <w:bCs/>
                <w:sz w:val="12"/>
                <w:szCs w:val="12"/>
              </w:rPr>
              <w:t xml:space="preserve"> 1.485.</w:t>
            </w:r>
            <w:r>
              <w:rPr>
                <w:b/>
                <w:bCs/>
                <w:sz w:val="12"/>
                <w:szCs w:val="12"/>
              </w:rPr>
              <w:t>337</w:t>
            </w:r>
            <w:r w:rsidRPr="00AB18F3">
              <w:rPr>
                <w:b/>
                <w:bCs/>
                <w:sz w:val="12"/>
                <w:szCs w:val="12"/>
              </w:rPr>
              <w:t xml:space="preserve"> </w:t>
            </w:r>
          </w:p>
        </w:tc>
        <w:tc>
          <w:tcPr>
            <w:tcW w:w="701"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AB18F3">
              <w:rPr>
                <w:b/>
                <w:bCs/>
                <w:sz w:val="12"/>
                <w:szCs w:val="12"/>
              </w:rPr>
              <w:t xml:space="preserve"> 1</w:t>
            </w:r>
            <w:r>
              <w:rPr>
                <w:b/>
                <w:bCs/>
                <w:sz w:val="12"/>
                <w:szCs w:val="12"/>
              </w:rPr>
              <w:t>9</w:t>
            </w:r>
            <w:r w:rsidRPr="00AB18F3">
              <w:rPr>
                <w:b/>
                <w:bCs/>
                <w:sz w:val="12"/>
                <w:szCs w:val="12"/>
              </w:rPr>
              <w:t>.</w:t>
            </w:r>
            <w:r>
              <w:rPr>
                <w:b/>
                <w:bCs/>
                <w:sz w:val="12"/>
                <w:szCs w:val="12"/>
              </w:rPr>
              <w:t>621</w:t>
            </w:r>
            <w:r w:rsidRPr="00AB18F3">
              <w:rPr>
                <w:b/>
                <w:bCs/>
                <w:sz w:val="12"/>
                <w:szCs w:val="12"/>
              </w:rPr>
              <w:t xml:space="preserve"> </w:t>
            </w:r>
          </w:p>
        </w:tc>
        <w:tc>
          <w:tcPr>
            <w:tcW w:w="701"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Pr>
                <w:b/>
                <w:bCs/>
                <w:sz w:val="12"/>
                <w:szCs w:val="12"/>
              </w:rPr>
              <w:t>(813.470</w:t>
            </w:r>
            <w:r w:rsidRPr="00AB18F3">
              <w:rPr>
                <w:b/>
                <w:bCs/>
                <w:sz w:val="12"/>
                <w:szCs w:val="12"/>
              </w:rPr>
              <w:t>)</w:t>
            </w:r>
          </w:p>
        </w:tc>
        <w:tc>
          <w:tcPr>
            <w:tcW w:w="840"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AB18F3">
              <w:rPr>
                <w:b/>
                <w:bCs/>
                <w:sz w:val="12"/>
                <w:szCs w:val="12"/>
              </w:rPr>
              <w:t xml:space="preserve"> - </w:t>
            </w:r>
          </w:p>
        </w:tc>
        <w:tc>
          <w:tcPr>
            <w:tcW w:w="701"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sidRPr="00AB18F3">
              <w:rPr>
                <w:b/>
                <w:bCs/>
                <w:sz w:val="12"/>
                <w:szCs w:val="12"/>
              </w:rPr>
              <w:t xml:space="preserve"> 2.363 </w:t>
            </w:r>
          </w:p>
        </w:tc>
        <w:tc>
          <w:tcPr>
            <w:tcW w:w="754" w:type="dxa"/>
            <w:tcBorders>
              <w:top w:val="single" w:sz="4" w:space="0" w:color="auto"/>
              <w:bottom w:val="double" w:sz="4" w:space="0" w:color="auto"/>
            </w:tcBorders>
            <w:vAlign w:val="bottom"/>
          </w:tcPr>
          <w:p w:rsidR="002E2188" w:rsidRPr="001F5002" w:rsidRDefault="002E2188" w:rsidP="002E2188">
            <w:pPr>
              <w:jc w:val="right"/>
              <w:rPr>
                <w:b/>
                <w:bCs/>
                <w:sz w:val="12"/>
                <w:szCs w:val="12"/>
              </w:rPr>
            </w:pPr>
            <w:r w:rsidRPr="00AB18F3">
              <w:rPr>
                <w:b/>
                <w:bCs/>
                <w:sz w:val="12"/>
                <w:szCs w:val="12"/>
              </w:rPr>
              <w:t xml:space="preserve"> 12.931 </w:t>
            </w:r>
          </w:p>
        </w:tc>
        <w:tc>
          <w:tcPr>
            <w:tcW w:w="967" w:type="dxa"/>
            <w:tcBorders>
              <w:top w:val="single" w:sz="4" w:space="0" w:color="auto"/>
              <w:bottom w:val="double" w:sz="4" w:space="0" w:color="auto"/>
            </w:tcBorders>
            <w:vAlign w:val="bottom"/>
          </w:tcPr>
          <w:p w:rsidR="002E2188" w:rsidRPr="001F5002" w:rsidRDefault="002E2188" w:rsidP="002E2188">
            <w:pPr>
              <w:jc w:val="right"/>
              <w:rPr>
                <w:b/>
                <w:bCs/>
                <w:sz w:val="12"/>
                <w:szCs w:val="12"/>
              </w:rPr>
            </w:pPr>
            <w:r w:rsidRPr="00AB18F3">
              <w:rPr>
                <w:b/>
                <w:bCs/>
                <w:sz w:val="12"/>
                <w:szCs w:val="12"/>
              </w:rPr>
              <w:t xml:space="preserve"> - </w:t>
            </w:r>
          </w:p>
        </w:tc>
        <w:tc>
          <w:tcPr>
            <w:tcW w:w="633" w:type="dxa"/>
            <w:tcBorders>
              <w:top w:val="single" w:sz="4" w:space="0" w:color="auto"/>
              <w:bottom w:val="double" w:sz="4" w:space="0" w:color="auto"/>
            </w:tcBorders>
            <w:vAlign w:val="bottom"/>
          </w:tcPr>
          <w:p w:rsidR="002E2188" w:rsidRPr="001F5002" w:rsidRDefault="002E2188" w:rsidP="002E2188">
            <w:pPr>
              <w:jc w:val="right"/>
              <w:rPr>
                <w:b/>
                <w:bCs/>
                <w:sz w:val="12"/>
                <w:szCs w:val="12"/>
              </w:rPr>
            </w:pPr>
            <w:r w:rsidRPr="00AB18F3">
              <w:rPr>
                <w:b/>
                <w:bCs/>
                <w:sz w:val="12"/>
                <w:szCs w:val="12"/>
              </w:rPr>
              <w:t xml:space="preserve"> - </w:t>
            </w:r>
          </w:p>
        </w:tc>
        <w:tc>
          <w:tcPr>
            <w:tcW w:w="779" w:type="dxa"/>
            <w:tcBorders>
              <w:top w:val="single" w:sz="4" w:space="0" w:color="auto"/>
              <w:bottom w:val="double" w:sz="4" w:space="0" w:color="auto"/>
            </w:tcBorders>
            <w:vAlign w:val="bottom"/>
          </w:tcPr>
          <w:p w:rsidR="002E2188" w:rsidRPr="001F5002" w:rsidRDefault="002E2188" w:rsidP="002E2188">
            <w:pPr>
              <w:jc w:val="right"/>
              <w:rPr>
                <w:b/>
                <w:bCs/>
                <w:sz w:val="12"/>
                <w:szCs w:val="12"/>
              </w:rPr>
            </w:pPr>
            <w:r w:rsidRPr="00AB18F3">
              <w:rPr>
                <w:b/>
                <w:bCs/>
                <w:sz w:val="12"/>
                <w:szCs w:val="12"/>
              </w:rPr>
              <w:t xml:space="preserve"> - </w:t>
            </w:r>
          </w:p>
        </w:tc>
        <w:tc>
          <w:tcPr>
            <w:tcW w:w="794" w:type="dxa"/>
            <w:tcBorders>
              <w:top w:val="single" w:sz="4" w:space="0" w:color="auto"/>
              <w:bottom w:val="double" w:sz="4" w:space="0" w:color="auto"/>
            </w:tcBorders>
            <w:shd w:val="clear" w:color="auto" w:fill="auto"/>
            <w:noWrap/>
            <w:vAlign w:val="bottom"/>
          </w:tcPr>
          <w:p w:rsidR="002E2188" w:rsidRPr="001F5002" w:rsidRDefault="002E2188" w:rsidP="002E2188">
            <w:pPr>
              <w:jc w:val="right"/>
              <w:rPr>
                <w:b/>
                <w:bCs/>
                <w:sz w:val="12"/>
                <w:szCs w:val="12"/>
              </w:rPr>
            </w:pPr>
            <w:r>
              <w:rPr>
                <w:b/>
                <w:bCs/>
                <w:sz w:val="12"/>
                <w:szCs w:val="12"/>
              </w:rPr>
              <w:t xml:space="preserve"> 1.705.392</w:t>
            </w:r>
            <w:r w:rsidRPr="00AB18F3">
              <w:rPr>
                <w:b/>
                <w:bCs/>
                <w:sz w:val="12"/>
                <w:szCs w:val="12"/>
              </w:rPr>
              <w:t xml:space="preserve"> </w:t>
            </w:r>
          </w:p>
        </w:tc>
        <w:tc>
          <w:tcPr>
            <w:tcW w:w="588" w:type="dxa"/>
            <w:tcBorders>
              <w:top w:val="single" w:sz="4" w:space="0" w:color="auto"/>
              <w:bottom w:val="double" w:sz="4" w:space="0" w:color="auto"/>
            </w:tcBorders>
            <w:vAlign w:val="bottom"/>
          </w:tcPr>
          <w:p w:rsidR="002E2188" w:rsidRPr="001F5002" w:rsidRDefault="002E2188" w:rsidP="002E2188">
            <w:pPr>
              <w:jc w:val="right"/>
              <w:rPr>
                <w:b/>
                <w:bCs/>
                <w:sz w:val="12"/>
                <w:szCs w:val="12"/>
              </w:rPr>
            </w:pPr>
            <w:r w:rsidRPr="00AB18F3">
              <w:rPr>
                <w:b/>
                <w:bCs/>
                <w:sz w:val="12"/>
                <w:szCs w:val="12"/>
              </w:rPr>
              <w:t xml:space="preserve"> - </w:t>
            </w:r>
          </w:p>
        </w:tc>
        <w:tc>
          <w:tcPr>
            <w:tcW w:w="696" w:type="dxa"/>
            <w:tcBorders>
              <w:top w:val="single" w:sz="4" w:space="0" w:color="auto"/>
              <w:bottom w:val="double" w:sz="4" w:space="0" w:color="auto"/>
            </w:tcBorders>
            <w:vAlign w:val="bottom"/>
          </w:tcPr>
          <w:p w:rsidR="002E2188" w:rsidRPr="001F5002" w:rsidRDefault="002E2188" w:rsidP="002E2188">
            <w:pPr>
              <w:jc w:val="right"/>
              <w:rPr>
                <w:b/>
                <w:bCs/>
                <w:sz w:val="12"/>
                <w:szCs w:val="12"/>
              </w:rPr>
            </w:pPr>
            <w:r>
              <w:rPr>
                <w:b/>
                <w:bCs/>
                <w:sz w:val="12"/>
                <w:szCs w:val="12"/>
              </w:rPr>
              <w:t xml:space="preserve"> 1.705.392</w:t>
            </w:r>
            <w:r w:rsidRPr="00AB18F3">
              <w:rPr>
                <w:b/>
                <w:bCs/>
                <w:sz w:val="12"/>
                <w:szCs w:val="12"/>
              </w:rPr>
              <w:t xml:space="preserve"> </w:t>
            </w:r>
          </w:p>
        </w:tc>
      </w:tr>
    </w:tbl>
    <w:p w:rsidR="00A16EE0" w:rsidRPr="00E4612A" w:rsidRDefault="00914950" w:rsidP="00E4612A">
      <w:pPr>
        <w:rPr>
          <w:bCs/>
          <w:sz w:val="12"/>
          <w:szCs w:val="12"/>
        </w:rPr>
      </w:pPr>
      <w:r w:rsidRPr="00E4612A">
        <w:rPr>
          <w:bCs/>
          <w:sz w:val="12"/>
          <w:szCs w:val="12"/>
        </w:rPr>
        <w:t xml:space="preserve">(*) Banka’nın yurtdışı şubesinde bulunan yabancı para kur farkı etkisi </w:t>
      </w:r>
      <w:r w:rsidR="00E00CCF">
        <w:rPr>
          <w:bCs/>
          <w:sz w:val="12"/>
          <w:szCs w:val="12"/>
        </w:rPr>
        <w:t xml:space="preserve">(141 TL) </w:t>
      </w:r>
      <w:r w:rsidRPr="00E4612A">
        <w:rPr>
          <w:bCs/>
          <w:sz w:val="12"/>
          <w:szCs w:val="12"/>
        </w:rPr>
        <w:t>geçmiş yıl kar/zarar devri sırasında</w:t>
      </w:r>
      <w:r>
        <w:rPr>
          <w:bCs/>
          <w:sz w:val="12"/>
          <w:szCs w:val="12"/>
        </w:rPr>
        <w:t xml:space="preserve"> </w:t>
      </w:r>
      <w:r w:rsidR="00E00CCF">
        <w:rPr>
          <w:bCs/>
          <w:sz w:val="12"/>
          <w:szCs w:val="12"/>
        </w:rPr>
        <w:t>kar dağıtım tutarından düşürülmüştür.</w:t>
      </w:r>
    </w:p>
    <w:p w:rsidR="00DB7F65" w:rsidRPr="00AB18F3" w:rsidRDefault="00DB7F65" w:rsidP="00AB18F3">
      <w:pPr>
        <w:jc w:val="right"/>
        <w:rPr>
          <w:b/>
          <w:bCs/>
          <w:sz w:val="12"/>
          <w:szCs w:val="12"/>
        </w:rPr>
      </w:pPr>
    </w:p>
    <w:p w:rsidR="00DB7F65" w:rsidRPr="00AB18F3" w:rsidRDefault="00DB7F65" w:rsidP="00AB18F3">
      <w:pPr>
        <w:jc w:val="right"/>
        <w:rPr>
          <w:b/>
          <w:bCs/>
          <w:sz w:val="12"/>
          <w:szCs w:val="12"/>
        </w:rPr>
      </w:pPr>
    </w:p>
    <w:p w:rsidR="008B2CE4" w:rsidRPr="00B81566" w:rsidRDefault="008B2CE4">
      <w:pPr>
        <w:rPr>
          <w:sz w:val="26"/>
        </w:rPr>
        <w:sectPr w:rsidR="008B2CE4" w:rsidRPr="00B81566" w:rsidSect="008B2CE4">
          <w:pgSz w:w="16838" w:h="11906" w:orient="landscape" w:code="9"/>
          <w:pgMar w:top="1134" w:right="1134" w:bottom="709" w:left="363" w:header="851" w:footer="680" w:gutter="0"/>
          <w:cols w:space="720"/>
          <w:docGrid w:linePitch="360"/>
        </w:sectPr>
      </w:pPr>
    </w:p>
    <w:tbl>
      <w:tblPr>
        <w:tblW w:w="10206" w:type="dxa"/>
        <w:tblInd w:w="108" w:type="dxa"/>
        <w:tblLayout w:type="fixed"/>
        <w:tblLook w:val="0000" w:firstRow="0" w:lastRow="0" w:firstColumn="0" w:lastColumn="0" w:noHBand="0" w:noVBand="0"/>
      </w:tblPr>
      <w:tblGrid>
        <w:gridCol w:w="480"/>
        <w:gridCol w:w="5757"/>
        <w:gridCol w:w="993"/>
        <w:gridCol w:w="1417"/>
        <w:gridCol w:w="14"/>
        <w:gridCol w:w="1545"/>
      </w:tblGrid>
      <w:tr w:rsidR="00A16EE0" w:rsidRPr="00B81566" w:rsidTr="00863369">
        <w:trPr>
          <w:trHeight w:val="113"/>
        </w:trPr>
        <w:tc>
          <w:tcPr>
            <w:tcW w:w="480" w:type="dxa"/>
            <w:tcBorders>
              <w:top w:val="single" w:sz="4" w:space="0" w:color="auto"/>
              <w:left w:val="single" w:sz="4" w:space="0" w:color="auto"/>
              <w:bottom w:val="single" w:sz="4" w:space="0" w:color="auto"/>
            </w:tcBorders>
          </w:tcPr>
          <w:p w:rsidR="00A16EE0" w:rsidRPr="00B81566" w:rsidRDefault="00A16EE0" w:rsidP="003A36A7">
            <w:pPr>
              <w:autoSpaceDE w:val="0"/>
              <w:autoSpaceDN w:val="0"/>
              <w:adjustRightInd w:val="0"/>
              <w:ind w:left="-108"/>
              <w:jc w:val="both"/>
              <w:rPr>
                <w:b/>
                <w:bCs/>
                <w:sz w:val="16"/>
                <w:szCs w:val="16"/>
              </w:rPr>
            </w:pPr>
          </w:p>
        </w:tc>
        <w:tc>
          <w:tcPr>
            <w:tcW w:w="5757" w:type="dxa"/>
            <w:tcBorders>
              <w:top w:val="single" w:sz="4" w:space="0" w:color="auto"/>
              <w:bottom w:val="single" w:sz="4" w:space="0" w:color="auto"/>
              <w:right w:val="single" w:sz="4" w:space="0" w:color="auto"/>
            </w:tcBorders>
          </w:tcPr>
          <w:p w:rsidR="00A16EE0" w:rsidRPr="00B81566" w:rsidRDefault="00A16EE0" w:rsidP="003A36A7">
            <w:pPr>
              <w:autoSpaceDE w:val="0"/>
              <w:autoSpaceDN w:val="0"/>
              <w:adjustRightInd w:val="0"/>
              <w:jc w:val="both"/>
              <w:rPr>
                <w:b/>
                <w:bCs/>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A16EE0" w:rsidRPr="00B81566" w:rsidRDefault="00A16EE0" w:rsidP="003A36A7">
            <w:pPr>
              <w:ind w:left="-76"/>
              <w:jc w:val="right"/>
              <w:rPr>
                <w:b/>
                <w:sz w:val="16"/>
                <w:szCs w:val="16"/>
              </w:rPr>
            </w:pPr>
          </w:p>
        </w:tc>
        <w:tc>
          <w:tcPr>
            <w:tcW w:w="2976" w:type="dxa"/>
            <w:gridSpan w:val="3"/>
            <w:tcBorders>
              <w:top w:val="single" w:sz="4" w:space="0" w:color="auto"/>
              <w:left w:val="single" w:sz="4" w:space="0" w:color="auto"/>
              <w:bottom w:val="single" w:sz="4" w:space="0" w:color="auto"/>
              <w:right w:val="single" w:sz="4" w:space="0" w:color="auto"/>
            </w:tcBorders>
            <w:vAlign w:val="bottom"/>
          </w:tcPr>
          <w:p w:rsidR="00A16EE0" w:rsidRPr="00B81566" w:rsidRDefault="00A16EE0" w:rsidP="003A36A7">
            <w:pPr>
              <w:ind w:left="-249" w:right="30"/>
              <w:jc w:val="center"/>
              <w:rPr>
                <w:b/>
                <w:sz w:val="16"/>
                <w:szCs w:val="16"/>
              </w:rPr>
            </w:pPr>
            <w:r w:rsidRPr="00B81566">
              <w:rPr>
                <w:b/>
                <w:sz w:val="16"/>
                <w:szCs w:val="16"/>
              </w:rPr>
              <w:t>BİN TÜRK LİRASI</w:t>
            </w:r>
          </w:p>
        </w:tc>
      </w:tr>
      <w:tr w:rsidR="00A16EE0" w:rsidRPr="00B81566" w:rsidTr="00863369">
        <w:trPr>
          <w:trHeight w:val="113"/>
        </w:trPr>
        <w:tc>
          <w:tcPr>
            <w:tcW w:w="480" w:type="dxa"/>
            <w:tcBorders>
              <w:top w:val="single" w:sz="4" w:space="0" w:color="auto"/>
              <w:left w:val="single" w:sz="4" w:space="0" w:color="auto"/>
              <w:bottom w:val="single" w:sz="4" w:space="0" w:color="auto"/>
            </w:tcBorders>
          </w:tcPr>
          <w:p w:rsidR="00A16EE0" w:rsidRPr="00B81566" w:rsidRDefault="00A16EE0" w:rsidP="003A36A7">
            <w:pPr>
              <w:autoSpaceDE w:val="0"/>
              <w:autoSpaceDN w:val="0"/>
              <w:adjustRightInd w:val="0"/>
              <w:ind w:left="-108"/>
              <w:jc w:val="both"/>
              <w:rPr>
                <w:b/>
                <w:bCs/>
                <w:sz w:val="16"/>
                <w:szCs w:val="16"/>
              </w:rPr>
            </w:pPr>
          </w:p>
        </w:tc>
        <w:tc>
          <w:tcPr>
            <w:tcW w:w="5757" w:type="dxa"/>
            <w:tcBorders>
              <w:top w:val="single" w:sz="4" w:space="0" w:color="auto"/>
              <w:bottom w:val="single" w:sz="4" w:space="0" w:color="auto"/>
              <w:right w:val="single" w:sz="4" w:space="0" w:color="auto"/>
            </w:tcBorders>
          </w:tcPr>
          <w:p w:rsidR="00A16EE0" w:rsidRPr="00B81566" w:rsidRDefault="00A16EE0" w:rsidP="003A36A7">
            <w:pPr>
              <w:autoSpaceDE w:val="0"/>
              <w:autoSpaceDN w:val="0"/>
              <w:adjustRightInd w:val="0"/>
              <w:jc w:val="both"/>
              <w:rPr>
                <w:b/>
                <w:bCs/>
                <w:sz w:val="16"/>
                <w:szCs w:val="16"/>
              </w:rPr>
            </w:pPr>
          </w:p>
          <w:p w:rsidR="00A16EE0" w:rsidRPr="00B81566" w:rsidRDefault="00A16EE0" w:rsidP="003A36A7">
            <w:pPr>
              <w:autoSpaceDE w:val="0"/>
              <w:autoSpaceDN w:val="0"/>
              <w:adjustRightInd w:val="0"/>
              <w:jc w:val="both"/>
              <w:rPr>
                <w:b/>
                <w:bCs/>
                <w:sz w:val="16"/>
                <w:szCs w:val="16"/>
              </w:rPr>
            </w:pPr>
            <w:r w:rsidRPr="00B81566">
              <w:rPr>
                <w:b/>
                <w:bCs/>
                <w:sz w:val="16"/>
                <w:szCs w:val="16"/>
              </w:rPr>
              <w:t>NAKİT AKIŞ TABLOSU</w:t>
            </w:r>
          </w:p>
        </w:tc>
        <w:tc>
          <w:tcPr>
            <w:tcW w:w="993" w:type="dxa"/>
            <w:tcBorders>
              <w:top w:val="single" w:sz="4" w:space="0" w:color="auto"/>
              <w:left w:val="single" w:sz="4" w:space="0" w:color="auto"/>
              <w:bottom w:val="single" w:sz="4" w:space="0" w:color="auto"/>
              <w:right w:val="single" w:sz="4" w:space="0" w:color="auto"/>
            </w:tcBorders>
            <w:vAlign w:val="bottom"/>
          </w:tcPr>
          <w:p w:rsidR="00A16EE0" w:rsidRPr="00B81566" w:rsidRDefault="00A16EE0" w:rsidP="003A36A7">
            <w:pPr>
              <w:ind w:left="-76"/>
              <w:jc w:val="center"/>
              <w:rPr>
                <w:b/>
                <w:sz w:val="16"/>
                <w:szCs w:val="16"/>
              </w:rPr>
            </w:pPr>
            <w:r w:rsidRPr="00B81566">
              <w:rPr>
                <w:b/>
                <w:sz w:val="16"/>
                <w:szCs w:val="16"/>
              </w:rPr>
              <w:t>Dipnot</w:t>
            </w:r>
          </w:p>
        </w:tc>
        <w:tc>
          <w:tcPr>
            <w:tcW w:w="1431" w:type="dxa"/>
            <w:gridSpan w:val="2"/>
            <w:tcBorders>
              <w:top w:val="single" w:sz="4" w:space="0" w:color="auto"/>
              <w:left w:val="single" w:sz="4" w:space="0" w:color="auto"/>
              <w:bottom w:val="single" w:sz="4" w:space="0" w:color="auto"/>
              <w:right w:val="single" w:sz="4" w:space="0" w:color="auto"/>
            </w:tcBorders>
            <w:vAlign w:val="bottom"/>
          </w:tcPr>
          <w:p w:rsidR="006D2AEB" w:rsidRDefault="006D2AEB" w:rsidP="00863369">
            <w:pPr>
              <w:ind w:right="30"/>
              <w:jc w:val="center"/>
              <w:rPr>
                <w:b/>
                <w:sz w:val="16"/>
                <w:szCs w:val="16"/>
              </w:rPr>
            </w:pPr>
            <w:r>
              <w:rPr>
                <w:b/>
                <w:sz w:val="16"/>
                <w:szCs w:val="16"/>
              </w:rPr>
              <w:t>CARİ</w:t>
            </w:r>
            <w:r w:rsidRPr="00B81566">
              <w:rPr>
                <w:b/>
                <w:sz w:val="16"/>
                <w:szCs w:val="16"/>
              </w:rPr>
              <w:t xml:space="preserve"> DÖNEM</w:t>
            </w:r>
          </w:p>
          <w:p w:rsidR="006D2AEB" w:rsidRDefault="006D2AEB" w:rsidP="00863369">
            <w:pPr>
              <w:ind w:right="30"/>
              <w:jc w:val="center"/>
              <w:rPr>
                <w:b/>
                <w:sz w:val="16"/>
                <w:szCs w:val="16"/>
              </w:rPr>
            </w:pPr>
            <w:r>
              <w:rPr>
                <w:b/>
                <w:sz w:val="16"/>
                <w:szCs w:val="16"/>
              </w:rPr>
              <w:t>(</w:t>
            </w:r>
            <w:proofErr w:type="gramStart"/>
            <w:r>
              <w:rPr>
                <w:b/>
                <w:sz w:val="16"/>
                <w:szCs w:val="16"/>
              </w:rPr>
              <w:t>01/01/2014</w:t>
            </w:r>
            <w:proofErr w:type="gramEnd"/>
            <w:r w:rsidRPr="00B81566">
              <w:rPr>
                <w:b/>
                <w:sz w:val="16"/>
                <w:szCs w:val="16"/>
              </w:rPr>
              <w:t>-31/12</w:t>
            </w:r>
            <w:r>
              <w:rPr>
                <w:b/>
                <w:sz w:val="16"/>
                <w:szCs w:val="16"/>
              </w:rPr>
              <w:t>/2014</w:t>
            </w:r>
            <w:r w:rsidRPr="00B81566">
              <w:rPr>
                <w:b/>
                <w:sz w:val="16"/>
                <w:szCs w:val="16"/>
              </w:rPr>
              <w:t>)</w:t>
            </w:r>
          </w:p>
          <w:p w:rsidR="00065A5C" w:rsidRPr="00863369" w:rsidRDefault="006D2AEB" w:rsidP="00863369">
            <w:pPr>
              <w:ind w:right="30"/>
              <w:jc w:val="center"/>
              <w:rPr>
                <w:b/>
                <w:sz w:val="14"/>
                <w:szCs w:val="16"/>
              </w:rPr>
            </w:pPr>
            <w:r w:rsidRPr="00863369">
              <w:rPr>
                <w:b/>
                <w:sz w:val="14"/>
                <w:szCs w:val="16"/>
              </w:rPr>
              <w:t>(Yeniden Düzenlenmiştir.)</w:t>
            </w:r>
          </w:p>
        </w:tc>
        <w:tc>
          <w:tcPr>
            <w:tcW w:w="1545" w:type="dxa"/>
            <w:tcBorders>
              <w:top w:val="single" w:sz="4" w:space="0" w:color="auto"/>
              <w:left w:val="single" w:sz="4" w:space="0" w:color="auto"/>
              <w:bottom w:val="single" w:sz="4" w:space="0" w:color="auto"/>
              <w:right w:val="single" w:sz="4" w:space="0" w:color="auto"/>
            </w:tcBorders>
            <w:vAlign w:val="bottom"/>
          </w:tcPr>
          <w:p w:rsidR="00A16EE0" w:rsidRPr="00B81566" w:rsidRDefault="00A16EE0" w:rsidP="003A36A7">
            <w:pPr>
              <w:ind w:left="-70" w:right="3"/>
              <w:jc w:val="right"/>
              <w:rPr>
                <w:b/>
                <w:sz w:val="16"/>
                <w:szCs w:val="16"/>
              </w:rPr>
            </w:pPr>
            <w:r w:rsidRPr="00B81566">
              <w:rPr>
                <w:b/>
                <w:sz w:val="16"/>
                <w:szCs w:val="16"/>
              </w:rPr>
              <w:t>ÖNCEKİ</w:t>
            </w:r>
            <w:r w:rsidR="00661894" w:rsidRPr="00B81566">
              <w:rPr>
                <w:b/>
                <w:sz w:val="16"/>
                <w:szCs w:val="16"/>
              </w:rPr>
              <w:t xml:space="preserve"> </w:t>
            </w:r>
            <w:r w:rsidRPr="00B81566">
              <w:rPr>
                <w:b/>
                <w:sz w:val="16"/>
                <w:szCs w:val="16"/>
              </w:rPr>
              <w:t>DÖNEM</w:t>
            </w:r>
          </w:p>
          <w:p w:rsidR="00A16EE0" w:rsidRPr="00B81566" w:rsidRDefault="00FB1701" w:rsidP="00BE73EF">
            <w:pPr>
              <w:ind w:right="30"/>
              <w:jc w:val="center"/>
              <w:rPr>
                <w:b/>
                <w:sz w:val="16"/>
                <w:szCs w:val="16"/>
              </w:rPr>
            </w:pPr>
            <w:r>
              <w:rPr>
                <w:b/>
                <w:sz w:val="16"/>
                <w:szCs w:val="16"/>
              </w:rPr>
              <w:t>(</w:t>
            </w:r>
            <w:proofErr w:type="gramStart"/>
            <w:r>
              <w:rPr>
                <w:b/>
                <w:sz w:val="16"/>
                <w:szCs w:val="16"/>
              </w:rPr>
              <w:t>01/01/2013</w:t>
            </w:r>
            <w:proofErr w:type="gramEnd"/>
            <w:r w:rsidR="00A16EE0" w:rsidRPr="00B81566">
              <w:rPr>
                <w:b/>
                <w:sz w:val="16"/>
                <w:szCs w:val="16"/>
              </w:rPr>
              <w:t>-3</w:t>
            </w:r>
            <w:r w:rsidR="00525778" w:rsidRPr="00B81566">
              <w:rPr>
                <w:b/>
                <w:sz w:val="16"/>
                <w:szCs w:val="16"/>
              </w:rPr>
              <w:t>1/12</w:t>
            </w:r>
            <w:r>
              <w:rPr>
                <w:b/>
                <w:sz w:val="16"/>
                <w:szCs w:val="16"/>
              </w:rPr>
              <w:t>/2013</w:t>
            </w:r>
            <w:r w:rsidR="00A16EE0" w:rsidRPr="00B81566">
              <w:rPr>
                <w:b/>
                <w:sz w:val="16"/>
                <w:szCs w:val="16"/>
              </w:rPr>
              <w:t>)</w:t>
            </w:r>
          </w:p>
        </w:tc>
      </w:tr>
      <w:tr w:rsidR="00A16EE0" w:rsidRPr="00B81566" w:rsidTr="00863369">
        <w:trPr>
          <w:trHeight w:val="113"/>
        </w:trPr>
        <w:tc>
          <w:tcPr>
            <w:tcW w:w="480" w:type="dxa"/>
            <w:tcBorders>
              <w:left w:val="single" w:sz="4" w:space="0" w:color="auto"/>
            </w:tcBorders>
            <w:vAlign w:val="bottom"/>
          </w:tcPr>
          <w:p w:rsidR="00A16EE0" w:rsidRPr="00B81566" w:rsidRDefault="00A16EE0" w:rsidP="003A36A7">
            <w:pPr>
              <w:ind w:left="-108"/>
              <w:jc w:val="both"/>
              <w:rPr>
                <w:b/>
                <w:bCs/>
                <w:sz w:val="16"/>
                <w:szCs w:val="16"/>
              </w:rPr>
            </w:pPr>
          </w:p>
        </w:tc>
        <w:tc>
          <w:tcPr>
            <w:tcW w:w="5757" w:type="dxa"/>
            <w:tcBorders>
              <w:right w:val="single" w:sz="4" w:space="0" w:color="auto"/>
            </w:tcBorders>
            <w:vAlign w:val="bottom"/>
          </w:tcPr>
          <w:p w:rsidR="00A16EE0" w:rsidRPr="00B81566" w:rsidRDefault="00A16EE0" w:rsidP="003A36A7">
            <w:pPr>
              <w:jc w:val="both"/>
              <w:rPr>
                <w:b/>
                <w:bCs/>
                <w:sz w:val="16"/>
                <w:szCs w:val="16"/>
              </w:rPr>
            </w:pPr>
          </w:p>
        </w:tc>
        <w:tc>
          <w:tcPr>
            <w:tcW w:w="993" w:type="dxa"/>
            <w:tcBorders>
              <w:left w:val="single" w:sz="4" w:space="0" w:color="auto"/>
              <w:right w:val="single" w:sz="4" w:space="0" w:color="auto"/>
            </w:tcBorders>
            <w:vAlign w:val="bottom"/>
          </w:tcPr>
          <w:p w:rsidR="00A16EE0" w:rsidRPr="00B81566" w:rsidRDefault="00A16EE0" w:rsidP="003A36A7">
            <w:pPr>
              <w:ind w:left="-76"/>
              <w:jc w:val="center"/>
              <w:rPr>
                <w:sz w:val="16"/>
                <w:szCs w:val="16"/>
              </w:rPr>
            </w:pPr>
          </w:p>
        </w:tc>
        <w:tc>
          <w:tcPr>
            <w:tcW w:w="1431" w:type="dxa"/>
            <w:gridSpan w:val="2"/>
            <w:tcBorders>
              <w:left w:val="single" w:sz="4" w:space="0" w:color="auto"/>
              <w:right w:val="single" w:sz="4" w:space="0" w:color="auto"/>
            </w:tcBorders>
            <w:vAlign w:val="bottom"/>
          </w:tcPr>
          <w:p w:rsidR="00A16EE0" w:rsidRPr="00B81566" w:rsidRDefault="00A16EE0" w:rsidP="003A36A7">
            <w:pPr>
              <w:tabs>
                <w:tab w:val="decimal" w:pos="1177"/>
              </w:tabs>
              <w:ind w:left="-249" w:right="163"/>
              <w:jc w:val="right"/>
              <w:rPr>
                <w:b/>
                <w:sz w:val="16"/>
                <w:szCs w:val="16"/>
              </w:rPr>
            </w:pPr>
          </w:p>
        </w:tc>
        <w:tc>
          <w:tcPr>
            <w:tcW w:w="1545" w:type="dxa"/>
            <w:tcBorders>
              <w:left w:val="single" w:sz="4" w:space="0" w:color="auto"/>
              <w:right w:val="single" w:sz="4" w:space="0" w:color="auto"/>
            </w:tcBorders>
            <w:vAlign w:val="bottom"/>
          </w:tcPr>
          <w:p w:rsidR="00A16EE0" w:rsidRPr="00B81566" w:rsidRDefault="00A16EE0" w:rsidP="003A36A7">
            <w:pPr>
              <w:tabs>
                <w:tab w:val="decimal" w:pos="885"/>
              </w:tabs>
              <w:ind w:right="30"/>
              <w:jc w:val="center"/>
              <w:rPr>
                <w:b/>
                <w:sz w:val="16"/>
                <w:szCs w:val="16"/>
              </w:rPr>
            </w:pPr>
          </w:p>
        </w:tc>
      </w:tr>
      <w:tr w:rsidR="00A16EE0" w:rsidRPr="00B81566" w:rsidTr="00863369">
        <w:trPr>
          <w:trHeight w:val="113"/>
        </w:trPr>
        <w:tc>
          <w:tcPr>
            <w:tcW w:w="480" w:type="dxa"/>
            <w:tcBorders>
              <w:left w:val="single" w:sz="4" w:space="0" w:color="auto"/>
            </w:tcBorders>
            <w:vAlign w:val="bottom"/>
          </w:tcPr>
          <w:p w:rsidR="00A16EE0" w:rsidRPr="00B81566" w:rsidRDefault="00A16EE0" w:rsidP="003A36A7">
            <w:pPr>
              <w:ind w:left="-108"/>
              <w:jc w:val="center"/>
              <w:rPr>
                <w:b/>
                <w:bCs/>
                <w:sz w:val="16"/>
                <w:szCs w:val="16"/>
              </w:rPr>
            </w:pPr>
            <w:r w:rsidRPr="00B81566">
              <w:rPr>
                <w:b/>
                <w:bCs/>
                <w:sz w:val="16"/>
                <w:szCs w:val="16"/>
              </w:rPr>
              <w:t>A.</w:t>
            </w:r>
          </w:p>
        </w:tc>
        <w:tc>
          <w:tcPr>
            <w:tcW w:w="5757" w:type="dxa"/>
            <w:tcBorders>
              <w:right w:val="single" w:sz="4" w:space="0" w:color="auto"/>
            </w:tcBorders>
            <w:vAlign w:val="bottom"/>
          </w:tcPr>
          <w:p w:rsidR="00A16EE0" w:rsidRPr="00B81566" w:rsidRDefault="00A16EE0" w:rsidP="003A36A7">
            <w:pPr>
              <w:jc w:val="both"/>
              <w:rPr>
                <w:b/>
                <w:bCs/>
                <w:sz w:val="16"/>
                <w:szCs w:val="16"/>
              </w:rPr>
            </w:pPr>
            <w:r w:rsidRPr="00B81566">
              <w:rPr>
                <w:b/>
                <w:bCs/>
                <w:sz w:val="16"/>
                <w:szCs w:val="16"/>
              </w:rPr>
              <w:t>BANKACILIK FAALİYETLERİNE İLİŞKİN NAKİT AKIMLARI</w:t>
            </w:r>
          </w:p>
        </w:tc>
        <w:tc>
          <w:tcPr>
            <w:tcW w:w="993" w:type="dxa"/>
            <w:tcBorders>
              <w:left w:val="single" w:sz="4" w:space="0" w:color="auto"/>
              <w:right w:val="single" w:sz="4" w:space="0" w:color="auto"/>
            </w:tcBorders>
            <w:vAlign w:val="bottom"/>
          </w:tcPr>
          <w:p w:rsidR="00A16EE0" w:rsidRPr="00B81566" w:rsidRDefault="00A16EE0" w:rsidP="003A36A7">
            <w:pPr>
              <w:ind w:left="-76"/>
              <w:jc w:val="center"/>
              <w:rPr>
                <w:sz w:val="16"/>
                <w:szCs w:val="16"/>
              </w:rPr>
            </w:pPr>
          </w:p>
        </w:tc>
        <w:tc>
          <w:tcPr>
            <w:tcW w:w="1431" w:type="dxa"/>
            <w:gridSpan w:val="2"/>
            <w:tcBorders>
              <w:left w:val="single" w:sz="4" w:space="0" w:color="auto"/>
              <w:right w:val="single" w:sz="4" w:space="0" w:color="auto"/>
            </w:tcBorders>
            <w:vAlign w:val="bottom"/>
          </w:tcPr>
          <w:p w:rsidR="00A16EE0" w:rsidRPr="00B81566" w:rsidRDefault="00A16EE0" w:rsidP="00D73063">
            <w:pPr>
              <w:tabs>
                <w:tab w:val="decimal" w:pos="1177"/>
              </w:tabs>
              <w:ind w:left="-249" w:right="163"/>
              <w:jc w:val="right"/>
              <w:rPr>
                <w:b/>
                <w:sz w:val="16"/>
                <w:szCs w:val="16"/>
              </w:rPr>
            </w:pPr>
          </w:p>
        </w:tc>
        <w:tc>
          <w:tcPr>
            <w:tcW w:w="1545" w:type="dxa"/>
            <w:tcBorders>
              <w:left w:val="single" w:sz="4" w:space="0" w:color="auto"/>
              <w:right w:val="single" w:sz="4" w:space="0" w:color="auto"/>
            </w:tcBorders>
            <w:vAlign w:val="bottom"/>
          </w:tcPr>
          <w:p w:rsidR="00A16EE0" w:rsidRPr="00B81566" w:rsidRDefault="00A16EE0" w:rsidP="00D73063">
            <w:pPr>
              <w:tabs>
                <w:tab w:val="decimal" w:pos="885"/>
              </w:tabs>
              <w:ind w:right="30"/>
              <w:jc w:val="right"/>
              <w:rPr>
                <w:b/>
                <w:sz w:val="16"/>
                <w:szCs w:val="16"/>
              </w:rPr>
            </w:pPr>
          </w:p>
        </w:tc>
      </w:tr>
      <w:tr w:rsidR="00A16EE0" w:rsidRPr="00B81566" w:rsidTr="00863369">
        <w:trPr>
          <w:trHeight w:val="113"/>
        </w:trPr>
        <w:tc>
          <w:tcPr>
            <w:tcW w:w="480" w:type="dxa"/>
            <w:tcBorders>
              <w:left w:val="single" w:sz="4" w:space="0" w:color="auto"/>
            </w:tcBorders>
            <w:vAlign w:val="bottom"/>
          </w:tcPr>
          <w:p w:rsidR="00A16EE0" w:rsidRPr="00B81566" w:rsidRDefault="00A16EE0" w:rsidP="003A36A7">
            <w:pPr>
              <w:ind w:left="-108"/>
              <w:jc w:val="both"/>
              <w:rPr>
                <w:b/>
                <w:bCs/>
                <w:sz w:val="16"/>
                <w:szCs w:val="16"/>
              </w:rPr>
            </w:pPr>
          </w:p>
        </w:tc>
        <w:tc>
          <w:tcPr>
            <w:tcW w:w="5757" w:type="dxa"/>
            <w:tcBorders>
              <w:right w:val="single" w:sz="4" w:space="0" w:color="auto"/>
            </w:tcBorders>
            <w:vAlign w:val="bottom"/>
          </w:tcPr>
          <w:p w:rsidR="00A16EE0" w:rsidRPr="00B81566" w:rsidRDefault="00A16EE0" w:rsidP="003A36A7">
            <w:pPr>
              <w:jc w:val="both"/>
              <w:rPr>
                <w:b/>
                <w:bCs/>
                <w:sz w:val="16"/>
                <w:szCs w:val="16"/>
              </w:rPr>
            </w:pPr>
          </w:p>
        </w:tc>
        <w:tc>
          <w:tcPr>
            <w:tcW w:w="993" w:type="dxa"/>
            <w:tcBorders>
              <w:left w:val="single" w:sz="4" w:space="0" w:color="auto"/>
              <w:right w:val="single" w:sz="4" w:space="0" w:color="auto"/>
            </w:tcBorders>
            <w:vAlign w:val="bottom"/>
          </w:tcPr>
          <w:p w:rsidR="00A16EE0" w:rsidRPr="00B81566" w:rsidRDefault="00A16EE0" w:rsidP="003A36A7">
            <w:pPr>
              <w:ind w:left="-76"/>
              <w:jc w:val="center"/>
              <w:rPr>
                <w:sz w:val="16"/>
                <w:szCs w:val="16"/>
              </w:rPr>
            </w:pPr>
          </w:p>
        </w:tc>
        <w:tc>
          <w:tcPr>
            <w:tcW w:w="1431" w:type="dxa"/>
            <w:gridSpan w:val="2"/>
            <w:tcBorders>
              <w:left w:val="single" w:sz="4" w:space="0" w:color="auto"/>
              <w:right w:val="single" w:sz="4" w:space="0" w:color="auto"/>
            </w:tcBorders>
            <w:vAlign w:val="bottom"/>
          </w:tcPr>
          <w:p w:rsidR="00A16EE0" w:rsidRPr="00B81566" w:rsidRDefault="00A16EE0" w:rsidP="00D73063">
            <w:pPr>
              <w:tabs>
                <w:tab w:val="decimal" w:pos="1177"/>
              </w:tabs>
              <w:ind w:left="-249" w:right="163"/>
              <w:jc w:val="right"/>
              <w:rPr>
                <w:sz w:val="16"/>
                <w:szCs w:val="16"/>
              </w:rPr>
            </w:pPr>
          </w:p>
        </w:tc>
        <w:tc>
          <w:tcPr>
            <w:tcW w:w="1545" w:type="dxa"/>
            <w:tcBorders>
              <w:left w:val="single" w:sz="4" w:space="0" w:color="auto"/>
              <w:right w:val="single" w:sz="4" w:space="0" w:color="auto"/>
            </w:tcBorders>
            <w:vAlign w:val="bottom"/>
          </w:tcPr>
          <w:p w:rsidR="00A16EE0" w:rsidRPr="00B81566" w:rsidRDefault="00A16EE0" w:rsidP="00D73063">
            <w:pPr>
              <w:tabs>
                <w:tab w:val="decimal" w:pos="885"/>
              </w:tabs>
              <w:ind w:left="-249" w:right="30"/>
              <w:jc w:val="right"/>
              <w:rPr>
                <w:sz w:val="16"/>
                <w:szCs w:val="16"/>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1.1</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Bankacılık Faaliyet Konusu Aktif ve Pasiflerdeki Değişim Öncesi Faaliyet Kârı</w:t>
            </w:r>
            <w:r>
              <w:rPr>
                <w:b/>
                <w:sz w:val="16"/>
                <w:szCs w:val="16"/>
              </w:rPr>
              <w:t>/Zararı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sz w:val="16"/>
                <w:szCs w:val="16"/>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(224.110)</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517.051</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both"/>
              <w:rPr>
                <w:b/>
                <w:bCs/>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sz w:val="16"/>
                <w:szCs w:val="16"/>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1.1.1</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Alınan Kâr Payları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sz w:val="16"/>
                <w:szCs w:val="16"/>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1.035.605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1.527.782</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1.1.2</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Ödenen Kâr Payları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sz w:val="16"/>
                <w:szCs w:val="16"/>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(592.973)</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(829.904)</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1.1.3</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Alınan Temettüler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sz w:val="16"/>
                <w:szCs w:val="16"/>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11.532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3.376</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1.1.4</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Alınan Ücret ve Komisyonlar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sz w:val="16"/>
                <w:szCs w:val="16"/>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322.434 </w:t>
            </w:r>
          </w:p>
        </w:tc>
        <w:tc>
          <w:tcPr>
            <w:tcW w:w="1559" w:type="dxa"/>
            <w:gridSpan w:val="2"/>
            <w:tcBorders>
              <w:left w:val="single" w:sz="4" w:space="0" w:color="auto"/>
              <w:right w:val="single" w:sz="4" w:space="0" w:color="auto"/>
            </w:tcBorders>
            <w:vAlign w:val="bottom"/>
          </w:tcPr>
          <w:p w:rsidR="00265241" w:rsidRPr="00AB4570" w:rsidRDefault="00265241" w:rsidP="00FB46C7">
            <w:pPr>
              <w:jc w:val="right"/>
              <w:rPr>
                <w:sz w:val="14"/>
                <w:szCs w:val="14"/>
              </w:rPr>
            </w:pPr>
            <w:r w:rsidRPr="00AB4570">
              <w:rPr>
                <w:sz w:val="14"/>
                <w:szCs w:val="14"/>
              </w:rPr>
              <w:t>384.108</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1.1.5</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 xml:space="preserve">Elde Edilen Diğer Kazançlar </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500.603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92.706</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1.1.6</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 xml:space="preserve">Zarar Olarak Muhasebeleştirilen Donuk Alacaklardan Tahsilatlar </w:t>
            </w:r>
          </w:p>
        </w:tc>
        <w:tc>
          <w:tcPr>
            <w:tcW w:w="993" w:type="dxa"/>
            <w:tcBorders>
              <w:left w:val="single" w:sz="4" w:space="0" w:color="auto"/>
              <w:right w:val="single" w:sz="4" w:space="0" w:color="auto"/>
            </w:tcBorders>
            <w:vAlign w:val="bottom"/>
          </w:tcPr>
          <w:p w:rsidR="00265241" w:rsidRPr="00B81566" w:rsidRDefault="00265241" w:rsidP="00787499">
            <w:pPr>
              <w:jc w:val="center"/>
              <w:rPr>
                <w:rFonts w:eastAsia="Arial Unicode MS"/>
                <w:b/>
                <w:bCs/>
                <w:noProof/>
                <w:sz w:val="14"/>
                <w:szCs w:val="14"/>
              </w:rPr>
            </w:pPr>
            <w:bookmarkStart w:id="4" w:name="OLE_LINK7"/>
            <w:r w:rsidRPr="00B81566">
              <w:rPr>
                <w:b/>
                <w:sz w:val="14"/>
                <w:szCs w:val="14"/>
              </w:rPr>
              <w:t>(V-I-5.10.2)</w:t>
            </w:r>
            <w:bookmarkEnd w:id="4"/>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302.802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338.527</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1.1.7</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Personele ve Hizmet Tedarik Edenlere Yapılan Nakit Ödemeler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(399.796)</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(364.312)</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1.1.8</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Ödenen Vergiler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(8.514)</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(78.824)</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1.1.9</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Diğer</w:t>
            </w:r>
          </w:p>
        </w:tc>
        <w:tc>
          <w:tcPr>
            <w:tcW w:w="993" w:type="dxa"/>
            <w:tcBorders>
              <w:left w:val="single" w:sz="4" w:space="0" w:color="auto"/>
              <w:right w:val="single" w:sz="4" w:space="0" w:color="auto"/>
            </w:tcBorders>
            <w:vAlign w:val="bottom"/>
          </w:tcPr>
          <w:p w:rsidR="00265241" w:rsidRPr="00B81566" w:rsidRDefault="00265241" w:rsidP="00787499">
            <w:pPr>
              <w:jc w:val="center"/>
              <w:rPr>
                <w:rFonts w:eastAsia="Arial Unicode MS"/>
                <w:b/>
                <w:bCs/>
                <w:noProof/>
                <w:sz w:val="14"/>
                <w:szCs w:val="14"/>
              </w:rPr>
            </w:pPr>
            <w:r>
              <w:rPr>
                <w:rFonts w:eastAsia="Arial Unicode MS"/>
                <w:b/>
                <w:bCs/>
                <w:noProof/>
                <w:sz w:val="14"/>
                <w:szCs w:val="14"/>
              </w:rPr>
              <w:t>(VI-1.2)</w:t>
            </w: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(1.395.803)</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(556.408)</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b/>
                <w:bCs/>
                <w:sz w:val="16"/>
                <w:szCs w:val="16"/>
              </w:rPr>
              <w:t>1.2</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Bankacılık Faaliyetleri Konusu Aktif ve Pasiflerdeki Değişim</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130.051 </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(697.907)</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1.2.1</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Alım Satım Amaçlı Finansal Varlıklarda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tcPr>
          <w:p w:rsidR="00265241" w:rsidRPr="00B81566" w:rsidRDefault="00265241" w:rsidP="00787499">
            <w:pPr>
              <w:ind w:left="-108"/>
              <w:jc w:val="center"/>
              <w:rPr>
                <w:bCs/>
                <w:sz w:val="16"/>
                <w:szCs w:val="16"/>
              </w:rPr>
            </w:pPr>
            <w:r w:rsidRPr="00B81566">
              <w:rPr>
                <w:bCs/>
                <w:sz w:val="16"/>
                <w:szCs w:val="16"/>
              </w:rPr>
              <w:t>1.2.2</w:t>
            </w:r>
          </w:p>
        </w:tc>
        <w:tc>
          <w:tcPr>
            <w:tcW w:w="5757" w:type="dxa"/>
            <w:tcBorders>
              <w:right w:val="single" w:sz="4" w:space="0" w:color="auto"/>
            </w:tcBorders>
            <w:vAlign w:val="bottom"/>
          </w:tcPr>
          <w:p w:rsidR="00265241" w:rsidRPr="00B81566" w:rsidRDefault="00265241" w:rsidP="00787499">
            <w:pPr>
              <w:rPr>
                <w:sz w:val="16"/>
                <w:szCs w:val="16"/>
              </w:rPr>
            </w:pPr>
            <w:r w:rsidRPr="00B81566">
              <w:rPr>
                <w:sz w:val="16"/>
                <w:szCs w:val="16"/>
              </w:rPr>
              <w:t>Gerçeğe Uygun Değer Farkı K/</w:t>
            </w:r>
            <w:proofErr w:type="spellStart"/>
            <w:r w:rsidRPr="00B81566">
              <w:rPr>
                <w:sz w:val="16"/>
                <w:szCs w:val="16"/>
              </w:rPr>
              <w:t>Z’a</w:t>
            </w:r>
            <w:proofErr w:type="spellEnd"/>
            <w:r w:rsidRPr="00B81566">
              <w:rPr>
                <w:sz w:val="16"/>
                <w:szCs w:val="16"/>
              </w:rPr>
              <w:t xml:space="preserve"> Yansıtılan Olarak Sınıflandırılan </w:t>
            </w:r>
            <w:proofErr w:type="spellStart"/>
            <w:r w:rsidRPr="00B81566">
              <w:rPr>
                <w:sz w:val="16"/>
                <w:szCs w:val="16"/>
              </w:rPr>
              <w:t>Fv’larda</w:t>
            </w:r>
            <w:proofErr w:type="spellEnd"/>
            <w:r w:rsidRPr="00B81566">
              <w:rPr>
                <w:sz w:val="16"/>
                <w:szCs w:val="16"/>
              </w:rPr>
              <w:t xml:space="preserve">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1.2.3</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Bankalar Hesabındaki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2.211.195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(1.468.264)</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1.2.4</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Kredilerdeki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11.219.233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(4.543.606)</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1.2.5</w:t>
            </w:r>
          </w:p>
        </w:tc>
        <w:tc>
          <w:tcPr>
            <w:tcW w:w="5757" w:type="dxa"/>
            <w:tcBorders>
              <w:right w:val="single" w:sz="4" w:space="0" w:color="auto"/>
            </w:tcBorders>
            <w:vAlign w:val="bottom"/>
          </w:tcPr>
          <w:p w:rsidR="00265241" w:rsidRPr="00B81566" w:rsidRDefault="00265241" w:rsidP="00787499">
            <w:pPr>
              <w:jc w:val="both"/>
              <w:rPr>
                <w:sz w:val="16"/>
                <w:szCs w:val="16"/>
                <w:lang w:val="fr-FR"/>
              </w:rPr>
            </w:pPr>
            <w:proofErr w:type="spellStart"/>
            <w:r w:rsidRPr="00B81566">
              <w:rPr>
                <w:sz w:val="16"/>
                <w:szCs w:val="16"/>
                <w:lang w:val="fr-FR"/>
              </w:rPr>
              <w:t>Diğer</w:t>
            </w:r>
            <w:proofErr w:type="spellEnd"/>
            <w:r w:rsidRPr="00B81566">
              <w:rPr>
                <w:sz w:val="16"/>
                <w:szCs w:val="16"/>
                <w:lang w:val="fr-FR"/>
              </w:rPr>
              <w:t xml:space="preserve"> </w:t>
            </w:r>
            <w:proofErr w:type="spellStart"/>
            <w:r w:rsidRPr="00B81566">
              <w:rPr>
                <w:sz w:val="16"/>
                <w:szCs w:val="16"/>
                <w:lang w:val="fr-FR"/>
              </w:rPr>
              <w:t>Aktiflerde</w:t>
            </w:r>
            <w:proofErr w:type="spellEnd"/>
            <w:r w:rsidRPr="00B81566">
              <w:rPr>
                <w:sz w:val="16"/>
                <w:szCs w:val="16"/>
                <w:lang w:val="fr-FR"/>
              </w:rPr>
              <w:t xml:space="preserve"> net (</w:t>
            </w:r>
            <w:proofErr w:type="spellStart"/>
            <w:r w:rsidRPr="00B81566">
              <w:rPr>
                <w:sz w:val="16"/>
                <w:szCs w:val="16"/>
                <w:lang w:val="fr-FR"/>
              </w:rPr>
              <w:t>Artış</w:t>
            </w:r>
            <w:proofErr w:type="spellEnd"/>
            <w:r w:rsidRPr="00B81566">
              <w:rPr>
                <w:sz w:val="16"/>
                <w:szCs w:val="16"/>
                <w:lang w:val="fr-FR"/>
              </w:rPr>
              <w:t xml:space="preserve">) </w:t>
            </w:r>
            <w:proofErr w:type="spellStart"/>
            <w:r w:rsidRPr="00B81566">
              <w:rPr>
                <w:sz w:val="16"/>
                <w:szCs w:val="16"/>
                <w:lang w:val="fr-FR"/>
              </w:rPr>
              <w:t>Azalış</w:t>
            </w:r>
            <w:proofErr w:type="spellEnd"/>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lang w:val="fr-FR"/>
              </w:rPr>
            </w:pPr>
            <w:r>
              <w:rPr>
                <w:rFonts w:eastAsia="Arial Unicode MS"/>
                <w:b/>
                <w:bCs/>
                <w:noProof/>
                <w:sz w:val="14"/>
                <w:szCs w:val="14"/>
              </w:rPr>
              <w:t>(VI-1.2)</w:t>
            </w: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84.072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204.327</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1.2.6</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Bankalardan Toplanan Fonlarda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(416.571)</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335.963</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1.2.7</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Diğer Toplanan Fonlarda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(9.381.219)</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1.709.306</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1.2.8</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Alınan</w:t>
            </w:r>
            <w:r>
              <w:rPr>
                <w:sz w:val="16"/>
                <w:szCs w:val="16"/>
              </w:rPr>
              <w:t xml:space="preserve"> </w:t>
            </w:r>
            <w:r w:rsidRPr="00B81566">
              <w:rPr>
                <w:sz w:val="16"/>
                <w:szCs w:val="16"/>
              </w:rPr>
              <w:t>Kredilerdeki</w:t>
            </w:r>
            <w:r>
              <w:rPr>
                <w:sz w:val="16"/>
                <w:szCs w:val="16"/>
              </w:rPr>
              <w:t xml:space="preserve"> </w:t>
            </w:r>
            <w:r w:rsidRPr="00B81566">
              <w:rPr>
                <w:sz w:val="16"/>
                <w:szCs w:val="16"/>
              </w:rPr>
              <w:t>net</w:t>
            </w:r>
            <w:r>
              <w:rPr>
                <w:sz w:val="16"/>
                <w:szCs w:val="16"/>
              </w:rPr>
              <w:t xml:space="preserve"> </w:t>
            </w:r>
            <w:r w:rsidRPr="00B81566">
              <w:rPr>
                <w:sz w:val="16"/>
                <w:szCs w:val="16"/>
              </w:rPr>
              <w:t>Artış(Azalış)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(2.573.545)</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2.228.662</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Cs/>
                <w:sz w:val="16"/>
                <w:szCs w:val="16"/>
              </w:rPr>
            </w:pPr>
            <w:r w:rsidRPr="00B81566">
              <w:rPr>
                <w:bCs/>
                <w:sz w:val="16"/>
                <w:szCs w:val="16"/>
              </w:rPr>
              <w:t>1.2.9</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Vadesi Gelmiş Borçlarda net artış (Azalış)</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right="-54"/>
              <w:jc w:val="center"/>
              <w:rPr>
                <w:bCs/>
                <w:sz w:val="16"/>
                <w:szCs w:val="16"/>
              </w:rPr>
            </w:pPr>
            <w:r w:rsidRPr="00B81566">
              <w:rPr>
                <w:bCs/>
                <w:sz w:val="16"/>
                <w:szCs w:val="16"/>
              </w:rPr>
              <w:t>1.2.10</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Diğer Borçlarda net Artış (Azalış)</w:t>
            </w:r>
          </w:p>
        </w:tc>
        <w:tc>
          <w:tcPr>
            <w:tcW w:w="993" w:type="dxa"/>
            <w:tcBorders>
              <w:left w:val="single" w:sz="4" w:space="0" w:color="auto"/>
              <w:right w:val="single" w:sz="4" w:space="0" w:color="auto"/>
            </w:tcBorders>
            <w:vAlign w:val="bottom"/>
          </w:tcPr>
          <w:p w:rsidR="00265241" w:rsidRPr="00B81566" w:rsidRDefault="00265241" w:rsidP="00787499">
            <w:pPr>
              <w:jc w:val="center"/>
              <w:rPr>
                <w:rFonts w:eastAsia="Arial Unicode MS"/>
                <w:b/>
                <w:bCs/>
                <w:noProof/>
                <w:sz w:val="14"/>
                <w:szCs w:val="14"/>
              </w:rPr>
            </w:pPr>
            <w:r>
              <w:rPr>
                <w:rFonts w:eastAsia="Arial Unicode MS"/>
                <w:b/>
                <w:bCs/>
                <w:noProof/>
                <w:sz w:val="14"/>
                <w:szCs w:val="14"/>
              </w:rPr>
              <w:t>(VI-1.2)</w:t>
            </w: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(1.013.114)</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835.705</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I.</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Bankacılık Faaliyetlerinde (Kullanılan)/ Kaynaklanan Net Nakit Akımı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(94.059)</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(180.856)</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b/>
                <w:bCs/>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B.</w:t>
            </w:r>
          </w:p>
        </w:tc>
        <w:tc>
          <w:tcPr>
            <w:tcW w:w="5757" w:type="dxa"/>
            <w:tcBorders>
              <w:right w:val="single" w:sz="4" w:space="0" w:color="auto"/>
            </w:tcBorders>
            <w:vAlign w:val="bottom"/>
          </w:tcPr>
          <w:p w:rsidR="00265241" w:rsidRPr="00B81566" w:rsidRDefault="00265241" w:rsidP="00787499">
            <w:pPr>
              <w:jc w:val="both"/>
              <w:rPr>
                <w:b/>
                <w:bCs/>
                <w:sz w:val="16"/>
                <w:szCs w:val="16"/>
              </w:rPr>
            </w:pPr>
            <w:r w:rsidRPr="00B81566">
              <w:rPr>
                <w:b/>
                <w:bCs/>
                <w:sz w:val="16"/>
                <w:szCs w:val="16"/>
              </w:rPr>
              <w:t>YATIRIM FAALİYETLERİNE İLİŞKİN NAKİT AKIMLARI</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b/>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II.</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Yatırım Faaliyetlerinden Kaynaklanan Net Nakit Akımı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454.186 </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(461.305)</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tcPr>
          <w:p w:rsidR="00265241" w:rsidRPr="00B81566" w:rsidRDefault="00265241" w:rsidP="00787499">
            <w:pPr>
              <w:ind w:left="-108"/>
              <w:jc w:val="center"/>
              <w:rPr>
                <w:sz w:val="16"/>
                <w:szCs w:val="16"/>
              </w:rPr>
            </w:pPr>
            <w:r w:rsidRPr="00B81566">
              <w:rPr>
                <w:sz w:val="16"/>
                <w:szCs w:val="16"/>
              </w:rPr>
              <w:t>2.1</w:t>
            </w:r>
          </w:p>
        </w:tc>
        <w:tc>
          <w:tcPr>
            <w:tcW w:w="5757" w:type="dxa"/>
            <w:tcBorders>
              <w:right w:val="single" w:sz="4" w:space="0" w:color="auto"/>
            </w:tcBorders>
            <w:vAlign w:val="bottom"/>
          </w:tcPr>
          <w:p w:rsidR="00265241" w:rsidRPr="00B81566" w:rsidRDefault="00265241" w:rsidP="00787499">
            <w:pPr>
              <w:rPr>
                <w:sz w:val="16"/>
                <w:szCs w:val="16"/>
              </w:rPr>
            </w:pPr>
            <w:r w:rsidRPr="00B81566">
              <w:rPr>
                <w:sz w:val="16"/>
                <w:szCs w:val="16"/>
              </w:rPr>
              <w:t>İktisap Edilen Bağlı Ortaklık ve İştirakler ve Birlikte Kontrol Edilen Ortaklıklar (İş Ortaklıkları)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(28.751)</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(44.433)</w:t>
            </w:r>
          </w:p>
        </w:tc>
      </w:tr>
      <w:tr w:rsidR="00265241" w:rsidRPr="00B81566" w:rsidTr="00B07F4D">
        <w:trPr>
          <w:trHeight w:val="225"/>
        </w:trPr>
        <w:tc>
          <w:tcPr>
            <w:tcW w:w="480" w:type="dxa"/>
            <w:tcBorders>
              <w:left w:val="single" w:sz="4" w:space="0" w:color="auto"/>
            </w:tcBorders>
          </w:tcPr>
          <w:p w:rsidR="00265241" w:rsidRPr="00B81566" w:rsidRDefault="00265241" w:rsidP="00787499">
            <w:pPr>
              <w:ind w:left="-108"/>
              <w:jc w:val="center"/>
              <w:rPr>
                <w:sz w:val="16"/>
                <w:szCs w:val="16"/>
              </w:rPr>
            </w:pPr>
            <w:r w:rsidRPr="00B81566">
              <w:rPr>
                <w:sz w:val="16"/>
                <w:szCs w:val="16"/>
              </w:rPr>
              <w:t>2.2</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Elden Çıkarılan Bağlı Ortaklık ve İştirakler ve Birlikte Kontrol Edilen Ortaklıklar (İş Ortaklıkları)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11.534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2.3</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Satın Alınan Menkuller ve Gayrimenkuller</w:t>
            </w:r>
          </w:p>
        </w:tc>
        <w:tc>
          <w:tcPr>
            <w:tcW w:w="993" w:type="dxa"/>
            <w:tcBorders>
              <w:left w:val="single" w:sz="4" w:space="0" w:color="auto"/>
              <w:right w:val="single" w:sz="4" w:space="0" w:color="auto"/>
            </w:tcBorders>
            <w:vAlign w:val="bottom"/>
          </w:tcPr>
          <w:p w:rsidR="00265241" w:rsidRPr="00B81566" w:rsidRDefault="00265241" w:rsidP="00787499">
            <w:pPr>
              <w:ind w:left="-89" w:right="-18"/>
              <w:jc w:val="center"/>
              <w:rPr>
                <w:rFonts w:eastAsia="Arial Unicode MS"/>
                <w:b/>
                <w:bCs/>
                <w:noProof/>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(9.786)</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(84.461)</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2.4</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Elden Çıkarılan Menkul ve Gayrimenkuller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63.456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72.930</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2.5</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Elde Edilen Satılmaya Hazır Finansal Varlıklar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(831.290)</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2.6</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Elden Çıkarılan Satılmaya Hazır Finansal Varlıklar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417.733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430.312</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2.7</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Satın Alınan Yatırım Amaçlı Menkul Değerler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rFonts w:eastAsia="Arial Unicode MS"/>
                <w:b/>
                <w:bCs/>
                <w:noProof/>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2.8</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Satılan Yatırım Amaçlı Menkul Değerler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rFonts w:eastAsia="Arial Unicode MS"/>
                <w:b/>
                <w:bCs/>
                <w:noProof/>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2.9</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Diğer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(4.363)</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b/>
                <w:bCs/>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C.</w:t>
            </w:r>
          </w:p>
        </w:tc>
        <w:tc>
          <w:tcPr>
            <w:tcW w:w="5757" w:type="dxa"/>
            <w:tcBorders>
              <w:right w:val="single" w:sz="4" w:space="0" w:color="auto"/>
            </w:tcBorders>
            <w:vAlign w:val="bottom"/>
          </w:tcPr>
          <w:p w:rsidR="00265241" w:rsidRPr="00B81566" w:rsidRDefault="00265241" w:rsidP="00787499">
            <w:pPr>
              <w:jc w:val="both"/>
              <w:rPr>
                <w:b/>
                <w:bCs/>
                <w:sz w:val="16"/>
                <w:szCs w:val="16"/>
              </w:rPr>
            </w:pPr>
            <w:r w:rsidRPr="00B81566">
              <w:rPr>
                <w:b/>
                <w:bCs/>
                <w:sz w:val="16"/>
                <w:szCs w:val="16"/>
              </w:rPr>
              <w:t>FİNANSMAN FAALİYETLERİNE İLİŞKİN NAKİT AKIMLARI</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sz w:val="16"/>
                <w:szCs w:val="16"/>
              </w:rPr>
            </w:pPr>
          </w:p>
        </w:tc>
        <w:tc>
          <w:tcPr>
            <w:tcW w:w="5757" w:type="dxa"/>
            <w:tcBorders>
              <w:right w:val="single" w:sz="4" w:space="0" w:color="auto"/>
            </w:tcBorders>
            <w:vAlign w:val="bottom"/>
          </w:tcPr>
          <w:p w:rsidR="00265241" w:rsidRPr="00B81566" w:rsidRDefault="00265241" w:rsidP="00787499">
            <w:pPr>
              <w:jc w:val="both"/>
              <w:rPr>
                <w:b/>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III.</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Finansman Faaliyetlerinde</w:t>
            </w:r>
            <w:r>
              <w:rPr>
                <w:b/>
                <w:sz w:val="16"/>
                <w:szCs w:val="16"/>
              </w:rPr>
              <w:t xml:space="preserve"> Kullanılan /</w:t>
            </w:r>
            <w:r w:rsidRPr="00B81566">
              <w:rPr>
                <w:b/>
                <w:sz w:val="16"/>
                <w:szCs w:val="16"/>
              </w:rPr>
              <w:t xml:space="preserve"> Sağlanan Net Nakit</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(16.565)</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533.575</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3.1</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Krediler ve İhraç Edilen M</w:t>
            </w:r>
            <w:r>
              <w:rPr>
                <w:sz w:val="16"/>
                <w:szCs w:val="16"/>
              </w:rPr>
              <w:t>enkul Değerlerden Sağlanan Nakit</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533.575</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3.2</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Krediler ve İhraç Edilen Menkul Değerlerden Kaynaklanan Nakit Çıkışı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3.3</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İhraç Edilen Sermaye Araçları</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3.4</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Temettü Ödemeleri</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 </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3.5</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Finansal Kiralamaya İlişkin Ödemeler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(12.989)</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r w:rsidRPr="00B81566">
              <w:rPr>
                <w:sz w:val="16"/>
                <w:szCs w:val="16"/>
              </w:rPr>
              <w:t>3.6</w:t>
            </w:r>
          </w:p>
        </w:tc>
        <w:tc>
          <w:tcPr>
            <w:tcW w:w="5757" w:type="dxa"/>
            <w:tcBorders>
              <w:right w:val="single" w:sz="4" w:space="0" w:color="auto"/>
            </w:tcBorders>
            <w:vAlign w:val="bottom"/>
          </w:tcPr>
          <w:p w:rsidR="00265241" w:rsidRPr="00B81566" w:rsidRDefault="00265241" w:rsidP="00787499">
            <w:pPr>
              <w:jc w:val="both"/>
              <w:rPr>
                <w:sz w:val="16"/>
                <w:szCs w:val="16"/>
              </w:rPr>
            </w:pPr>
            <w:r w:rsidRPr="00B81566">
              <w:rPr>
                <w:sz w:val="16"/>
                <w:szCs w:val="16"/>
              </w:rPr>
              <w:t>Diğer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787499" w:rsidRDefault="00265241" w:rsidP="00344A03">
            <w:pPr>
              <w:jc w:val="right"/>
              <w:rPr>
                <w:sz w:val="14"/>
                <w:szCs w:val="14"/>
              </w:rPr>
            </w:pPr>
            <w:r w:rsidRPr="00B07F4D">
              <w:rPr>
                <w:sz w:val="14"/>
                <w:szCs w:val="14"/>
              </w:rPr>
              <w:t xml:space="preserve"> (3.576)</w:t>
            </w: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r w:rsidRPr="00B81566">
              <w:rPr>
                <w:sz w:val="14"/>
                <w:szCs w:val="14"/>
              </w:rPr>
              <w:t>-</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sz w:val="16"/>
                <w:szCs w:val="16"/>
              </w:rPr>
            </w:pPr>
          </w:p>
        </w:tc>
        <w:tc>
          <w:tcPr>
            <w:tcW w:w="5757" w:type="dxa"/>
            <w:tcBorders>
              <w:right w:val="single" w:sz="4" w:space="0" w:color="auto"/>
            </w:tcBorders>
            <w:vAlign w:val="bottom"/>
          </w:tcPr>
          <w:p w:rsidR="00265241" w:rsidRPr="00B81566" w:rsidRDefault="00265241" w:rsidP="00787499">
            <w:pPr>
              <w:jc w:val="both"/>
              <w:rPr>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B07F4D" w:rsidRDefault="00265241" w:rsidP="00344A03">
            <w:pPr>
              <w:jc w:val="right"/>
              <w:rPr>
                <w:sz w:val="14"/>
                <w:szCs w:val="14"/>
              </w:rPr>
            </w:pPr>
          </w:p>
        </w:tc>
        <w:tc>
          <w:tcPr>
            <w:tcW w:w="1559" w:type="dxa"/>
            <w:gridSpan w:val="2"/>
            <w:tcBorders>
              <w:left w:val="single" w:sz="4" w:space="0" w:color="auto"/>
              <w:right w:val="single" w:sz="4" w:space="0" w:color="auto"/>
            </w:tcBorders>
            <w:vAlign w:val="bottom"/>
          </w:tcPr>
          <w:p w:rsidR="00265241" w:rsidRPr="00B81566" w:rsidRDefault="00265241" w:rsidP="00FB46C7">
            <w:pPr>
              <w:jc w:val="right"/>
              <w:rPr>
                <w:sz w:val="14"/>
                <w:szCs w:val="14"/>
              </w:rPr>
            </w:pPr>
          </w:p>
        </w:tc>
      </w:tr>
      <w:tr w:rsidR="00265241" w:rsidRPr="00B81566" w:rsidTr="00B07F4D">
        <w:trPr>
          <w:trHeight w:val="113"/>
        </w:trPr>
        <w:tc>
          <w:tcPr>
            <w:tcW w:w="480" w:type="dxa"/>
            <w:tcBorders>
              <w:left w:val="single" w:sz="4" w:space="0" w:color="auto"/>
            </w:tcBorders>
          </w:tcPr>
          <w:p w:rsidR="00265241" w:rsidRPr="00B81566" w:rsidRDefault="00265241" w:rsidP="00787499">
            <w:pPr>
              <w:ind w:left="-108"/>
              <w:jc w:val="center"/>
              <w:rPr>
                <w:b/>
                <w:bCs/>
                <w:sz w:val="16"/>
                <w:szCs w:val="16"/>
              </w:rPr>
            </w:pPr>
            <w:r w:rsidRPr="00B81566">
              <w:rPr>
                <w:b/>
                <w:bCs/>
                <w:sz w:val="16"/>
                <w:szCs w:val="16"/>
              </w:rPr>
              <w:t>IV.</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Döviz</w:t>
            </w:r>
            <w:r>
              <w:rPr>
                <w:b/>
                <w:sz w:val="16"/>
                <w:szCs w:val="16"/>
              </w:rPr>
              <w:t xml:space="preserve"> </w:t>
            </w:r>
            <w:r w:rsidRPr="00B81566">
              <w:rPr>
                <w:b/>
                <w:sz w:val="16"/>
                <w:szCs w:val="16"/>
              </w:rPr>
              <w:t>Kurundaki</w:t>
            </w:r>
            <w:r>
              <w:rPr>
                <w:b/>
                <w:sz w:val="16"/>
                <w:szCs w:val="16"/>
              </w:rPr>
              <w:t xml:space="preserve"> </w:t>
            </w:r>
            <w:r w:rsidRPr="00B81566">
              <w:rPr>
                <w:b/>
                <w:sz w:val="16"/>
                <w:szCs w:val="16"/>
              </w:rPr>
              <w:t>Değişimin</w:t>
            </w:r>
            <w:r>
              <w:rPr>
                <w:b/>
                <w:sz w:val="16"/>
                <w:szCs w:val="16"/>
              </w:rPr>
              <w:t xml:space="preserve"> </w:t>
            </w:r>
            <w:r w:rsidRPr="00B81566">
              <w:rPr>
                <w:b/>
                <w:sz w:val="16"/>
                <w:szCs w:val="16"/>
              </w:rPr>
              <w:t>Nakit</w:t>
            </w:r>
            <w:r>
              <w:rPr>
                <w:b/>
                <w:sz w:val="16"/>
                <w:szCs w:val="16"/>
              </w:rPr>
              <w:t xml:space="preserve"> </w:t>
            </w:r>
            <w:r w:rsidRPr="00B81566">
              <w:rPr>
                <w:b/>
                <w:sz w:val="16"/>
                <w:szCs w:val="16"/>
              </w:rPr>
              <w:t>ve</w:t>
            </w:r>
            <w:r>
              <w:rPr>
                <w:b/>
                <w:sz w:val="16"/>
                <w:szCs w:val="16"/>
              </w:rPr>
              <w:t xml:space="preserve"> </w:t>
            </w:r>
            <w:r w:rsidRPr="00B81566">
              <w:rPr>
                <w:b/>
                <w:sz w:val="16"/>
                <w:szCs w:val="16"/>
              </w:rPr>
              <w:t>Nakde</w:t>
            </w:r>
            <w:r>
              <w:rPr>
                <w:b/>
                <w:sz w:val="16"/>
                <w:szCs w:val="16"/>
              </w:rPr>
              <w:t xml:space="preserve"> </w:t>
            </w:r>
            <w:r w:rsidRPr="00B81566">
              <w:rPr>
                <w:b/>
                <w:sz w:val="16"/>
                <w:szCs w:val="16"/>
              </w:rPr>
              <w:t>Eşdeğer</w:t>
            </w:r>
            <w:r>
              <w:rPr>
                <w:b/>
                <w:sz w:val="16"/>
                <w:szCs w:val="16"/>
              </w:rPr>
              <w:t xml:space="preserve"> </w:t>
            </w:r>
            <w:r w:rsidRPr="00B81566">
              <w:rPr>
                <w:b/>
                <w:sz w:val="16"/>
                <w:szCs w:val="16"/>
              </w:rPr>
              <w:t>Varlıklar</w:t>
            </w:r>
            <w:r>
              <w:rPr>
                <w:b/>
                <w:sz w:val="16"/>
                <w:szCs w:val="16"/>
              </w:rPr>
              <w:t xml:space="preserve"> </w:t>
            </w:r>
            <w:r w:rsidRPr="00B81566">
              <w:rPr>
                <w:b/>
                <w:sz w:val="16"/>
                <w:szCs w:val="16"/>
              </w:rPr>
              <w:t>Üzerindeki</w:t>
            </w:r>
            <w:r>
              <w:rPr>
                <w:b/>
                <w:sz w:val="16"/>
                <w:szCs w:val="16"/>
              </w:rPr>
              <w:t xml:space="preserve"> </w:t>
            </w:r>
            <w:r w:rsidRPr="00B81566">
              <w:rPr>
                <w:b/>
                <w:sz w:val="16"/>
                <w:szCs w:val="16"/>
              </w:rPr>
              <w:t>Etkisi</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50.415 </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(212.058)</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b/>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V.</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 xml:space="preserve">Nakit ve Nakde Eşdeğer Varlıklardaki net Artış (Azalış) </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393.977 </w:t>
            </w:r>
          </w:p>
        </w:tc>
        <w:tc>
          <w:tcPr>
            <w:tcW w:w="1559" w:type="dxa"/>
            <w:gridSpan w:val="2"/>
            <w:tcBorders>
              <w:left w:val="single" w:sz="4" w:space="0" w:color="auto"/>
              <w:right w:val="single" w:sz="4" w:space="0" w:color="auto"/>
            </w:tcBorders>
            <w:vAlign w:val="bottom"/>
          </w:tcPr>
          <w:p w:rsidR="00265241" w:rsidRPr="00B07F4D" w:rsidRDefault="00265241" w:rsidP="00FB46C7">
            <w:pPr>
              <w:jc w:val="right"/>
              <w:rPr>
                <w:b/>
                <w:sz w:val="14"/>
                <w:szCs w:val="14"/>
              </w:rPr>
            </w:pPr>
            <w:r w:rsidRPr="00FB46C7">
              <w:rPr>
                <w:b/>
                <w:sz w:val="14"/>
                <w:szCs w:val="14"/>
              </w:rPr>
              <w:t>(320.644)</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b/>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color w:val="993300"/>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VI.</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Dönem Başındaki Nakit ve Nakde Eşdeğer Varlıklar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sz w:val="14"/>
                <w:szCs w:val="14"/>
              </w:rPr>
            </w:pPr>
            <w:r>
              <w:rPr>
                <w:rFonts w:eastAsia="Arial Unicode MS"/>
                <w:b/>
                <w:bCs/>
                <w:noProof/>
                <w:sz w:val="14"/>
                <w:szCs w:val="14"/>
              </w:rPr>
              <w:t>(VI-1.3)</w:t>
            </w: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614.610 </w:t>
            </w: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r w:rsidRPr="00FB46C7">
              <w:rPr>
                <w:b/>
                <w:sz w:val="14"/>
                <w:szCs w:val="14"/>
              </w:rPr>
              <w:t>935.255</w:t>
            </w: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p>
        </w:tc>
        <w:tc>
          <w:tcPr>
            <w:tcW w:w="5757" w:type="dxa"/>
            <w:tcBorders>
              <w:right w:val="single" w:sz="4" w:space="0" w:color="auto"/>
            </w:tcBorders>
            <w:vAlign w:val="bottom"/>
          </w:tcPr>
          <w:p w:rsidR="00265241" w:rsidRPr="00B81566" w:rsidRDefault="00265241" w:rsidP="00787499">
            <w:pPr>
              <w:jc w:val="both"/>
              <w:rPr>
                <w:b/>
                <w:sz w:val="16"/>
                <w:szCs w:val="16"/>
              </w:rPr>
            </w:pP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sz w:val="14"/>
                <w:szCs w:val="14"/>
              </w:rPr>
            </w:pP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p>
        </w:tc>
      </w:tr>
      <w:tr w:rsidR="00265241" w:rsidRPr="00B81566" w:rsidTr="00B07F4D">
        <w:trPr>
          <w:trHeight w:val="113"/>
        </w:trPr>
        <w:tc>
          <w:tcPr>
            <w:tcW w:w="480" w:type="dxa"/>
            <w:tcBorders>
              <w:left w:val="single" w:sz="4" w:space="0" w:color="auto"/>
            </w:tcBorders>
            <w:vAlign w:val="bottom"/>
          </w:tcPr>
          <w:p w:rsidR="00265241" w:rsidRPr="00B81566" w:rsidRDefault="00265241" w:rsidP="00787499">
            <w:pPr>
              <w:ind w:left="-108"/>
              <w:jc w:val="center"/>
              <w:rPr>
                <w:b/>
                <w:bCs/>
                <w:sz w:val="16"/>
                <w:szCs w:val="16"/>
              </w:rPr>
            </w:pPr>
            <w:r w:rsidRPr="00B81566">
              <w:rPr>
                <w:b/>
                <w:bCs/>
                <w:sz w:val="16"/>
                <w:szCs w:val="16"/>
              </w:rPr>
              <w:t>VII.</w:t>
            </w:r>
          </w:p>
        </w:tc>
        <w:tc>
          <w:tcPr>
            <w:tcW w:w="5757" w:type="dxa"/>
            <w:tcBorders>
              <w:right w:val="single" w:sz="4" w:space="0" w:color="auto"/>
            </w:tcBorders>
            <w:vAlign w:val="bottom"/>
          </w:tcPr>
          <w:p w:rsidR="00265241" w:rsidRPr="00B81566" w:rsidRDefault="00265241" w:rsidP="00787499">
            <w:pPr>
              <w:jc w:val="both"/>
              <w:rPr>
                <w:b/>
                <w:sz w:val="16"/>
                <w:szCs w:val="16"/>
              </w:rPr>
            </w:pPr>
            <w:r w:rsidRPr="00B81566">
              <w:rPr>
                <w:b/>
                <w:sz w:val="16"/>
                <w:szCs w:val="16"/>
              </w:rPr>
              <w:t>Dönem Sonundaki Nakit ve Nakde Eşdeğer Varlıklar</w:t>
            </w:r>
          </w:p>
        </w:tc>
        <w:tc>
          <w:tcPr>
            <w:tcW w:w="993" w:type="dxa"/>
            <w:tcBorders>
              <w:left w:val="single" w:sz="4" w:space="0" w:color="auto"/>
              <w:right w:val="single" w:sz="4" w:space="0" w:color="auto"/>
            </w:tcBorders>
            <w:vAlign w:val="bottom"/>
          </w:tcPr>
          <w:p w:rsidR="00265241" w:rsidRPr="00B81566" w:rsidRDefault="00265241" w:rsidP="00787499">
            <w:pPr>
              <w:ind w:left="-76"/>
              <w:jc w:val="center"/>
              <w:rPr>
                <w:b/>
                <w:sz w:val="14"/>
                <w:szCs w:val="14"/>
              </w:rPr>
            </w:pPr>
            <w:r>
              <w:rPr>
                <w:rFonts w:eastAsia="Arial Unicode MS"/>
                <w:b/>
                <w:bCs/>
                <w:noProof/>
                <w:sz w:val="14"/>
                <w:szCs w:val="14"/>
              </w:rPr>
              <w:t>(VI-1.4)</w:t>
            </w:r>
          </w:p>
        </w:tc>
        <w:tc>
          <w:tcPr>
            <w:tcW w:w="1417" w:type="dxa"/>
            <w:tcBorders>
              <w:left w:val="single" w:sz="4" w:space="0" w:color="auto"/>
              <w:right w:val="single" w:sz="4" w:space="0" w:color="auto"/>
            </w:tcBorders>
            <w:vAlign w:val="bottom"/>
          </w:tcPr>
          <w:p w:rsidR="00265241" w:rsidRPr="00344A03" w:rsidRDefault="00265241" w:rsidP="00344A03">
            <w:pPr>
              <w:jc w:val="right"/>
              <w:rPr>
                <w:b/>
                <w:sz w:val="14"/>
                <w:szCs w:val="14"/>
              </w:rPr>
            </w:pPr>
            <w:r w:rsidRPr="00B07F4D">
              <w:rPr>
                <w:b/>
                <w:sz w:val="14"/>
                <w:szCs w:val="14"/>
              </w:rPr>
              <w:t xml:space="preserve"> 1.008.587 </w:t>
            </w:r>
          </w:p>
        </w:tc>
        <w:tc>
          <w:tcPr>
            <w:tcW w:w="1559" w:type="dxa"/>
            <w:gridSpan w:val="2"/>
            <w:tcBorders>
              <w:left w:val="single" w:sz="4" w:space="0" w:color="auto"/>
              <w:right w:val="single" w:sz="4" w:space="0" w:color="auto"/>
            </w:tcBorders>
            <w:vAlign w:val="bottom"/>
          </w:tcPr>
          <w:p w:rsidR="00265241" w:rsidRPr="00FB46C7" w:rsidRDefault="00265241" w:rsidP="00FB46C7">
            <w:pPr>
              <w:jc w:val="right"/>
              <w:rPr>
                <w:b/>
                <w:sz w:val="14"/>
                <w:szCs w:val="14"/>
              </w:rPr>
            </w:pPr>
            <w:r w:rsidRPr="00FB46C7">
              <w:rPr>
                <w:b/>
                <w:sz w:val="14"/>
                <w:szCs w:val="14"/>
              </w:rPr>
              <w:t>614.611</w:t>
            </w:r>
          </w:p>
        </w:tc>
      </w:tr>
      <w:tr w:rsidR="00FD2572" w:rsidRPr="00B81566" w:rsidTr="00863369">
        <w:trPr>
          <w:trHeight w:val="113"/>
        </w:trPr>
        <w:tc>
          <w:tcPr>
            <w:tcW w:w="480" w:type="dxa"/>
            <w:tcBorders>
              <w:left w:val="single" w:sz="4" w:space="0" w:color="auto"/>
              <w:bottom w:val="single" w:sz="4" w:space="0" w:color="auto"/>
            </w:tcBorders>
            <w:vAlign w:val="bottom"/>
          </w:tcPr>
          <w:p w:rsidR="00FD2572" w:rsidRPr="00B81566" w:rsidRDefault="00FD2572" w:rsidP="00FD2572">
            <w:pPr>
              <w:ind w:left="-108"/>
              <w:jc w:val="both"/>
              <w:rPr>
                <w:b/>
                <w:bCs/>
                <w:sz w:val="13"/>
                <w:szCs w:val="13"/>
              </w:rPr>
            </w:pPr>
          </w:p>
        </w:tc>
        <w:tc>
          <w:tcPr>
            <w:tcW w:w="5757" w:type="dxa"/>
            <w:tcBorders>
              <w:bottom w:val="single" w:sz="4" w:space="0" w:color="auto"/>
              <w:right w:val="single" w:sz="4" w:space="0" w:color="auto"/>
            </w:tcBorders>
            <w:vAlign w:val="bottom"/>
          </w:tcPr>
          <w:p w:rsidR="00FD2572" w:rsidRPr="00B81566" w:rsidRDefault="00FD2572" w:rsidP="00FD2572">
            <w:pPr>
              <w:jc w:val="both"/>
              <w:rPr>
                <w:b/>
                <w:sz w:val="13"/>
                <w:szCs w:val="13"/>
              </w:rPr>
            </w:pPr>
          </w:p>
        </w:tc>
        <w:tc>
          <w:tcPr>
            <w:tcW w:w="993" w:type="dxa"/>
            <w:tcBorders>
              <w:left w:val="single" w:sz="4" w:space="0" w:color="auto"/>
              <w:bottom w:val="single" w:sz="4" w:space="0" w:color="auto"/>
              <w:right w:val="single" w:sz="4" w:space="0" w:color="auto"/>
            </w:tcBorders>
            <w:vAlign w:val="bottom"/>
          </w:tcPr>
          <w:p w:rsidR="00FD2572" w:rsidRPr="00B81566" w:rsidRDefault="00FD2572" w:rsidP="00FD2572">
            <w:pPr>
              <w:ind w:left="-76"/>
              <w:jc w:val="right"/>
              <w:rPr>
                <w:sz w:val="13"/>
                <w:szCs w:val="13"/>
              </w:rPr>
            </w:pPr>
          </w:p>
        </w:tc>
        <w:tc>
          <w:tcPr>
            <w:tcW w:w="1431" w:type="dxa"/>
            <w:gridSpan w:val="2"/>
            <w:tcBorders>
              <w:left w:val="single" w:sz="4" w:space="0" w:color="auto"/>
              <w:bottom w:val="single" w:sz="4" w:space="0" w:color="auto"/>
              <w:right w:val="single" w:sz="4" w:space="0" w:color="auto"/>
            </w:tcBorders>
            <w:vAlign w:val="bottom"/>
          </w:tcPr>
          <w:p w:rsidR="00FD2572" w:rsidRPr="00B07F4D" w:rsidRDefault="00FD2572" w:rsidP="00B07F4D">
            <w:pPr>
              <w:jc w:val="right"/>
              <w:rPr>
                <w:sz w:val="14"/>
                <w:szCs w:val="14"/>
              </w:rPr>
            </w:pPr>
          </w:p>
        </w:tc>
        <w:tc>
          <w:tcPr>
            <w:tcW w:w="1545" w:type="dxa"/>
            <w:tcBorders>
              <w:left w:val="single" w:sz="4" w:space="0" w:color="auto"/>
              <w:bottom w:val="single" w:sz="4" w:space="0" w:color="auto"/>
              <w:right w:val="single" w:sz="4" w:space="0" w:color="auto"/>
            </w:tcBorders>
            <w:vAlign w:val="bottom"/>
          </w:tcPr>
          <w:p w:rsidR="00FD2572" w:rsidRPr="00B81566" w:rsidRDefault="00FD2572" w:rsidP="00D73063">
            <w:pPr>
              <w:ind w:right="30"/>
              <w:jc w:val="right"/>
              <w:rPr>
                <w:b/>
                <w:sz w:val="13"/>
                <w:szCs w:val="13"/>
              </w:rPr>
            </w:pPr>
          </w:p>
        </w:tc>
      </w:tr>
    </w:tbl>
    <w:p w:rsidR="0052767A" w:rsidRDefault="0052767A" w:rsidP="00D73063">
      <w:pPr>
        <w:tabs>
          <w:tab w:val="left" w:pos="720"/>
        </w:tabs>
        <w:spacing w:line="230" w:lineRule="auto"/>
        <w:ind w:right="126"/>
        <w:rPr>
          <w:b/>
          <w:bCs/>
          <w:sz w:val="14"/>
          <w:szCs w:val="22"/>
        </w:rPr>
        <w:sectPr w:rsidR="0052767A" w:rsidSect="0035259B">
          <w:headerReference w:type="even" r:id="rId29"/>
          <w:headerReference w:type="default" r:id="rId30"/>
          <w:footerReference w:type="default" r:id="rId31"/>
          <w:headerReference w:type="first" r:id="rId32"/>
          <w:pgSz w:w="11906" w:h="16838" w:code="9"/>
          <w:pgMar w:top="1134" w:right="709" w:bottom="363" w:left="1134" w:header="851" w:footer="442" w:gutter="0"/>
          <w:cols w:space="720"/>
          <w:titlePg/>
          <w:docGrid w:linePitch="360"/>
        </w:sectPr>
      </w:pPr>
    </w:p>
    <w:p w:rsidR="000A4042" w:rsidRPr="00B81566" w:rsidRDefault="000A4042" w:rsidP="00E84079">
      <w:pPr>
        <w:tabs>
          <w:tab w:val="left" w:pos="720"/>
        </w:tabs>
        <w:spacing w:line="230" w:lineRule="auto"/>
        <w:ind w:right="126"/>
        <w:rPr>
          <w:b/>
          <w:bCs/>
          <w:sz w:val="14"/>
          <w:szCs w:val="22"/>
        </w:rPr>
      </w:pPr>
    </w:p>
    <w:tbl>
      <w:tblPr>
        <w:tblW w:w="9781" w:type="dxa"/>
        <w:tblInd w:w="108" w:type="dxa"/>
        <w:tblLayout w:type="fixed"/>
        <w:tblLook w:val="0000" w:firstRow="0" w:lastRow="0" w:firstColumn="0" w:lastColumn="0" w:noHBand="0" w:noVBand="0"/>
      </w:tblPr>
      <w:tblGrid>
        <w:gridCol w:w="615"/>
        <w:gridCol w:w="6048"/>
        <w:gridCol w:w="1559"/>
        <w:gridCol w:w="1559"/>
      </w:tblGrid>
      <w:tr w:rsidR="007F4AF0" w:rsidRPr="00B81566" w:rsidTr="00E72168">
        <w:trPr>
          <w:trHeight w:val="88"/>
        </w:trPr>
        <w:tc>
          <w:tcPr>
            <w:tcW w:w="615" w:type="dxa"/>
            <w:tcBorders>
              <w:top w:val="single" w:sz="4" w:space="0" w:color="auto"/>
              <w:left w:val="single" w:sz="4" w:space="0" w:color="auto"/>
              <w:bottom w:val="single" w:sz="4" w:space="0" w:color="auto"/>
            </w:tcBorders>
          </w:tcPr>
          <w:p w:rsidR="007F4AF0" w:rsidRPr="00B81566" w:rsidRDefault="007F4AF0" w:rsidP="00E84079">
            <w:pPr>
              <w:autoSpaceDE w:val="0"/>
              <w:autoSpaceDN w:val="0"/>
              <w:adjustRightInd w:val="0"/>
              <w:spacing w:line="230" w:lineRule="auto"/>
              <w:ind w:left="-108"/>
              <w:jc w:val="both"/>
              <w:rPr>
                <w:b/>
                <w:bCs/>
                <w:sz w:val="16"/>
                <w:szCs w:val="16"/>
              </w:rPr>
            </w:pPr>
          </w:p>
        </w:tc>
        <w:tc>
          <w:tcPr>
            <w:tcW w:w="6048" w:type="dxa"/>
            <w:tcBorders>
              <w:top w:val="single" w:sz="4" w:space="0" w:color="auto"/>
              <w:bottom w:val="single" w:sz="4" w:space="0" w:color="auto"/>
              <w:right w:val="single" w:sz="4" w:space="0" w:color="auto"/>
            </w:tcBorders>
          </w:tcPr>
          <w:p w:rsidR="007F4AF0" w:rsidRPr="00B81566" w:rsidRDefault="007F4AF0" w:rsidP="00E84079">
            <w:pPr>
              <w:autoSpaceDE w:val="0"/>
              <w:autoSpaceDN w:val="0"/>
              <w:adjustRightInd w:val="0"/>
              <w:spacing w:line="230" w:lineRule="auto"/>
              <w:jc w:val="both"/>
              <w:rPr>
                <w:b/>
                <w:bCs/>
                <w:sz w:val="16"/>
                <w:szCs w:val="16"/>
              </w:rPr>
            </w:pPr>
          </w:p>
        </w:tc>
        <w:tc>
          <w:tcPr>
            <w:tcW w:w="3118" w:type="dxa"/>
            <w:gridSpan w:val="2"/>
            <w:tcBorders>
              <w:top w:val="single" w:sz="4" w:space="0" w:color="auto"/>
              <w:left w:val="single" w:sz="4" w:space="0" w:color="auto"/>
              <w:bottom w:val="single" w:sz="4" w:space="0" w:color="auto"/>
              <w:right w:val="single" w:sz="4" w:space="0" w:color="auto"/>
            </w:tcBorders>
            <w:vAlign w:val="bottom"/>
          </w:tcPr>
          <w:p w:rsidR="007F4AF0" w:rsidRPr="00B81566" w:rsidRDefault="007F4AF0" w:rsidP="00E84079">
            <w:pPr>
              <w:spacing w:line="230" w:lineRule="auto"/>
              <w:ind w:left="-249" w:right="30"/>
              <w:jc w:val="center"/>
              <w:rPr>
                <w:b/>
                <w:sz w:val="16"/>
                <w:szCs w:val="16"/>
              </w:rPr>
            </w:pPr>
            <w:r w:rsidRPr="00B81566">
              <w:rPr>
                <w:b/>
                <w:sz w:val="16"/>
                <w:szCs w:val="16"/>
              </w:rPr>
              <w:t>BİN TÜRK LİRASI</w:t>
            </w:r>
          </w:p>
        </w:tc>
      </w:tr>
      <w:tr w:rsidR="00CC24B0" w:rsidRPr="00B81566" w:rsidTr="00E72168">
        <w:trPr>
          <w:trHeight w:val="88"/>
        </w:trPr>
        <w:tc>
          <w:tcPr>
            <w:tcW w:w="615" w:type="dxa"/>
            <w:tcBorders>
              <w:top w:val="single" w:sz="4" w:space="0" w:color="auto"/>
              <w:left w:val="single" w:sz="4" w:space="0" w:color="auto"/>
              <w:bottom w:val="single" w:sz="4" w:space="0" w:color="auto"/>
            </w:tcBorders>
          </w:tcPr>
          <w:p w:rsidR="00CC24B0" w:rsidRPr="00B81566" w:rsidRDefault="00CC24B0" w:rsidP="00E84079">
            <w:pPr>
              <w:autoSpaceDE w:val="0"/>
              <w:autoSpaceDN w:val="0"/>
              <w:adjustRightInd w:val="0"/>
              <w:spacing w:line="230" w:lineRule="auto"/>
              <w:ind w:left="-108"/>
              <w:jc w:val="both"/>
              <w:rPr>
                <w:b/>
                <w:bCs/>
                <w:sz w:val="16"/>
                <w:szCs w:val="16"/>
              </w:rPr>
            </w:pPr>
          </w:p>
        </w:tc>
        <w:tc>
          <w:tcPr>
            <w:tcW w:w="6048" w:type="dxa"/>
            <w:tcBorders>
              <w:top w:val="single" w:sz="4" w:space="0" w:color="auto"/>
              <w:bottom w:val="single" w:sz="4" w:space="0" w:color="auto"/>
              <w:right w:val="single" w:sz="4" w:space="0" w:color="auto"/>
            </w:tcBorders>
          </w:tcPr>
          <w:p w:rsidR="00CC24B0" w:rsidRPr="00B81566" w:rsidRDefault="00CC24B0" w:rsidP="00E84079">
            <w:pPr>
              <w:autoSpaceDE w:val="0"/>
              <w:autoSpaceDN w:val="0"/>
              <w:adjustRightInd w:val="0"/>
              <w:spacing w:line="230" w:lineRule="auto"/>
              <w:jc w:val="both"/>
              <w:rPr>
                <w:b/>
                <w:bCs/>
                <w:sz w:val="16"/>
                <w:szCs w:val="16"/>
              </w:rPr>
            </w:pPr>
          </w:p>
          <w:p w:rsidR="00CC24B0" w:rsidRPr="00B81566" w:rsidRDefault="00CC24B0" w:rsidP="00E84079">
            <w:pPr>
              <w:autoSpaceDE w:val="0"/>
              <w:autoSpaceDN w:val="0"/>
              <w:adjustRightInd w:val="0"/>
              <w:spacing w:line="230" w:lineRule="auto"/>
              <w:jc w:val="both"/>
              <w:rPr>
                <w:b/>
                <w:bCs/>
                <w:sz w:val="16"/>
                <w:szCs w:val="16"/>
              </w:rPr>
            </w:pPr>
            <w:r w:rsidRPr="00B81566">
              <w:rPr>
                <w:b/>
                <w:bCs/>
                <w:sz w:val="16"/>
                <w:szCs w:val="16"/>
              </w:rPr>
              <w:t>KAR DAĞITIM TABLOSU</w:t>
            </w:r>
          </w:p>
        </w:tc>
        <w:tc>
          <w:tcPr>
            <w:tcW w:w="1559" w:type="dxa"/>
            <w:tcBorders>
              <w:top w:val="single" w:sz="4" w:space="0" w:color="auto"/>
              <w:left w:val="single" w:sz="4" w:space="0" w:color="auto"/>
              <w:bottom w:val="single" w:sz="4" w:space="0" w:color="auto"/>
              <w:right w:val="single" w:sz="4" w:space="0" w:color="auto"/>
            </w:tcBorders>
            <w:vAlign w:val="bottom"/>
          </w:tcPr>
          <w:p w:rsidR="006D2AEB" w:rsidRDefault="006D2AEB" w:rsidP="006D2AEB">
            <w:pPr>
              <w:ind w:right="30"/>
              <w:jc w:val="center"/>
              <w:rPr>
                <w:b/>
                <w:sz w:val="16"/>
                <w:szCs w:val="16"/>
              </w:rPr>
            </w:pPr>
            <w:r>
              <w:rPr>
                <w:b/>
                <w:sz w:val="16"/>
                <w:szCs w:val="16"/>
              </w:rPr>
              <w:t>CARİ</w:t>
            </w:r>
            <w:r w:rsidRPr="00B81566">
              <w:rPr>
                <w:b/>
                <w:sz w:val="16"/>
                <w:szCs w:val="16"/>
              </w:rPr>
              <w:t xml:space="preserve"> DÖNEM</w:t>
            </w:r>
          </w:p>
          <w:p w:rsidR="006D2AEB" w:rsidRDefault="006D2AEB" w:rsidP="006D2AEB">
            <w:pPr>
              <w:ind w:right="30"/>
              <w:jc w:val="center"/>
              <w:rPr>
                <w:b/>
                <w:sz w:val="16"/>
                <w:szCs w:val="16"/>
              </w:rPr>
            </w:pPr>
            <w:r>
              <w:rPr>
                <w:b/>
                <w:sz w:val="16"/>
                <w:szCs w:val="16"/>
              </w:rPr>
              <w:t>(</w:t>
            </w:r>
            <w:proofErr w:type="gramStart"/>
            <w:r>
              <w:rPr>
                <w:b/>
                <w:sz w:val="16"/>
                <w:szCs w:val="16"/>
              </w:rPr>
              <w:t>01/01/2014</w:t>
            </w:r>
            <w:proofErr w:type="gramEnd"/>
            <w:r w:rsidRPr="00B81566">
              <w:rPr>
                <w:b/>
                <w:sz w:val="16"/>
                <w:szCs w:val="16"/>
              </w:rPr>
              <w:t>-31/12</w:t>
            </w:r>
            <w:r>
              <w:rPr>
                <w:b/>
                <w:sz w:val="16"/>
                <w:szCs w:val="16"/>
              </w:rPr>
              <w:t>/2014</w:t>
            </w:r>
            <w:r w:rsidRPr="00B81566">
              <w:rPr>
                <w:b/>
                <w:sz w:val="16"/>
                <w:szCs w:val="16"/>
              </w:rPr>
              <w:t>)</w:t>
            </w:r>
          </w:p>
          <w:p w:rsidR="00065A5C" w:rsidRPr="00B81566" w:rsidRDefault="006D2AEB" w:rsidP="00863369">
            <w:pPr>
              <w:spacing w:line="230" w:lineRule="auto"/>
              <w:ind w:right="30"/>
              <w:jc w:val="center"/>
              <w:rPr>
                <w:b/>
                <w:sz w:val="16"/>
                <w:szCs w:val="16"/>
              </w:rPr>
            </w:pPr>
            <w:r w:rsidRPr="007823C4">
              <w:rPr>
                <w:b/>
                <w:sz w:val="14"/>
                <w:szCs w:val="16"/>
              </w:rPr>
              <w:t>(Yeniden Düzenlenmiştir.)</w:t>
            </w:r>
          </w:p>
        </w:tc>
        <w:tc>
          <w:tcPr>
            <w:tcW w:w="1559" w:type="dxa"/>
            <w:tcBorders>
              <w:top w:val="single" w:sz="4" w:space="0" w:color="auto"/>
              <w:left w:val="single" w:sz="4" w:space="0" w:color="auto"/>
              <w:bottom w:val="single" w:sz="4" w:space="0" w:color="auto"/>
              <w:right w:val="single" w:sz="4" w:space="0" w:color="auto"/>
            </w:tcBorders>
            <w:vAlign w:val="bottom"/>
          </w:tcPr>
          <w:p w:rsidR="00CC24B0" w:rsidRPr="00B81566" w:rsidRDefault="00CC24B0" w:rsidP="00E84079">
            <w:pPr>
              <w:spacing w:line="230" w:lineRule="auto"/>
              <w:ind w:left="-70" w:right="3"/>
              <w:jc w:val="center"/>
              <w:rPr>
                <w:b/>
                <w:sz w:val="16"/>
                <w:szCs w:val="16"/>
              </w:rPr>
            </w:pPr>
            <w:r w:rsidRPr="00B81566">
              <w:rPr>
                <w:b/>
                <w:sz w:val="16"/>
                <w:szCs w:val="16"/>
              </w:rPr>
              <w:t>ÖNCEKİ</w:t>
            </w:r>
            <w:r w:rsidR="0009372B" w:rsidRPr="00B81566">
              <w:rPr>
                <w:b/>
                <w:sz w:val="16"/>
                <w:szCs w:val="16"/>
              </w:rPr>
              <w:t xml:space="preserve"> </w:t>
            </w:r>
            <w:r w:rsidRPr="00B81566">
              <w:rPr>
                <w:b/>
                <w:sz w:val="16"/>
                <w:szCs w:val="16"/>
              </w:rPr>
              <w:t>DÖNEM</w:t>
            </w:r>
          </w:p>
          <w:p w:rsidR="00CC24B0" w:rsidRPr="00B81566" w:rsidRDefault="00CC24B0" w:rsidP="00E84079">
            <w:pPr>
              <w:spacing w:line="230" w:lineRule="auto"/>
              <w:ind w:right="30"/>
              <w:jc w:val="center"/>
              <w:rPr>
                <w:b/>
                <w:sz w:val="16"/>
                <w:szCs w:val="16"/>
              </w:rPr>
            </w:pPr>
            <w:r w:rsidRPr="00B81566">
              <w:rPr>
                <w:b/>
                <w:sz w:val="16"/>
                <w:szCs w:val="16"/>
              </w:rPr>
              <w:t>(</w:t>
            </w:r>
            <w:proofErr w:type="gramStart"/>
            <w:r w:rsidRPr="00B81566">
              <w:rPr>
                <w:b/>
                <w:sz w:val="16"/>
                <w:szCs w:val="16"/>
              </w:rPr>
              <w:t>01/01/201</w:t>
            </w:r>
            <w:r w:rsidR="00FB1701">
              <w:rPr>
                <w:b/>
                <w:sz w:val="16"/>
                <w:szCs w:val="16"/>
              </w:rPr>
              <w:t>3</w:t>
            </w:r>
            <w:proofErr w:type="gramEnd"/>
            <w:r w:rsidR="00FB1701">
              <w:rPr>
                <w:b/>
                <w:sz w:val="16"/>
                <w:szCs w:val="16"/>
              </w:rPr>
              <w:t>-31/12/2013</w:t>
            </w:r>
            <w:r w:rsidRPr="00B81566">
              <w:rPr>
                <w:b/>
                <w:sz w:val="16"/>
                <w:szCs w:val="16"/>
              </w:rPr>
              <w:t>)</w:t>
            </w:r>
          </w:p>
        </w:tc>
      </w:tr>
      <w:tr w:rsidR="007F4AF0" w:rsidRPr="00B81566" w:rsidTr="00E72168">
        <w:trPr>
          <w:trHeight w:val="88"/>
        </w:trPr>
        <w:tc>
          <w:tcPr>
            <w:tcW w:w="615" w:type="dxa"/>
            <w:tcBorders>
              <w:left w:val="single" w:sz="4" w:space="0" w:color="auto"/>
            </w:tcBorders>
            <w:vAlign w:val="bottom"/>
          </w:tcPr>
          <w:p w:rsidR="007F4AF0" w:rsidRPr="00B81566" w:rsidRDefault="007F4AF0" w:rsidP="00E84079">
            <w:pPr>
              <w:spacing w:line="230" w:lineRule="auto"/>
              <w:ind w:left="-108"/>
              <w:jc w:val="both"/>
              <w:rPr>
                <w:b/>
                <w:bCs/>
                <w:sz w:val="16"/>
                <w:szCs w:val="16"/>
              </w:rPr>
            </w:pPr>
          </w:p>
        </w:tc>
        <w:tc>
          <w:tcPr>
            <w:tcW w:w="6048" w:type="dxa"/>
            <w:tcBorders>
              <w:right w:val="single" w:sz="4" w:space="0" w:color="auto"/>
            </w:tcBorders>
            <w:vAlign w:val="bottom"/>
          </w:tcPr>
          <w:p w:rsidR="007F4AF0" w:rsidRPr="00B81566" w:rsidRDefault="007F4AF0" w:rsidP="00E84079">
            <w:pPr>
              <w:spacing w:line="230" w:lineRule="auto"/>
              <w:jc w:val="both"/>
              <w:rPr>
                <w:b/>
                <w:bCs/>
                <w:sz w:val="16"/>
                <w:szCs w:val="16"/>
              </w:rPr>
            </w:pPr>
          </w:p>
        </w:tc>
        <w:tc>
          <w:tcPr>
            <w:tcW w:w="1559" w:type="dxa"/>
            <w:tcBorders>
              <w:left w:val="single" w:sz="4" w:space="0" w:color="auto"/>
              <w:right w:val="single" w:sz="4" w:space="0" w:color="auto"/>
            </w:tcBorders>
            <w:vAlign w:val="bottom"/>
          </w:tcPr>
          <w:p w:rsidR="007F4AF0" w:rsidRPr="00B81566" w:rsidRDefault="007F4AF0" w:rsidP="00E84079">
            <w:pPr>
              <w:tabs>
                <w:tab w:val="decimal" w:pos="1177"/>
              </w:tabs>
              <w:spacing w:line="230" w:lineRule="auto"/>
              <w:ind w:left="-249" w:right="163"/>
              <w:jc w:val="right"/>
              <w:rPr>
                <w:b/>
                <w:sz w:val="16"/>
                <w:szCs w:val="16"/>
              </w:rPr>
            </w:pPr>
          </w:p>
        </w:tc>
        <w:tc>
          <w:tcPr>
            <w:tcW w:w="1559" w:type="dxa"/>
            <w:tcBorders>
              <w:left w:val="single" w:sz="4" w:space="0" w:color="auto"/>
              <w:right w:val="single" w:sz="4" w:space="0" w:color="auto"/>
            </w:tcBorders>
            <w:vAlign w:val="bottom"/>
          </w:tcPr>
          <w:p w:rsidR="007F4AF0" w:rsidRPr="00B81566" w:rsidRDefault="007F4AF0" w:rsidP="00E84079">
            <w:pPr>
              <w:tabs>
                <w:tab w:val="decimal" w:pos="885"/>
              </w:tabs>
              <w:spacing w:line="230" w:lineRule="auto"/>
              <w:ind w:right="30"/>
              <w:jc w:val="right"/>
              <w:rPr>
                <w:b/>
                <w:sz w:val="16"/>
                <w:szCs w:val="16"/>
              </w:rPr>
            </w:pPr>
          </w:p>
        </w:tc>
      </w:tr>
      <w:tr w:rsidR="007F4AF0" w:rsidRPr="00B81566" w:rsidTr="00E72168">
        <w:trPr>
          <w:trHeight w:val="88"/>
        </w:trPr>
        <w:tc>
          <w:tcPr>
            <w:tcW w:w="615" w:type="dxa"/>
            <w:tcBorders>
              <w:left w:val="single" w:sz="4" w:space="0" w:color="auto"/>
            </w:tcBorders>
            <w:vAlign w:val="bottom"/>
          </w:tcPr>
          <w:p w:rsidR="007F4AF0" w:rsidRPr="00B81566" w:rsidRDefault="007F4AF0" w:rsidP="00E84079">
            <w:pPr>
              <w:spacing w:line="230" w:lineRule="auto"/>
              <w:ind w:left="-108"/>
              <w:jc w:val="center"/>
              <w:rPr>
                <w:b/>
                <w:bCs/>
                <w:sz w:val="16"/>
                <w:szCs w:val="16"/>
              </w:rPr>
            </w:pPr>
            <w:r w:rsidRPr="00B81566">
              <w:rPr>
                <w:b/>
                <w:bCs/>
                <w:sz w:val="16"/>
                <w:szCs w:val="16"/>
              </w:rPr>
              <w:t>I.</w:t>
            </w:r>
          </w:p>
        </w:tc>
        <w:tc>
          <w:tcPr>
            <w:tcW w:w="6048" w:type="dxa"/>
            <w:tcBorders>
              <w:right w:val="single" w:sz="4" w:space="0" w:color="auto"/>
            </w:tcBorders>
            <w:vAlign w:val="bottom"/>
          </w:tcPr>
          <w:p w:rsidR="007F4AF0" w:rsidRPr="00B81566" w:rsidRDefault="007F4AF0" w:rsidP="00E84079">
            <w:pPr>
              <w:spacing w:line="230" w:lineRule="auto"/>
              <w:jc w:val="both"/>
              <w:rPr>
                <w:b/>
                <w:bCs/>
                <w:sz w:val="16"/>
                <w:szCs w:val="16"/>
              </w:rPr>
            </w:pPr>
            <w:r w:rsidRPr="00B81566">
              <w:rPr>
                <w:b/>
                <w:bCs/>
                <w:sz w:val="16"/>
                <w:szCs w:val="16"/>
              </w:rPr>
              <w:t xml:space="preserve">DÖNEM KARININ DAĞITIMI </w:t>
            </w:r>
            <w:r w:rsidR="007A4568" w:rsidRPr="00B81566">
              <w:rPr>
                <w:b/>
                <w:bCs/>
                <w:sz w:val="16"/>
                <w:szCs w:val="16"/>
              </w:rPr>
              <w:t>(*</w:t>
            </w:r>
            <w:r w:rsidRPr="00B81566">
              <w:rPr>
                <w:b/>
                <w:bCs/>
                <w:sz w:val="16"/>
                <w:szCs w:val="16"/>
              </w:rPr>
              <w:t>)</w:t>
            </w:r>
          </w:p>
        </w:tc>
        <w:tc>
          <w:tcPr>
            <w:tcW w:w="1559" w:type="dxa"/>
            <w:tcBorders>
              <w:left w:val="single" w:sz="4" w:space="0" w:color="auto"/>
              <w:right w:val="single" w:sz="4" w:space="0" w:color="auto"/>
            </w:tcBorders>
            <w:vAlign w:val="bottom"/>
          </w:tcPr>
          <w:p w:rsidR="007F4AF0" w:rsidRPr="00B81566" w:rsidRDefault="007F4AF0" w:rsidP="00E84079">
            <w:pPr>
              <w:tabs>
                <w:tab w:val="decimal" w:pos="1177"/>
              </w:tabs>
              <w:spacing w:line="230" w:lineRule="auto"/>
              <w:ind w:left="-249" w:right="163"/>
              <w:jc w:val="right"/>
              <w:rPr>
                <w:b/>
                <w:sz w:val="16"/>
                <w:szCs w:val="16"/>
              </w:rPr>
            </w:pPr>
          </w:p>
        </w:tc>
        <w:tc>
          <w:tcPr>
            <w:tcW w:w="1559" w:type="dxa"/>
            <w:tcBorders>
              <w:left w:val="single" w:sz="4" w:space="0" w:color="auto"/>
              <w:right w:val="single" w:sz="4" w:space="0" w:color="auto"/>
            </w:tcBorders>
            <w:vAlign w:val="bottom"/>
          </w:tcPr>
          <w:p w:rsidR="007F4AF0" w:rsidRPr="00B81566" w:rsidRDefault="007F4AF0" w:rsidP="00E84079">
            <w:pPr>
              <w:tabs>
                <w:tab w:val="decimal" w:pos="885"/>
              </w:tabs>
              <w:spacing w:line="230" w:lineRule="auto"/>
              <w:ind w:right="30"/>
              <w:jc w:val="right"/>
              <w:rPr>
                <w:b/>
                <w:sz w:val="16"/>
                <w:szCs w:val="16"/>
              </w:rPr>
            </w:pPr>
          </w:p>
        </w:tc>
      </w:tr>
      <w:tr w:rsidR="007F4AF0" w:rsidRPr="00B81566" w:rsidTr="00E72168">
        <w:trPr>
          <w:trHeight w:val="88"/>
        </w:trPr>
        <w:tc>
          <w:tcPr>
            <w:tcW w:w="615" w:type="dxa"/>
            <w:tcBorders>
              <w:left w:val="single" w:sz="4" w:space="0" w:color="auto"/>
            </w:tcBorders>
            <w:vAlign w:val="bottom"/>
          </w:tcPr>
          <w:p w:rsidR="007F4AF0" w:rsidRPr="00B81566" w:rsidRDefault="007F4AF0" w:rsidP="00E84079">
            <w:pPr>
              <w:spacing w:line="230" w:lineRule="auto"/>
              <w:ind w:left="-108"/>
              <w:jc w:val="both"/>
              <w:rPr>
                <w:b/>
                <w:bCs/>
                <w:sz w:val="16"/>
                <w:szCs w:val="16"/>
              </w:rPr>
            </w:pPr>
          </w:p>
        </w:tc>
        <w:tc>
          <w:tcPr>
            <w:tcW w:w="6048" w:type="dxa"/>
            <w:tcBorders>
              <w:right w:val="single" w:sz="4" w:space="0" w:color="auto"/>
            </w:tcBorders>
            <w:vAlign w:val="bottom"/>
          </w:tcPr>
          <w:p w:rsidR="007F4AF0" w:rsidRPr="00B81566" w:rsidRDefault="007F4AF0" w:rsidP="00E84079">
            <w:pPr>
              <w:spacing w:line="230" w:lineRule="auto"/>
              <w:jc w:val="both"/>
              <w:rPr>
                <w:b/>
                <w:bCs/>
                <w:sz w:val="16"/>
                <w:szCs w:val="16"/>
              </w:rPr>
            </w:pPr>
          </w:p>
        </w:tc>
        <w:tc>
          <w:tcPr>
            <w:tcW w:w="1559" w:type="dxa"/>
            <w:tcBorders>
              <w:left w:val="single" w:sz="4" w:space="0" w:color="auto"/>
              <w:right w:val="single" w:sz="4" w:space="0" w:color="auto"/>
            </w:tcBorders>
            <w:vAlign w:val="bottom"/>
          </w:tcPr>
          <w:p w:rsidR="007F4AF0" w:rsidRPr="00B81566" w:rsidRDefault="007F4AF0" w:rsidP="00E84079">
            <w:pPr>
              <w:tabs>
                <w:tab w:val="decimal" w:pos="1177"/>
              </w:tabs>
              <w:spacing w:line="230" w:lineRule="auto"/>
              <w:ind w:left="-249" w:right="163"/>
              <w:jc w:val="right"/>
              <w:rPr>
                <w:sz w:val="16"/>
                <w:szCs w:val="16"/>
              </w:rPr>
            </w:pPr>
          </w:p>
        </w:tc>
        <w:tc>
          <w:tcPr>
            <w:tcW w:w="1559" w:type="dxa"/>
            <w:tcBorders>
              <w:left w:val="single" w:sz="4" w:space="0" w:color="auto"/>
              <w:right w:val="single" w:sz="4" w:space="0" w:color="auto"/>
            </w:tcBorders>
          </w:tcPr>
          <w:p w:rsidR="007F4AF0" w:rsidRPr="00B81566" w:rsidRDefault="007F4AF0" w:rsidP="00E84079">
            <w:pPr>
              <w:spacing w:line="230" w:lineRule="auto"/>
              <w:jc w:val="right"/>
              <w:rPr>
                <w:b/>
                <w:sz w:val="14"/>
                <w:szCs w:val="14"/>
              </w:rPr>
            </w:pPr>
          </w:p>
        </w:tc>
      </w:tr>
      <w:tr w:rsidR="00B71BDF" w:rsidRPr="00B81566" w:rsidTr="00863369">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1.1.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DÖNEM KARI</w:t>
            </w:r>
            <w:r w:rsidR="00025953">
              <w:rPr>
                <w:sz w:val="16"/>
                <w:szCs w:val="16"/>
              </w:rPr>
              <w:t xml:space="preserve"> / ZARARI</w:t>
            </w:r>
          </w:p>
        </w:tc>
        <w:tc>
          <w:tcPr>
            <w:tcW w:w="1559" w:type="dxa"/>
            <w:tcBorders>
              <w:left w:val="single" w:sz="4" w:space="0" w:color="auto"/>
              <w:right w:val="single" w:sz="4" w:space="0" w:color="auto"/>
            </w:tcBorders>
            <w:vAlign w:val="bottom"/>
          </w:tcPr>
          <w:p w:rsidR="00B71BDF" w:rsidRPr="009953FD" w:rsidRDefault="00B71BDF">
            <w:pPr>
              <w:spacing w:line="230" w:lineRule="auto"/>
              <w:jc w:val="right"/>
              <w:rPr>
                <w:sz w:val="14"/>
                <w:szCs w:val="14"/>
              </w:rPr>
            </w:pPr>
            <w:r>
              <w:rPr>
                <w:sz w:val="14"/>
                <w:szCs w:val="14"/>
              </w:rPr>
              <w:t>(</w:t>
            </w:r>
            <w:r w:rsidR="00170408">
              <w:rPr>
                <w:sz w:val="14"/>
                <w:szCs w:val="14"/>
              </w:rPr>
              <w:t>830</w:t>
            </w:r>
            <w:r w:rsidR="00742E97">
              <w:rPr>
                <w:sz w:val="14"/>
                <w:szCs w:val="14"/>
              </w:rPr>
              <w:t>.</w:t>
            </w:r>
            <w:r w:rsidR="00170408">
              <w:rPr>
                <w:sz w:val="14"/>
                <w:szCs w:val="14"/>
              </w:rPr>
              <w:t>241</w:t>
            </w:r>
            <w:r>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lang w:eastAsia="tr-TR"/>
              </w:rPr>
            </w:pPr>
            <w:r w:rsidRPr="00B81566">
              <w:rPr>
                <w:sz w:val="14"/>
                <w:szCs w:val="14"/>
              </w:rPr>
              <w:t>213.104</w:t>
            </w:r>
          </w:p>
        </w:tc>
      </w:tr>
      <w:tr w:rsidR="00B71BDF" w:rsidRPr="00B81566" w:rsidTr="00863369">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1.2.</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ÖDENECEK VERGİ VE YASAL YÜKÜMLÜLÜKLER (-)</w:t>
            </w:r>
          </w:p>
        </w:tc>
        <w:tc>
          <w:tcPr>
            <w:tcW w:w="1559" w:type="dxa"/>
            <w:tcBorders>
              <w:left w:val="single" w:sz="4" w:space="0" w:color="auto"/>
              <w:right w:val="single" w:sz="4" w:space="0" w:color="auto"/>
            </w:tcBorders>
            <w:vAlign w:val="bottom"/>
          </w:tcPr>
          <w:p w:rsidR="00B71BDF" w:rsidRPr="00B81566" w:rsidRDefault="00742E97">
            <w:pPr>
              <w:spacing w:line="230" w:lineRule="auto"/>
              <w:jc w:val="right"/>
              <w:rPr>
                <w:sz w:val="14"/>
                <w:szCs w:val="14"/>
              </w:rPr>
            </w:pPr>
            <w:r>
              <w:rPr>
                <w:sz w:val="14"/>
                <w:szCs w:val="14"/>
              </w:rPr>
              <w:t>1</w:t>
            </w:r>
            <w:r w:rsidR="00170408">
              <w:rPr>
                <w:sz w:val="14"/>
                <w:szCs w:val="14"/>
              </w:rPr>
              <w:t>6</w:t>
            </w:r>
            <w:r>
              <w:rPr>
                <w:sz w:val="14"/>
                <w:szCs w:val="14"/>
              </w:rPr>
              <w:t>.</w:t>
            </w:r>
            <w:r w:rsidR="00170408">
              <w:rPr>
                <w:sz w:val="14"/>
                <w:szCs w:val="14"/>
              </w:rPr>
              <w:t>771</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(32.500)</w:t>
            </w:r>
          </w:p>
        </w:tc>
      </w:tr>
      <w:tr w:rsidR="00B71BDF" w:rsidRPr="00B81566" w:rsidTr="00863369">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1.2.1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Kurumlar Vergisi ( Gelir Vergisi )</w:t>
            </w:r>
          </w:p>
        </w:tc>
        <w:tc>
          <w:tcPr>
            <w:tcW w:w="1559" w:type="dxa"/>
            <w:tcBorders>
              <w:left w:val="single" w:sz="4" w:space="0" w:color="auto"/>
              <w:right w:val="single" w:sz="4" w:space="0" w:color="auto"/>
            </w:tcBorders>
            <w:vAlign w:val="bottom"/>
          </w:tcPr>
          <w:p w:rsidR="00B71BDF" w:rsidRPr="00B81566" w:rsidRDefault="00B71BDF">
            <w:pPr>
              <w:spacing w:line="230" w:lineRule="auto"/>
              <w:jc w:val="right"/>
              <w:rPr>
                <w:sz w:val="14"/>
                <w:szCs w:val="14"/>
              </w:rPr>
            </w:pPr>
            <w:r>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(44.021)</w:t>
            </w:r>
          </w:p>
        </w:tc>
      </w:tr>
      <w:tr w:rsidR="00B71BDF" w:rsidRPr="00B81566" w:rsidTr="00863369">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1.2.2</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Gelir Vergisi Kesintisi</w:t>
            </w:r>
          </w:p>
        </w:tc>
        <w:tc>
          <w:tcPr>
            <w:tcW w:w="1559" w:type="dxa"/>
            <w:tcBorders>
              <w:left w:val="single" w:sz="4" w:space="0" w:color="auto"/>
              <w:right w:val="single" w:sz="4" w:space="0" w:color="auto"/>
            </w:tcBorders>
            <w:vAlign w:val="bottom"/>
          </w:tcPr>
          <w:p w:rsidR="00B71BDF" w:rsidRPr="00B81566" w:rsidRDefault="00B71BDF">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863369">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1.2.3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Diğer Vergi ve Yasal Yükümlülükler (**)</w:t>
            </w:r>
          </w:p>
        </w:tc>
        <w:tc>
          <w:tcPr>
            <w:tcW w:w="1559" w:type="dxa"/>
            <w:tcBorders>
              <w:left w:val="single" w:sz="4" w:space="0" w:color="auto"/>
              <w:right w:val="single" w:sz="4" w:space="0" w:color="auto"/>
            </w:tcBorders>
            <w:vAlign w:val="bottom"/>
          </w:tcPr>
          <w:p w:rsidR="00B71BDF" w:rsidRPr="00B81566" w:rsidRDefault="00170408">
            <w:pPr>
              <w:spacing w:line="230" w:lineRule="auto"/>
              <w:jc w:val="right"/>
              <w:rPr>
                <w:sz w:val="14"/>
                <w:szCs w:val="14"/>
              </w:rPr>
            </w:pPr>
            <w:r>
              <w:rPr>
                <w:sz w:val="14"/>
                <w:szCs w:val="14"/>
              </w:rPr>
              <w:t>16.771</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11.521</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p>
          <w:p w:rsidR="00B71BDF" w:rsidRPr="00B81566" w:rsidRDefault="00B71BDF" w:rsidP="00E84079">
            <w:pPr>
              <w:spacing w:line="230" w:lineRule="auto"/>
              <w:ind w:left="-108"/>
              <w:jc w:val="center"/>
              <w:rPr>
                <w:b/>
                <w:bCs/>
                <w:sz w:val="16"/>
                <w:szCs w:val="16"/>
              </w:rPr>
            </w:pPr>
            <w:r w:rsidRPr="00B81566">
              <w:rPr>
                <w:b/>
                <w:bCs/>
                <w:sz w:val="16"/>
                <w:szCs w:val="16"/>
              </w:rPr>
              <w:t>A.</w:t>
            </w:r>
          </w:p>
        </w:tc>
        <w:tc>
          <w:tcPr>
            <w:tcW w:w="6048" w:type="dxa"/>
            <w:tcBorders>
              <w:right w:val="single" w:sz="4" w:space="0" w:color="auto"/>
            </w:tcBorders>
            <w:vAlign w:val="bottom"/>
          </w:tcPr>
          <w:p w:rsidR="00B71BDF" w:rsidRPr="00B81566" w:rsidRDefault="00B71BDF" w:rsidP="00E84079">
            <w:pPr>
              <w:spacing w:line="230" w:lineRule="auto"/>
              <w:jc w:val="both"/>
              <w:rPr>
                <w:b/>
                <w:sz w:val="16"/>
                <w:szCs w:val="16"/>
              </w:rPr>
            </w:pPr>
            <w:r w:rsidRPr="00B81566">
              <w:rPr>
                <w:b/>
                <w:sz w:val="16"/>
                <w:szCs w:val="16"/>
              </w:rPr>
              <w:t>NET DÖNEM KARI</w:t>
            </w:r>
          </w:p>
        </w:tc>
        <w:tc>
          <w:tcPr>
            <w:tcW w:w="1559" w:type="dxa"/>
            <w:tcBorders>
              <w:left w:val="single" w:sz="4" w:space="0" w:color="auto"/>
              <w:right w:val="single" w:sz="4" w:space="0" w:color="auto"/>
            </w:tcBorders>
            <w:vAlign w:val="bottom"/>
          </w:tcPr>
          <w:p w:rsidR="00B71BDF" w:rsidRPr="00B81566" w:rsidRDefault="00742E97">
            <w:pPr>
              <w:spacing w:line="230" w:lineRule="auto"/>
              <w:jc w:val="right"/>
              <w:rPr>
                <w:b/>
                <w:sz w:val="14"/>
                <w:szCs w:val="14"/>
                <w:lang w:eastAsia="tr-TR"/>
              </w:rPr>
            </w:pPr>
            <w:r>
              <w:rPr>
                <w:b/>
                <w:sz w:val="14"/>
                <w:szCs w:val="14"/>
              </w:rPr>
              <w:t>(</w:t>
            </w:r>
            <w:r w:rsidR="00170408">
              <w:rPr>
                <w:b/>
                <w:sz w:val="14"/>
                <w:szCs w:val="14"/>
              </w:rPr>
              <w:t>813</w:t>
            </w:r>
            <w:r>
              <w:rPr>
                <w:b/>
                <w:sz w:val="14"/>
                <w:szCs w:val="14"/>
              </w:rPr>
              <w:t>.</w:t>
            </w:r>
            <w:r w:rsidR="00170408">
              <w:rPr>
                <w:b/>
                <w:sz w:val="14"/>
                <w:szCs w:val="14"/>
              </w:rPr>
              <w:t>470</w:t>
            </w:r>
            <w:r w:rsidR="00B71BDF">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lang w:eastAsia="tr-TR"/>
              </w:rPr>
            </w:pPr>
            <w:r w:rsidRPr="00B81566">
              <w:rPr>
                <w:b/>
                <w:sz w:val="14"/>
                <w:szCs w:val="14"/>
              </w:rPr>
              <w:t>180.604</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p>
          <w:p w:rsidR="00B71BDF" w:rsidRPr="00B81566" w:rsidRDefault="00B71BDF" w:rsidP="00E84079">
            <w:pPr>
              <w:spacing w:line="230" w:lineRule="auto"/>
              <w:ind w:left="-108"/>
              <w:jc w:val="center"/>
              <w:rPr>
                <w:bCs/>
                <w:sz w:val="16"/>
                <w:szCs w:val="16"/>
              </w:rPr>
            </w:pPr>
            <w:r w:rsidRPr="00B81566">
              <w:rPr>
                <w:bCs/>
                <w:sz w:val="16"/>
                <w:szCs w:val="16"/>
              </w:rPr>
              <w:t>1.3.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GEÇMİŞ DÖNEMLER ZARARI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1.4.</w:t>
            </w:r>
          </w:p>
        </w:tc>
        <w:tc>
          <w:tcPr>
            <w:tcW w:w="6048" w:type="dxa"/>
            <w:tcBorders>
              <w:right w:val="single" w:sz="4" w:space="0" w:color="auto"/>
            </w:tcBorders>
            <w:vAlign w:val="bottom"/>
          </w:tcPr>
          <w:p w:rsidR="00B71BDF" w:rsidRPr="00B81566" w:rsidRDefault="00B71BDF" w:rsidP="00E84079">
            <w:pPr>
              <w:spacing w:line="230" w:lineRule="auto"/>
              <w:jc w:val="both"/>
              <w:rPr>
                <w:color w:val="000000"/>
                <w:lang w:eastAsia="tr-TR"/>
              </w:rPr>
            </w:pPr>
            <w:r w:rsidRPr="00B81566">
              <w:rPr>
                <w:sz w:val="16"/>
                <w:szCs w:val="16"/>
              </w:rPr>
              <w:t>BİRİNCİ TERTİP YASAL YEDEK AKÇE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Pr>
                <w:sz w:val="14"/>
                <w:szCs w:val="14"/>
              </w:rPr>
              <w:t>9.030</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1.5.</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KURUMDA BIRAKILMASI VE TASARRUFU ZORUNLU YASAL FONLAR (-)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sz w:val="16"/>
                <w:szCs w:val="16"/>
              </w:rPr>
            </w:pPr>
            <w:r w:rsidRPr="00B81566">
              <w:rPr>
                <w:b/>
                <w:bCs/>
                <w:sz w:val="16"/>
                <w:szCs w:val="16"/>
              </w:rPr>
              <w:t>B.</w:t>
            </w:r>
          </w:p>
        </w:tc>
        <w:tc>
          <w:tcPr>
            <w:tcW w:w="6048" w:type="dxa"/>
            <w:tcBorders>
              <w:right w:val="single" w:sz="4" w:space="0" w:color="auto"/>
            </w:tcBorders>
            <w:vAlign w:val="bottom"/>
          </w:tcPr>
          <w:p w:rsidR="00B71BDF" w:rsidRPr="00B81566" w:rsidRDefault="00B71BDF" w:rsidP="00E84079">
            <w:pPr>
              <w:spacing w:line="230" w:lineRule="auto"/>
              <w:jc w:val="both"/>
              <w:rPr>
                <w:b/>
                <w:sz w:val="16"/>
                <w:szCs w:val="16"/>
              </w:rPr>
            </w:pPr>
            <w:r w:rsidRPr="00B81566">
              <w:rPr>
                <w:b/>
                <w:sz w:val="16"/>
                <w:szCs w:val="16"/>
              </w:rPr>
              <w:t>DAĞITILABİLİR NET DÖNEM KÂRI [(A-(</w:t>
            </w:r>
            <w:proofErr w:type="gramStart"/>
            <w:r w:rsidRPr="00B81566">
              <w:rPr>
                <w:b/>
                <w:sz w:val="16"/>
                <w:szCs w:val="16"/>
              </w:rPr>
              <w:t>1.3</w:t>
            </w:r>
            <w:proofErr w:type="gramEnd"/>
            <w:r w:rsidRPr="00B81566">
              <w:rPr>
                <w:b/>
                <w:sz w:val="16"/>
                <w:szCs w:val="16"/>
              </w:rPr>
              <w:t>+1.4+1.5)]</w:t>
            </w:r>
          </w:p>
        </w:tc>
        <w:tc>
          <w:tcPr>
            <w:tcW w:w="1559" w:type="dxa"/>
            <w:tcBorders>
              <w:left w:val="single" w:sz="4" w:space="0" w:color="auto"/>
              <w:right w:val="single" w:sz="4" w:space="0" w:color="auto"/>
            </w:tcBorders>
            <w:vAlign w:val="bottom"/>
          </w:tcPr>
          <w:p w:rsidR="00B71BDF" w:rsidRPr="00B81566" w:rsidRDefault="00B71BDF">
            <w:pPr>
              <w:spacing w:line="230" w:lineRule="auto"/>
              <w:jc w:val="right"/>
              <w:rPr>
                <w:b/>
                <w:sz w:val="14"/>
                <w:szCs w:val="14"/>
                <w:lang w:eastAsia="tr-TR"/>
              </w:rPr>
            </w:pPr>
            <w:r>
              <w:rPr>
                <w:b/>
                <w:sz w:val="14"/>
                <w:szCs w:val="14"/>
              </w:rPr>
              <w:t>(</w:t>
            </w:r>
            <w:r w:rsidR="00742E97">
              <w:rPr>
                <w:b/>
                <w:sz w:val="14"/>
                <w:szCs w:val="14"/>
              </w:rPr>
              <w:t>8</w:t>
            </w:r>
            <w:r w:rsidR="00170408">
              <w:rPr>
                <w:b/>
                <w:sz w:val="14"/>
                <w:szCs w:val="14"/>
              </w:rPr>
              <w:t>13.470</w:t>
            </w:r>
            <w:r>
              <w:rPr>
                <w:b/>
                <w:sz w:val="14"/>
                <w:szCs w:val="14"/>
              </w:rPr>
              <w:t>)</w:t>
            </w:r>
          </w:p>
        </w:tc>
        <w:tc>
          <w:tcPr>
            <w:tcW w:w="1559" w:type="dxa"/>
            <w:tcBorders>
              <w:left w:val="single" w:sz="4" w:space="0" w:color="auto"/>
              <w:right w:val="single" w:sz="4" w:space="0" w:color="auto"/>
            </w:tcBorders>
            <w:vAlign w:val="bottom"/>
          </w:tcPr>
          <w:p w:rsidR="00B71BDF" w:rsidRPr="00B81566" w:rsidRDefault="00C061D8" w:rsidP="00E84079">
            <w:pPr>
              <w:spacing w:line="230" w:lineRule="auto"/>
              <w:jc w:val="right"/>
              <w:rPr>
                <w:b/>
                <w:sz w:val="14"/>
                <w:szCs w:val="14"/>
                <w:lang w:eastAsia="tr-TR"/>
              </w:rPr>
            </w:pPr>
            <w:r w:rsidRPr="00C061D8">
              <w:rPr>
                <w:b/>
                <w:sz w:val="14"/>
                <w:szCs w:val="14"/>
              </w:rPr>
              <w:t>171.574</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1.6.</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ORTAKLARA BİRİNCİ TEMETTÜ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tcPr>
          <w:p w:rsidR="00B71BDF" w:rsidRPr="00B81566" w:rsidRDefault="00B71BDF" w:rsidP="00E84079">
            <w:pPr>
              <w:spacing w:line="230" w:lineRule="auto"/>
              <w:ind w:left="-108"/>
              <w:jc w:val="center"/>
              <w:rPr>
                <w:bCs/>
                <w:sz w:val="16"/>
                <w:szCs w:val="16"/>
              </w:rPr>
            </w:pPr>
            <w:r w:rsidRPr="00B81566">
              <w:rPr>
                <w:bCs/>
                <w:sz w:val="16"/>
                <w:szCs w:val="16"/>
              </w:rPr>
              <w:t>1.6.1.</w:t>
            </w:r>
          </w:p>
        </w:tc>
        <w:tc>
          <w:tcPr>
            <w:tcW w:w="6048" w:type="dxa"/>
            <w:tcBorders>
              <w:right w:val="single" w:sz="4" w:space="0" w:color="auto"/>
            </w:tcBorders>
            <w:vAlign w:val="bottom"/>
          </w:tcPr>
          <w:p w:rsidR="00B71BDF" w:rsidRPr="00B81566" w:rsidRDefault="00B71BDF" w:rsidP="00E84079">
            <w:pPr>
              <w:spacing w:line="230" w:lineRule="auto"/>
              <w:rPr>
                <w:sz w:val="16"/>
                <w:szCs w:val="16"/>
              </w:rPr>
            </w:pPr>
            <w:r w:rsidRPr="00B81566">
              <w:rPr>
                <w:sz w:val="16"/>
                <w:szCs w:val="16"/>
              </w:rPr>
              <w:t>Hisse Senedi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1.6.2.</w:t>
            </w:r>
          </w:p>
        </w:tc>
        <w:tc>
          <w:tcPr>
            <w:tcW w:w="6048" w:type="dxa"/>
            <w:tcBorders>
              <w:right w:val="single" w:sz="4" w:space="0" w:color="auto"/>
            </w:tcBorders>
            <w:vAlign w:val="bottom"/>
          </w:tcPr>
          <w:p w:rsidR="00B71BDF" w:rsidRPr="00B81566" w:rsidRDefault="00B71BDF" w:rsidP="00E84079">
            <w:pPr>
              <w:spacing w:line="230" w:lineRule="auto"/>
              <w:jc w:val="both"/>
              <w:rPr>
                <w:color w:val="000000"/>
                <w:lang w:eastAsia="tr-TR"/>
              </w:rPr>
            </w:pPr>
            <w:r w:rsidRPr="00B81566">
              <w:rPr>
                <w:sz w:val="16"/>
                <w:szCs w:val="16"/>
              </w:rPr>
              <w:t>İmtiyazlı Hisse Senedi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1.6.3.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lang w:val="fr-FR"/>
              </w:rPr>
            </w:pPr>
            <w:proofErr w:type="spellStart"/>
            <w:r w:rsidRPr="00B81566">
              <w:rPr>
                <w:sz w:val="16"/>
                <w:szCs w:val="16"/>
                <w:lang w:val="fr-FR"/>
              </w:rPr>
              <w:t>Katılma</w:t>
            </w:r>
            <w:proofErr w:type="spellEnd"/>
            <w:r w:rsidRPr="00B81566">
              <w:rPr>
                <w:sz w:val="16"/>
                <w:szCs w:val="16"/>
                <w:lang w:val="fr-FR"/>
              </w:rPr>
              <w:t xml:space="preserve"> </w:t>
            </w:r>
            <w:proofErr w:type="spellStart"/>
            <w:r w:rsidRPr="00B81566">
              <w:rPr>
                <w:sz w:val="16"/>
                <w:szCs w:val="16"/>
                <w:lang w:val="fr-FR"/>
              </w:rPr>
              <w:t>İntifa</w:t>
            </w:r>
            <w:proofErr w:type="spellEnd"/>
            <w:r w:rsidRPr="00B81566">
              <w:rPr>
                <w:sz w:val="16"/>
                <w:szCs w:val="16"/>
                <w:lang w:val="fr-FR"/>
              </w:rPr>
              <w:t xml:space="preserve"> </w:t>
            </w:r>
            <w:proofErr w:type="spellStart"/>
            <w:r w:rsidRPr="00B81566">
              <w:rPr>
                <w:sz w:val="16"/>
                <w:szCs w:val="16"/>
                <w:lang w:val="fr-FR"/>
              </w:rPr>
              <w:t>Senetlerine</w:t>
            </w:r>
            <w:proofErr w:type="spellEnd"/>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1.6.4.</w:t>
            </w:r>
          </w:p>
        </w:tc>
        <w:tc>
          <w:tcPr>
            <w:tcW w:w="6048" w:type="dxa"/>
            <w:tcBorders>
              <w:right w:val="single" w:sz="4" w:space="0" w:color="auto"/>
            </w:tcBorders>
            <w:vAlign w:val="bottom"/>
          </w:tcPr>
          <w:p w:rsidR="00B71BDF" w:rsidRPr="00B81566" w:rsidRDefault="00B71BDF" w:rsidP="00E84079">
            <w:pPr>
              <w:spacing w:line="230" w:lineRule="auto"/>
              <w:jc w:val="both"/>
              <w:rPr>
                <w:color w:val="000000"/>
                <w:lang w:eastAsia="tr-TR"/>
              </w:rPr>
            </w:pPr>
            <w:r w:rsidRPr="00B81566">
              <w:rPr>
                <w:sz w:val="16"/>
                <w:szCs w:val="16"/>
              </w:rPr>
              <w:t xml:space="preserve">Kâra </w:t>
            </w:r>
            <w:proofErr w:type="spellStart"/>
            <w:r w:rsidRPr="00B81566">
              <w:rPr>
                <w:sz w:val="16"/>
                <w:szCs w:val="16"/>
              </w:rPr>
              <w:t>İştirakli</w:t>
            </w:r>
            <w:proofErr w:type="spellEnd"/>
            <w:r w:rsidRPr="00B81566">
              <w:rPr>
                <w:sz w:val="16"/>
                <w:szCs w:val="16"/>
              </w:rPr>
              <w:t xml:space="preserve"> Tahvillere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1.6.5.</w:t>
            </w:r>
          </w:p>
        </w:tc>
        <w:tc>
          <w:tcPr>
            <w:tcW w:w="6048" w:type="dxa"/>
            <w:tcBorders>
              <w:right w:val="single" w:sz="4" w:space="0" w:color="auto"/>
            </w:tcBorders>
            <w:vAlign w:val="bottom"/>
          </w:tcPr>
          <w:p w:rsidR="00B71BDF" w:rsidRPr="00B81566" w:rsidRDefault="00B71BDF" w:rsidP="00E84079">
            <w:pPr>
              <w:spacing w:line="230" w:lineRule="auto"/>
              <w:jc w:val="both"/>
              <w:rPr>
                <w:color w:val="000000"/>
                <w:lang w:eastAsia="tr-TR"/>
              </w:rPr>
            </w:pPr>
            <w:r w:rsidRPr="00B81566">
              <w:rPr>
                <w:sz w:val="16"/>
                <w:szCs w:val="16"/>
              </w:rPr>
              <w:t>Kâr ve Zarar Ortaklığı Belgesi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1.7.</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PERSONELE TEMETTÜ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1.8.</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YÖNETİM KURULUNA TEMETTÜ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1.9.</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ORTAKLARA İKİNCİ TEMETTÜ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1.9.1.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Hisse Senedi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1.9.2.</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İmtiyazlı Hisse Senedi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1.9.3.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Katılma İntifa Senetlerine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1.9.4.</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Kâra </w:t>
            </w:r>
            <w:proofErr w:type="spellStart"/>
            <w:r w:rsidRPr="00B81566">
              <w:rPr>
                <w:sz w:val="16"/>
                <w:szCs w:val="16"/>
              </w:rPr>
              <w:t>İştirakli</w:t>
            </w:r>
            <w:proofErr w:type="spellEnd"/>
            <w:r w:rsidRPr="00B81566">
              <w:rPr>
                <w:sz w:val="16"/>
                <w:szCs w:val="16"/>
              </w:rPr>
              <w:t xml:space="preserve"> Tahvillere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1.9.5.</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Kâr ve Zarar Ortaklığı Belgesi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1.10.</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İKİNCİ TERTİP YASAL YEDEK AKÇE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1.11.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STATÜ YEDEKLERİ (-)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050322" w:rsidRDefault="00B71BDF" w:rsidP="00E84079">
            <w:pPr>
              <w:spacing w:line="230" w:lineRule="auto"/>
              <w:jc w:val="right"/>
              <w:rPr>
                <w:sz w:val="14"/>
                <w:szCs w:val="14"/>
              </w:rPr>
            </w:pPr>
            <w:r w:rsidRPr="00050322">
              <w:rPr>
                <w:sz w:val="14"/>
                <w:szCs w:val="14"/>
              </w:rPr>
              <w:t>-</w:t>
            </w:r>
          </w:p>
        </w:tc>
      </w:tr>
      <w:tr w:rsidR="00B71BDF" w:rsidRPr="00B81566" w:rsidTr="009953FD">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1.12.</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OLAĞANÜSTÜ YEDEKLER </w:t>
            </w:r>
            <w:r w:rsidR="00D95016">
              <w:rPr>
                <w:sz w:val="16"/>
                <w:szCs w:val="16"/>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tcPr>
          <w:p w:rsidR="00B71BDF" w:rsidRPr="00AB18F3" w:rsidRDefault="00050322" w:rsidP="00E84079">
            <w:pPr>
              <w:spacing w:line="230" w:lineRule="auto"/>
              <w:jc w:val="right"/>
              <w:rPr>
                <w:sz w:val="14"/>
                <w:szCs w:val="14"/>
              </w:rPr>
            </w:pPr>
            <w:r w:rsidRPr="00AB18F3">
              <w:rPr>
                <w:sz w:val="14"/>
                <w:szCs w:val="14"/>
              </w:rPr>
              <w:t>166.723</w:t>
            </w:r>
          </w:p>
        </w:tc>
      </w:tr>
      <w:tr w:rsidR="00B71BDF" w:rsidRPr="00B81566" w:rsidTr="009953FD">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1.13.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DİĞER YEDEKLER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tcPr>
          <w:p w:rsidR="00B71BDF" w:rsidRPr="00AB18F3" w:rsidRDefault="002E2410" w:rsidP="00E84079">
            <w:pPr>
              <w:spacing w:line="230" w:lineRule="auto"/>
              <w:jc w:val="right"/>
              <w:rPr>
                <w:sz w:val="14"/>
                <w:szCs w:val="14"/>
              </w:rPr>
            </w:pPr>
            <w:r w:rsidRPr="00D95016">
              <w:rPr>
                <w:sz w:val="14"/>
                <w:szCs w:val="14"/>
              </w:rPr>
              <w:t>4.</w:t>
            </w:r>
            <w:r w:rsidR="00050322" w:rsidRPr="00D95016">
              <w:rPr>
                <w:sz w:val="14"/>
                <w:szCs w:val="14"/>
              </w:rPr>
              <w:t>851</w:t>
            </w:r>
          </w:p>
        </w:tc>
      </w:tr>
      <w:tr w:rsidR="00B71BDF" w:rsidRPr="00B81566" w:rsidTr="009953FD">
        <w:trPr>
          <w:trHeight w:val="62"/>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r w:rsidRPr="00B81566">
              <w:rPr>
                <w:bCs/>
                <w:sz w:val="16"/>
                <w:szCs w:val="16"/>
              </w:rPr>
              <w:t>1.14.</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ÖZEL FONLAR</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tcPr>
          <w:p w:rsidR="00B71BDF" w:rsidRPr="00AB18F3" w:rsidRDefault="00050322" w:rsidP="00E84079">
            <w:pPr>
              <w:spacing w:line="230" w:lineRule="auto"/>
              <w:jc w:val="right"/>
              <w:rPr>
                <w:sz w:val="14"/>
                <w:szCs w:val="14"/>
              </w:rPr>
            </w:pPr>
            <w:r w:rsidRPr="00AB18F3">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r w:rsidRPr="00B81566">
              <w:rPr>
                <w:b/>
                <w:bCs/>
                <w:sz w:val="16"/>
                <w:szCs w:val="16"/>
              </w:rPr>
              <w:t>II.</w:t>
            </w:r>
          </w:p>
        </w:tc>
        <w:tc>
          <w:tcPr>
            <w:tcW w:w="6048" w:type="dxa"/>
            <w:tcBorders>
              <w:right w:val="single" w:sz="4" w:space="0" w:color="auto"/>
            </w:tcBorders>
            <w:vAlign w:val="bottom"/>
          </w:tcPr>
          <w:p w:rsidR="00B71BDF" w:rsidRPr="00B81566" w:rsidRDefault="00B71BDF" w:rsidP="00E84079">
            <w:pPr>
              <w:spacing w:line="230" w:lineRule="auto"/>
              <w:jc w:val="both"/>
              <w:rPr>
                <w:b/>
                <w:bCs/>
                <w:sz w:val="16"/>
                <w:szCs w:val="16"/>
              </w:rPr>
            </w:pPr>
            <w:r w:rsidRPr="00B81566">
              <w:rPr>
                <w:b/>
                <w:bCs/>
                <w:sz w:val="16"/>
                <w:szCs w:val="16"/>
              </w:rPr>
              <w:t>YEDEKLERDEN DAĞITIM</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Cs/>
                <w:sz w:val="16"/>
                <w:szCs w:val="16"/>
              </w:rPr>
            </w:pPr>
          </w:p>
          <w:p w:rsidR="00B71BDF" w:rsidRPr="00B81566" w:rsidRDefault="00B71BDF" w:rsidP="00E84079">
            <w:pPr>
              <w:spacing w:line="230" w:lineRule="auto"/>
              <w:ind w:left="-108"/>
              <w:rPr>
                <w:bCs/>
                <w:sz w:val="16"/>
                <w:szCs w:val="16"/>
              </w:rPr>
            </w:pPr>
            <w:r w:rsidRPr="00B81566">
              <w:rPr>
                <w:bCs/>
                <w:sz w:val="16"/>
                <w:szCs w:val="16"/>
              </w:rPr>
              <w:t xml:space="preserve">  2.1.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DAĞITILAN YEDEKLER</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r w:rsidRPr="00B81566">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r w:rsidRPr="00B81566">
              <w:rPr>
                <w:b/>
                <w:sz w:val="14"/>
                <w:szCs w:val="14"/>
              </w:rPr>
              <w:t>-</w:t>
            </w:r>
          </w:p>
        </w:tc>
      </w:tr>
      <w:tr w:rsidR="00B71BDF" w:rsidRPr="00B81566" w:rsidTr="00E72168">
        <w:trPr>
          <w:trHeight w:val="88"/>
        </w:trPr>
        <w:tc>
          <w:tcPr>
            <w:tcW w:w="615" w:type="dxa"/>
            <w:tcBorders>
              <w:left w:val="single" w:sz="4" w:space="0" w:color="auto"/>
            </w:tcBorders>
          </w:tcPr>
          <w:p w:rsidR="00B71BDF" w:rsidRPr="00B81566" w:rsidRDefault="00B71BDF" w:rsidP="00E84079">
            <w:pPr>
              <w:spacing w:line="230" w:lineRule="auto"/>
              <w:ind w:left="-108"/>
              <w:rPr>
                <w:bCs/>
                <w:sz w:val="16"/>
                <w:szCs w:val="16"/>
              </w:rPr>
            </w:pPr>
            <w:r w:rsidRPr="00B81566">
              <w:rPr>
                <w:bCs/>
                <w:sz w:val="16"/>
                <w:szCs w:val="16"/>
              </w:rPr>
              <w:t xml:space="preserve">  2.2.</w:t>
            </w:r>
          </w:p>
        </w:tc>
        <w:tc>
          <w:tcPr>
            <w:tcW w:w="6048" w:type="dxa"/>
            <w:tcBorders>
              <w:right w:val="single" w:sz="4" w:space="0" w:color="auto"/>
            </w:tcBorders>
            <w:vAlign w:val="bottom"/>
          </w:tcPr>
          <w:p w:rsidR="00B71BDF" w:rsidRPr="00B81566" w:rsidRDefault="00B71BDF" w:rsidP="00E84079">
            <w:pPr>
              <w:spacing w:line="230" w:lineRule="auto"/>
              <w:rPr>
                <w:sz w:val="16"/>
                <w:szCs w:val="16"/>
              </w:rPr>
            </w:pPr>
            <w:r w:rsidRPr="00B81566">
              <w:rPr>
                <w:sz w:val="16"/>
                <w:szCs w:val="16"/>
              </w:rPr>
              <w:t xml:space="preserve">İKİNCİ TERTİP YASAL YEDEKLER (-)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r w:rsidRPr="00B81566">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r w:rsidRPr="00B81566">
              <w:rPr>
                <w:b/>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bCs/>
                <w:sz w:val="16"/>
                <w:szCs w:val="16"/>
              </w:rPr>
            </w:pPr>
            <w:r w:rsidRPr="00B81566">
              <w:rPr>
                <w:bCs/>
                <w:sz w:val="16"/>
                <w:szCs w:val="16"/>
              </w:rPr>
              <w:t xml:space="preserve">  2.3.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ORTAKLARA PAY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r w:rsidRPr="00B81566">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ind w:right="30"/>
              <w:jc w:val="right"/>
              <w:rPr>
                <w:b/>
                <w:sz w:val="14"/>
                <w:szCs w:val="14"/>
              </w:rPr>
            </w:pPr>
            <w:r w:rsidRPr="00B81566">
              <w:rPr>
                <w:b/>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r w:rsidRPr="00B81566">
              <w:rPr>
                <w:b/>
                <w:bCs/>
                <w:sz w:val="16"/>
                <w:szCs w:val="16"/>
              </w:rPr>
              <w:t>2.3.1.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Hisse Senedi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r w:rsidRPr="00B81566">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r w:rsidRPr="00B81566">
              <w:rPr>
                <w:b/>
                <w:sz w:val="14"/>
                <w:szCs w:val="14"/>
              </w:rPr>
              <w:t>-</w:t>
            </w:r>
          </w:p>
        </w:tc>
      </w:tr>
      <w:tr w:rsidR="00B71BDF" w:rsidRPr="00B81566" w:rsidTr="00E72168">
        <w:trPr>
          <w:trHeight w:val="88"/>
        </w:trPr>
        <w:tc>
          <w:tcPr>
            <w:tcW w:w="615" w:type="dxa"/>
            <w:tcBorders>
              <w:left w:val="single" w:sz="4" w:space="0" w:color="auto"/>
            </w:tcBorders>
          </w:tcPr>
          <w:p w:rsidR="00B71BDF" w:rsidRPr="00B81566" w:rsidRDefault="00B71BDF" w:rsidP="00E84079">
            <w:pPr>
              <w:spacing w:line="230" w:lineRule="auto"/>
              <w:ind w:left="-108"/>
              <w:jc w:val="center"/>
              <w:rPr>
                <w:sz w:val="16"/>
                <w:szCs w:val="16"/>
              </w:rPr>
            </w:pPr>
            <w:r w:rsidRPr="00B81566">
              <w:rPr>
                <w:sz w:val="16"/>
                <w:szCs w:val="16"/>
              </w:rPr>
              <w:t>2.3.2.</w:t>
            </w:r>
          </w:p>
        </w:tc>
        <w:tc>
          <w:tcPr>
            <w:tcW w:w="6048" w:type="dxa"/>
            <w:tcBorders>
              <w:right w:val="single" w:sz="4" w:space="0" w:color="auto"/>
            </w:tcBorders>
            <w:vAlign w:val="bottom"/>
          </w:tcPr>
          <w:p w:rsidR="00B71BDF" w:rsidRPr="00B81566" w:rsidRDefault="00B71BDF" w:rsidP="00E84079">
            <w:pPr>
              <w:spacing w:line="230" w:lineRule="auto"/>
              <w:rPr>
                <w:sz w:val="16"/>
                <w:szCs w:val="16"/>
              </w:rPr>
            </w:pPr>
            <w:r w:rsidRPr="00B81566">
              <w:rPr>
                <w:sz w:val="16"/>
                <w:szCs w:val="16"/>
              </w:rPr>
              <w:t>İmtiyazlı Hisse Senedi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177"/>
        </w:trPr>
        <w:tc>
          <w:tcPr>
            <w:tcW w:w="615" w:type="dxa"/>
            <w:tcBorders>
              <w:left w:val="single" w:sz="4" w:space="0" w:color="auto"/>
            </w:tcBorders>
          </w:tcPr>
          <w:p w:rsidR="00B71BDF" w:rsidRPr="00B81566" w:rsidRDefault="00B71BDF" w:rsidP="00E84079">
            <w:pPr>
              <w:spacing w:line="230" w:lineRule="auto"/>
              <w:ind w:left="-108"/>
              <w:jc w:val="center"/>
              <w:rPr>
                <w:sz w:val="16"/>
                <w:szCs w:val="16"/>
              </w:rPr>
            </w:pPr>
            <w:r w:rsidRPr="00B81566">
              <w:rPr>
                <w:sz w:val="16"/>
                <w:szCs w:val="16"/>
              </w:rPr>
              <w:t>2.3.3.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Katılma İntifa Senetlerine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2.3.4.</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Kâra </w:t>
            </w:r>
            <w:proofErr w:type="spellStart"/>
            <w:r w:rsidRPr="00B81566">
              <w:rPr>
                <w:sz w:val="16"/>
                <w:szCs w:val="16"/>
              </w:rPr>
              <w:t>İştirakli</w:t>
            </w:r>
            <w:proofErr w:type="spellEnd"/>
            <w:r w:rsidRPr="00B81566">
              <w:rPr>
                <w:sz w:val="16"/>
                <w:szCs w:val="16"/>
              </w:rPr>
              <w:t xml:space="preserve"> Tahvillere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142"/>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2.3.5.</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Kâr ve Zarar Ortaklığı Belgesi Sahiplerine</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sz w:val="16"/>
                <w:szCs w:val="16"/>
              </w:rPr>
            </w:pPr>
            <w:r w:rsidRPr="00B81566">
              <w:rPr>
                <w:sz w:val="16"/>
                <w:szCs w:val="16"/>
              </w:rPr>
              <w:t xml:space="preserve">  2.4.</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PERSONELE PAY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rPr>
                <w:sz w:val="16"/>
                <w:szCs w:val="16"/>
              </w:rPr>
            </w:pPr>
            <w:r w:rsidRPr="00B81566">
              <w:rPr>
                <w:sz w:val="16"/>
                <w:szCs w:val="16"/>
              </w:rPr>
              <w:t xml:space="preserve">  2.5.</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YÖNETİM KURULUNA PAY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r w:rsidRPr="00B81566">
              <w:rPr>
                <w:b/>
                <w:bCs/>
                <w:sz w:val="16"/>
                <w:szCs w:val="16"/>
              </w:rPr>
              <w:t>III.</w:t>
            </w:r>
          </w:p>
        </w:tc>
        <w:tc>
          <w:tcPr>
            <w:tcW w:w="6048" w:type="dxa"/>
            <w:tcBorders>
              <w:right w:val="single" w:sz="4" w:space="0" w:color="auto"/>
            </w:tcBorders>
            <w:vAlign w:val="bottom"/>
          </w:tcPr>
          <w:p w:rsidR="00B71BDF" w:rsidRPr="00B81566" w:rsidRDefault="00B71BDF" w:rsidP="00E84079">
            <w:pPr>
              <w:spacing w:line="230" w:lineRule="auto"/>
              <w:jc w:val="both"/>
              <w:rPr>
                <w:b/>
                <w:sz w:val="16"/>
                <w:szCs w:val="16"/>
              </w:rPr>
            </w:pPr>
            <w:r w:rsidRPr="00B81566">
              <w:rPr>
                <w:b/>
                <w:sz w:val="16"/>
                <w:szCs w:val="16"/>
              </w:rPr>
              <w:t>HİSSE BAŞINA KÂR</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3.1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HİSSE SENEDİ SAHİPLERİNE </w:t>
            </w:r>
          </w:p>
        </w:tc>
        <w:tc>
          <w:tcPr>
            <w:tcW w:w="1559" w:type="dxa"/>
            <w:tcBorders>
              <w:left w:val="single" w:sz="4" w:space="0" w:color="auto"/>
              <w:right w:val="single" w:sz="4" w:space="0" w:color="auto"/>
            </w:tcBorders>
            <w:vAlign w:val="bottom"/>
          </w:tcPr>
          <w:p w:rsidR="00B71BDF" w:rsidRPr="00B81566" w:rsidRDefault="00902C45" w:rsidP="00E84079">
            <w:pPr>
              <w:spacing w:line="230" w:lineRule="auto"/>
              <w:jc w:val="right"/>
              <w:rPr>
                <w:sz w:val="14"/>
                <w:szCs w:val="14"/>
              </w:rPr>
            </w:pPr>
            <w:r>
              <w:rPr>
                <w:sz w:val="14"/>
                <w:szCs w:val="14"/>
              </w:rPr>
              <w:t>(0,90</w:t>
            </w:r>
            <w:r w:rsidR="00B71BDF">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Pr>
                <w:sz w:val="14"/>
                <w:szCs w:val="14"/>
              </w:rPr>
              <w:t>0,</w:t>
            </w:r>
            <w:r w:rsidRPr="00B81566">
              <w:rPr>
                <w:sz w:val="14"/>
                <w:szCs w:val="14"/>
              </w:rPr>
              <w:t>20</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3.2</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HİSSE SENEDİ SAHİPLERİNE ( % )</w:t>
            </w:r>
          </w:p>
        </w:tc>
        <w:tc>
          <w:tcPr>
            <w:tcW w:w="1559" w:type="dxa"/>
            <w:tcBorders>
              <w:left w:val="single" w:sz="4" w:space="0" w:color="auto"/>
              <w:right w:val="single" w:sz="4" w:space="0" w:color="auto"/>
            </w:tcBorders>
            <w:vAlign w:val="bottom"/>
          </w:tcPr>
          <w:p w:rsidR="00B71BDF" w:rsidRPr="00B81566" w:rsidRDefault="00902C45" w:rsidP="00E84079">
            <w:pPr>
              <w:spacing w:line="230" w:lineRule="auto"/>
              <w:jc w:val="right"/>
              <w:rPr>
                <w:sz w:val="14"/>
                <w:szCs w:val="14"/>
              </w:rPr>
            </w:pPr>
            <w:r>
              <w:rPr>
                <w:sz w:val="14"/>
                <w:szCs w:val="14"/>
              </w:rPr>
              <w:t>(90</w:t>
            </w:r>
            <w:r w:rsidR="00B71BDF">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20</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3.3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İMTİYAZLI HİSSE SENEDİ SAHİPLERİNE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3.4</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İMTİYAZLI HİSSE SENEDİ SAHİPLERİNE ( %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r w:rsidRPr="00B81566">
              <w:rPr>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r w:rsidRPr="00B81566">
              <w:rPr>
                <w:b/>
                <w:bCs/>
                <w:sz w:val="16"/>
                <w:szCs w:val="16"/>
              </w:rPr>
              <w:t>IV.</w:t>
            </w:r>
          </w:p>
        </w:tc>
        <w:tc>
          <w:tcPr>
            <w:tcW w:w="6048" w:type="dxa"/>
            <w:tcBorders>
              <w:right w:val="single" w:sz="4" w:space="0" w:color="auto"/>
            </w:tcBorders>
            <w:vAlign w:val="bottom"/>
          </w:tcPr>
          <w:p w:rsidR="00B71BDF" w:rsidRPr="00B81566" w:rsidRDefault="00B71BDF" w:rsidP="00E84079">
            <w:pPr>
              <w:spacing w:line="230" w:lineRule="auto"/>
              <w:jc w:val="both"/>
              <w:rPr>
                <w:b/>
                <w:sz w:val="16"/>
                <w:szCs w:val="16"/>
              </w:rPr>
            </w:pPr>
            <w:r w:rsidRPr="00B81566">
              <w:rPr>
                <w:b/>
                <w:sz w:val="16"/>
                <w:szCs w:val="16"/>
              </w:rPr>
              <w:t>HİSSE BAŞINA TEMETTÜ</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b/>
                <w:bCs/>
                <w:sz w:val="16"/>
                <w:szCs w:val="16"/>
              </w:rPr>
            </w:pP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4.1</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HİSSE SENEDİ SAHİPLERİNE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r w:rsidRPr="00B81566">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r w:rsidRPr="00B81566">
              <w:rPr>
                <w:b/>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4.2</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HİSSE SENEDİ SAHİPLERİNE ( %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r w:rsidRPr="00B81566">
              <w:rPr>
                <w:b/>
                <w:bCs/>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r w:rsidRPr="00B81566">
              <w:rPr>
                <w:b/>
                <w:bCs/>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4.3</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 xml:space="preserve">İMTİYAZLI HİSSE SENEDİ SAHİPLERİNE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r w:rsidRPr="00B81566">
              <w:rPr>
                <w:b/>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sz w:val="14"/>
                <w:szCs w:val="14"/>
              </w:rPr>
            </w:pPr>
            <w:r w:rsidRPr="00B81566">
              <w:rPr>
                <w:b/>
                <w:sz w:val="14"/>
                <w:szCs w:val="14"/>
              </w:rPr>
              <w:t>-</w:t>
            </w:r>
          </w:p>
        </w:tc>
      </w:tr>
      <w:tr w:rsidR="00B71BDF" w:rsidRPr="00B81566" w:rsidTr="00E72168">
        <w:trPr>
          <w:trHeight w:val="88"/>
        </w:trPr>
        <w:tc>
          <w:tcPr>
            <w:tcW w:w="615" w:type="dxa"/>
            <w:tcBorders>
              <w:left w:val="single" w:sz="4" w:space="0" w:color="auto"/>
            </w:tcBorders>
            <w:vAlign w:val="bottom"/>
          </w:tcPr>
          <w:p w:rsidR="00B71BDF" w:rsidRPr="00B81566" w:rsidRDefault="00B71BDF" w:rsidP="00E84079">
            <w:pPr>
              <w:spacing w:line="230" w:lineRule="auto"/>
              <w:ind w:left="-108"/>
              <w:jc w:val="center"/>
              <w:rPr>
                <w:sz w:val="16"/>
                <w:szCs w:val="16"/>
              </w:rPr>
            </w:pPr>
            <w:r w:rsidRPr="00B81566">
              <w:rPr>
                <w:sz w:val="16"/>
                <w:szCs w:val="16"/>
              </w:rPr>
              <w:t>4.4</w:t>
            </w:r>
          </w:p>
        </w:tc>
        <w:tc>
          <w:tcPr>
            <w:tcW w:w="6048" w:type="dxa"/>
            <w:tcBorders>
              <w:right w:val="single" w:sz="4" w:space="0" w:color="auto"/>
            </w:tcBorders>
            <w:vAlign w:val="bottom"/>
          </w:tcPr>
          <w:p w:rsidR="00B71BDF" w:rsidRPr="00B81566" w:rsidRDefault="00B71BDF" w:rsidP="00E84079">
            <w:pPr>
              <w:spacing w:line="230" w:lineRule="auto"/>
              <w:jc w:val="both"/>
              <w:rPr>
                <w:sz w:val="16"/>
                <w:szCs w:val="16"/>
              </w:rPr>
            </w:pPr>
            <w:r w:rsidRPr="00B81566">
              <w:rPr>
                <w:sz w:val="16"/>
                <w:szCs w:val="16"/>
              </w:rPr>
              <w:t>İMTİYAZLI HİSSE SENEDİ SAHİPLERİNE ( % )</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r w:rsidRPr="00B81566">
              <w:rPr>
                <w:b/>
                <w:bCs/>
                <w:sz w:val="14"/>
                <w:szCs w:val="14"/>
              </w:rPr>
              <w:t>-</w:t>
            </w:r>
          </w:p>
        </w:tc>
        <w:tc>
          <w:tcPr>
            <w:tcW w:w="1559" w:type="dxa"/>
            <w:tcBorders>
              <w:left w:val="single" w:sz="4" w:space="0" w:color="auto"/>
              <w:right w:val="single" w:sz="4" w:space="0" w:color="auto"/>
            </w:tcBorders>
            <w:vAlign w:val="bottom"/>
          </w:tcPr>
          <w:p w:rsidR="00B71BDF" w:rsidRPr="00B81566" w:rsidRDefault="00B71BDF" w:rsidP="00E84079">
            <w:pPr>
              <w:spacing w:line="230" w:lineRule="auto"/>
              <w:jc w:val="right"/>
              <w:rPr>
                <w:b/>
                <w:bCs/>
                <w:sz w:val="14"/>
                <w:szCs w:val="14"/>
              </w:rPr>
            </w:pPr>
            <w:r w:rsidRPr="00B81566">
              <w:rPr>
                <w:b/>
                <w:bCs/>
                <w:sz w:val="14"/>
                <w:szCs w:val="14"/>
              </w:rPr>
              <w:t>-</w:t>
            </w:r>
          </w:p>
        </w:tc>
      </w:tr>
      <w:tr w:rsidR="00B71BDF" w:rsidRPr="00B81566" w:rsidTr="00E72168">
        <w:trPr>
          <w:trHeight w:val="60"/>
        </w:trPr>
        <w:tc>
          <w:tcPr>
            <w:tcW w:w="615" w:type="dxa"/>
            <w:tcBorders>
              <w:left w:val="single" w:sz="4" w:space="0" w:color="auto"/>
              <w:bottom w:val="single" w:sz="4" w:space="0" w:color="auto"/>
            </w:tcBorders>
            <w:vAlign w:val="bottom"/>
          </w:tcPr>
          <w:p w:rsidR="00B71BDF" w:rsidRPr="00B81566" w:rsidRDefault="00B71BDF" w:rsidP="00E84079">
            <w:pPr>
              <w:spacing w:line="230" w:lineRule="auto"/>
              <w:ind w:left="-108"/>
              <w:jc w:val="both"/>
              <w:rPr>
                <w:b/>
                <w:bCs/>
                <w:sz w:val="13"/>
                <w:szCs w:val="13"/>
              </w:rPr>
            </w:pPr>
          </w:p>
        </w:tc>
        <w:tc>
          <w:tcPr>
            <w:tcW w:w="6048" w:type="dxa"/>
            <w:tcBorders>
              <w:bottom w:val="single" w:sz="4" w:space="0" w:color="auto"/>
              <w:right w:val="single" w:sz="4" w:space="0" w:color="auto"/>
            </w:tcBorders>
            <w:vAlign w:val="bottom"/>
          </w:tcPr>
          <w:p w:rsidR="00B71BDF" w:rsidRPr="00B81566" w:rsidRDefault="00B71BDF" w:rsidP="00E84079">
            <w:pPr>
              <w:spacing w:line="230" w:lineRule="auto"/>
              <w:jc w:val="both"/>
              <w:rPr>
                <w:b/>
                <w:sz w:val="13"/>
                <w:szCs w:val="13"/>
              </w:rPr>
            </w:pPr>
          </w:p>
        </w:tc>
        <w:tc>
          <w:tcPr>
            <w:tcW w:w="1559" w:type="dxa"/>
            <w:tcBorders>
              <w:left w:val="single" w:sz="4" w:space="0" w:color="auto"/>
              <w:bottom w:val="single" w:sz="4" w:space="0" w:color="auto"/>
              <w:right w:val="single" w:sz="4" w:space="0" w:color="auto"/>
            </w:tcBorders>
            <w:vAlign w:val="bottom"/>
          </w:tcPr>
          <w:p w:rsidR="00B71BDF" w:rsidRPr="00B81566" w:rsidRDefault="00B71BDF" w:rsidP="00E84079">
            <w:pPr>
              <w:spacing w:line="230" w:lineRule="auto"/>
              <w:ind w:right="30"/>
              <w:jc w:val="right"/>
              <w:rPr>
                <w:b/>
                <w:sz w:val="13"/>
                <w:szCs w:val="13"/>
              </w:rPr>
            </w:pPr>
          </w:p>
        </w:tc>
        <w:tc>
          <w:tcPr>
            <w:tcW w:w="1559" w:type="dxa"/>
            <w:tcBorders>
              <w:left w:val="single" w:sz="4" w:space="0" w:color="auto"/>
              <w:bottom w:val="single" w:sz="4" w:space="0" w:color="auto"/>
              <w:right w:val="single" w:sz="4" w:space="0" w:color="auto"/>
            </w:tcBorders>
            <w:vAlign w:val="bottom"/>
          </w:tcPr>
          <w:p w:rsidR="00B71BDF" w:rsidRPr="00B81566" w:rsidRDefault="00B71BDF" w:rsidP="00E84079">
            <w:pPr>
              <w:spacing w:line="230" w:lineRule="auto"/>
              <w:ind w:right="30"/>
              <w:jc w:val="right"/>
              <w:rPr>
                <w:b/>
                <w:sz w:val="13"/>
                <w:szCs w:val="13"/>
              </w:rPr>
            </w:pPr>
          </w:p>
        </w:tc>
      </w:tr>
    </w:tbl>
    <w:p w:rsidR="007A4568" w:rsidRDefault="001A40F6" w:rsidP="001A40F6">
      <w:pPr>
        <w:spacing w:line="230" w:lineRule="auto"/>
        <w:ind w:left="142" w:right="140"/>
        <w:jc w:val="both"/>
        <w:rPr>
          <w:rFonts w:cs="Arial"/>
          <w:color w:val="000000"/>
          <w:sz w:val="16"/>
          <w:szCs w:val="16"/>
        </w:rPr>
      </w:pPr>
      <w:r>
        <w:rPr>
          <w:rFonts w:cs="Arial"/>
          <w:color w:val="000000"/>
          <w:sz w:val="16"/>
          <w:szCs w:val="16"/>
        </w:rPr>
        <w:t xml:space="preserve">(*) </w:t>
      </w:r>
      <w:r w:rsidR="0026778C">
        <w:rPr>
          <w:rFonts w:cs="Arial"/>
          <w:color w:val="000000"/>
          <w:sz w:val="16"/>
          <w:szCs w:val="16"/>
        </w:rPr>
        <w:t xml:space="preserve">Cari dönemde net dönem zararı bulunmakta </w:t>
      </w:r>
      <w:r w:rsidR="009846D4">
        <w:rPr>
          <w:rFonts w:cs="Arial"/>
          <w:color w:val="000000"/>
          <w:sz w:val="16"/>
          <w:szCs w:val="16"/>
        </w:rPr>
        <w:t xml:space="preserve">olup, </w:t>
      </w:r>
      <w:r w:rsidR="009846D4" w:rsidRPr="00B81566">
        <w:rPr>
          <w:rFonts w:cs="Arial"/>
          <w:color w:val="000000"/>
          <w:sz w:val="16"/>
          <w:szCs w:val="16"/>
        </w:rPr>
        <w:t>finansal</w:t>
      </w:r>
      <w:r w:rsidR="007A4568" w:rsidRPr="00B81566">
        <w:rPr>
          <w:rFonts w:cs="Arial"/>
          <w:color w:val="000000"/>
          <w:sz w:val="16"/>
          <w:szCs w:val="16"/>
        </w:rPr>
        <w:t xml:space="preserve"> tabloların yayımlandığı tarih itibarıyla Banka Genel Kurul toplantısı henüz </w:t>
      </w:r>
      <w:r w:rsidR="0026778C">
        <w:rPr>
          <w:rFonts w:cs="Arial"/>
          <w:color w:val="000000"/>
          <w:sz w:val="16"/>
          <w:szCs w:val="16"/>
        </w:rPr>
        <w:t>gerçekleştirilmemiştir.</w:t>
      </w:r>
    </w:p>
    <w:p w:rsidR="007A4568" w:rsidRPr="00B81566" w:rsidRDefault="006115C0" w:rsidP="001A40F6">
      <w:pPr>
        <w:spacing w:line="230" w:lineRule="auto"/>
        <w:ind w:left="142" w:right="140"/>
        <w:jc w:val="both"/>
        <w:rPr>
          <w:rFonts w:cs="Arial"/>
          <w:color w:val="000000"/>
          <w:sz w:val="16"/>
          <w:szCs w:val="16"/>
        </w:rPr>
      </w:pPr>
      <w:r w:rsidRPr="00B81566">
        <w:rPr>
          <w:rFonts w:cs="Arial"/>
          <w:color w:val="000000"/>
          <w:sz w:val="16"/>
          <w:szCs w:val="16"/>
        </w:rPr>
        <w:t xml:space="preserve">(**) </w:t>
      </w:r>
      <w:r w:rsidR="007A4568" w:rsidRPr="00B81566">
        <w:rPr>
          <w:rFonts w:cs="Arial"/>
          <w:color w:val="000000"/>
          <w:sz w:val="16"/>
          <w:szCs w:val="16"/>
        </w:rPr>
        <w:t>BDDK tarafından ertelenmiş vergi varlıklarına ilişkin gelir tutarının nakit ya da</w:t>
      </w:r>
      <w:r w:rsidR="00742E97">
        <w:rPr>
          <w:rFonts w:cs="Arial"/>
          <w:color w:val="000000"/>
          <w:sz w:val="16"/>
          <w:szCs w:val="16"/>
        </w:rPr>
        <w:t xml:space="preserve"> </w:t>
      </w:r>
      <w:r w:rsidR="007A4568" w:rsidRPr="00B81566">
        <w:rPr>
          <w:rFonts w:cs="Arial"/>
          <w:color w:val="000000"/>
          <w:sz w:val="16"/>
          <w:szCs w:val="16"/>
        </w:rPr>
        <w:t>iç kaynak olarak nitelendirilemeyeceği ve dolayısıyla dönem karının dağıtımına konu edilmemesi gerektiği mütala</w:t>
      </w:r>
      <w:r w:rsidR="002E2410">
        <w:rPr>
          <w:rFonts w:cs="Arial"/>
          <w:color w:val="000000"/>
          <w:sz w:val="16"/>
          <w:szCs w:val="16"/>
        </w:rPr>
        <w:t>a</w:t>
      </w:r>
      <w:r w:rsidR="007A4568" w:rsidRPr="00B81566">
        <w:rPr>
          <w:rFonts w:cs="Arial"/>
          <w:color w:val="000000"/>
          <w:sz w:val="16"/>
          <w:szCs w:val="16"/>
        </w:rPr>
        <w:t xml:space="preserve"> edilmektedir.31 Aralık </w:t>
      </w:r>
      <w:r w:rsidR="0051387A">
        <w:rPr>
          <w:rFonts w:cs="Arial"/>
          <w:color w:val="000000"/>
          <w:sz w:val="16"/>
          <w:szCs w:val="16"/>
        </w:rPr>
        <w:t>2014</w:t>
      </w:r>
      <w:r w:rsidR="007A4568" w:rsidRPr="00B81566">
        <w:rPr>
          <w:rFonts w:cs="Arial"/>
          <w:color w:val="000000"/>
          <w:sz w:val="16"/>
          <w:szCs w:val="16"/>
        </w:rPr>
        <w:t xml:space="preserve"> itibarıyla Banka’nın ertelenmiş vergi varlıklarından kaynaklanan ertelenmiş vergi </w:t>
      </w:r>
      <w:r w:rsidR="00170408">
        <w:rPr>
          <w:rFonts w:cs="Arial"/>
          <w:color w:val="000000"/>
          <w:sz w:val="16"/>
          <w:szCs w:val="16"/>
        </w:rPr>
        <w:t>geliri</w:t>
      </w:r>
      <w:r w:rsidR="00170408" w:rsidRPr="00B81566">
        <w:rPr>
          <w:rFonts w:cs="Arial"/>
          <w:color w:val="000000"/>
          <w:sz w:val="16"/>
          <w:szCs w:val="16"/>
        </w:rPr>
        <w:t xml:space="preserve"> </w:t>
      </w:r>
      <w:r w:rsidR="00170408">
        <w:rPr>
          <w:rFonts w:cs="Arial"/>
          <w:color w:val="000000"/>
          <w:sz w:val="16"/>
          <w:szCs w:val="16"/>
        </w:rPr>
        <w:t>16</w:t>
      </w:r>
      <w:r w:rsidR="0034381E">
        <w:rPr>
          <w:rFonts w:cs="Arial"/>
          <w:color w:val="000000"/>
          <w:sz w:val="16"/>
          <w:szCs w:val="16"/>
        </w:rPr>
        <w:t>.</w:t>
      </w:r>
      <w:r w:rsidR="00170408">
        <w:rPr>
          <w:rFonts w:cs="Arial"/>
          <w:color w:val="000000"/>
          <w:sz w:val="16"/>
          <w:szCs w:val="16"/>
        </w:rPr>
        <w:t>771</w:t>
      </w:r>
      <w:r w:rsidR="00152FA1" w:rsidRPr="00B81566">
        <w:rPr>
          <w:rFonts w:cs="Arial"/>
          <w:color w:val="000000"/>
          <w:sz w:val="16"/>
          <w:szCs w:val="16"/>
        </w:rPr>
        <w:t xml:space="preserve"> TL</w:t>
      </w:r>
      <w:r w:rsidR="00170408">
        <w:rPr>
          <w:rFonts w:cs="Arial"/>
          <w:color w:val="000000"/>
          <w:sz w:val="16"/>
          <w:szCs w:val="16"/>
        </w:rPr>
        <w:t>’</w:t>
      </w:r>
      <w:r w:rsidR="002D5721" w:rsidRPr="00B81566">
        <w:rPr>
          <w:rFonts w:cs="Arial"/>
          <w:color w:val="000000"/>
          <w:sz w:val="16"/>
          <w:szCs w:val="16"/>
        </w:rPr>
        <w:t>dir</w:t>
      </w:r>
      <w:r w:rsidR="007A4568" w:rsidRPr="00B81566">
        <w:rPr>
          <w:rFonts w:cs="Arial"/>
          <w:color w:val="000000"/>
          <w:sz w:val="16"/>
          <w:szCs w:val="16"/>
        </w:rPr>
        <w:t xml:space="preserve"> (31 Aralık </w:t>
      </w:r>
      <w:r w:rsidR="00152FA1" w:rsidRPr="00B81566">
        <w:rPr>
          <w:rFonts w:cs="Arial"/>
          <w:color w:val="000000"/>
          <w:sz w:val="16"/>
          <w:szCs w:val="16"/>
        </w:rPr>
        <w:t>201</w:t>
      </w:r>
      <w:r w:rsidR="000A4042">
        <w:rPr>
          <w:rFonts w:cs="Arial"/>
          <w:color w:val="000000"/>
          <w:sz w:val="16"/>
          <w:szCs w:val="16"/>
        </w:rPr>
        <w:t>3</w:t>
      </w:r>
      <w:r w:rsidR="00152FA1" w:rsidRPr="00B81566">
        <w:rPr>
          <w:rFonts w:cs="Arial"/>
          <w:color w:val="000000"/>
          <w:sz w:val="16"/>
          <w:szCs w:val="16"/>
        </w:rPr>
        <w:t>:</w:t>
      </w:r>
      <w:r w:rsidR="00DC3C45">
        <w:rPr>
          <w:rFonts w:cs="Arial"/>
          <w:color w:val="000000"/>
          <w:sz w:val="16"/>
          <w:szCs w:val="16"/>
        </w:rPr>
        <w:t xml:space="preserve"> </w:t>
      </w:r>
      <w:r w:rsidR="000A4042">
        <w:rPr>
          <w:rFonts w:cs="Arial"/>
          <w:color w:val="000000"/>
          <w:sz w:val="16"/>
          <w:szCs w:val="16"/>
        </w:rPr>
        <w:t>11.521</w:t>
      </w:r>
      <w:r w:rsidR="00152FA1" w:rsidRPr="00B81566">
        <w:rPr>
          <w:rFonts w:cs="Arial"/>
          <w:color w:val="000000"/>
          <w:sz w:val="16"/>
          <w:szCs w:val="16"/>
        </w:rPr>
        <w:t xml:space="preserve"> TL</w:t>
      </w:r>
      <w:r w:rsidR="002E2410">
        <w:rPr>
          <w:rFonts w:cs="Arial"/>
          <w:color w:val="000000"/>
          <w:sz w:val="16"/>
          <w:szCs w:val="16"/>
        </w:rPr>
        <w:t xml:space="preserve"> </w:t>
      </w:r>
      <w:r w:rsidR="000C702B">
        <w:rPr>
          <w:rFonts w:cs="Arial"/>
          <w:color w:val="000000"/>
          <w:sz w:val="16"/>
          <w:szCs w:val="16"/>
        </w:rPr>
        <w:t xml:space="preserve">ertelenmiş </w:t>
      </w:r>
      <w:r w:rsidR="002E2410">
        <w:rPr>
          <w:rFonts w:cs="Arial"/>
          <w:color w:val="000000"/>
          <w:sz w:val="16"/>
          <w:szCs w:val="16"/>
        </w:rPr>
        <w:t>vergi geliri</w:t>
      </w:r>
      <w:r w:rsidR="007A4568" w:rsidRPr="00B81566">
        <w:rPr>
          <w:rFonts w:cs="Arial"/>
          <w:color w:val="000000"/>
          <w:sz w:val="16"/>
          <w:szCs w:val="16"/>
        </w:rPr>
        <w:t>).</w:t>
      </w:r>
    </w:p>
    <w:p w:rsidR="00E00CCF" w:rsidRPr="00E4612A" w:rsidRDefault="00E00CCF" w:rsidP="001A40F6">
      <w:pPr>
        <w:spacing w:line="230" w:lineRule="auto"/>
        <w:ind w:left="142" w:right="140"/>
        <w:jc w:val="both"/>
        <w:rPr>
          <w:rFonts w:cs="Arial"/>
          <w:color w:val="000000"/>
          <w:sz w:val="16"/>
          <w:szCs w:val="16"/>
        </w:rPr>
      </w:pPr>
      <w:r>
        <w:rPr>
          <w:rFonts w:cs="Arial"/>
          <w:color w:val="000000"/>
          <w:sz w:val="16"/>
          <w:szCs w:val="16"/>
        </w:rPr>
        <w:t>(***)</w:t>
      </w:r>
      <w:r w:rsidR="00902C45">
        <w:rPr>
          <w:rFonts w:cs="Arial"/>
          <w:color w:val="000000"/>
          <w:sz w:val="16"/>
          <w:szCs w:val="16"/>
        </w:rPr>
        <w:t xml:space="preserve"> </w:t>
      </w:r>
      <w:r w:rsidRPr="00E4612A">
        <w:rPr>
          <w:rFonts w:cs="Arial"/>
          <w:color w:val="000000"/>
          <w:sz w:val="16"/>
          <w:szCs w:val="16"/>
        </w:rPr>
        <w:t>Banka’nın yurtdışı şubesinde bulunan yabancı para kur farkı etkisi (141 TL) geçmiş yıl kar/zarar devri sırasında kar dağıtım tutarından düşürülmüştür.</w:t>
      </w:r>
    </w:p>
    <w:p w:rsidR="00D73063" w:rsidRPr="00B81566" w:rsidRDefault="00D73063" w:rsidP="006D2AEB">
      <w:pPr>
        <w:spacing w:line="230" w:lineRule="auto"/>
        <w:ind w:right="282"/>
        <w:jc w:val="both"/>
        <w:rPr>
          <w:b/>
          <w:bCs/>
          <w:sz w:val="22"/>
          <w:szCs w:val="22"/>
        </w:rPr>
        <w:sectPr w:rsidR="00D73063" w:rsidRPr="00B81566" w:rsidSect="0035259B">
          <w:headerReference w:type="first" r:id="rId33"/>
          <w:pgSz w:w="11906" w:h="16838" w:code="9"/>
          <w:pgMar w:top="1134" w:right="709" w:bottom="363" w:left="1134" w:header="851" w:footer="442" w:gutter="0"/>
          <w:cols w:space="720"/>
          <w:titlePg/>
          <w:docGrid w:linePitch="360"/>
        </w:sectPr>
      </w:pPr>
    </w:p>
    <w:p w:rsidR="0099500A" w:rsidRDefault="0099500A" w:rsidP="008309C7">
      <w:pPr>
        <w:tabs>
          <w:tab w:val="left" w:pos="720"/>
        </w:tabs>
        <w:spacing w:line="216" w:lineRule="auto"/>
        <w:ind w:left="540" w:right="126" w:hanging="540"/>
        <w:rPr>
          <w:b/>
          <w:bCs/>
          <w:sz w:val="22"/>
          <w:szCs w:val="22"/>
        </w:rPr>
      </w:pPr>
    </w:p>
    <w:p w:rsidR="00C1702A" w:rsidRPr="00B81566" w:rsidRDefault="00C1702A" w:rsidP="008309C7">
      <w:pPr>
        <w:tabs>
          <w:tab w:val="left" w:pos="720"/>
        </w:tabs>
        <w:spacing w:line="216" w:lineRule="auto"/>
        <w:ind w:left="540" w:right="126" w:hanging="540"/>
        <w:rPr>
          <w:b/>
          <w:bCs/>
          <w:sz w:val="22"/>
          <w:szCs w:val="22"/>
        </w:rPr>
      </w:pPr>
      <w:r w:rsidRPr="00B81566">
        <w:rPr>
          <w:b/>
          <w:bCs/>
          <w:sz w:val="22"/>
          <w:szCs w:val="22"/>
        </w:rPr>
        <w:t xml:space="preserve">ÜÇÜNCÜ BÖLÜM </w:t>
      </w:r>
    </w:p>
    <w:p w:rsidR="00C1702A" w:rsidRPr="00B81566" w:rsidRDefault="00C1702A" w:rsidP="008309C7">
      <w:pPr>
        <w:tabs>
          <w:tab w:val="left" w:pos="720"/>
        </w:tabs>
        <w:spacing w:line="216" w:lineRule="auto"/>
        <w:ind w:left="540" w:right="126" w:hanging="540"/>
        <w:rPr>
          <w:b/>
          <w:bCs/>
          <w:sz w:val="16"/>
          <w:szCs w:val="22"/>
        </w:rPr>
      </w:pPr>
    </w:p>
    <w:p w:rsidR="00C1702A" w:rsidRPr="00B81566" w:rsidRDefault="00C1702A" w:rsidP="008309C7">
      <w:pPr>
        <w:tabs>
          <w:tab w:val="left" w:pos="720"/>
        </w:tabs>
        <w:spacing w:line="216" w:lineRule="auto"/>
        <w:ind w:left="540" w:right="126" w:hanging="540"/>
        <w:rPr>
          <w:b/>
          <w:bCs/>
          <w:sz w:val="22"/>
          <w:szCs w:val="22"/>
        </w:rPr>
      </w:pPr>
      <w:r w:rsidRPr="00B81566">
        <w:rPr>
          <w:b/>
          <w:bCs/>
          <w:sz w:val="22"/>
          <w:szCs w:val="22"/>
        </w:rPr>
        <w:t>MUHASEBE POLİTİKALARI</w:t>
      </w:r>
    </w:p>
    <w:p w:rsidR="00DA0570" w:rsidRPr="00B81566" w:rsidRDefault="00DA0570" w:rsidP="008309C7">
      <w:pPr>
        <w:ind w:left="540" w:right="126" w:hanging="540"/>
        <w:rPr>
          <w:sz w:val="16"/>
        </w:rPr>
      </w:pPr>
    </w:p>
    <w:p w:rsidR="00677AC7" w:rsidRPr="00B81566" w:rsidRDefault="003877C1" w:rsidP="008309C7">
      <w:pPr>
        <w:pStyle w:val="Balk2"/>
        <w:spacing w:before="0"/>
        <w:ind w:left="540" w:right="126" w:hanging="540"/>
        <w:jc w:val="both"/>
        <w:rPr>
          <w:rFonts w:ascii="Times New Roman" w:hAnsi="Times New Roman"/>
          <w:sz w:val="22"/>
          <w:szCs w:val="22"/>
        </w:rPr>
      </w:pPr>
      <w:r w:rsidRPr="00B81566">
        <w:rPr>
          <w:rFonts w:ascii="Times New Roman" w:hAnsi="Times New Roman"/>
          <w:sz w:val="22"/>
          <w:szCs w:val="22"/>
        </w:rPr>
        <w:t>I.</w:t>
      </w:r>
      <w:r w:rsidRPr="00B81566">
        <w:rPr>
          <w:rFonts w:ascii="Times New Roman" w:hAnsi="Times New Roman"/>
          <w:sz w:val="22"/>
          <w:szCs w:val="22"/>
        </w:rPr>
        <w:tab/>
        <w:t>Sunum Esaslarına İlişkin A</w:t>
      </w:r>
      <w:r w:rsidR="00677AC7" w:rsidRPr="00B81566">
        <w:rPr>
          <w:rFonts w:ascii="Times New Roman" w:hAnsi="Times New Roman"/>
          <w:sz w:val="22"/>
          <w:szCs w:val="22"/>
        </w:rPr>
        <w:t>çık</w:t>
      </w:r>
      <w:r w:rsidR="000312F8" w:rsidRPr="00B81566">
        <w:rPr>
          <w:rFonts w:ascii="Times New Roman" w:hAnsi="Times New Roman"/>
          <w:sz w:val="22"/>
          <w:szCs w:val="22"/>
        </w:rPr>
        <w:t>lamalar</w:t>
      </w:r>
    </w:p>
    <w:p w:rsidR="00677AC7" w:rsidRPr="00B81566" w:rsidRDefault="00677AC7" w:rsidP="008309C7">
      <w:pPr>
        <w:pStyle w:val="Balk2"/>
        <w:spacing w:before="0"/>
        <w:ind w:left="540" w:right="126" w:hanging="540"/>
        <w:jc w:val="both"/>
        <w:rPr>
          <w:rFonts w:ascii="Times New Roman" w:hAnsi="Times New Roman"/>
          <w:sz w:val="16"/>
          <w:szCs w:val="22"/>
        </w:rPr>
      </w:pPr>
    </w:p>
    <w:p w:rsidR="006E36D1" w:rsidRPr="00B81566" w:rsidRDefault="00616420" w:rsidP="008309C7">
      <w:pPr>
        <w:pStyle w:val="Balk2"/>
        <w:spacing w:before="0"/>
        <w:ind w:left="540" w:right="126" w:hanging="540"/>
        <w:jc w:val="both"/>
        <w:rPr>
          <w:rFonts w:ascii="Times New Roman" w:hAnsi="Times New Roman"/>
          <w:sz w:val="22"/>
          <w:szCs w:val="22"/>
        </w:rPr>
      </w:pPr>
      <w:r w:rsidRPr="00B81566">
        <w:rPr>
          <w:rFonts w:ascii="Times New Roman" w:hAnsi="Times New Roman"/>
          <w:sz w:val="22"/>
          <w:szCs w:val="22"/>
        </w:rPr>
        <w:t>1.</w:t>
      </w:r>
      <w:r w:rsidRPr="00B81566">
        <w:rPr>
          <w:rFonts w:ascii="Times New Roman" w:hAnsi="Times New Roman"/>
          <w:sz w:val="22"/>
          <w:szCs w:val="22"/>
        </w:rPr>
        <w:tab/>
      </w:r>
      <w:r w:rsidR="00777A17" w:rsidRPr="00B81566">
        <w:rPr>
          <w:rFonts w:ascii="Times New Roman" w:hAnsi="Times New Roman"/>
          <w:sz w:val="22"/>
          <w:szCs w:val="22"/>
        </w:rPr>
        <w:t>Mali Tabloların Sunumu</w:t>
      </w:r>
    </w:p>
    <w:p w:rsidR="003D0E7B" w:rsidRPr="00B81566" w:rsidRDefault="003D0E7B" w:rsidP="008309C7">
      <w:pPr>
        <w:pStyle w:val="GvdeMetni"/>
        <w:tabs>
          <w:tab w:val="clear" w:pos="0"/>
          <w:tab w:val="clear" w:pos="567"/>
          <w:tab w:val="left" w:pos="900"/>
          <w:tab w:val="left" w:pos="1620"/>
        </w:tabs>
        <w:spacing w:line="216" w:lineRule="auto"/>
        <w:ind w:left="540" w:right="126" w:hanging="540"/>
        <w:rPr>
          <w:sz w:val="16"/>
          <w:szCs w:val="22"/>
        </w:rPr>
      </w:pPr>
    </w:p>
    <w:p w:rsidR="00EA7C99" w:rsidRPr="008D49CC" w:rsidRDefault="00EA7C99" w:rsidP="00EA7C99">
      <w:pPr>
        <w:autoSpaceDE w:val="0"/>
        <w:autoSpaceDN w:val="0"/>
        <w:adjustRightInd w:val="0"/>
        <w:ind w:left="567"/>
        <w:jc w:val="both"/>
        <w:rPr>
          <w:sz w:val="22"/>
          <w:szCs w:val="22"/>
        </w:rPr>
      </w:pPr>
      <w:proofErr w:type="gramStart"/>
      <w:r w:rsidRPr="00EA7C99">
        <w:rPr>
          <w:sz w:val="22"/>
          <w:szCs w:val="22"/>
        </w:rPr>
        <w:t>Konsolide olmayan finansal tablolar, 5411 Sayılı Bankacılık Kanunu’na ilişkin olarak 1 Kasım 2006 tarih ve 26333 sayılı Resmi</w:t>
      </w:r>
      <w:r>
        <w:rPr>
          <w:sz w:val="22"/>
          <w:szCs w:val="22"/>
        </w:rPr>
        <w:t xml:space="preserve"> </w:t>
      </w:r>
      <w:proofErr w:type="spellStart"/>
      <w:r w:rsidRPr="00EA7C99">
        <w:rPr>
          <w:sz w:val="22"/>
          <w:szCs w:val="22"/>
        </w:rPr>
        <w:t>Gazete'de</w:t>
      </w:r>
      <w:proofErr w:type="spellEnd"/>
      <w:r w:rsidRPr="00EA7C99">
        <w:rPr>
          <w:sz w:val="22"/>
          <w:szCs w:val="22"/>
        </w:rPr>
        <w:t xml:space="preserve"> yayımlanan Bankaların Muhasebe Uygulamalarına ve Belgelerin Saklanmasına İlişkin Usul ve Esaslar Hakkında</w:t>
      </w:r>
      <w:r>
        <w:rPr>
          <w:sz w:val="22"/>
          <w:szCs w:val="22"/>
        </w:rPr>
        <w:t xml:space="preserve"> </w:t>
      </w:r>
      <w:r w:rsidRPr="00EA7C99">
        <w:rPr>
          <w:sz w:val="22"/>
          <w:szCs w:val="22"/>
        </w:rPr>
        <w:t>Yönetmelik (“Yönetmelik”) hükümleri çerçevesinde, Bankacılık Düzenleme ve Denetleme Kurulu (“BDDK”) tarafından muhasebe</w:t>
      </w:r>
      <w:r>
        <w:rPr>
          <w:sz w:val="22"/>
          <w:szCs w:val="22"/>
        </w:rPr>
        <w:t xml:space="preserve"> </w:t>
      </w:r>
      <w:r w:rsidRPr="00EA7C99">
        <w:rPr>
          <w:sz w:val="22"/>
          <w:szCs w:val="22"/>
        </w:rPr>
        <w:t>ve finansal raporlama esaslarına ilişkin yayımlanan yönetmelik, tebliğ, açıklama ve genelgelere ve BDDK tarafından özel bir</w:t>
      </w:r>
      <w:r>
        <w:rPr>
          <w:sz w:val="22"/>
          <w:szCs w:val="22"/>
        </w:rPr>
        <w:t xml:space="preserve"> </w:t>
      </w:r>
      <w:r w:rsidRPr="00EA7C99">
        <w:rPr>
          <w:sz w:val="22"/>
          <w:szCs w:val="22"/>
        </w:rPr>
        <w:t>düzenleme yapılmamış olması durumunda Kamu Gözetimi, Muhasebe ve Denetim Standartları Kurumu (“KGK”) tarafından</w:t>
      </w:r>
      <w:r>
        <w:rPr>
          <w:sz w:val="22"/>
          <w:szCs w:val="22"/>
        </w:rPr>
        <w:t xml:space="preserve"> </w:t>
      </w:r>
      <w:r w:rsidRPr="00EA7C99">
        <w:rPr>
          <w:sz w:val="22"/>
          <w:szCs w:val="22"/>
        </w:rPr>
        <w:t>yürürlüğe konulmuş olan Türkiye Muhasebe Standartları (“TMS”) ve Türkiye Finansal Raporlama Standartları (“TFRS”) ile</w:t>
      </w:r>
      <w:r>
        <w:rPr>
          <w:sz w:val="22"/>
          <w:szCs w:val="22"/>
        </w:rPr>
        <w:t xml:space="preserve"> </w:t>
      </w:r>
      <w:r w:rsidRPr="00EA7C99">
        <w:rPr>
          <w:sz w:val="22"/>
          <w:szCs w:val="22"/>
        </w:rPr>
        <w:t xml:space="preserve">bunlara ilişkin ek ve yorumlara (tümü “Türkiye Muhasebe Standartları” ya da “TMS”) uygun olarak hazırlanmıştır. </w:t>
      </w:r>
      <w:proofErr w:type="gramEnd"/>
      <w:r w:rsidRPr="00EA7C99">
        <w:rPr>
          <w:sz w:val="22"/>
          <w:szCs w:val="22"/>
        </w:rPr>
        <w:t>Düzenlenen</w:t>
      </w:r>
      <w:r>
        <w:rPr>
          <w:sz w:val="22"/>
          <w:szCs w:val="22"/>
        </w:rPr>
        <w:t xml:space="preserve"> </w:t>
      </w:r>
      <w:r w:rsidRPr="00EA7C99">
        <w:rPr>
          <w:sz w:val="22"/>
          <w:szCs w:val="22"/>
        </w:rPr>
        <w:t xml:space="preserve">kamuya açıklanacak </w:t>
      </w:r>
      <w:proofErr w:type="gramStart"/>
      <w:r w:rsidRPr="00EA7C99">
        <w:rPr>
          <w:sz w:val="22"/>
          <w:szCs w:val="22"/>
        </w:rPr>
        <w:t>konsolide</w:t>
      </w:r>
      <w:proofErr w:type="gramEnd"/>
      <w:r w:rsidRPr="00EA7C99">
        <w:rPr>
          <w:sz w:val="22"/>
          <w:szCs w:val="22"/>
        </w:rPr>
        <w:t xml:space="preserve"> olmayan finansal tabloların biçim ve içerikleri ile bunların açıklama ve dipnotları</w:t>
      </w:r>
      <w:r w:rsidR="00507BC7">
        <w:rPr>
          <w:sz w:val="22"/>
          <w:szCs w:val="22"/>
        </w:rPr>
        <w:t>,</w:t>
      </w:r>
      <w:r w:rsidRPr="00EA7C99">
        <w:rPr>
          <w:sz w:val="22"/>
          <w:szCs w:val="22"/>
        </w:rPr>
        <w:t xml:space="preserve"> 28 Haziran 2012</w:t>
      </w:r>
      <w:r>
        <w:rPr>
          <w:sz w:val="22"/>
          <w:szCs w:val="22"/>
        </w:rPr>
        <w:t xml:space="preserve"> </w:t>
      </w:r>
      <w:r w:rsidRPr="00EA7C99">
        <w:rPr>
          <w:sz w:val="22"/>
          <w:szCs w:val="22"/>
        </w:rPr>
        <w:t xml:space="preserve">tarih ve 28337 sayılı Resmi </w:t>
      </w:r>
      <w:proofErr w:type="spellStart"/>
      <w:r w:rsidRPr="00EA7C99">
        <w:rPr>
          <w:sz w:val="22"/>
          <w:szCs w:val="22"/>
        </w:rPr>
        <w:t>Gazete’de</w:t>
      </w:r>
      <w:proofErr w:type="spellEnd"/>
      <w:r w:rsidRPr="00EA7C99">
        <w:rPr>
          <w:sz w:val="22"/>
          <w:szCs w:val="22"/>
        </w:rPr>
        <w:t xml:space="preserve"> yayımlanan “Bankalarca Kamuya Açıklanacak Finansal Tablolar ile Bunlara İlişkin</w:t>
      </w:r>
      <w:r>
        <w:rPr>
          <w:sz w:val="22"/>
          <w:szCs w:val="22"/>
        </w:rPr>
        <w:t xml:space="preserve"> </w:t>
      </w:r>
      <w:r w:rsidRPr="00EA7C99">
        <w:rPr>
          <w:sz w:val="22"/>
          <w:szCs w:val="22"/>
        </w:rPr>
        <w:t>Açıklama ve Dipnotlar Hakkında Tebliğ” ile bu tebliğe ek ve değişiklikler getiren tebliğlere uygun olarak hazırlanmıştır. Banka,</w:t>
      </w:r>
      <w:r>
        <w:rPr>
          <w:sz w:val="22"/>
          <w:szCs w:val="22"/>
        </w:rPr>
        <w:t xml:space="preserve"> </w:t>
      </w:r>
      <w:r w:rsidRPr="00EA7C99">
        <w:rPr>
          <w:sz w:val="22"/>
          <w:szCs w:val="22"/>
        </w:rPr>
        <w:t>muhasebe kayıtlarını Türk parası olarak, Bankacılık Kanunu, Türk Ticaret Kanunu ve Türk vergi mevzuatına uygun olarak</w:t>
      </w:r>
      <w:r>
        <w:rPr>
          <w:sz w:val="22"/>
          <w:szCs w:val="22"/>
        </w:rPr>
        <w:t xml:space="preserve"> </w:t>
      </w:r>
      <w:r w:rsidRPr="00EA7C99">
        <w:rPr>
          <w:sz w:val="22"/>
          <w:szCs w:val="22"/>
        </w:rPr>
        <w:t>tutmaktadır.</w:t>
      </w:r>
    </w:p>
    <w:p w:rsidR="00303C86" w:rsidRPr="008D49CC" w:rsidRDefault="00303C86" w:rsidP="00B07F4D">
      <w:pPr>
        <w:pStyle w:val="GvdeMetni"/>
        <w:tabs>
          <w:tab w:val="clear" w:pos="0"/>
        </w:tabs>
        <w:ind w:left="567" w:right="126"/>
        <w:rPr>
          <w:sz w:val="16"/>
          <w:szCs w:val="22"/>
        </w:rPr>
      </w:pPr>
    </w:p>
    <w:p w:rsidR="00494651" w:rsidRPr="008D49CC" w:rsidRDefault="00ED2C40" w:rsidP="00494651">
      <w:pPr>
        <w:pStyle w:val="GvdeMetni"/>
        <w:ind w:left="540"/>
        <w:rPr>
          <w:color w:val="auto"/>
          <w:sz w:val="22"/>
          <w:szCs w:val="22"/>
        </w:rPr>
      </w:pPr>
      <w:r w:rsidRPr="008D49CC">
        <w:rPr>
          <w:color w:val="auto"/>
          <w:sz w:val="22"/>
          <w:szCs w:val="22"/>
        </w:rPr>
        <w:t xml:space="preserve">Finansal tabloların </w:t>
      </w:r>
      <w:proofErr w:type="spellStart"/>
      <w:r w:rsidRPr="008D49CC">
        <w:rPr>
          <w:color w:val="auto"/>
          <w:sz w:val="22"/>
          <w:szCs w:val="22"/>
        </w:rPr>
        <w:t>TMS’ye</w:t>
      </w:r>
      <w:proofErr w:type="spellEnd"/>
      <w:r w:rsidRPr="008D49CC">
        <w:rPr>
          <w:color w:val="auto"/>
          <w:sz w:val="22"/>
          <w:szCs w:val="22"/>
        </w:rPr>
        <w:t xml:space="preserv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w:t>
      </w:r>
      <w:r w:rsidR="00933713">
        <w:rPr>
          <w:color w:val="auto"/>
          <w:sz w:val="22"/>
          <w:szCs w:val="22"/>
        </w:rPr>
        <w:t>,</w:t>
      </w:r>
      <w:r w:rsidRPr="008D49CC">
        <w:rPr>
          <w:color w:val="auto"/>
          <w:sz w:val="22"/>
          <w:szCs w:val="22"/>
        </w:rPr>
        <w:t xml:space="preserve"> düzenli olarak gözden geçirilmekte, gerekli düzeltmeler yapılmakta ve bu düzeltmelerin etkisi gelir tablosuna yansıtılmaktadır. </w:t>
      </w:r>
      <w:r w:rsidR="00494651" w:rsidRPr="008D49CC">
        <w:rPr>
          <w:color w:val="auto"/>
          <w:sz w:val="22"/>
          <w:szCs w:val="22"/>
        </w:rPr>
        <w:t>Tahminleri içerenlerden ayrı olarak, muhasebe politikalarını</w:t>
      </w:r>
      <w:r w:rsidR="00AF5F38" w:rsidRPr="008D49CC">
        <w:rPr>
          <w:color w:val="auto"/>
          <w:sz w:val="22"/>
          <w:szCs w:val="22"/>
        </w:rPr>
        <w:t>n uygulanmasında Banka yönetimi</w:t>
      </w:r>
      <w:r w:rsidR="00494651" w:rsidRPr="008D49CC">
        <w:rPr>
          <w:color w:val="auto"/>
          <w:sz w:val="22"/>
          <w:szCs w:val="22"/>
        </w:rPr>
        <w:t>, finansal tablolarda muhasebeleştirilen tutarları önemli ölçüde etkileyen,</w:t>
      </w:r>
      <w:r w:rsidR="00AF5F38" w:rsidRPr="008D49CC">
        <w:rPr>
          <w:color w:val="auto"/>
          <w:sz w:val="22"/>
          <w:szCs w:val="22"/>
        </w:rPr>
        <w:t xml:space="preserve"> </w:t>
      </w:r>
      <w:r w:rsidR="00494651" w:rsidRPr="008D49CC">
        <w:rPr>
          <w:color w:val="auto"/>
          <w:sz w:val="22"/>
          <w:szCs w:val="22"/>
        </w:rPr>
        <w:t>çeşitli değerlendirmeler y</w:t>
      </w:r>
      <w:r w:rsidR="00E42B0A" w:rsidRPr="008D49CC">
        <w:rPr>
          <w:color w:val="auto"/>
          <w:sz w:val="22"/>
          <w:szCs w:val="22"/>
        </w:rPr>
        <w:t xml:space="preserve">apar. </w:t>
      </w:r>
      <w:r w:rsidR="00795649" w:rsidRPr="008D49CC">
        <w:rPr>
          <w:color w:val="auto"/>
          <w:sz w:val="22"/>
          <w:szCs w:val="22"/>
        </w:rPr>
        <w:t>F</w:t>
      </w:r>
      <w:r w:rsidR="00494651" w:rsidRPr="008D49CC">
        <w:rPr>
          <w:color w:val="auto"/>
          <w:sz w:val="22"/>
          <w:szCs w:val="22"/>
        </w:rPr>
        <w:t xml:space="preserve">inansal tablolarda muhasebeleştirilen tutarları en fazla etkileyen değerlendirmeler </w:t>
      </w:r>
      <w:r w:rsidR="009846D4" w:rsidRPr="008D49CC">
        <w:rPr>
          <w:color w:val="auto"/>
          <w:sz w:val="22"/>
          <w:szCs w:val="22"/>
        </w:rPr>
        <w:t>ve geleceğe</w:t>
      </w:r>
      <w:r w:rsidR="00494651" w:rsidRPr="008D49CC">
        <w:rPr>
          <w:color w:val="auto"/>
          <w:sz w:val="22"/>
          <w:szCs w:val="22"/>
        </w:rPr>
        <w:t xml:space="preserve"> yönelik temel varsayımlar ve tahmin</w:t>
      </w:r>
      <w:r w:rsidR="00795649" w:rsidRPr="008D49CC">
        <w:rPr>
          <w:color w:val="auto"/>
          <w:sz w:val="22"/>
          <w:szCs w:val="22"/>
        </w:rPr>
        <w:t xml:space="preserve">ler </w:t>
      </w:r>
      <w:r w:rsidR="00494651" w:rsidRPr="008D49CC">
        <w:rPr>
          <w:color w:val="auto"/>
          <w:sz w:val="22"/>
          <w:szCs w:val="22"/>
        </w:rPr>
        <w:t>ilgili dipnotlarda açıklanmaktadır.</w:t>
      </w:r>
    </w:p>
    <w:p w:rsidR="00ED2C40" w:rsidRPr="008D49CC" w:rsidRDefault="00ED2C40" w:rsidP="00ED2C40">
      <w:pPr>
        <w:pStyle w:val="GvdeMetni"/>
        <w:ind w:left="540"/>
        <w:rPr>
          <w:color w:val="auto"/>
          <w:sz w:val="14"/>
          <w:szCs w:val="22"/>
        </w:rPr>
      </w:pPr>
    </w:p>
    <w:p w:rsidR="00620879" w:rsidRPr="008D49CC" w:rsidRDefault="00620879" w:rsidP="00620879">
      <w:pPr>
        <w:pStyle w:val="GvdeMetni"/>
        <w:tabs>
          <w:tab w:val="clear" w:pos="0"/>
          <w:tab w:val="clear" w:pos="567"/>
          <w:tab w:val="clear" w:pos="720"/>
        </w:tabs>
        <w:ind w:left="540"/>
        <w:rPr>
          <w:color w:val="auto"/>
          <w:sz w:val="22"/>
          <w:szCs w:val="22"/>
        </w:rPr>
      </w:pPr>
      <w:r w:rsidRPr="008D49CC">
        <w:rPr>
          <w:color w:val="auto"/>
          <w:sz w:val="22"/>
          <w:szCs w:val="22"/>
        </w:rPr>
        <w:t>Finansal tablolar, rayiç bedelleri ile değerlenen gerçeğe uygun değer farkları kar/zarara y</w:t>
      </w:r>
      <w:r w:rsidR="00D23D53" w:rsidRPr="008D49CC">
        <w:rPr>
          <w:color w:val="auto"/>
          <w:sz w:val="22"/>
          <w:szCs w:val="22"/>
        </w:rPr>
        <w:t>ansıtılan finansal varlıklar</w:t>
      </w:r>
      <w:r w:rsidR="00CC22C3" w:rsidRPr="008D49CC">
        <w:rPr>
          <w:color w:val="auto"/>
          <w:sz w:val="22"/>
          <w:szCs w:val="22"/>
        </w:rPr>
        <w:t xml:space="preserve"> ve</w:t>
      </w:r>
      <w:r w:rsidR="00E42B0A" w:rsidRPr="008D49CC">
        <w:rPr>
          <w:color w:val="auto"/>
          <w:sz w:val="22"/>
          <w:szCs w:val="22"/>
        </w:rPr>
        <w:t xml:space="preserve"> </w:t>
      </w:r>
      <w:r w:rsidRPr="008D49CC">
        <w:rPr>
          <w:color w:val="auto"/>
          <w:sz w:val="22"/>
          <w:szCs w:val="22"/>
        </w:rPr>
        <w:t>satılmaya hazır finansal varlıklar</w:t>
      </w:r>
      <w:r w:rsidR="00481C6B" w:rsidRPr="008D49CC">
        <w:rPr>
          <w:color w:val="auto"/>
          <w:sz w:val="22"/>
          <w:szCs w:val="22"/>
        </w:rPr>
        <w:t xml:space="preserve"> </w:t>
      </w:r>
      <w:r w:rsidRPr="008D49CC">
        <w:rPr>
          <w:color w:val="auto"/>
          <w:sz w:val="22"/>
          <w:szCs w:val="22"/>
        </w:rPr>
        <w:t>haricinde tarihi maliyet esasına göre hazırlanmaktadır.</w:t>
      </w:r>
    </w:p>
    <w:p w:rsidR="006E0B00" w:rsidRPr="008D49CC" w:rsidRDefault="006E0B00" w:rsidP="00620879">
      <w:pPr>
        <w:pStyle w:val="GvdeMetni"/>
        <w:tabs>
          <w:tab w:val="clear" w:pos="0"/>
          <w:tab w:val="clear" w:pos="567"/>
          <w:tab w:val="clear" w:pos="720"/>
        </w:tabs>
        <w:ind w:left="540"/>
        <w:rPr>
          <w:color w:val="auto"/>
          <w:sz w:val="14"/>
          <w:szCs w:val="22"/>
        </w:rPr>
      </w:pPr>
    </w:p>
    <w:p w:rsidR="005B6B88" w:rsidRPr="00580513" w:rsidRDefault="005B6B88" w:rsidP="00B07F4D">
      <w:pPr>
        <w:pStyle w:val="GvdeMetni"/>
        <w:ind w:left="540"/>
        <w:rPr>
          <w:color w:val="auto"/>
          <w:sz w:val="22"/>
          <w:szCs w:val="22"/>
        </w:rPr>
      </w:pPr>
      <w:r w:rsidRPr="008D49CC">
        <w:rPr>
          <w:color w:val="auto"/>
          <w:sz w:val="22"/>
          <w:szCs w:val="22"/>
        </w:rPr>
        <w:t xml:space="preserve">Finansal tabloların hazırlanmasında izlenen muhasebe politikaları ve kullanılan değerleme esasları </w:t>
      </w:r>
      <w:r w:rsidR="0006614B" w:rsidRPr="008D49CC">
        <w:rPr>
          <w:color w:val="auto"/>
          <w:sz w:val="22"/>
          <w:szCs w:val="22"/>
        </w:rPr>
        <w:t xml:space="preserve">Bankacılık Düzenleme ve Denetleme Kurulu (“BDDK”) tarafından muhasebe ve finansal raporlama esaslarına ilişkin yayımlanan yönetmelik, tebliğ, açıklama ve genelgelere uygun olarak ve BDDK </w:t>
      </w:r>
      <w:proofErr w:type="gramStart"/>
      <w:r w:rsidR="0006614B" w:rsidRPr="008D49CC">
        <w:rPr>
          <w:color w:val="auto"/>
          <w:sz w:val="22"/>
          <w:szCs w:val="22"/>
        </w:rPr>
        <w:t>tarafından  özel</w:t>
      </w:r>
      <w:proofErr w:type="gramEnd"/>
      <w:r w:rsidR="0006614B" w:rsidRPr="008D49CC">
        <w:rPr>
          <w:color w:val="auto"/>
          <w:sz w:val="22"/>
          <w:szCs w:val="22"/>
        </w:rPr>
        <w:t xml:space="preserve"> bir düzenleme yapılmamış  olması durumunda, </w:t>
      </w:r>
      <w:r w:rsidRPr="008D49CC">
        <w:rPr>
          <w:color w:val="auto"/>
          <w:sz w:val="22"/>
          <w:szCs w:val="22"/>
        </w:rPr>
        <w:t xml:space="preserve">TMS kapsamında yer alan esaslara göre belirlenmiş ve uygulanmış olup, 31 Aralık 2013’te sona eren </w:t>
      </w:r>
      <w:r w:rsidR="00C0396B" w:rsidRPr="008D49CC">
        <w:rPr>
          <w:color w:val="auto"/>
          <w:sz w:val="22"/>
          <w:szCs w:val="22"/>
        </w:rPr>
        <w:t>yıla</w:t>
      </w:r>
      <w:r w:rsidRPr="008D49CC">
        <w:rPr>
          <w:color w:val="auto"/>
          <w:sz w:val="22"/>
          <w:szCs w:val="22"/>
        </w:rPr>
        <w:t xml:space="preserve"> ilişkin olarak hazırlanan </w:t>
      </w:r>
      <w:r w:rsidR="00C0396B" w:rsidRPr="008D49CC">
        <w:rPr>
          <w:color w:val="auto"/>
          <w:sz w:val="22"/>
          <w:szCs w:val="22"/>
        </w:rPr>
        <w:t xml:space="preserve">yıllık </w:t>
      </w:r>
      <w:r w:rsidRPr="008D49CC">
        <w:rPr>
          <w:color w:val="auto"/>
          <w:sz w:val="22"/>
          <w:szCs w:val="22"/>
        </w:rPr>
        <w:t xml:space="preserve">finansal tablolarda uygulanan muhasebe politikaları ile tutarlıdır. </w:t>
      </w:r>
      <w:proofErr w:type="gramStart"/>
      <w:r w:rsidRPr="008D49CC">
        <w:rPr>
          <w:color w:val="auto"/>
          <w:sz w:val="22"/>
          <w:szCs w:val="22"/>
        </w:rPr>
        <w:t>1 Ocak 2014’ten geçerli olmak üzere yürürlüğe giren TMS/TFRS değişikliklerinin (TMS 32 Finansal Araçlar: Sunum -</w:t>
      </w:r>
      <w:r w:rsidRPr="00580513">
        <w:rPr>
          <w:color w:val="auto"/>
          <w:sz w:val="22"/>
          <w:szCs w:val="22"/>
        </w:rPr>
        <w:t xml:space="preserve"> Finansal Varlık ve Borçların Netleştirilmesi (Değişiklik), TFRS Yorum 21 Vergi ve Vergi Benzeri Yükümlülükler, TMS 36 Varlıklarda Değer Düşüklüğü - Finansal olmayan varlıklar için geri kazanılabilir değer açıklamaları (Değişiklik), TMS 39 Finansal Araçlar: Muhasebeleştirme ve Ölçme – Türev ürünlerin devri ve riskten korunma muhasebesinin devamlılığı (Değişiklik), TFRS 10 Konsolide Finansal Tablolar (Değişiklik)) Banka’nın muhasebe politikaları, finansal durumu ve performansı üzerinde önemli bir etkisi bulunmamaktadır.</w:t>
      </w:r>
      <w:r w:rsidR="009846D4">
        <w:rPr>
          <w:color w:val="auto"/>
          <w:sz w:val="22"/>
          <w:szCs w:val="22"/>
        </w:rPr>
        <w:t xml:space="preserve"> </w:t>
      </w:r>
      <w:proofErr w:type="gramEnd"/>
      <w:r w:rsidRPr="00580513">
        <w:rPr>
          <w:color w:val="auto"/>
          <w:sz w:val="22"/>
          <w:szCs w:val="22"/>
        </w:rPr>
        <w:t xml:space="preserve">Söz konusu muhasebe politikaları ve değerleme esasları aşağıda yer alan II. ila XXIII. </w:t>
      </w:r>
      <w:proofErr w:type="spellStart"/>
      <w:r w:rsidRPr="00580513">
        <w:rPr>
          <w:color w:val="auto"/>
          <w:sz w:val="22"/>
          <w:szCs w:val="22"/>
        </w:rPr>
        <w:t>no’lu</w:t>
      </w:r>
      <w:proofErr w:type="spellEnd"/>
      <w:r w:rsidRPr="00580513">
        <w:rPr>
          <w:color w:val="auto"/>
          <w:sz w:val="22"/>
          <w:szCs w:val="22"/>
        </w:rPr>
        <w:t xml:space="preserve"> dipnotlarda açıklanmaktadır.</w:t>
      </w:r>
    </w:p>
    <w:p w:rsidR="005B6B88" w:rsidRPr="00580513" w:rsidRDefault="005B6B88" w:rsidP="005B6B88">
      <w:pPr>
        <w:pStyle w:val="GvdeMetni"/>
        <w:tabs>
          <w:tab w:val="clear" w:pos="0"/>
          <w:tab w:val="clear" w:pos="567"/>
          <w:tab w:val="clear" w:pos="720"/>
        </w:tabs>
        <w:ind w:left="540"/>
        <w:rPr>
          <w:color w:val="auto"/>
          <w:sz w:val="22"/>
          <w:szCs w:val="22"/>
        </w:rPr>
      </w:pPr>
    </w:p>
    <w:p w:rsidR="006E0B00" w:rsidRPr="00B81566" w:rsidRDefault="006E0B00">
      <w:pPr>
        <w:pStyle w:val="GvdeMetni"/>
        <w:ind w:left="540"/>
        <w:rPr>
          <w:color w:val="auto"/>
          <w:sz w:val="22"/>
          <w:szCs w:val="22"/>
        </w:rPr>
      </w:pPr>
      <w:r w:rsidRPr="00B81566">
        <w:rPr>
          <w:color w:val="auto"/>
          <w:sz w:val="22"/>
          <w:szCs w:val="22"/>
        </w:rPr>
        <w:t>Finansal tabloların kesinleşme tarihi itibarıyla yayımlanmış ancak yürürlüğe girmemiş olan TMS ve TFRS</w:t>
      </w:r>
      <w:r w:rsidR="00F25C1F">
        <w:rPr>
          <w:color w:val="auto"/>
          <w:sz w:val="22"/>
          <w:szCs w:val="22"/>
        </w:rPr>
        <w:t xml:space="preserve"> </w:t>
      </w:r>
      <w:r w:rsidRPr="00B81566">
        <w:rPr>
          <w:color w:val="auto"/>
          <w:sz w:val="22"/>
          <w:szCs w:val="22"/>
        </w:rPr>
        <w:t>değişikliklerinin, TFRS 9 Finansal Araçlar standardı hariç tutulmak üzere, Banka’nın muhasebe politikaları, finansal durumu ve performansı üzerinde önemli etkisi olmayacaktır. Banka, TFRS 9 Finansal Araçlar standardının etkisini değerlendirmektedir.</w:t>
      </w:r>
    </w:p>
    <w:p w:rsidR="00D73063" w:rsidRPr="00B81566" w:rsidRDefault="00D73063" w:rsidP="003A2F26">
      <w:pPr>
        <w:pStyle w:val="GvdeMetni"/>
        <w:ind w:right="126"/>
        <w:rPr>
          <w:sz w:val="16"/>
          <w:szCs w:val="22"/>
        </w:rPr>
        <w:sectPr w:rsidR="00D73063" w:rsidRPr="00B81566" w:rsidSect="0035259B">
          <w:headerReference w:type="first" r:id="rId34"/>
          <w:footerReference w:type="first" r:id="rId35"/>
          <w:pgSz w:w="11906" w:h="16838" w:code="9"/>
          <w:pgMar w:top="1134" w:right="709" w:bottom="363" w:left="1134" w:header="851" w:footer="442" w:gutter="0"/>
          <w:cols w:space="720"/>
          <w:titlePg/>
          <w:docGrid w:linePitch="360"/>
        </w:sectPr>
      </w:pPr>
    </w:p>
    <w:p w:rsidR="0099500A" w:rsidRDefault="0099500A" w:rsidP="00766A37">
      <w:pPr>
        <w:pStyle w:val="GvdeMetniGirintisi"/>
        <w:tabs>
          <w:tab w:val="left" w:pos="540"/>
        </w:tabs>
        <w:ind w:right="126" w:firstLine="0"/>
        <w:rPr>
          <w:b/>
          <w:sz w:val="22"/>
          <w:szCs w:val="22"/>
          <w:lang w:val="tr-TR"/>
        </w:rPr>
      </w:pPr>
    </w:p>
    <w:p w:rsidR="00766A37" w:rsidRPr="00B81566" w:rsidRDefault="00766A37" w:rsidP="00766A37">
      <w:pPr>
        <w:pStyle w:val="GvdeMetniGirintisi"/>
        <w:tabs>
          <w:tab w:val="left" w:pos="540"/>
        </w:tabs>
        <w:ind w:right="126" w:firstLine="0"/>
        <w:rPr>
          <w:b/>
          <w:sz w:val="22"/>
          <w:szCs w:val="22"/>
        </w:rPr>
      </w:pPr>
      <w:r w:rsidRPr="00B81566">
        <w:rPr>
          <w:b/>
          <w:sz w:val="22"/>
          <w:szCs w:val="22"/>
          <w:lang w:val="tr-TR"/>
        </w:rPr>
        <w:t>I.</w:t>
      </w:r>
      <w:r w:rsidRPr="00B81566">
        <w:rPr>
          <w:b/>
          <w:sz w:val="22"/>
          <w:szCs w:val="22"/>
          <w:lang w:val="tr-TR"/>
        </w:rPr>
        <w:tab/>
        <w:t>Sunum Esaslarına İlişkin Açıklamalar (Devamı)</w:t>
      </w:r>
    </w:p>
    <w:p w:rsidR="00766A37" w:rsidRPr="00B81566" w:rsidRDefault="00766A37" w:rsidP="008309C7">
      <w:pPr>
        <w:pStyle w:val="GvdeMetniGirintisi"/>
        <w:tabs>
          <w:tab w:val="left" w:pos="540"/>
        </w:tabs>
        <w:ind w:right="126" w:hanging="540"/>
        <w:rPr>
          <w:sz w:val="22"/>
          <w:szCs w:val="22"/>
        </w:rPr>
      </w:pPr>
    </w:p>
    <w:p w:rsidR="002D6709" w:rsidRPr="00B81566" w:rsidRDefault="002D6709" w:rsidP="00766A37">
      <w:pPr>
        <w:pStyle w:val="GvdeMetniGirintisi"/>
        <w:tabs>
          <w:tab w:val="left" w:pos="540"/>
        </w:tabs>
        <w:ind w:right="126" w:firstLine="0"/>
        <w:rPr>
          <w:b/>
          <w:sz w:val="22"/>
          <w:szCs w:val="22"/>
        </w:rPr>
      </w:pPr>
      <w:r w:rsidRPr="00B81566">
        <w:rPr>
          <w:b/>
          <w:sz w:val="22"/>
          <w:szCs w:val="22"/>
        </w:rPr>
        <w:t>2.</w:t>
      </w:r>
      <w:r w:rsidRPr="00B81566">
        <w:rPr>
          <w:b/>
          <w:sz w:val="22"/>
          <w:szCs w:val="22"/>
        </w:rPr>
        <w:tab/>
        <w:t>Muhasebe Esasları</w:t>
      </w:r>
    </w:p>
    <w:p w:rsidR="002D6709" w:rsidRPr="00B81566" w:rsidRDefault="002D6709" w:rsidP="008309C7">
      <w:pPr>
        <w:pStyle w:val="GvdeMetniGirintisi"/>
        <w:tabs>
          <w:tab w:val="left" w:pos="720"/>
        </w:tabs>
        <w:ind w:left="540" w:right="126" w:hanging="540"/>
        <w:rPr>
          <w:b/>
          <w:sz w:val="16"/>
          <w:szCs w:val="16"/>
        </w:rPr>
      </w:pPr>
    </w:p>
    <w:p w:rsidR="002D6709" w:rsidRPr="00B81566" w:rsidRDefault="002D6709" w:rsidP="00E21679">
      <w:pPr>
        <w:ind w:left="539" w:hanging="360"/>
        <w:contextualSpacing/>
        <w:jc w:val="both"/>
        <w:rPr>
          <w:sz w:val="22"/>
          <w:szCs w:val="22"/>
        </w:rPr>
      </w:pPr>
      <w:r w:rsidRPr="00B81566">
        <w:rPr>
          <w:sz w:val="22"/>
          <w:szCs w:val="22"/>
        </w:rPr>
        <w:tab/>
      </w:r>
      <w:r w:rsidR="00D53904" w:rsidRPr="00B81566">
        <w:rPr>
          <w:sz w:val="22"/>
          <w:szCs w:val="22"/>
        </w:rPr>
        <w:t xml:space="preserve">Ekte sunulan finansal tablolar Banka’nın yasal kayıtları esas alınarak düzenlenmektedir. Banka, Vergi Usul Kanunu’nda değişiklik yapan 5024 sayılı Kanun uyarınca, enflasyon muhasebesi düzeltmelerini 30 </w:t>
      </w:r>
      <w:r w:rsidR="00B759F8" w:rsidRPr="00B81566">
        <w:rPr>
          <w:sz w:val="22"/>
          <w:szCs w:val="22"/>
        </w:rPr>
        <w:t>Haziran</w:t>
      </w:r>
      <w:r w:rsidR="00D53904" w:rsidRPr="00B81566">
        <w:rPr>
          <w:sz w:val="22"/>
          <w:szCs w:val="22"/>
        </w:rPr>
        <w:t xml:space="preserve"> 2004 tarihinden itibaren 31 Aralık 2004 tarihine kadar yasal kayıtlarına yansıtmıştır. </w:t>
      </w:r>
      <w:proofErr w:type="gramStart"/>
      <w:r w:rsidR="00D53904" w:rsidRPr="00B81566">
        <w:rPr>
          <w:sz w:val="22"/>
          <w:szCs w:val="22"/>
        </w:rPr>
        <w:t xml:space="preserve">31 Aralık 2003 tarihi itibarıyla ise finansal tablolar sabit kıymetlerin yeniden değerlemesi hariç tarihi maliyet ilkesi ve yasal kayıtlar esas alınarak düzenlenmiş olup, gerçek durumu göstermek amacıyla 31 Aralık 2004 tarihine kadar Yüksek Enflasyonlu Ekonomilerde Finansal Raporlamaya İlişkin Türkiye Muhasebe </w:t>
      </w:r>
      <w:proofErr w:type="spellStart"/>
      <w:r w:rsidR="00D53904" w:rsidRPr="00B81566">
        <w:rPr>
          <w:sz w:val="22"/>
          <w:szCs w:val="22"/>
        </w:rPr>
        <w:t>Standardı’nın</w:t>
      </w:r>
      <w:proofErr w:type="spellEnd"/>
      <w:r w:rsidR="00D53904" w:rsidRPr="00B81566">
        <w:rPr>
          <w:sz w:val="22"/>
          <w:szCs w:val="22"/>
        </w:rPr>
        <w:t xml:space="preserve"> </w:t>
      </w:r>
      <w:r w:rsidR="00D53904" w:rsidRPr="00B81566">
        <w:rPr>
          <w:sz w:val="22"/>
          <w:szCs w:val="22"/>
        </w:rPr>
        <w:br/>
        <w:t>(“TMS 29”) belirtildiği gibi yapılan enflasyon muhasebesi düzeltme ve sınıflamalarını içermektedir.</w:t>
      </w:r>
      <w:r w:rsidR="009846D4">
        <w:rPr>
          <w:sz w:val="22"/>
          <w:szCs w:val="22"/>
        </w:rPr>
        <w:t xml:space="preserve"> </w:t>
      </w:r>
      <w:proofErr w:type="gramEnd"/>
      <w:r w:rsidR="00C046A0" w:rsidRPr="00B81566">
        <w:rPr>
          <w:sz w:val="22"/>
          <w:szCs w:val="22"/>
        </w:rPr>
        <w:t xml:space="preserve">Söz konusu muhasebe politikaları ve değerleme esasları aşağıda yer alan II ile </w:t>
      </w:r>
      <w:r w:rsidR="005B6B88">
        <w:rPr>
          <w:sz w:val="22"/>
          <w:szCs w:val="22"/>
        </w:rPr>
        <w:t>X</w:t>
      </w:r>
      <w:r w:rsidR="00C046A0" w:rsidRPr="00B81566">
        <w:rPr>
          <w:sz w:val="22"/>
          <w:szCs w:val="22"/>
        </w:rPr>
        <w:t>X</w:t>
      </w:r>
      <w:r w:rsidR="005B6B88">
        <w:rPr>
          <w:sz w:val="22"/>
          <w:szCs w:val="22"/>
        </w:rPr>
        <w:t>I</w:t>
      </w:r>
      <w:r w:rsidR="00C046A0" w:rsidRPr="00B81566">
        <w:rPr>
          <w:sz w:val="22"/>
          <w:szCs w:val="22"/>
        </w:rPr>
        <w:t xml:space="preserve">II </w:t>
      </w:r>
      <w:proofErr w:type="spellStart"/>
      <w:r w:rsidR="00C046A0" w:rsidRPr="00B81566">
        <w:rPr>
          <w:sz w:val="22"/>
          <w:szCs w:val="22"/>
        </w:rPr>
        <w:t>no’lu</w:t>
      </w:r>
      <w:proofErr w:type="spellEnd"/>
      <w:r w:rsidR="00C046A0" w:rsidRPr="00B81566">
        <w:rPr>
          <w:sz w:val="22"/>
          <w:szCs w:val="22"/>
        </w:rPr>
        <w:t xml:space="preserve"> dipnotlarda açıklanmıştır.</w:t>
      </w:r>
    </w:p>
    <w:p w:rsidR="0051387A" w:rsidRPr="00B81566" w:rsidRDefault="0051387A" w:rsidP="009C1BC5">
      <w:pPr>
        <w:rPr>
          <w:b/>
          <w:sz w:val="22"/>
          <w:szCs w:val="22"/>
        </w:rPr>
      </w:pPr>
    </w:p>
    <w:p w:rsidR="00CE5FDD" w:rsidRPr="00B81566" w:rsidRDefault="00CE5FDD" w:rsidP="00E21679">
      <w:pPr>
        <w:numPr>
          <w:ilvl w:val="2"/>
          <w:numId w:val="3"/>
        </w:numPr>
        <w:tabs>
          <w:tab w:val="clear" w:pos="3060"/>
        </w:tabs>
        <w:spacing w:before="100" w:beforeAutospacing="1" w:after="100" w:afterAutospacing="1"/>
        <w:ind w:left="539" w:right="306" w:hanging="540"/>
        <w:contextualSpacing/>
        <w:jc w:val="both"/>
        <w:rPr>
          <w:b/>
          <w:bCs/>
          <w:sz w:val="22"/>
          <w:szCs w:val="22"/>
        </w:rPr>
      </w:pPr>
      <w:r w:rsidRPr="00B81566">
        <w:rPr>
          <w:b/>
          <w:bCs/>
          <w:sz w:val="22"/>
          <w:szCs w:val="22"/>
        </w:rPr>
        <w:t>Finansal Araçların Kullanım Stratejisi ve Yabancı Para Cinsinden İşlemlere İlişkin Açıklamalar</w:t>
      </w:r>
    </w:p>
    <w:p w:rsidR="00E21679" w:rsidRPr="00B81566" w:rsidRDefault="00E21679" w:rsidP="00E21679">
      <w:pPr>
        <w:spacing w:before="100" w:beforeAutospacing="1" w:after="100" w:afterAutospacing="1"/>
        <w:ind w:left="539" w:right="306"/>
        <w:contextualSpacing/>
        <w:jc w:val="both"/>
        <w:rPr>
          <w:b/>
          <w:bCs/>
          <w:sz w:val="16"/>
          <w:szCs w:val="22"/>
        </w:rPr>
      </w:pPr>
    </w:p>
    <w:p w:rsidR="00CE5FDD" w:rsidRPr="00B81566" w:rsidRDefault="00CE5FDD" w:rsidP="00E21679">
      <w:pPr>
        <w:autoSpaceDE w:val="0"/>
        <w:autoSpaceDN w:val="0"/>
        <w:adjustRightInd w:val="0"/>
        <w:spacing w:before="100" w:beforeAutospacing="1" w:after="100" w:afterAutospacing="1"/>
        <w:ind w:left="539"/>
        <w:contextualSpacing/>
        <w:jc w:val="both"/>
        <w:rPr>
          <w:sz w:val="22"/>
          <w:szCs w:val="22"/>
        </w:rPr>
      </w:pPr>
      <w:r w:rsidRPr="00B81566">
        <w:rPr>
          <w:sz w:val="22"/>
          <w:szCs w:val="22"/>
        </w:rPr>
        <w:t xml:space="preserve">Banka, finansal araçlara ilişkin stratejilerini kaynak yapısına bağlı olarak </w:t>
      </w:r>
      <w:r w:rsidR="00977F9E" w:rsidRPr="00B81566">
        <w:rPr>
          <w:sz w:val="22"/>
          <w:szCs w:val="22"/>
        </w:rPr>
        <w:t>yönetmektedir</w:t>
      </w:r>
      <w:r w:rsidRPr="00B81566">
        <w:rPr>
          <w:sz w:val="22"/>
          <w:szCs w:val="22"/>
        </w:rPr>
        <w:t>. Kaynak yapısı ağırlıklı olarak cari ve katılma hesaplarından oluşmaktadır. Bilanço tarihi itibarı</w:t>
      </w:r>
      <w:r w:rsidR="004E65B3" w:rsidRPr="00B81566">
        <w:rPr>
          <w:sz w:val="22"/>
          <w:szCs w:val="22"/>
        </w:rPr>
        <w:t xml:space="preserve">yla Banka’nın aktif ve </w:t>
      </w:r>
      <w:proofErr w:type="spellStart"/>
      <w:r w:rsidR="004E65B3" w:rsidRPr="00B81566">
        <w:rPr>
          <w:sz w:val="22"/>
          <w:szCs w:val="22"/>
        </w:rPr>
        <w:t>özkaynak</w:t>
      </w:r>
      <w:proofErr w:type="spellEnd"/>
      <w:r w:rsidR="004E65B3" w:rsidRPr="00B81566">
        <w:rPr>
          <w:sz w:val="22"/>
          <w:szCs w:val="22"/>
        </w:rPr>
        <w:t xml:space="preserve"> </w:t>
      </w:r>
      <w:r w:rsidRPr="00B81566">
        <w:rPr>
          <w:sz w:val="22"/>
          <w:szCs w:val="22"/>
        </w:rPr>
        <w:t>yapısı yükümlülüklerini karşıl</w:t>
      </w:r>
      <w:r w:rsidR="00FE2164" w:rsidRPr="00B81566">
        <w:rPr>
          <w:sz w:val="22"/>
          <w:szCs w:val="22"/>
        </w:rPr>
        <w:t>ayacak düzeydedir. Banka sağla</w:t>
      </w:r>
      <w:r w:rsidR="00672EB6" w:rsidRPr="00B81566">
        <w:rPr>
          <w:sz w:val="22"/>
          <w:szCs w:val="22"/>
        </w:rPr>
        <w:t>mı</w:t>
      </w:r>
      <w:r w:rsidRPr="00B81566">
        <w:rPr>
          <w:sz w:val="22"/>
          <w:szCs w:val="22"/>
        </w:rPr>
        <w:t xml:space="preserve">ş </w:t>
      </w:r>
      <w:r w:rsidR="00FE2164" w:rsidRPr="00B81566">
        <w:rPr>
          <w:sz w:val="22"/>
          <w:szCs w:val="22"/>
        </w:rPr>
        <w:t>olduğu</w:t>
      </w:r>
      <w:r w:rsidRPr="00B81566">
        <w:rPr>
          <w:sz w:val="22"/>
          <w:szCs w:val="22"/>
        </w:rPr>
        <w:t xml:space="preserve"> fonlarının dönem sonu </w:t>
      </w:r>
      <w:r w:rsidR="006D0964" w:rsidRPr="00B81566">
        <w:rPr>
          <w:sz w:val="22"/>
          <w:szCs w:val="22"/>
        </w:rPr>
        <w:t xml:space="preserve">itibarıyla </w:t>
      </w:r>
      <w:r w:rsidR="000B1382" w:rsidRPr="00B81566">
        <w:rPr>
          <w:sz w:val="22"/>
          <w:szCs w:val="22"/>
        </w:rPr>
        <w:t>%</w:t>
      </w:r>
      <w:r w:rsidR="00522669">
        <w:rPr>
          <w:sz w:val="22"/>
          <w:szCs w:val="22"/>
        </w:rPr>
        <w:t>32</w:t>
      </w:r>
      <w:r w:rsidR="004C194A" w:rsidRPr="00B81566">
        <w:rPr>
          <w:sz w:val="22"/>
          <w:szCs w:val="22"/>
        </w:rPr>
        <w:t>’</w:t>
      </w:r>
      <w:r w:rsidR="00522669">
        <w:rPr>
          <w:sz w:val="22"/>
          <w:szCs w:val="22"/>
        </w:rPr>
        <w:t>sini</w:t>
      </w:r>
      <w:r w:rsidR="006B3E0C" w:rsidRPr="00B81566">
        <w:rPr>
          <w:sz w:val="22"/>
          <w:szCs w:val="22"/>
        </w:rPr>
        <w:t xml:space="preserve"> </w:t>
      </w:r>
      <w:proofErr w:type="gramStart"/>
      <w:r w:rsidRPr="00B81566">
        <w:rPr>
          <w:sz w:val="22"/>
          <w:szCs w:val="22"/>
        </w:rPr>
        <w:t>liki</w:t>
      </w:r>
      <w:r w:rsidR="00977F9E" w:rsidRPr="00B81566">
        <w:rPr>
          <w:sz w:val="22"/>
          <w:szCs w:val="22"/>
        </w:rPr>
        <w:t>t</w:t>
      </w:r>
      <w:proofErr w:type="gramEnd"/>
      <w:r w:rsidR="00977F9E" w:rsidRPr="00B81566">
        <w:rPr>
          <w:sz w:val="22"/>
          <w:szCs w:val="22"/>
        </w:rPr>
        <w:t xml:space="preserve"> ürünlerde değerlendirmektedir (31 </w:t>
      </w:r>
      <w:r w:rsidR="001C66CA" w:rsidRPr="00B81566">
        <w:rPr>
          <w:sz w:val="22"/>
          <w:szCs w:val="22"/>
        </w:rPr>
        <w:t>Aralık</w:t>
      </w:r>
      <w:r w:rsidR="0051387A">
        <w:rPr>
          <w:sz w:val="22"/>
          <w:szCs w:val="22"/>
        </w:rPr>
        <w:t xml:space="preserve"> 2013</w:t>
      </w:r>
      <w:r w:rsidR="00977F9E" w:rsidRPr="00B81566">
        <w:rPr>
          <w:sz w:val="22"/>
          <w:szCs w:val="22"/>
        </w:rPr>
        <w:t>: %</w:t>
      </w:r>
      <w:r w:rsidR="00E370C4" w:rsidRPr="00B81566">
        <w:rPr>
          <w:sz w:val="22"/>
          <w:szCs w:val="22"/>
        </w:rPr>
        <w:t>2</w:t>
      </w:r>
      <w:r w:rsidR="0051387A">
        <w:rPr>
          <w:sz w:val="22"/>
          <w:szCs w:val="22"/>
        </w:rPr>
        <w:t>4</w:t>
      </w:r>
      <w:r w:rsidR="00977F9E" w:rsidRPr="00B81566">
        <w:rPr>
          <w:sz w:val="22"/>
          <w:szCs w:val="22"/>
        </w:rPr>
        <w:t>).</w:t>
      </w:r>
    </w:p>
    <w:p w:rsidR="00E21679" w:rsidRPr="00B81566" w:rsidRDefault="00E21679" w:rsidP="00E21679">
      <w:pPr>
        <w:autoSpaceDE w:val="0"/>
        <w:autoSpaceDN w:val="0"/>
        <w:adjustRightInd w:val="0"/>
        <w:spacing w:before="100" w:beforeAutospacing="1" w:after="100" w:afterAutospacing="1"/>
        <w:ind w:left="539"/>
        <w:contextualSpacing/>
        <w:jc w:val="both"/>
        <w:rPr>
          <w:sz w:val="18"/>
          <w:szCs w:val="22"/>
        </w:rPr>
      </w:pPr>
    </w:p>
    <w:p w:rsidR="00CE5FDD" w:rsidRPr="00B81566" w:rsidRDefault="00CE5FDD" w:rsidP="00E21679">
      <w:pPr>
        <w:autoSpaceDE w:val="0"/>
        <w:autoSpaceDN w:val="0"/>
        <w:adjustRightInd w:val="0"/>
        <w:spacing w:before="100" w:beforeAutospacing="1" w:after="100" w:afterAutospacing="1"/>
        <w:ind w:left="539"/>
        <w:contextualSpacing/>
        <w:jc w:val="both"/>
        <w:rPr>
          <w:sz w:val="22"/>
          <w:szCs w:val="22"/>
        </w:rPr>
      </w:pPr>
      <w:r w:rsidRPr="00B81566">
        <w:rPr>
          <w:sz w:val="22"/>
          <w:szCs w:val="22"/>
        </w:rPr>
        <w:t xml:space="preserve">Banka, dalgalı kur rejiminin yarattığı risklerden dolayı ciddi döviz pozisyonu almamaktadır. Bilanço kalemlerinin vade yapısı dikkate alınarak gerekli yatırım kararları verilmektedir. Aktif kalemlerin dağılımı </w:t>
      </w:r>
      <w:r w:rsidR="00977F9E" w:rsidRPr="00B81566">
        <w:rPr>
          <w:sz w:val="22"/>
          <w:szCs w:val="22"/>
        </w:rPr>
        <w:t>belirlenerek</w:t>
      </w:r>
      <w:r w:rsidRPr="00B81566">
        <w:rPr>
          <w:sz w:val="22"/>
          <w:szCs w:val="22"/>
        </w:rPr>
        <w:t>, belirlenen dağılıma göre getiri analizleri yapılmaktadır.</w:t>
      </w:r>
    </w:p>
    <w:p w:rsidR="00E21679" w:rsidRPr="00B81566" w:rsidRDefault="00E21679" w:rsidP="00E21679">
      <w:pPr>
        <w:autoSpaceDE w:val="0"/>
        <w:autoSpaceDN w:val="0"/>
        <w:adjustRightInd w:val="0"/>
        <w:spacing w:before="100" w:beforeAutospacing="1" w:after="100" w:afterAutospacing="1"/>
        <w:ind w:left="539"/>
        <w:contextualSpacing/>
        <w:jc w:val="both"/>
        <w:rPr>
          <w:sz w:val="16"/>
          <w:szCs w:val="22"/>
        </w:rPr>
      </w:pPr>
    </w:p>
    <w:p w:rsidR="00CE5FDD" w:rsidRPr="00B81566" w:rsidRDefault="00CE5FDD" w:rsidP="003F4564">
      <w:pPr>
        <w:autoSpaceDE w:val="0"/>
        <w:autoSpaceDN w:val="0"/>
        <w:adjustRightInd w:val="0"/>
        <w:spacing w:before="100" w:beforeAutospacing="1" w:after="100" w:afterAutospacing="1"/>
        <w:ind w:left="539"/>
        <w:contextualSpacing/>
        <w:jc w:val="both"/>
        <w:rPr>
          <w:sz w:val="22"/>
          <w:szCs w:val="22"/>
        </w:rPr>
      </w:pPr>
      <w:r w:rsidRPr="00B81566">
        <w:rPr>
          <w:sz w:val="22"/>
          <w:szCs w:val="22"/>
        </w:rPr>
        <w:t xml:space="preserve">Banka’nın yasal kayıtlarında, yabancı para cinsinden (TL dışındaki para birimleri) muhasebeleştirilen işlemler, işlem tarihindeki kurlar kullanılarak Türk Lirası’na çevrilmektedir. Bilançoda yer alan dövize bağlı parasal varlık ve borçlar bilanço tarihinde geçerli olan kurlar kullanılarak Türk Lirası’na çevrilmişlerdir. Gerçeğe uygun değerden ölçülen yabancı para birimindeki parasal olmayan kalemler gerçeğe uygun değerin belirlendiği tarihteki döviz kurları kullanılarak çevrilir. Parasal kalemlerin çevirimden ve dövizli işlemlerin tahsil ve tediyelerinden kaynaklanan kambiyo karları ve zararları gelir tablosunda </w:t>
      </w:r>
      <w:r w:rsidR="003F4564" w:rsidRPr="00B81566">
        <w:rPr>
          <w:sz w:val="22"/>
          <w:szCs w:val="22"/>
        </w:rPr>
        <w:t xml:space="preserve">yer almaktadır. </w:t>
      </w:r>
    </w:p>
    <w:p w:rsidR="009041D4" w:rsidRPr="00B81566" w:rsidRDefault="009041D4" w:rsidP="009041D4">
      <w:pPr>
        <w:pStyle w:val="GvdeMetni3"/>
        <w:tabs>
          <w:tab w:val="clear" w:pos="539"/>
          <w:tab w:val="clear" w:pos="5310"/>
          <w:tab w:val="clear" w:pos="7560"/>
        </w:tabs>
        <w:ind w:left="540" w:right="306" w:hanging="540"/>
        <w:jc w:val="both"/>
        <w:rPr>
          <w:b/>
          <w:i w:val="0"/>
        </w:rPr>
      </w:pPr>
      <w:r w:rsidRPr="00B81566">
        <w:rPr>
          <w:b/>
          <w:i w:val="0"/>
        </w:rPr>
        <w:t>III.</w:t>
      </w:r>
      <w:r w:rsidRPr="00B81566">
        <w:rPr>
          <w:b/>
          <w:i w:val="0"/>
        </w:rPr>
        <w:tab/>
        <w:t>İştirak ve Bağlı Ortaklıklara İlişkin Açıklamalar</w:t>
      </w:r>
    </w:p>
    <w:p w:rsidR="000A4042" w:rsidRDefault="000A4042" w:rsidP="000A4042">
      <w:pPr>
        <w:autoSpaceDE w:val="0"/>
        <w:autoSpaceDN w:val="0"/>
        <w:adjustRightInd w:val="0"/>
        <w:spacing w:before="100" w:beforeAutospacing="1" w:after="100" w:afterAutospacing="1"/>
        <w:ind w:left="567"/>
        <w:contextualSpacing/>
        <w:jc w:val="both"/>
        <w:rPr>
          <w:sz w:val="22"/>
          <w:szCs w:val="22"/>
        </w:rPr>
      </w:pPr>
      <w:r w:rsidRPr="00580513">
        <w:rPr>
          <w:sz w:val="22"/>
          <w:szCs w:val="22"/>
        </w:rPr>
        <w:t xml:space="preserve">Konsolide olmayan finansal tablolarda iştirak ve bağlı ortaklıklar, </w:t>
      </w:r>
      <w:r>
        <w:rPr>
          <w:sz w:val="22"/>
          <w:szCs w:val="22"/>
        </w:rPr>
        <w:t xml:space="preserve">TMS 27 “Bireysel Finansal Tablolar Standardı” uyarınca </w:t>
      </w:r>
      <w:r w:rsidRPr="00580513">
        <w:rPr>
          <w:sz w:val="22"/>
          <w:szCs w:val="22"/>
        </w:rPr>
        <w:t>değer kaybı ile ilgili karşılık düşüldükten sonra maliyet bedelleri ile finansal tablolara yansıtılmaktadır.</w:t>
      </w:r>
    </w:p>
    <w:p w:rsidR="00430821" w:rsidRPr="00580513" w:rsidRDefault="00430821" w:rsidP="000A4042">
      <w:pPr>
        <w:autoSpaceDE w:val="0"/>
        <w:autoSpaceDN w:val="0"/>
        <w:adjustRightInd w:val="0"/>
        <w:spacing w:before="100" w:beforeAutospacing="1" w:after="100" w:afterAutospacing="1"/>
        <w:ind w:left="567"/>
        <w:contextualSpacing/>
        <w:jc w:val="both"/>
        <w:rPr>
          <w:sz w:val="22"/>
          <w:szCs w:val="22"/>
        </w:rPr>
      </w:pPr>
    </w:p>
    <w:p w:rsidR="009041D4" w:rsidRPr="00B81566" w:rsidRDefault="009041D4" w:rsidP="009073D5">
      <w:pPr>
        <w:pStyle w:val="GvdeMetni3"/>
        <w:tabs>
          <w:tab w:val="clear" w:pos="539"/>
          <w:tab w:val="clear" w:pos="5310"/>
          <w:tab w:val="clear" w:pos="7560"/>
        </w:tabs>
        <w:ind w:right="306"/>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590D66" w:rsidP="00590D66">
      <w:pPr>
        <w:pStyle w:val="GvdeMetni3"/>
        <w:tabs>
          <w:tab w:val="clear" w:pos="539"/>
          <w:tab w:val="clear" w:pos="5310"/>
          <w:tab w:val="clear" w:pos="7560"/>
          <w:tab w:val="left" w:pos="4365"/>
        </w:tabs>
        <w:ind w:left="540" w:right="306" w:hanging="540"/>
        <w:jc w:val="both"/>
        <w:rPr>
          <w:b/>
          <w:i w:val="0"/>
        </w:rPr>
      </w:pPr>
      <w:r>
        <w:rPr>
          <w:b/>
          <w:i w:val="0"/>
        </w:rPr>
        <w:tab/>
      </w:r>
      <w:r>
        <w:rPr>
          <w:b/>
          <w:i w:val="0"/>
        </w:rPr>
        <w:tab/>
      </w:r>
    </w:p>
    <w:p w:rsidR="000A4042" w:rsidRDefault="000A4042"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266F75" w:rsidRDefault="00266F75" w:rsidP="00594DD9">
      <w:pPr>
        <w:pStyle w:val="GvdeMetni3"/>
        <w:tabs>
          <w:tab w:val="clear" w:pos="539"/>
          <w:tab w:val="clear" w:pos="5310"/>
          <w:tab w:val="clear" w:pos="7560"/>
        </w:tabs>
        <w:ind w:left="540" w:right="306" w:hanging="540"/>
        <w:jc w:val="both"/>
        <w:rPr>
          <w:b/>
          <w:i w:val="0"/>
        </w:rPr>
      </w:pPr>
    </w:p>
    <w:p w:rsidR="000A4042" w:rsidRDefault="000A4042" w:rsidP="00594DD9">
      <w:pPr>
        <w:pStyle w:val="GvdeMetni3"/>
        <w:tabs>
          <w:tab w:val="clear" w:pos="539"/>
          <w:tab w:val="clear" w:pos="5310"/>
          <w:tab w:val="clear" w:pos="7560"/>
        </w:tabs>
        <w:ind w:left="540" w:right="306" w:hanging="540"/>
        <w:jc w:val="both"/>
        <w:rPr>
          <w:b/>
          <w:i w:val="0"/>
        </w:rPr>
      </w:pPr>
    </w:p>
    <w:p w:rsidR="00E43A36" w:rsidRDefault="00E43A36" w:rsidP="000A4042">
      <w:pPr>
        <w:pStyle w:val="GvdeMetniGirintisi"/>
        <w:tabs>
          <w:tab w:val="left" w:pos="540"/>
        </w:tabs>
        <w:ind w:right="126" w:firstLine="0"/>
        <w:rPr>
          <w:b/>
          <w:sz w:val="22"/>
          <w:szCs w:val="22"/>
          <w:lang w:val="tr-TR"/>
        </w:rPr>
      </w:pPr>
    </w:p>
    <w:p w:rsidR="005D0922" w:rsidRDefault="005D0922" w:rsidP="00594DD9">
      <w:pPr>
        <w:pStyle w:val="GvdeMetni3"/>
        <w:tabs>
          <w:tab w:val="clear" w:pos="539"/>
          <w:tab w:val="clear" w:pos="5310"/>
          <w:tab w:val="clear" w:pos="7560"/>
        </w:tabs>
        <w:ind w:left="540" w:right="306" w:hanging="540"/>
        <w:jc w:val="both"/>
        <w:rPr>
          <w:b/>
          <w:i w:val="0"/>
        </w:rPr>
      </w:pPr>
    </w:p>
    <w:p w:rsidR="003E758E" w:rsidRPr="00B81566" w:rsidRDefault="00AF5F38" w:rsidP="00594DD9">
      <w:pPr>
        <w:pStyle w:val="GvdeMetni3"/>
        <w:tabs>
          <w:tab w:val="clear" w:pos="539"/>
          <w:tab w:val="clear" w:pos="5310"/>
          <w:tab w:val="clear" w:pos="7560"/>
        </w:tabs>
        <w:ind w:left="540" w:right="306" w:hanging="540"/>
        <w:jc w:val="both"/>
        <w:rPr>
          <w:b/>
          <w:i w:val="0"/>
        </w:rPr>
      </w:pPr>
      <w:r w:rsidRPr="00B81566">
        <w:rPr>
          <w:b/>
          <w:i w:val="0"/>
        </w:rPr>
        <w:t>IV</w:t>
      </w:r>
      <w:r w:rsidR="00DB2BC9" w:rsidRPr="00B81566">
        <w:rPr>
          <w:b/>
          <w:i w:val="0"/>
        </w:rPr>
        <w:t>.</w:t>
      </w:r>
      <w:r w:rsidR="00DB2BC9" w:rsidRPr="00B81566">
        <w:rPr>
          <w:b/>
          <w:i w:val="0"/>
        </w:rPr>
        <w:tab/>
      </w:r>
      <w:r w:rsidR="003E758E" w:rsidRPr="00B81566">
        <w:rPr>
          <w:b/>
          <w:i w:val="0"/>
        </w:rPr>
        <w:t>Vadeli İşl</w:t>
      </w:r>
      <w:r w:rsidR="002E0F89" w:rsidRPr="00B81566">
        <w:rPr>
          <w:b/>
          <w:i w:val="0"/>
        </w:rPr>
        <w:t xml:space="preserve">em ve Opsiyon Sözleşmeleri ile </w:t>
      </w:r>
      <w:r w:rsidR="003E758E" w:rsidRPr="00B81566">
        <w:rPr>
          <w:b/>
          <w:i w:val="0"/>
        </w:rPr>
        <w:t>Türev Ürünlere İlişkin Açıklamalar</w:t>
      </w:r>
    </w:p>
    <w:p w:rsidR="00806BE5" w:rsidRPr="00B81566" w:rsidRDefault="00EC4C0C" w:rsidP="00D73063">
      <w:pPr>
        <w:autoSpaceDE w:val="0"/>
        <w:autoSpaceDN w:val="0"/>
        <w:adjustRightInd w:val="0"/>
        <w:spacing w:before="100" w:beforeAutospacing="1" w:after="100" w:afterAutospacing="1"/>
        <w:ind w:left="540"/>
        <w:jc w:val="both"/>
        <w:rPr>
          <w:sz w:val="22"/>
          <w:szCs w:val="22"/>
        </w:rPr>
      </w:pPr>
      <w:r w:rsidRPr="00B81566">
        <w:rPr>
          <w:sz w:val="22"/>
          <w:szCs w:val="22"/>
        </w:rPr>
        <w:t xml:space="preserve">Vadeli döviz alım satım sözleşmeleri ile </w:t>
      </w:r>
      <w:proofErr w:type="gramStart"/>
      <w:r w:rsidRPr="00B81566">
        <w:rPr>
          <w:sz w:val="22"/>
          <w:szCs w:val="22"/>
        </w:rPr>
        <w:t>swap</w:t>
      </w:r>
      <w:proofErr w:type="gramEnd"/>
      <w:r w:rsidRPr="00B81566">
        <w:rPr>
          <w:sz w:val="22"/>
          <w:szCs w:val="22"/>
        </w:rPr>
        <w:t xml:space="preserve"> para işlemlerinin gerçeğe uygun değerinin tespitinde, söz</w:t>
      </w:r>
      <w:r w:rsidR="008476B7">
        <w:rPr>
          <w:sz w:val="22"/>
          <w:szCs w:val="22"/>
        </w:rPr>
        <w:t xml:space="preserve"> </w:t>
      </w:r>
      <w:r w:rsidRPr="00B81566">
        <w:rPr>
          <w:sz w:val="22"/>
          <w:szCs w:val="22"/>
        </w:rPr>
        <w:t xml:space="preserve">konusu işlemlerin </w:t>
      </w:r>
      <w:proofErr w:type="spellStart"/>
      <w:r w:rsidRPr="00B81566">
        <w:rPr>
          <w:sz w:val="22"/>
          <w:szCs w:val="22"/>
        </w:rPr>
        <w:t>iskonto</w:t>
      </w:r>
      <w:proofErr w:type="spellEnd"/>
      <w:r w:rsidRPr="00B81566">
        <w:rPr>
          <w:sz w:val="22"/>
          <w:szCs w:val="22"/>
        </w:rPr>
        <w:t xml:space="preserve"> edilmiş sözleşme kurları ile her bir işlem için bilanço tarihinde geçerli olan cari piyasa kar payı oranları kullanılmak sureti ile yeniden hesaplanan tahmini vade sonu kurları karşılaştırılarak, ortaya çıkan </w:t>
      </w:r>
      <w:r w:rsidR="00EF67D1" w:rsidRPr="00B81566">
        <w:rPr>
          <w:sz w:val="22"/>
          <w:szCs w:val="22"/>
        </w:rPr>
        <w:t>gerçeğe uygun değer farkları</w:t>
      </w:r>
      <w:r w:rsidRPr="00B81566">
        <w:rPr>
          <w:sz w:val="22"/>
          <w:szCs w:val="22"/>
        </w:rPr>
        <w:t xml:space="preserve"> cari dönem gelir tablosuna yansıtılmaktadır. </w:t>
      </w:r>
      <w:proofErr w:type="gramStart"/>
      <w:r w:rsidRPr="00B81566">
        <w:rPr>
          <w:sz w:val="22"/>
          <w:szCs w:val="22"/>
        </w:rPr>
        <w:t>Bu türev işlemler ekonomik olarak riskten korunma sağlamakla birlikte, finansal riskten korunma muhasebesine (</w:t>
      </w:r>
      <w:proofErr w:type="spellStart"/>
      <w:r w:rsidRPr="00B81566">
        <w:rPr>
          <w:sz w:val="22"/>
          <w:szCs w:val="22"/>
        </w:rPr>
        <w:t>hedge</w:t>
      </w:r>
      <w:proofErr w:type="spellEnd"/>
      <w:r w:rsidRPr="00B81566">
        <w:rPr>
          <w:sz w:val="22"/>
          <w:szCs w:val="22"/>
        </w:rPr>
        <w:t>) uygun ka</w:t>
      </w:r>
      <w:r w:rsidR="0042205A" w:rsidRPr="00B81566">
        <w:rPr>
          <w:sz w:val="22"/>
          <w:szCs w:val="22"/>
        </w:rPr>
        <w:t>lem olarak tanımlanması için</w:t>
      </w:r>
      <w:r w:rsidRPr="00B81566">
        <w:rPr>
          <w:sz w:val="22"/>
          <w:szCs w:val="22"/>
        </w:rPr>
        <w:t xml:space="preserve"> gereken</w:t>
      </w:r>
      <w:r w:rsidR="0042205A" w:rsidRPr="00B81566">
        <w:rPr>
          <w:sz w:val="22"/>
          <w:szCs w:val="22"/>
        </w:rPr>
        <w:t xml:space="preserve"> tüm</w:t>
      </w:r>
      <w:r w:rsidRPr="00B81566">
        <w:rPr>
          <w:sz w:val="22"/>
          <w:szCs w:val="22"/>
        </w:rPr>
        <w:t xml:space="preserve"> koşullar yerine getirilmediği için Finansal Araçlar: Muhasebeleştirilme ve Ölçmeye İlişkin Türkiye Muhasebe Standardı (</w:t>
      </w:r>
      <w:r w:rsidR="0029252D" w:rsidRPr="00B81566">
        <w:rPr>
          <w:sz w:val="22"/>
          <w:szCs w:val="22"/>
        </w:rPr>
        <w:t>“</w:t>
      </w:r>
      <w:r w:rsidRPr="00B81566">
        <w:rPr>
          <w:sz w:val="22"/>
          <w:szCs w:val="22"/>
        </w:rPr>
        <w:t>TMS 39</w:t>
      </w:r>
      <w:r w:rsidR="0029252D" w:rsidRPr="00B81566">
        <w:rPr>
          <w:sz w:val="22"/>
          <w:szCs w:val="22"/>
        </w:rPr>
        <w:t>”</w:t>
      </w:r>
      <w:r w:rsidRPr="00B81566">
        <w:rPr>
          <w:sz w:val="22"/>
          <w:szCs w:val="22"/>
        </w:rPr>
        <w:t>) kapsamında alım satım amaçlı olarak muhasebeleştirilmekte ve söz konusu araçlar dolayısı ile gerçekleşen kazanç veya kayıp kar zarar tablosu ile ilişkilendirilmektedir.</w:t>
      </w:r>
      <w:proofErr w:type="gramEnd"/>
    </w:p>
    <w:p w:rsidR="00B45AA0" w:rsidRPr="00B81566" w:rsidRDefault="00B45AA0" w:rsidP="003138C2">
      <w:pPr>
        <w:autoSpaceDE w:val="0"/>
        <w:autoSpaceDN w:val="0"/>
        <w:adjustRightInd w:val="0"/>
        <w:spacing w:before="100" w:beforeAutospacing="1" w:after="100" w:afterAutospacing="1"/>
        <w:ind w:left="540"/>
        <w:jc w:val="both"/>
        <w:rPr>
          <w:sz w:val="22"/>
          <w:szCs w:val="22"/>
        </w:rPr>
      </w:pPr>
      <w:r w:rsidRPr="00B81566">
        <w:rPr>
          <w:sz w:val="22"/>
          <w:szCs w:val="22"/>
        </w:rPr>
        <w:t>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kâr veya zararda muhasebeleştirilen bir biçimde gerçeğe uygun değerden ölçülmemesi durumunda esas sözleşmeden ayrıştırılmaktadır ve TMS 39</w:t>
      </w:r>
      <w:proofErr w:type="gramStart"/>
      <w:r w:rsidRPr="00B81566">
        <w:rPr>
          <w:sz w:val="22"/>
          <w:szCs w:val="22"/>
        </w:rPr>
        <w:t>`</w:t>
      </w:r>
      <w:proofErr w:type="gramEnd"/>
      <w:r w:rsidRPr="00B81566">
        <w:rPr>
          <w:sz w:val="22"/>
          <w:szCs w:val="22"/>
        </w:rPr>
        <w:t>a göre türev ürünü olarak muhasebeleştirilmektedir. Esas sözleşme ile söz konusu saklı türev ürününün yakından ilişkili olması halinde ise esas sözleşmenin dayandığı standarda göre muhasebeleştirilmektedir.</w:t>
      </w:r>
    </w:p>
    <w:p w:rsidR="00806BE5" w:rsidRPr="00B81566" w:rsidRDefault="0075262B" w:rsidP="000A4042">
      <w:pPr>
        <w:autoSpaceDE w:val="0"/>
        <w:autoSpaceDN w:val="0"/>
        <w:adjustRightInd w:val="0"/>
        <w:jc w:val="both"/>
        <w:rPr>
          <w:b/>
          <w:bCs/>
          <w:sz w:val="22"/>
        </w:rPr>
      </w:pPr>
      <w:r w:rsidRPr="00B81566">
        <w:rPr>
          <w:b/>
          <w:bCs/>
          <w:sz w:val="22"/>
        </w:rPr>
        <w:t xml:space="preserve">V.    </w:t>
      </w:r>
      <w:r w:rsidR="007E0D84" w:rsidRPr="00B81566">
        <w:rPr>
          <w:b/>
          <w:bCs/>
          <w:sz w:val="22"/>
        </w:rPr>
        <w:t xml:space="preserve"> </w:t>
      </w:r>
      <w:r w:rsidR="00D73063" w:rsidRPr="00B81566">
        <w:rPr>
          <w:b/>
          <w:bCs/>
          <w:sz w:val="22"/>
        </w:rPr>
        <w:tab/>
      </w:r>
      <w:r w:rsidR="00806BE5" w:rsidRPr="00B81566">
        <w:rPr>
          <w:b/>
          <w:bCs/>
          <w:sz w:val="22"/>
        </w:rPr>
        <w:t>Kar Payı Gelir ve Giderine İlişkin Açıklamalar</w:t>
      </w:r>
    </w:p>
    <w:p w:rsidR="00D73063" w:rsidRPr="00B81566" w:rsidRDefault="00D73063" w:rsidP="00D73063">
      <w:pPr>
        <w:pStyle w:val="bekMetni"/>
        <w:tabs>
          <w:tab w:val="left" w:pos="10065"/>
        </w:tabs>
        <w:spacing w:line="240" w:lineRule="auto"/>
        <w:ind w:left="540" w:right="306" w:hanging="540"/>
        <w:rPr>
          <w:sz w:val="22"/>
        </w:rPr>
      </w:pPr>
    </w:p>
    <w:p w:rsidR="00806BE5" w:rsidRPr="00B81566" w:rsidRDefault="00806BE5" w:rsidP="00D73063">
      <w:pPr>
        <w:pStyle w:val="bekMetni"/>
        <w:tabs>
          <w:tab w:val="left" w:pos="10065"/>
        </w:tabs>
        <w:spacing w:line="240" w:lineRule="auto"/>
        <w:ind w:left="540" w:right="306" w:hanging="540"/>
        <w:rPr>
          <w:sz w:val="22"/>
        </w:rPr>
      </w:pPr>
      <w:r w:rsidRPr="00B81566">
        <w:rPr>
          <w:sz w:val="22"/>
        </w:rPr>
        <w:tab/>
        <w:t>Kar payı gelir ve giderleri tahakkuk esasına göre kayıtlara intikal ettirilmektedir.</w:t>
      </w:r>
      <w:r w:rsidRPr="00B81566">
        <w:rPr>
          <w:sz w:val="22"/>
        </w:rPr>
        <w:tab/>
      </w:r>
    </w:p>
    <w:p w:rsidR="00806BE5" w:rsidRPr="00B81566" w:rsidRDefault="00806BE5" w:rsidP="00D73063">
      <w:pPr>
        <w:tabs>
          <w:tab w:val="left" w:pos="10065"/>
        </w:tabs>
        <w:ind w:left="540" w:right="306" w:hanging="540"/>
        <w:jc w:val="both"/>
        <w:rPr>
          <w:sz w:val="20"/>
          <w:szCs w:val="20"/>
        </w:rPr>
      </w:pPr>
    </w:p>
    <w:p w:rsidR="001A6840" w:rsidRPr="00B81566" w:rsidRDefault="001A6840" w:rsidP="00D73063">
      <w:pPr>
        <w:tabs>
          <w:tab w:val="left" w:pos="10065"/>
        </w:tabs>
        <w:ind w:left="540"/>
        <w:jc w:val="both"/>
        <w:rPr>
          <w:sz w:val="22"/>
        </w:rPr>
      </w:pPr>
      <w:r w:rsidRPr="00B81566">
        <w:rPr>
          <w:sz w:val="22"/>
        </w:rPr>
        <w:t xml:space="preserve">Donuk alacak haline gelen fonlara ilişkin kar payı tahakkuk ve </w:t>
      </w:r>
      <w:proofErr w:type="gramStart"/>
      <w:r w:rsidRPr="00B81566">
        <w:rPr>
          <w:sz w:val="22"/>
        </w:rPr>
        <w:t>reeskont</w:t>
      </w:r>
      <w:r w:rsidR="00861A8F" w:rsidRPr="00B81566">
        <w:rPr>
          <w:sz w:val="22"/>
        </w:rPr>
        <w:t>ları</w:t>
      </w:r>
      <w:proofErr w:type="gramEnd"/>
      <w:r w:rsidR="00861A8F" w:rsidRPr="00B81566">
        <w:rPr>
          <w:sz w:val="22"/>
        </w:rPr>
        <w:t xml:space="preserve"> iptal edilerek, söz konusu </w:t>
      </w:r>
      <w:r w:rsidRPr="00B81566">
        <w:rPr>
          <w:sz w:val="22"/>
        </w:rPr>
        <w:t xml:space="preserve">tutarlar tahsil edildiğinde gelir </w:t>
      </w:r>
      <w:r w:rsidR="00A3008E" w:rsidRPr="00B81566">
        <w:rPr>
          <w:sz w:val="22"/>
        </w:rPr>
        <w:t>kaydedilmektedir.</w:t>
      </w:r>
    </w:p>
    <w:p w:rsidR="00806BE5" w:rsidRPr="00B81566" w:rsidRDefault="00806BE5" w:rsidP="00D73063">
      <w:pPr>
        <w:ind w:left="540" w:right="306"/>
        <w:jc w:val="both"/>
        <w:rPr>
          <w:sz w:val="22"/>
        </w:rPr>
      </w:pPr>
    </w:p>
    <w:p w:rsidR="00806BE5" w:rsidRPr="00B81566" w:rsidRDefault="00806BE5" w:rsidP="00D73063">
      <w:pPr>
        <w:pStyle w:val="Balk2"/>
        <w:spacing w:before="0"/>
        <w:ind w:left="540" w:right="306" w:hanging="540"/>
        <w:jc w:val="both"/>
        <w:rPr>
          <w:rFonts w:ascii="Times New Roman" w:hAnsi="Times New Roman"/>
          <w:sz w:val="22"/>
        </w:rPr>
      </w:pPr>
      <w:r w:rsidRPr="00B81566">
        <w:rPr>
          <w:rFonts w:ascii="Times New Roman" w:hAnsi="Times New Roman"/>
          <w:sz w:val="22"/>
        </w:rPr>
        <w:t>V</w:t>
      </w:r>
      <w:r w:rsidR="00AF5F38" w:rsidRPr="00B81566">
        <w:rPr>
          <w:rFonts w:ascii="Times New Roman" w:hAnsi="Times New Roman"/>
          <w:sz w:val="22"/>
        </w:rPr>
        <w:t>I</w:t>
      </w:r>
      <w:r w:rsidRPr="00B81566">
        <w:rPr>
          <w:rFonts w:ascii="Times New Roman" w:hAnsi="Times New Roman"/>
          <w:sz w:val="22"/>
        </w:rPr>
        <w:t>.</w:t>
      </w:r>
      <w:r w:rsidRPr="00B81566">
        <w:rPr>
          <w:rFonts w:ascii="Times New Roman" w:hAnsi="Times New Roman"/>
          <w:sz w:val="22"/>
        </w:rPr>
        <w:tab/>
        <w:t>Ücret ve Komisyon Gelir ve Giderlerine İlişkin Açıklamalar</w:t>
      </w:r>
    </w:p>
    <w:p w:rsidR="00806BE5" w:rsidRPr="00B81566" w:rsidRDefault="00806BE5" w:rsidP="00D73063">
      <w:pPr>
        <w:ind w:right="306" w:hanging="720"/>
        <w:jc w:val="both"/>
        <w:rPr>
          <w:sz w:val="20"/>
          <w:szCs w:val="20"/>
        </w:rPr>
      </w:pPr>
    </w:p>
    <w:p w:rsidR="00EC4C0C" w:rsidRPr="00B81566" w:rsidRDefault="00EC4C0C" w:rsidP="00D73063">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Bankacılık hizmet gelirleri tahsil edildikleri dönemde</w:t>
      </w:r>
      <w:r w:rsidR="00D217AB" w:rsidRPr="00B81566">
        <w:rPr>
          <w:rFonts w:ascii="TimesNewRomanPSMT" w:hAnsi="TimesNewRomanPSMT" w:cs="TimesNewRomanPSMT"/>
          <w:sz w:val="22"/>
          <w:szCs w:val="22"/>
          <w:lang w:eastAsia="tr-TR"/>
        </w:rPr>
        <w:t>,</w:t>
      </w:r>
      <w:r w:rsidR="007E0D84" w:rsidRPr="00B81566">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kredilerle ilgili peşin tahsil edilen</w:t>
      </w:r>
      <w:r w:rsidR="00E42B0A" w:rsidRPr="00B81566">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 xml:space="preserve">komisyon gelirleri ise dönemsellik ilkesi gereği </w:t>
      </w:r>
      <w:r w:rsidR="00D217AB" w:rsidRPr="00B81566">
        <w:rPr>
          <w:rFonts w:ascii="TimesNewRomanPSMT" w:hAnsi="TimesNewRomanPSMT" w:cs="TimesNewRomanPSMT"/>
          <w:sz w:val="22"/>
          <w:szCs w:val="22"/>
          <w:lang w:eastAsia="tr-TR"/>
        </w:rPr>
        <w:t>iç</w:t>
      </w:r>
      <w:r w:rsidR="00ED1A65">
        <w:rPr>
          <w:rFonts w:ascii="TimesNewRomanPSMT" w:hAnsi="TimesNewRomanPSMT" w:cs="TimesNewRomanPSMT"/>
          <w:sz w:val="22"/>
          <w:szCs w:val="22"/>
          <w:lang w:eastAsia="tr-TR"/>
        </w:rPr>
        <w:t xml:space="preserve"> </w:t>
      </w:r>
      <w:r w:rsidR="00D217AB" w:rsidRPr="00B81566">
        <w:rPr>
          <w:rFonts w:ascii="TimesNewRomanPSMT" w:hAnsi="TimesNewRomanPSMT" w:cs="TimesNewRomanPSMT"/>
          <w:sz w:val="22"/>
          <w:szCs w:val="22"/>
          <w:lang w:eastAsia="tr-TR"/>
        </w:rPr>
        <w:t xml:space="preserve">verim oranına göre </w:t>
      </w:r>
      <w:r w:rsidRPr="00B81566">
        <w:rPr>
          <w:rFonts w:ascii="TimesNewRomanPSMT" w:hAnsi="TimesNewRomanPSMT" w:cs="TimesNewRomanPSMT"/>
          <w:sz w:val="22"/>
          <w:szCs w:val="22"/>
          <w:lang w:eastAsia="tr-TR"/>
        </w:rPr>
        <w:t>ilgili döneme isabet eden kısmı gelir kaydedilmektedir.</w:t>
      </w:r>
    </w:p>
    <w:p w:rsidR="00AE2907" w:rsidRPr="00B81566" w:rsidRDefault="00AE2907" w:rsidP="00D73063">
      <w:pPr>
        <w:ind w:right="-288"/>
        <w:jc w:val="both"/>
        <w:rPr>
          <w:sz w:val="20"/>
          <w:szCs w:val="20"/>
        </w:rPr>
      </w:pPr>
    </w:p>
    <w:p w:rsidR="00F256BC" w:rsidRPr="00B81566" w:rsidRDefault="00F256BC" w:rsidP="00D73063">
      <w:pPr>
        <w:ind w:left="540" w:right="-288" w:hanging="540"/>
        <w:jc w:val="both"/>
        <w:rPr>
          <w:b/>
          <w:bCs/>
          <w:sz w:val="22"/>
          <w:szCs w:val="22"/>
        </w:rPr>
      </w:pPr>
    </w:p>
    <w:p w:rsidR="00D73063" w:rsidRPr="00B81566" w:rsidRDefault="008B2CE4" w:rsidP="00D73063">
      <w:pPr>
        <w:rPr>
          <w:b/>
          <w:bCs/>
          <w:sz w:val="22"/>
          <w:szCs w:val="22"/>
        </w:rPr>
      </w:pPr>
      <w:r w:rsidRPr="00B81566">
        <w:rPr>
          <w:b/>
          <w:bCs/>
          <w:sz w:val="22"/>
          <w:szCs w:val="22"/>
        </w:rPr>
        <w:br w:type="page"/>
      </w:r>
    </w:p>
    <w:p w:rsidR="0099500A" w:rsidRDefault="0099500A" w:rsidP="00D73063">
      <w:pPr>
        <w:rPr>
          <w:b/>
          <w:bCs/>
          <w:sz w:val="22"/>
          <w:szCs w:val="22"/>
        </w:rPr>
      </w:pPr>
    </w:p>
    <w:p w:rsidR="00E053D8" w:rsidRPr="00B81566" w:rsidRDefault="00E053D8" w:rsidP="00D73063">
      <w:pPr>
        <w:rPr>
          <w:b/>
          <w:bCs/>
          <w:sz w:val="22"/>
          <w:szCs w:val="22"/>
        </w:rPr>
      </w:pPr>
      <w:r w:rsidRPr="00B81566">
        <w:rPr>
          <w:b/>
          <w:bCs/>
          <w:sz w:val="22"/>
          <w:szCs w:val="22"/>
        </w:rPr>
        <w:t>VI</w:t>
      </w:r>
      <w:r w:rsidR="00AF5F38" w:rsidRPr="00B81566">
        <w:rPr>
          <w:b/>
          <w:bCs/>
          <w:sz w:val="22"/>
          <w:szCs w:val="22"/>
        </w:rPr>
        <w:t>I</w:t>
      </w:r>
      <w:r w:rsidRPr="00B81566">
        <w:rPr>
          <w:b/>
          <w:bCs/>
          <w:sz w:val="22"/>
          <w:szCs w:val="22"/>
        </w:rPr>
        <w:t>.</w:t>
      </w:r>
      <w:r w:rsidRPr="00B81566">
        <w:rPr>
          <w:b/>
          <w:bCs/>
          <w:sz w:val="22"/>
          <w:szCs w:val="22"/>
        </w:rPr>
        <w:tab/>
        <w:t>Finansal Varlıklara İlişkin Açıklamalar</w:t>
      </w:r>
    </w:p>
    <w:p w:rsidR="00E053D8" w:rsidRPr="00B81566" w:rsidRDefault="00E053D8" w:rsidP="00E053D8">
      <w:pPr>
        <w:ind w:left="1701" w:right="-288" w:hanging="720"/>
        <w:jc w:val="both"/>
        <w:rPr>
          <w:sz w:val="16"/>
          <w:szCs w:val="20"/>
        </w:rPr>
      </w:pPr>
    </w:p>
    <w:p w:rsidR="00E053D8" w:rsidRPr="00B81566" w:rsidRDefault="0054241D"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Finansal araçlar;</w:t>
      </w:r>
      <w:r w:rsidR="00E053D8" w:rsidRPr="00B81566">
        <w:rPr>
          <w:rFonts w:ascii="TimesNewRomanPSMT" w:hAnsi="TimesNewRomanPSMT" w:cs="TimesNewRomanPSMT"/>
          <w:sz w:val="22"/>
          <w:szCs w:val="22"/>
          <w:lang w:eastAsia="tr-TR"/>
        </w:rPr>
        <w:t xml:space="preserve"> finansal varlıklar, finansal yükümlülükler ve türev </w:t>
      </w:r>
      <w:proofErr w:type="gramStart"/>
      <w:r w:rsidR="00E053D8" w:rsidRPr="00B81566">
        <w:rPr>
          <w:rFonts w:ascii="TimesNewRomanPSMT" w:hAnsi="TimesNewRomanPSMT" w:cs="TimesNewRomanPSMT"/>
          <w:sz w:val="22"/>
          <w:szCs w:val="22"/>
          <w:lang w:eastAsia="tr-TR"/>
        </w:rPr>
        <w:t>enstrümanları</w:t>
      </w:r>
      <w:proofErr w:type="gramEnd"/>
      <w:r w:rsidR="00E053D8" w:rsidRPr="00B81566">
        <w:rPr>
          <w:rFonts w:ascii="TimesNewRomanPSMT" w:hAnsi="TimesNewRomanPSMT" w:cs="TimesNewRomanPSMT"/>
          <w:sz w:val="22"/>
          <w:szCs w:val="22"/>
          <w:lang w:eastAsia="tr-TR"/>
        </w:rPr>
        <w:t xml:space="preserve"> kapsamaktadır. Finansal araçlar, Banka’nın bu finansal araçlara hukuki olarak taraf olması durumunda Banka’nın bilançosunda yer almaktadır.</w:t>
      </w:r>
    </w:p>
    <w:p w:rsidR="00E053D8" w:rsidRPr="00B81566" w:rsidRDefault="00E053D8" w:rsidP="003E471F">
      <w:pPr>
        <w:autoSpaceDE w:val="0"/>
        <w:autoSpaceDN w:val="0"/>
        <w:adjustRightInd w:val="0"/>
        <w:ind w:left="540"/>
        <w:jc w:val="both"/>
        <w:rPr>
          <w:rFonts w:ascii="TimesNewRomanPSMT" w:hAnsi="TimesNewRomanPSMT" w:cs="TimesNewRomanPSMT"/>
          <w:sz w:val="20"/>
          <w:szCs w:val="22"/>
          <w:lang w:eastAsia="tr-TR"/>
        </w:rPr>
      </w:pPr>
    </w:p>
    <w:p w:rsidR="00E053D8" w:rsidRPr="00B81566" w:rsidRDefault="00E053D8"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Finansal varlıklar, temelde Banka’nın tica</w:t>
      </w:r>
      <w:r w:rsidR="00451DA8" w:rsidRPr="00B81566">
        <w:rPr>
          <w:rFonts w:ascii="TimesNewRomanPSMT" w:hAnsi="TimesNewRomanPSMT" w:cs="TimesNewRomanPSMT"/>
          <w:sz w:val="22"/>
          <w:szCs w:val="22"/>
          <w:lang w:eastAsia="tr-TR"/>
        </w:rPr>
        <w:t xml:space="preserve">ri faaliyet ve operasyonlarını </w:t>
      </w:r>
      <w:r w:rsidRPr="00B81566">
        <w:rPr>
          <w:rFonts w:ascii="TimesNewRomanPSMT" w:hAnsi="TimesNewRomanPSMT" w:cs="TimesNewRomanPSMT"/>
          <w:sz w:val="22"/>
          <w:szCs w:val="22"/>
          <w:lang w:eastAsia="tr-TR"/>
        </w:rPr>
        <w:t xml:space="preserve">meydana getirmektedir. Bu araçlar </w:t>
      </w:r>
      <w:r w:rsidR="00832FB8" w:rsidRPr="00B81566">
        <w:rPr>
          <w:rFonts w:ascii="TimesNewRomanPSMT" w:hAnsi="TimesNewRomanPSMT" w:cs="TimesNewRomanPSMT"/>
          <w:sz w:val="22"/>
          <w:szCs w:val="22"/>
          <w:lang w:eastAsia="tr-TR"/>
        </w:rPr>
        <w:t>finansal</w:t>
      </w:r>
      <w:r w:rsidRPr="00B81566">
        <w:rPr>
          <w:rFonts w:ascii="TimesNewRomanPSMT" w:hAnsi="TimesNewRomanPSMT" w:cs="TimesNewRomanPSMT"/>
          <w:sz w:val="22"/>
          <w:szCs w:val="22"/>
          <w:lang w:eastAsia="tr-TR"/>
        </w:rPr>
        <w:t xml:space="preserve"> tablolardaki likiditeyi ve kredi riskini ortaya çıkarma, etkileme ve azaltabilme özelliğine sahiptir.</w:t>
      </w:r>
    </w:p>
    <w:p w:rsidR="00E053D8" w:rsidRPr="00B81566" w:rsidRDefault="00E053D8" w:rsidP="003E471F">
      <w:pPr>
        <w:autoSpaceDE w:val="0"/>
        <w:autoSpaceDN w:val="0"/>
        <w:adjustRightInd w:val="0"/>
        <w:ind w:left="540"/>
        <w:jc w:val="both"/>
        <w:rPr>
          <w:rFonts w:ascii="TimesNewRomanPSMT" w:hAnsi="TimesNewRomanPSMT" w:cs="TimesNewRomanPSMT"/>
          <w:sz w:val="20"/>
          <w:szCs w:val="22"/>
          <w:lang w:eastAsia="tr-TR"/>
        </w:rPr>
      </w:pPr>
    </w:p>
    <w:p w:rsidR="001A6B05" w:rsidRPr="00B81566" w:rsidRDefault="001A6B05"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Gerçeğe uygun değer, piyasa katılımcıları arasında ölçüm tarihinde olağan bir işlemde, bir varlığın satışından elde edilecek veya bir borcun devrinde ödenecek fiyattır. Bir finansal varlığın piyasa değeri, aktif bir pazarın mevcudiyeti durumunda, satıştan elde edilebilecek tutara veya satın almadan doğabilecek borca eşittir.</w:t>
      </w:r>
    </w:p>
    <w:p w:rsidR="001A6B05" w:rsidRPr="00B81566" w:rsidRDefault="001A6B05" w:rsidP="003E471F">
      <w:pPr>
        <w:autoSpaceDE w:val="0"/>
        <w:autoSpaceDN w:val="0"/>
        <w:adjustRightInd w:val="0"/>
        <w:ind w:left="540"/>
        <w:jc w:val="both"/>
        <w:rPr>
          <w:rFonts w:ascii="TimesNewRomanPSMT" w:hAnsi="TimesNewRomanPSMT" w:cs="TimesNewRomanPSMT"/>
          <w:sz w:val="20"/>
          <w:szCs w:val="22"/>
          <w:lang w:eastAsia="tr-TR"/>
        </w:rPr>
      </w:pPr>
    </w:p>
    <w:p w:rsidR="00E053D8" w:rsidRPr="00B81566" w:rsidRDefault="00E053D8"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Finansal varlıkların </w:t>
      </w:r>
      <w:r w:rsidR="00C0396B">
        <w:rPr>
          <w:rFonts w:ascii="TimesNewRomanPSMT" w:hAnsi="TimesNewRomanPSMT" w:cs="TimesNewRomanPSMT"/>
          <w:sz w:val="22"/>
          <w:szCs w:val="22"/>
          <w:lang w:eastAsia="tr-TR"/>
        </w:rPr>
        <w:t xml:space="preserve">tahmini </w:t>
      </w:r>
      <w:r w:rsidR="00C046A0" w:rsidRPr="00B81566">
        <w:rPr>
          <w:rFonts w:ascii="TimesNewRomanPSMT" w:hAnsi="TimesNewRomanPSMT" w:cs="TimesNewRomanPSMT"/>
          <w:sz w:val="22"/>
          <w:szCs w:val="22"/>
          <w:lang w:eastAsia="tr-TR"/>
        </w:rPr>
        <w:t>gerçeğe uygun</w:t>
      </w:r>
      <w:r w:rsidRPr="00B81566">
        <w:rPr>
          <w:rFonts w:ascii="TimesNewRomanPSMT" w:hAnsi="TimesNewRomanPSMT" w:cs="TimesNewRomanPSMT"/>
          <w:sz w:val="22"/>
          <w:szCs w:val="22"/>
          <w:lang w:eastAsia="tr-TR"/>
        </w:rPr>
        <w:t xml:space="preserve"> değeri Banka tarafından piyasalara ilişkin bilgiler ve gerekli değerleme yöntemleri kullanılarak belirlenmiştir. Ancak, </w:t>
      </w:r>
      <w:r w:rsidR="00C046A0" w:rsidRPr="00B81566">
        <w:rPr>
          <w:rFonts w:ascii="TimesNewRomanPSMT" w:hAnsi="TimesNewRomanPSMT" w:cs="TimesNewRomanPSMT"/>
          <w:sz w:val="22"/>
          <w:szCs w:val="22"/>
          <w:lang w:eastAsia="tr-TR"/>
        </w:rPr>
        <w:t>gerçeğe uygun</w:t>
      </w:r>
      <w:r w:rsidRPr="00B81566">
        <w:rPr>
          <w:rFonts w:ascii="TimesNewRomanPSMT" w:hAnsi="TimesNewRomanPSMT" w:cs="TimesNewRomanPSMT"/>
          <w:sz w:val="22"/>
          <w:szCs w:val="22"/>
          <w:lang w:eastAsia="tr-TR"/>
        </w:rPr>
        <w:t xml:space="preserve"> değerin belirlenmesinde kullanılan piyasa verilerinin yorumlanmasına gerek duyulmaktadır. Bu nedenle, bu raporda sunulan tahminler Banka’nın varlıklarını elden çıkarması durumunda cari piyasa koşullarında elde edebileceği değerler olmayabilir. Bazı finansal araçların maliyet değerine </w:t>
      </w:r>
      <w:r w:rsidR="00451DA8" w:rsidRPr="00B81566">
        <w:rPr>
          <w:rFonts w:ascii="TimesNewRomanPSMT" w:hAnsi="TimesNewRomanPSMT" w:cs="TimesNewRomanPSMT"/>
          <w:sz w:val="22"/>
          <w:szCs w:val="22"/>
          <w:lang w:eastAsia="tr-TR"/>
        </w:rPr>
        <w:t xml:space="preserve">eşit olan kayıtlı değerlerinin, </w:t>
      </w:r>
      <w:r w:rsidRPr="00B81566">
        <w:rPr>
          <w:rFonts w:ascii="TimesNewRomanPSMT" w:hAnsi="TimesNewRomanPSMT" w:cs="TimesNewRomanPSMT"/>
          <w:sz w:val="22"/>
          <w:szCs w:val="22"/>
          <w:lang w:eastAsia="tr-TR"/>
        </w:rPr>
        <w:t>kısa vadeli nitelikleri nedeniyle gerçeğe uygun değerlerine eşit olduğu varsayılmaktadır.</w:t>
      </w:r>
    </w:p>
    <w:p w:rsidR="00CE5FDD" w:rsidRPr="00B81566" w:rsidRDefault="00CE5FDD" w:rsidP="00CE5FDD">
      <w:pPr>
        <w:tabs>
          <w:tab w:val="left" w:pos="-54"/>
        </w:tabs>
        <w:suppressAutoHyphens/>
        <w:ind w:right="126"/>
        <w:jc w:val="both"/>
        <w:rPr>
          <w:sz w:val="20"/>
          <w:szCs w:val="22"/>
        </w:rPr>
      </w:pPr>
    </w:p>
    <w:p w:rsidR="003E471F" w:rsidRPr="00B81566" w:rsidRDefault="003E471F"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Aşağıda her finansal aracın tahmini gerçeğe uygun değerlerini belirlemede kullanılan yöntemler ve varsayımlar belirtilmiştir:</w:t>
      </w:r>
    </w:p>
    <w:p w:rsidR="003E471F" w:rsidRPr="00B81566" w:rsidRDefault="003E471F" w:rsidP="00CE5FDD">
      <w:pPr>
        <w:tabs>
          <w:tab w:val="left" w:pos="-54"/>
        </w:tabs>
        <w:suppressAutoHyphens/>
        <w:ind w:right="126"/>
        <w:jc w:val="both"/>
        <w:rPr>
          <w:sz w:val="20"/>
          <w:szCs w:val="22"/>
        </w:rPr>
      </w:pPr>
    </w:p>
    <w:p w:rsidR="00E053D8" w:rsidRPr="00B81566" w:rsidRDefault="00E053D8"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Nakit Değerler, Bankalar ve Diğer Mali Kuruluşlar: </w:t>
      </w:r>
    </w:p>
    <w:p w:rsidR="00E053D8" w:rsidRPr="00B81566" w:rsidRDefault="00E053D8" w:rsidP="003E471F">
      <w:pPr>
        <w:autoSpaceDE w:val="0"/>
        <w:autoSpaceDN w:val="0"/>
        <w:adjustRightInd w:val="0"/>
        <w:ind w:left="540"/>
        <w:jc w:val="both"/>
        <w:rPr>
          <w:rFonts w:ascii="TimesNewRomanPSMT" w:hAnsi="TimesNewRomanPSMT" w:cs="TimesNewRomanPSMT"/>
          <w:sz w:val="20"/>
          <w:szCs w:val="22"/>
          <w:lang w:eastAsia="tr-TR"/>
        </w:rPr>
      </w:pPr>
    </w:p>
    <w:p w:rsidR="00E053D8" w:rsidRPr="00B81566" w:rsidRDefault="00E053D8"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Nakit ve nakit benzeri kalemler, nakit para, vadesiz mevduat hemen nakde çevrilebilecek olan ve önemli tutarda değer değişikliği riskini taşımayan yüksek likiditeye sahip diğer kısa vadeli yatırımlardır. Bu varlıkların defter </w:t>
      </w:r>
      <w:r w:rsidR="002B010E" w:rsidRPr="00B81566">
        <w:rPr>
          <w:rFonts w:ascii="TimesNewRomanPSMT" w:hAnsi="TimesNewRomanPSMT" w:cs="TimesNewRomanPSMT"/>
          <w:sz w:val="22"/>
          <w:szCs w:val="22"/>
          <w:lang w:eastAsia="tr-TR"/>
        </w:rPr>
        <w:t>değeri gerçeğe</w:t>
      </w:r>
      <w:r w:rsidRPr="00B81566">
        <w:rPr>
          <w:rFonts w:ascii="TimesNewRomanPSMT" w:hAnsi="TimesNewRomanPSMT" w:cs="TimesNewRomanPSMT"/>
          <w:sz w:val="22"/>
          <w:szCs w:val="22"/>
          <w:lang w:eastAsia="tr-TR"/>
        </w:rPr>
        <w:t xml:space="preserve"> uygun değerleridir.</w:t>
      </w:r>
    </w:p>
    <w:p w:rsidR="002F75D0" w:rsidRPr="00B81566" w:rsidRDefault="002F75D0" w:rsidP="003E471F">
      <w:pPr>
        <w:autoSpaceDE w:val="0"/>
        <w:autoSpaceDN w:val="0"/>
        <w:adjustRightInd w:val="0"/>
        <w:ind w:left="540"/>
        <w:jc w:val="both"/>
        <w:rPr>
          <w:rFonts w:ascii="TimesNewRomanPSMT" w:hAnsi="TimesNewRomanPSMT" w:cs="TimesNewRomanPSMT"/>
          <w:sz w:val="20"/>
          <w:szCs w:val="22"/>
          <w:lang w:eastAsia="tr-TR"/>
        </w:rPr>
      </w:pPr>
    </w:p>
    <w:p w:rsidR="00AE2907" w:rsidRPr="00B81566" w:rsidRDefault="00AE2907"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Gerçeğe Uygun Değer Farkı Kar/Zarara Yansıtılan Finansal </w:t>
      </w:r>
      <w:r w:rsidR="009B1F14" w:rsidRPr="00B81566">
        <w:rPr>
          <w:rFonts w:ascii="TimesNewRomanPSMT" w:hAnsi="TimesNewRomanPSMT" w:cs="TimesNewRomanPSMT"/>
          <w:sz w:val="22"/>
          <w:szCs w:val="22"/>
          <w:lang w:eastAsia="tr-TR"/>
        </w:rPr>
        <w:t>Varlıklar:</w:t>
      </w:r>
    </w:p>
    <w:p w:rsidR="002F75D0" w:rsidRPr="00B81566" w:rsidRDefault="002F75D0" w:rsidP="003E471F">
      <w:pPr>
        <w:autoSpaceDE w:val="0"/>
        <w:autoSpaceDN w:val="0"/>
        <w:adjustRightInd w:val="0"/>
        <w:ind w:left="540"/>
        <w:jc w:val="both"/>
        <w:rPr>
          <w:rFonts w:ascii="TimesNewRomanPSMT" w:hAnsi="TimesNewRomanPSMT" w:cs="TimesNewRomanPSMT"/>
          <w:sz w:val="20"/>
          <w:szCs w:val="22"/>
          <w:lang w:eastAsia="tr-TR"/>
        </w:rPr>
      </w:pPr>
    </w:p>
    <w:p w:rsidR="002F75D0" w:rsidRPr="00B81566" w:rsidRDefault="002F75D0" w:rsidP="003E471F">
      <w:pPr>
        <w:autoSpaceDE w:val="0"/>
        <w:autoSpaceDN w:val="0"/>
        <w:adjustRightInd w:val="0"/>
        <w:ind w:left="540"/>
        <w:jc w:val="both"/>
        <w:rPr>
          <w:rFonts w:ascii="TimesNewRomanPSMT" w:hAnsi="TimesNewRomanPSMT" w:cs="TimesNewRomanPSMT"/>
          <w:sz w:val="22"/>
          <w:szCs w:val="22"/>
          <w:lang w:eastAsia="tr-TR"/>
        </w:rPr>
      </w:pPr>
      <w:proofErr w:type="gramStart"/>
      <w:r w:rsidRPr="00B81566">
        <w:rPr>
          <w:rFonts w:ascii="TimesNewRomanPSMT" w:hAnsi="TimesNewRomanPSMT" w:cs="TimesNewRomanPSMT"/>
          <w:sz w:val="22"/>
          <w:szCs w:val="22"/>
          <w:lang w:eastAsia="tr-TR"/>
        </w:rPr>
        <w:t xml:space="preserve">Gerçeğe uygun değer farkı kar zarara yansıtılan menkul değerler belli başlı </w:t>
      </w:r>
      <w:r w:rsidR="00605E67" w:rsidRPr="00B81566">
        <w:rPr>
          <w:rFonts w:ascii="TimesNewRomanPSMT" w:hAnsi="TimesNewRomanPSMT" w:cs="TimesNewRomanPSMT"/>
          <w:sz w:val="22"/>
          <w:szCs w:val="22"/>
          <w:lang w:eastAsia="tr-TR"/>
        </w:rPr>
        <w:t>iki</w:t>
      </w:r>
      <w:r w:rsidR="007D182E">
        <w:rPr>
          <w:rFonts w:ascii="TimesNewRomanPSMT" w:hAnsi="TimesNewRomanPSMT" w:cs="TimesNewRomanPSMT"/>
          <w:sz w:val="22"/>
          <w:szCs w:val="22"/>
          <w:lang w:eastAsia="tr-TR"/>
        </w:rPr>
        <w:t xml:space="preserve"> </w:t>
      </w:r>
      <w:r w:rsidR="003C00BB" w:rsidRPr="00B81566">
        <w:rPr>
          <w:rFonts w:ascii="TimesNewRomanPSMT" w:hAnsi="TimesNewRomanPSMT" w:cs="TimesNewRomanPSMT"/>
          <w:sz w:val="22"/>
          <w:szCs w:val="22"/>
          <w:lang w:eastAsia="tr-TR"/>
        </w:rPr>
        <w:t>ana başlık altı</w:t>
      </w:r>
      <w:r w:rsidR="00D14842" w:rsidRPr="00B81566">
        <w:rPr>
          <w:rFonts w:ascii="TimesNewRomanPSMT" w:hAnsi="TimesNewRomanPSMT" w:cs="TimesNewRomanPSMT"/>
          <w:sz w:val="22"/>
          <w:szCs w:val="22"/>
          <w:lang w:eastAsia="tr-TR"/>
        </w:rPr>
        <w:t>nda toplanmıştır</w:t>
      </w:r>
      <w:r w:rsidR="00595D72">
        <w:rPr>
          <w:rFonts w:ascii="TimesNewRomanPSMT" w:hAnsi="TimesNewRomanPSMT" w:cs="TimesNewRomanPSMT"/>
          <w:sz w:val="22"/>
          <w:szCs w:val="22"/>
          <w:lang w:eastAsia="tr-TR"/>
        </w:rPr>
        <w:t>:</w:t>
      </w:r>
      <w:r w:rsidR="00D14842" w:rsidRPr="00B81566">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 xml:space="preserve">(i) Alım satım amaçlı olarak sınıflanan menkul değerler; esas </w:t>
      </w:r>
      <w:r w:rsidR="002910FD" w:rsidRPr="00B81566">
        <w:rPr>
          <w:rFonts w:ascii="TimesNewRomanPSMT" w:hAnsi="TimesNewRomanPSMT" w:cs="TimesNewRomanPSMT"/>
          <w:sz w:val="22"/>
          <w:szCs w:val="22"/>
          <w:lang w:eastAsia="tr-TR"/>
        </w:rPr>
        <w:t>itibarıyla</w:t>
      </w:r>
      <w:r w:rsidRPr="00B81566">
        <w:rPr>
          <w:rFonts w:ascii="TimesNewRomanPSMT" w:hAnsi="TimesNewRomanPSMT" w:cs="TimesNewRomanPSMT"/>
          <w:sz w:val="22"/>
          <w:szCs w:val="22"/>
          <w:lang w:eastAsia="tr-TR"/>
        </w:rPr>
        <w:t xml:space="preserve"> yakın bir tarihte satılmak ya da geri alınmak amacıyla edinilmiş kısa vadede ka</w:t>
      </w:r>
      <w:r w:rsidR="000C7025" w:rsidRPr="00B81566">
        <w:rPr>
          <w:rFonts w:ascii="TimesNewRomanPSMT" w:hAnsi="TimesNewRomanPSMT" w:cs="TimesNewRomanPSMT"/>
          <w:sz w:val="22"/>
          <w:szCs w:val="22"/>
          <w:lang w:eastAsia="tr-TR"/>
        </w:rPr>
        <w:t>r amacı güdülen menkul değerler,</w:t>
      </w:r>
      <w:r w:rsidRPr="00B81566">
        <w:rPr>
          <w:rFonts w:ascii="TimesNewRomanPSMT" w:hAnsi="TimesNewRomanPSMT" w:cs="TimesNewRomanPSMT"/>
          <w:sz w:val="22"/>
          <w:szCs w:val="22"/>
          <w:lang w:eastAsia="tr-TR"/>
        </w:rPr>
        <w:t xml:space="preserve"> (ii) İlk muhasebeleştirme sırasında Banka tarafından gerçeğe uygun değer farkı kar zarara yansıtılan olarak</w:t>
      </w:r>
      <w:r w:rsidR="000C57A1">
        <w:rPr>
          <w:rFonts w:ascii="TimesNewRomanPSMT" w:hAnsi="TimesNewRomanPSMT" w:cs="TimesNewRomanPSMT"/>
          <w:sz w:val="22"/>
          <w:szCs w:val="22"/>
          <w:lang w:eastAsia="tr-TR"/>
        </w:rPr>
        <w:t xml:space="preserve"> sınıflanmış menkul değerlerdir</w:t>
      </w:r>
      <w:r w:rsidRPr="00B81566">
        <w:rPr>
          <w:rFonts w:ascii="TimesNewRomanPSMT" w:hAnsi="TimesNewRomanPSMT" w:cs="TimesNewRomanPSMT"/>
          <w:sz w:val="22"/>
          <w:szCs w:val="22"/>
          <w:lang w:eastAsia="tr-TR"/>
        </w:rPr>
        <w:t xml:space="preserve">. </w:t>
      </w:r>
      <w:proofErr w:type="gramEnd"/>
      <w:r w:rsidRPr="00B81566">
        <w:rPr>
          <w:rFonts w:ascii="TimesNewRomanPSMT" w:hAnsi="TimesNewRomanPSMT" w:cs="TimesNewRomanPSMT"/>
          <w:sz w:val="22"/>
          <w:szCs w:val="22"/>
          <w:lang w:eastAsia="tr-TR"/>
        </w:rPr>
        <w:t>Banka bu tür bir sınıflamay</w:t>
      </w:r>
      <w:r w:rsidR="00CC43B8" w:rsidRPr="00B81566">
        <w:rPr>
          <w:rFonts w:ascii="TimesNewRomanPSMT" w:hAnsi="TimesNewRomanPSMT" w:cs="TimesNewRomanPSMT"/>
          <w:sz w:val="22"/>
          <w:szCs w:val="22"/>
          <w:lang w:eastAsia="tr-TR"/>
        </w:rPr>
        <w:t>a</w:t>
      </w:r>
      <w:r w:rsidRPr="00B81566">
        <w:rPr>
          <w:rFonts w:ascii="TimesNewRomanPSMT" w:hAnsi="TimesNewRomanPSMT" w:cs="TimesNewRomanPSMT"/>
          <w:sz w:val="22"/>
          <w:szCs w:val="22"/>
          <w:lang w:eastAsia="tr-TR"/>
        </w:rPr>
        <w:t xml:space="preserve"> izin verilen veya daha doğru bir bilgi sunulması sonucunu doğuran durumlarda kullanabilir. </w:t>
      </w:r>
    </w:p>
    <w:p w:rsidR="002F75D0" w:rsidRPr="00B81566" w:rsidRDefault="002F75D0" w:rsidP="003E471F">
      <w:pPr>
        <w:autoSpaceDE w:val="0"/>
        <w:autoSpaceDN w:val="0"/>
        <w:adjustRightInd w:val="0"/>
        <w:ind w:left="540"/>
        <w:jc w:val="both"/>
        <w:rPr>
          <w:rFonts w:ascii="TimesNewRomanPSMT" w:hAnsi="TimesNewRomanPSMT" w:cs="TimesNewRomanPSMT"/>
          <w:sz w:val="20"/>
          <w:szCs w:val="22"/>
          <w:lang w:eastAsia="tr-TR"/>
        </w:rPr>
      </w:pPr>
    </w:p>
    <w:p w:rsidR="002F75D0" w:rsidRPr="00B81566" w:rsidRDefault="002F75D0"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Bu grupta muhasebeleştirilen menkul değerler </w:t>
      </w:r>
      <w:r w:rsidR="00946ED9" w:rsidRPr="00B81566">
        <w:rPr>
          <w:rFonts w:ascii="TimesNewRomanPSMT" w:hAnsi="TimesNewRomanPSMT" w:cs="TimesNewRomanPSMT"/>
          <w:sz w:val="22"/>
          <w:szCs w:val="22"/>
          <w:lang w:eastAsia="tr-TR"/>
        </w:rPr>
        <w:t>gerçeğe uygun değerleri ile</w:t>
      </w:r>
      <w:r w:rsidR="008476B7">
        <w:rPr>
          <w:rFonts w:ascii="TimesNewRomanPSMT" w:hAnsi="TimesNewRomanPSMT" w:cs="TimesNewRomanPSMT"/>
          <w:sz w:val="22"/>
          <w:szCs w:val="22"/>
          <w:lang w:eastAsia="tr-TR"/>
        </w:rPr>
        <w:t xml:space="preserve"> </w:t>
      </w:r>
      <w:r w:rsidR="003C00BB" w:rsidRPr="00B81566">
        <w:rPr>
          <w:rFonts w:ascii="TimesNewRomanPSMT" w:hAnsi="TimesNewRomanPSMT" w:cs="TimesNewRomanPSMT"/>
          <w:sz w:val="22"/>
          <w:szCs w:val="22"/>
          <w:lang w:eastAsia="tr-TR"/>
        </w:rPr>
        <w:t>finansal</w:t>
      </w:r>
      <w:r w:rsidRPr="00B81566">
        <w:rPr>
          <w:rFonts w:ascii="TimesNewRomanPSMT" w:hAnsi="TimesNewRomanPSMT" w:cs="TimesNewRomanPSMT"/>
          <w:sz w:val="22"/>
          <w:szCs w:val="22"/>
          <w:lang w:eastAsia="tr-TR"/>
        </w:rPr>
        <w:t xml:space="preserve"> tablolara alınmakta ve</w:t>
      </w:r>
      <w:r w:rsidR="00C046A0" w:rsidRPr="00B81566">
        <w:rPr>
          <w:rFonts w:ascii="TimesNewRomanPSMT" w:hAnsi="TimesNewRomanPSMT" w:cs="TimesNewRomanPSMT"/>
          <w:sz w:val="22"/>
          <w:szCs w:val="22"/>
          <w:lang w:eastAsia="tr-TR"/>
        </w:rPr>
        <w:t xml:space="preserve"> kayda alınmalarının takibinde</w:t>
      </w:r>
      <w:r w:rsidRPr="00B81566">
        <w:rPr>
          <w:rFonts w:ascii="TimesNewRomanPSMT" w:hAnsi="TimesNewRomanPSMT" w:cs="TimesNewRomanPSMT"/>
          <w:sz w:val="22"/>
          <w:szCs w:val="22"/>
          <w:lang w:eastAsia="tr-TR"/>
        </w:rPr>
        <w:t xml:space="preserve"> gerçeğe uygun değerleri üzerinden </w:t>
      </w:r>
      <w:r w:rsidR="003C00BB" w:rsidRPr="00B81566">
        <w:rPr>
          <w:rFonts w:ascii="TimesNewRomanPSMT" w:hAnsi="TimesNewRomanPSMT" w:cs="TimesNewRomanPSMT"/>
          <w:sz w:val="22"/>
          <w:szCs w:val="22"/>
          <w:lang w:eastAsia="tr-TR"/>
        </w:rPr>
        <w:t xml:space="preserve">finansal </w:t>
      </w:r>
      <w:r w:rsidRPr="00B81566">
        <w:rPr>
          <w:rFonts w:ascii="TimesNewRomanPSMT" w:hAnsi="TimesNewRomanPSMT" w:cs="TimesNewRomanPSMT"/>
          <w:sz w:val="22"/>
          <w:szCs w:val="22"/>
          <w:lang w:eastAsia="tr-TR"/>
        </w:rPr>
        <w:t xml:space="preserve">tablolarda gösterilmektedir. Borsalarda işlem gören menkul kıymetler için gerçeğe uygun değerler borsa rayiçleri kullanılarak bulunur. </w:t>
      </w:r>
    </w:p>
    <w:p w:rsidR="002F75D0" w:rsidRPr="00B81566" w:rsidRDefault="002F75D0" w:rsidP="003E471F">
      <w:pPr>
        <w:autoSpaceDE w:val="0"/>
        <w:autoSpaceDN w:val="0"/>
        <w:adjustRightInd w:val="0"/>
        <w:ind w:left="540"/>
        <w:jc w:val="both"/>
        <w:rPr>
          <w:rFonts w:ascii="TimesNewRomanPSMT" w:hAnsi="TimesNewRomanPSMT" w:cs="TimesNewRomanPSMT"/>
          <w:sz w:val="20"/>
          <w:szCs w:val="22"/>
          <w:lang w:eastAsia="tr-TR"/>
        </w:rPr>
      </w:pPr>
    </w:p>
    <w:p w:rsidR="002F75D0" w:rsidRPr="00B81566" w:rsidRDefault="002F75D0"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Gerçeğe uygun değer farkı kar zarara yansıtılan menkul değerlerin elde etme maliyeti ile gerçeğe </w:t>
      </w:r>
      <w:r w:rsidR="0014531B" w:rsidRPr="00B81566">
        <w:rPr>
          <w:rFonts w:ascii="TimesNewRomanPSMT" w:hAnsi="TimesNewRomanPSMT" w:cs="TimesNewRomanPSMT"/>
          <w:sz w:val="22"/>
          <w:szCs w:val="22"/>
          <w:lang w:eastAsia="tr-TR"/>
        </w:rPr>
        <w:t>uygun değerlerine</w:t>
      </w:r>
      <w:r w:rsidRPr="00B81566">
        <w:rPr>
          <w:rFonts w:ascii="TimesNewRomanPSMT" w:hAnsi="TimesNewRomanPSMT" w:cs="TimesNewRomanPSMT"/>
          <w:sz w:val="22"/>
          <w:szCs w:val="22"/>
          <w:lang w:eastAsia="tr-TR"/>
        </w:rPr>
        <w:t xml:space="preserve"> göre değerlenmiş değerleri arasındaki fark, kar payı gelir ve </w:t>
      </w:r>
      <w:proofErr w:type="gramStart"/>
      <w:r w:rsidRPr="00B81566">
        <w:rPr>
          <w:rFonts w:ascii="TimesNewRomanPSMT" w:hAnsi="TimesNewRomanPSMT" w:cs="TimesNewRomanPSMT"/>
          <w:sz w:val="22"/>
          <w:szCs w:val="22"/>
          <w:lang w:eastAsia="tr-TR"/>
        </w:rPr>
        <w:t>reeskontları</w:t>
      </w:r>
      <w:proofErr w:type="gramEnd"/>
      <w:r w:rsidRPr="00B81566">
        <w:rPr>
          <w:rFonts w:ascii="TimesNewRomanPSMT" w:hAnsi="TimesNewRomanPSMT" w:cs="TimesNewRomanPSMT"/>
          <w:sz w:val="22"/>
          <w:szCs w:val="22"/>
          <w:lang w:eastAsia="tr-TR"/>
        </w:rPr>
        <w:t xml:space="preserve"> veya menkul değerler değer düşüş karşılığı hesabına yansıtılmaktadır. Gerçeğe uygun değer farkı kar zarara yansıtılan menkul değerlerin elde tutulması esnasında kazanılan </w:t>
      </w:r>
      <w:r w:rsidR="00BA251D" w:rsidRPr="00B81566">
        <w:rPr>
          <w:rFonts w:ascii="TimesNewRomanPSMT" w:hAnsi="TimesNewRomanPSMT" w:cs="TimesNewRomanPSMT"/>
          <w:sz w:val="22"/>
          <w:szCs w:val="22"/>
          <w:lang w:eastAsia="tr-TR"/>
        </w:rPr>
        <w:t>kar</w:t>
      </w:r>
      <w:r w:rsidR="00ED651E">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payları</w:t>
      </w:r>
      <w:r w:rsidR="00354E0A" w:rsidRPr="00B81566">
        <w:rPr>
          <w:rFonts w:ascii="TimesNewRomanPSMT" w:hAnsi="TimesNewRomanPSMT" w:cs="TimesNewRomanPSMT"/>
          <w:sz w:val="22"/>
          <w:szCs w:val="22"/>
          <w:lang w:eastAsia="tr-TR"/>
        </w:rPr>
        <w:t>,</w:t>
      </w:r>
      <w:r w:rsidR="00ED651E">
        <w:rPr>
          <w:rFonts w:ascii="TimesNewRomanPSMT" w:hAnsi="TimesNewRomanPSMT" w:cs="TimesNewRomanPSMT"/>
          <w:sz w:val="22"/>
          <w:szCs w:val="22"/>
          <w:lang w:eastAsia="tr-TR"/>
        </w:rPr>
        <w:t xml:space="preserve"> </w:t>
      </w:r>
      <w:r w:rsidR="00BA251D" w:rsidRPr="00B81566">
        <w:rPr>
          <w:rFonts w:ascii="TimesNewRomanPSMT" w:hAnsi="TimesNewRomanPSMT" w:cs="TimesNewRomanPSMT"/>
          <w:sz w:val="22"/>
          <w:szCs w:val="22"/>
          <w:lang w:eastAsia="tr-TR"/>
        </w:rPr>
        <w:t>kar</w:t>
      </w:r>
      <w:r w:rsidRPr="00B81566">
        <w:rPr>
          <w:rFonts w:ascii="TimesNewRomanPSMT" w:hAnsi="TimesNewRomanPSMT" w:cs="TimesNewRomanPSMT"/>
          <w:sz w:val="22"/>
          <w:szCs w:val="22"/>
          <w:lang w:eastAsia="tr-TR"/>
        </w:rPr>
        <w:t xml:space="preserve"> payı gelirleri hesaplarına intikal ettirilmektedir.</w:t>
      </w:r>
    </w:p>
    <w:p w:rsidR="006F5DB4" w:rsidRPr="00B81566" w:rsidRDefault="006F5DB4" w:rsidP="003E471F">
      <w:pPr>
        <w:autoSpaceDE w:val="0"/>
        <w:autoSpaceDN w:val="0"/>
        <w:adjustRightInd w:val="0"/>
        <w:ind w:left="540"/>
        <w:jc w:val="both"/>
        <w:rPr>
          <w:rFonts w:ascii="TimesNewRomanPSMT" w:hAnsi="TimesNewRomanPSMT" w:cs="TimesNewRomanPSMT"/>
          <w:sz w:val="20"/>
          <w:szCs w:val="22"/>
          <w:lang w:eastAsia="tr-TR"/>
        </w:rPr>
      </w:pPr>
    </w:p>
    <w:p w:rsidR="007200CD" w:rsidRDefault="00510476" w:rsidP="007200CD">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Türev finansal araçlar da riskten korunma aracı olarak tanımlanmadığı sürece alım satım amaçlı finansal varlıklar olarak sınıflandırılmaktadır. Bu bölümün I</w:t>
      </w:r>
      <w:r w:rsidR="00050322">
        <w:rPr>
          <w:rFonts w:ascii="TimesNewRomanPSMT" w:hAnsi="TimesNewRomanPSMT" w:cs="TimesNewRomanPSMT"/>
          <w:sz w:val="22"/>
          <w:szCs w:val="22"/>
          <w:lang w:eastAsia="tr-TR"/>
        </w:rPr>
        <w:t>V</w:t>
      </w:r>
      <w:r w:rsidRPr="00B81566">
        <w:rPr>
          <w:rFonts w:ascii="TimesNewRomanPSMT" w:hAnsi="TimesNewRomanPSMT" w:cs="TimesNewRomanPSMT"/>
          <w:sz w:val="22"/>
          <w:szCs w:val="22"/>
          <w:lang w:eastAsia="tr-TR"/>
        </w:rPr>
        <w:t xml:space="preserve">. </w:t>
      </w:r>
      <w:proofErr w:type="spellStart"/>
      <w:r w:rsidRPr="00B81566">
        <w:rPr>
          <w:rFonts w:ascii="TimesNewRomanPSMT" w:hAnsi="TimesNewRomanPSMT" w:cs="TimesNewRomanPSMT"/>
          <w:sz w:val="22"/>
          <w:szCs w:val="22"/>
          <w:lang w:eastAsia="tr-TR"/>
        </w:rPr>
        <w:t>no’lu</w:t>
      </w:r>
      <w:proofErr w:type="spellEnd"/>
      <w:r w:rsidRPr="00B81566">
        <w:rPr>
          <w:rFonts w:ascii="TimesNewRomanPSMT" w:hAnsi="TimesNewRomanPSMT" w:cs="TimesNewRomanPSMT"/>
          <w:sz w:val="22"/>
          <w:szCs w:val="22"/>
          <w:lang w:eastAsia="tr-TR"/>
        </w:rPr>
        <w:t xml:space="preserve"> dipnotunda türev finansal araçların muhasebeleştirilmesine ilişkin esaslar açıklanmıştır.</w:t>
      </w:r>
    </w:p>
    <w:p w:rsidR="00EC5CEA" w:rsidRPr="00B81566" w:rsidRDefault="00EC5CEA" w:rsidP="007200CD">
      <w:pPr>
        <w:autoSpaceDE w:val="0"/>
        <w:autoSpaceDN w:val="0"/>
        <w:adjustRightInd w:val="0"/>
        <w:ind w:left="540"/>
        <w:jc w:val="both"/>
        <w:rPr>
          <w:rFonts w:ascii="TimesNewRomanPSMT" w:hAnsi="TimesNewRomanPSMT" w:cs="TimesNewRomanPSMT"/>
          <w:sz w:val="22"/>
          <w:szCs w:val="22"/>
          <w:lang w:eastAsia="tr-TR"/>
        </w:rPr>
      </w:pPr>
    </w:p>
    <w:p w:rsidR="00E43A36" w:rsidRDefault="00E43A36" w:rsidP="000A4042">
      <w:pPr>
        <w:pStyle w:val="GvdeMetniGirintisi"/>
        <w:tabs>
          <w:tab w:val="left" w:pos="540"/>
        </w:tabs>
        <w:ind w:right="126" w:firstLine="0"/>
        <w:rPr>
          <w:b/>
          <w:sz w:val="22"/>
          <w:szCs w:val="22"/>
          <w:lang w:val="tr-TR"/>
        </w:rPr>
      </w:pPr>
    </w:p>
    <w:p w:rsidR="005D0922" w:rsidRDefault="005D0922" w:rsidP="000A4042">
      <w:pPr>
        <w:pStyle w:val="GvdeMetniGirintisi"/>
        <w:tabs>
          <w:tab w:val="left" w:pos="540"/>
        </w:tabs>
        <w:ind w:right="126" w:firstLine="0"/>
        <w:rPr>
          <w:b/>
          <w:sz w:val="22"/>
          <w:szCs w:val="22"/>
          <w:lang w:val="tr-TR"/>
        </w:rPr>
      </w:pPr>
    </w:p>
    <w:p w:rsidR="005D0922" w:rsidRDefault="005D0922" w:rsidP="000A4042">
      <w:pPr>
        <w:pStyle w:val="GvdeMetniGirintisi"/>
        <w:tabs>
          <w:tab w:val="left" w:pos="540"/>
        </w:tabs>
        <w:ind w:right="126" w:firstLine="0"/>
        <w:rPr>
          <w:b/>
          <w:sz w:val="22"/>
          <w:szCs w:val="22"/>
          <w:lang w:val="tr-TR"/>
        </w:rPr>
      </w:pPr>
    </w:p>
    <w:p w:rsidR="00FC2BD5" w:rsidRDefault="00FC2BD5" w:rsidP="000A4042">
      <w:pPr>
        <w:pStyle w:val="GvdeMetniGirintisi"/>
        <w:tabs>
          <w:tab w:val="left" w:pos="540"/>
        </w:tabs>
        <w:ind w:right="126" w:firstLine="0"/>
        <w:rPr>
          <w:b/>
          <w:sz w:val="22"/>
          <w:szCs w:val="22"/>
          <w:lang w:val="tr-TR"/>
        </w:rPr>
      </w:pPr>
    </w:p>
    <w:p w:rsidR="00F256BC" w:rsidRDefault="00F256BC" w:rsidP="00F256BC">
      <w:pPr>
        <w:ind w:left="540" w:right="-288" w:hanging="540"/>
        <w:jc w:val="both"/>
        <w:rPr>
          <w:b/>
          <w:bCs/>
          <w:sz w:val="22"/>
          <w:szCs w:val="22"/>
        </w:rPr>
      </w:pPr>
      <w:r w:rsidRPr="00B81566">
        <w:rPr>
          <w:b/>
          <w:bCs/>
          <w:sz w:val="22"/>
          <w:szCs w:val="22"/>
        </w:rPr>
        <w:t>VI</w:t>
      </w:r>
      <w:r w:rsidR="00AF5F38" w:rsidRPr="00B81566">
        <w:rPr>
          <w:b/>
          <w:bCs/>
          <w:sz w:val="22"/>
          <w:szCs w:val="22"/>
        </w:rPr>
        <w:t>I</w:t>
      </w:r>
      <w:r w:rsidRPr="00B81566">
        <w:rPr>
          <w:b/>
          <w:bCs/>
          <w:sz w:val="22"/>
          <w:szCs w:val="22"/>
        </w:rPr>
        <w:t>.</w:t>
      </w:r>
      <w:r w:rsidRPr="00B81566">
        <w:rPr>
          <w:b/>
          <w:bCs/>
          <w:sz w:val="22"/>
          <w:szCs w:val="22"/>
        </w:rPr>
        <w:tab/>
        <w:t>Finansal Varlıklara İlişkin Açıklamalar (</w:t>
      </w:r>
      <w:r w:rsidR="004C759D">
        <w:rPr>
          <w:b/>
          <w:bCs/>
          <w:sz w:val="22"/>
          <w:szCs w:val="22"/>
        </w:rPr>
        <w:t>D</w:t>
      </w:r>
      <w:r w:rsidRPr="00B81566">
        <w:rPr>
          <w:b/>
          <w:bCs/>
          <w:sz w:val="22"/>
          <w:szCs w:val="22"/>
        </w:rPr>
        <w:t>evamı)</w:t>
      </w:r>
    </w:p>
    <w:p w:rsidR="00EC5CEA" w:rsidRDefault="00EC5CEA" w:rsidP="00F256BC">
      <w:pPr>
        <w:ind w:left="540" w:right="-288" w:hanging="540"/>
        <w:jc w:val="both"/>
        <w:rPr>
          <w:b/>
          <w:bCs/>
          <w:sz w:val="22"/>
          <w:szCs w:val="22"/>
        </w:rPr>
      </w:pPr>
    </w:p>
    <w:p w:rsidR="00EC5CEA" w:rsidRPr="00B81566" w:rsidRDefault="00EC5CEA" w:rsidP="00EC5CEA">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31 Aralık </w:t>
      </w:r>
      <w:r>
        <w:rPr>
          <w:rFonts w:ascii="TimesNewRomanPSMT" w:hAnsi="TimesNewRomanPSMT" w:cs="TimesNewRomanPSMT"/>
          <w:sz w:val="22"/>
          <w:szCs w:val="22"/>
          <w:lang w:eastAsia="tr-TR"/>
        </w:rPr>
        <w:t>2014</w:t>
      </w:r>
      <w:r w:rsidRPr="00B81566">
        <w:rPr>
          <w:rFonts w:ascii="TimesNewRomanPSMT" w:hAnsi="TimesNewRomanPSMT" w:cs="TimesNewRomanPSMT"/>
          <w:sz w:val="22"/>
          <w:szCs w:val="22"/>
          <w:lang w:eastAsia="tr-TR"/>
        </w:rPr>
        <w:t xml:space="preserve"> tarihi itibarıyla </w:t>
      </w:r>
      <w:r w:rsidR="00522669">
        <w:rPr>
          <w:rFonts w:ascii="TimesNewRomanPSMT" w:hAnsi="TimesNewRomanPSMT" w:cs="TimesNewRomanPSMT"/>
          <w:sz w:val="22"/>
          <w:szCs w:val="22"/>
          <w:lang w:eastAsia="tr-TR"/>
        </w:rPr>
        <w:t xml:space="preserve">10.362 </w:t>
      </w:r>
      <w:r w:rsidRPr="00B81566">
        <w:rPr>
          <w:rFonts w:ascii="TimesNewRomanPSMT" w:hAnsi="TimesNewRomanPSMT" w:cs="TimesNewRomanPSMT"/>
          <w:sz w:val="22"/>
          <w:szCs w:val="22"/>
          <w:lang w:eastAsia="tr-TR"/>
        </w:rPr>
        <w:t>TL tutarında gerçeğe uygun değer farkı kar zarara yansıtılan alım satım amaçlı finansal varlığı bulunmaktadır (31 Aralık 201</w:t>
      </w:r>
      <w:r>
        <w:rPr>
          <w:rFonts w:ascii="TimesNewRomanPSMT" w:hAnsi="TimesNewRomanPSMT" w:cs="TimesNewRomanPSMT"/>
          <w:sz w:val="22"/>
          <w:szCs w:val="22"/>
          <w:lang w:eastAsia="tr-TR"/>
        </w:rPr>
        <w:t>3</w:t>
      </w:r>
      <w:r w:rsidRPr="00B81566">
        <w:rPr>
          <w:rFonts w:ascii="TimesNewRomanPSMT" w:hAnsi="TimesNewRomanPSMT" w:cs="TimesNewRomanPSMT"/>
          <w:sz w:val="22"/>
          <w:szCs w:val="22"/>
          <w:lang w:eastAsia="tr-TR"/>
        </w:rPr>
        <w:t xml:space="preserve">: </w:t>
      </w:r>
      <w:r>
        <w:rPr>
          <w:rFonts w:ascii="TimesNewRomanPSMT" w:hAnsi="TimesNewRomanPSMT" w:cs="TimesNewRomanPSMT"/>
          <w:sz w:val="22"/>
          <w:szCs w:val="22"/>
          <w:lang w:eastAsia="tr-TR"/>
        </w:rPr>
        <w:t>35.718</w:t>
      </w:r>
      <w:r w:rsidRPr="00B81566">
        <w:rPr>
          <w:rFonts w:ascii="TimesNewRomanPSMT" w:hAnsi="TimesNewRomanPSMT" w:cs="TimesNewRomanPSMT"/>
          <w:sz w:val="22"/>
          <w:szCs w:val="22"/>
          <w:lang w:eastAsia="tr-TR"/>
        </w:rPr>
        <w:t xml:space="preserve"> TL).</w:t>
      </w:r>
    </w:p>
    <w:p w:rsidR="00F256BC" w:rsidRPr="00B81566" w:rsidRDefault="00F256BC" w:rsidP="003E471F">
      <w:pPr>
        <w:autoSpaceDE w:val="0"/>
        <w:autoSpaceDN w:val="0"/>
        <w:adjustRightInd w:val="0"/>
        <w:ind w:left="540"/>
        <w:jc w:val="both"/>
        <w:rPr>
          <w:rFonts w:ascii="TimesNewRomanPSMT" w:hAnsi="TimesNewRomanPSMT" w:cs="TimesNewRomanPSMT"/>
          <w:sz w:val="22"/>
          <w:szCs w:val="22"/>
          <w:lang w:eastAsia="tr-TR"/>
        </w:rPr>
      </w:pPr>
    </w:p>
    <w:p w:rsidR="006F5DB4" w:rsidRPr="00B81566" w:rsidRDefault="006F5DB4"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Vadeye </w:t>
      </w:r>
      <w:r w:rsidR="002F0043" w:rsidRPr="00B81566">
        <w:rPr>
          <w:rFonts w:ascii="TimesNewRomanPSMT" w:hAnsi="TimesNewRomanPSMT" w:cs="TimesNewRomanPSMT"/>
          <w:sz w:val="22"/>
          <w:szCs w:val="22"/>
          <w:lang w:eastAsia="tr-TR"/>
        </w:rPr>
        <w:t>K</w:t>
      </w:r>
      <w:r w:rsidRPr="00B81566">
        <w:rPr>
          <w:rFonts w:ascii="TimesNewRomanPSMT" w:hAnsi="TimesNewRomanPSMT" w:cs="TimesNewRomanPSMT"/>
          <w:sz w:val="22"/>
          <w:szCs w:val="22"/>
          <w:lang w:eastAsia="tr-TR"/>
        </w:rPr>
        <w:t xml:space="preserve">adar </w:t>
      </w:r>
      <w:r w:rsidR="002F0043" w:rsidRPr="00B81566">
        <w:rPr>
          <w:rFonts w:ascii="TimesNewRomanPSMT" w:hAnsi="TimesNewRomanPSMT" w:cs="TimesNewRomanPSMT"/>
          <w:sz w:val="22"/>
          <w:szCs w:val="22"/>
          <w:lang w:eastAsia="tr-TR"/>
        </w:rPr>
        <w:t>E</w:t>
      </w:r>
      <w:r w:rsidRPr="00B81566">
        <w:rPr>
          <w:rFonts w:ascii="TimesNewRomanPSMT" w:hAnsi="TimesNewRomanPSMT" w:cs="TimesNewRomanPSMT"/>
          <w:sz w:val="22"/>
          <w:szCs w:val="22"/>
          <w:lang w:eastAsia="tr-TR"/>
        </w:rPr>
        <w:t xml:space="preserve">lde </w:t>
      </w:r>
      <w:r w:rsidR="002F0043" w:rsidRPr="00B81566">
        <w:rPr>
          <w:rFonts w:ascii="TimesNewRomanPSMT" w:hAnsi="TimesNewRomanPSMT" w:cs="TimesNewRomanPSMT"/>
          <w:sz w:val="22"/>
          <w:szCs w:val="22"/>
          <w:lang w:eastAsia="tr-TR"/>
        </w:rPr>
        <w:t>T</w:t>
      </w:r>
      <w:r w:rsidRPr="00B81566">
        <w:rPr>
          <w:rFonts w:ascii="TimesNewRomanPSMT" w:hAnsi="TimesNewRomanPSMT" w:cs="TimesNewRomanPSMT"/>
          <w:sz w:val="22"/>
          <w:szCs w:val="22"/>
          <w:lang w:eastAsia="tr-TR"/>
        </w:rPr>
        <w:t xml:space="preserve">utulacak </w:t>
      </w:r>
      <w:r w:rsidR="002F0043" w:rsidRPr="00B81566">
        <w:rPr>
          <w:rFonts w:ascii="TimesNewRomanPSMT" w:hAnsi="TimesNewRomanPSMT" w:cs="TimesNewRomanPSMT"/>
          <w:sz w:val="22"/>
          <w:szCs w:val="22"/>
          <w:lang w:eastAsia="tr-TR"/>
        </w:rPr>
        <w:t>F</w:t>
      </w:r>
      <w:r w:rsidRPr="00B81566">
        <w:rPr>
          <w:rFonts w:ascii="TimesNewRomanPSMT" w:hAnsi="TimesNewRomanPSMT" w:cs="TimesNewRomanPSMT"/>
          <w:sz w:val="22"/>
          <w:szCs w:val="22"/>
          <w:lang w:eastAsia="tr-TR"/>
        </w:rPr>
        <w:t xml:space="preserve">inansal </w:t>
      </w:r>
      <w:r w:rsidR="002F0043" w:rsidRPr="00B81566">
        <w:rPr>
          <w:rFonts w:ascii="TimesNewRomanPSMT" w:hAnsi="TimesNewRomanPSMT" w:cs="TimesNewRomanPSMT"/>
          <w:sz w:val="22"/>
          <w:szCs w:val="22"/>
          <w:lang w:eastAsia="tr-TR"/>
        </w:rPr>
        <w:t>V</w:t>
      </w:r>
      <w:r w:rsidRPr="00B81566">
        <w:rPr>
          <w:rFonts w:ascii="TimesNewRomanPSMT" w:hAnsi="TimesNewRomanPSMT" w:cs="TimesNewRomanPSMT"/>
          <w:sz w:val="22"/>
          <w:szCs w:val="22"/>
          <w:lang w:eastAsia="tr-TR"/>
        </w:rPr>
        <w:t>arlıklar:</w:t>
      </w:r>
    </w:p>
    <w:p w:rsidR="006F5DB4" w:rsidRPr="000B261B" w:rsidRDefault="006F5DB4" w:rsidP="003E471F">
      <w:pPr>
        <w:autoSpaceDE w:val="0"/>
        <w:autoSpaceDN w:val="0"/>
        <w:adjustRightInd w:val="0"/>
        <w:ind w:left="540"/>
        <w:jc w:val="both"/>
        <w:rPr>
          <w:rFonts w:ascii="TimesNewRomanPSMT" w:hAnsi="TimesNewRomanPSMT" w:cs="TimesNewRomanPSMT"/>
          <w:sz w:val="14"/>
          <w:szCs w:val="22"/>
          <w:lang w:eastAsia="tr-TR"/>
        </w:rPr>
      </w:pPr>
    </w:p>
    <w:p w:rsidR="002F75D0" w:rsidRPr="00B81566" w:rsidRDefault="002F75D0"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Vadeye kadar elde tutulacak finansal varlıklar; vadesine kadar saklama niyetiyle elde tutulan ve fonlama kabiliyeti </w:t>
      </w:r>
      <w:proofErr w:type="gramStart"/>
      <w:r w:rsidRPr="00B81566">
        <w:rPr>
          <w:rFonts w:ascii="TimesNewRomanPSMT" w:hAnsi="TimesNewRomanPSMT" w:cs="TimesNewRomanPSMT"/>
          <w:sz w:val="22"/>
          <w:szCs w:val="22"/>
          <w:lang w:eastAsia="tr-TR"/>
        </w:rPr>
        <w:t>dahil</w:t>
      </w:r>
      <w:proofErr w:type="gramEnd"/>
      <w:r w:rsidRPr="00B81566">
        <w:rPr>
          <w:rFonts w:ascii="TimesNewRomanPSMT" w:hAnsi="TimesNewRomanPSMT" w:cs="TimesNewRomanPSMT"/>
          <w:sz w:val="22"/>
          <w:szCs w:val="22"/>
          <w:lang w:eastAsia="tr-TR"/>
        </w:rPr>
        <w:t xml:space="preserve"> olmak üzere vade sonuna kadar elde tutulabilmesi için gerekli koşulların sağlanmış olduğu, sabit veya belirlenebilir ödemeleri ile sabit vadesi bulunan ve banka kaynaklı krediler ve alacaklar dışında kalan finansal varlıklardan oluşmaktadır. Vadeye kadar elde tutulacak menkul değerler, iç verim yöntemi kullanılarak </w:t>
      </w:r>
      <w:proofErr w:type="spellStart"/>
      <w:r w:rsidRPr="00B81566">
        <w:rPr>
          <w:rFonts w:ascii="TimesNewRomanPSMT" w:hAnsi="TimesNewRomanPSMT" w:cs="TimesNewRomanPSMT"/>
          <w:sz w:val="22"/>
          <w:szCs w:val="22"/>
          <w:lang w:eastAsia="tr-TR"/>
        </w:rPr>
        <w:t>iskonto</w:t>
      </w:r>
      <w:proofErr w:type="spellEnd"/>
      <w:r w:rsidRPr="00B81566">
        <w:rPr>
          <w:rFonts w:ascii="TimesNewRomanPSMT" w:hAnsi="TimesNewRomanPSMT" w:cs="TimesNewRomanPSMT"/>
          <w:sz w:val="22"/>
          <w:szCs w:val="22"/>
          <w:lang w:eastAsia="tr-TR"/>
        </w:rPr>
        <w:t xml:space="preserve"> edilmiş maliyeti ile değerlemeye tabi tutulmakta ve varsa değer azalışı için karşılık ayrılmaktadır. Banka tarafından vadeye kadar elde tutulmak amacıyla edinilen ve bu şekilde sınıflandırılan ancak sınıflandırma esaslarına uyulmadığından iki yıl boyunca bu sınıflandırmaya tabi tutulmayacak finansal varlıklar bulunmamaktadır.</w:t>
      </w:r>
    </w:p>
    <w:p w:rsidR="002F75D0" w:rsidRPr="00B81566" w:rsidRDefault="002F75D0" w:rsidP="003E471F">
      <w:pPr>
        <w:autoSpaceDE w:val="0"/>
        <w:autoSpaceDN w:val="0"/>
        <w:adjustRightInd w:val="0"/>
        <w:ind w:left="540"/>
        <w:jc w:val="both"/>
        <w:rPr>
          <w:rFonts w:ascii="TimesNewRomanPSMT" w:hAnsi="TimesNewRomanPSMT" w:cs="TimesNewRomanPSMT"/>
          <w:sz w:val="20"/>
          <w:szCs w:val="22"/>
          <w:lang w:eastAsia="tr-TR"/>
        </w:rPr>
      </w:pPr>
    </w:p>
    <w:p w:rsidR="002F75D0" w:rsidRPr="00B81566" w:rsidRDefault="002F75D0"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Vadeye kadar elde tutulacak menkul değerlerden kazanılan kar payı gelirleri</w:t>
      </w:r>
      <w:r w:rsidR="000C7025" w:rsidRPr="00B81566">
        <w:rPr>
          <w:rFonts w:ascii="TimesNewRomanPSMT" w:hAnsi="TimesNewRomanPSMT" w:cs="TimesNewRomanPSMT"/>
          <w:sz w:val="22"/>
          <w:szCs w:val="22"/>
          <w:lang w:eastAsia="tr-TR"/>
        </w:rPr>
        <w:t>,</w:t>
      </w:r>
      <w:r w:rsidRPr="00B81566">
        <w:rPr>
          <w:rFonts w:ascii="TimesNewRomanPSMT" w:hAnsi="TimesNewRomanPSMT" w:cs="TimesNewRomanPSMT"/>
          <w:sz w:val="22"/>
          <w:szCs w:val="22"/>
          <w:lang w:eastAsia="tr-TR"/>
        </w:rPr>
        <w:t xml:space="preserve"> gelir tablosunda kar payı geliri olarak muhasebeleştirilmektedir.</w:t>
      </w:r>
    </w:p>
    <w:p w:rsidR="0085537E" w:rsidRPr="000B261B" w:rsidRDefault="0085537E" w:rsidP="003E471F">
      <w:pPr>
        <w:autoSpaceDE w:val="0"/>
        <w:autoSpaceDN w:val="0"/>
        <w:adjustRightInd w:val="0"/>
        <w:ind w:left="540"/>
        <w:jc w:val="both"/>
        <w:rPr>
          <w:rFonts w:ascii="TimesNewRomanPSMT" w:hAnsi="TimesNewRomanPSMT" w:cs="TimesNewRomanPSMT"/>
          <w:sz w:val="16"/>
          <w:szCs w:val="22"/>
          <w:lang w:eastAsia="tr-TR"/>
        </w:rPr>
      </w:pPr>
    </w:p>
    <w:p w:rsidR="006F5DB4" w:rsidRPr="00B81566" w:rsidRDefault="006F5DB4"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w:t>
      </w:r>
      <w:r w:rsidR="008412F5" w:rsidRPr="00B81566">
        <w:rPr>
          <w:rFonts w:ascii="TimesNewRomanPSMT" w:hAnsi="TimesNewRomanPSMT" w:cs="TimesNewRomanPSMT"/>
          <w:sz w:val="22"/>
          <w:szCs w:val="22"/>
          <w:lang w:eastAsia="tr-TR"/>
        </w:rPr>
        <w:t xml:space="preserve">31 Aralık </w:t>
      </w:r>
      <w:r w:rsidR="00224443">
        <w:rPr>
          <w:rFonts w:ascii="TimesNewRomanPSMT" w:hAnsi="TimesNewRomanPSMT" w:cs="TimesNewRomanPSMT"/>
          <w:sz w:val="22"/>
          <w:szCs w:val="22"/>
          <w:lang w:eastAsia="tr-TR"/>
        </w:rPr>
        <w:t>2014</w:t>
      </w:r>
      <w:r w:rsidR="00957B3E" w:rsidRPr="00B81566">
        <w:rPr>
          <w:rFonts w:ascii="TimesNewRomanPSMT" w:hAnsi="TimesNewRomanPSMT" w:cs="TimesNewRomanPSMT"/>
          <w:sz w:val="22"/>
          <w:szCs w:val="22"/>
          <w:lang w:eastAsia="tr-TR"/>
        </w:rPr>
        <w:t xml:space="preserve"> tarihi itibarıyla</w:t>
      </w:r>
      <w:r w:rsidRPr="00B81566">
        <w:rPr>
          <w:rFonts w:ascii="TimesNewRomanPSMT" w:hAnsi="TimesNewRomanPSMT" w:cs="TimesNewRomanPSMT"/>
          <w:sz w:val="22"/>
          <w:szCs w:val="22"/>
          <w:lang w:eastAsia="tr-TR"/>
        </w:rPr>
        <w:t xml:space="preserve"> vadeye kadar elde tutulan yatırımları bulunma</w:t>
      </w:r>
      <w:r w:rsidR="00957B3E" w:rsidRPr="00B81566">
        <w:rPr>
          <w:rFonts w:ascii="TimesNewRomanPSMT" w:hAnsi="TimesNewRomanPSMT" w:cs="TimesNewRomanPSMT"/>
          <w:sz w:val="22"/>
          <w:szCs w:val="22"/>
          <w:lang w:eastAsia="tr-TR"/>
        </w:rPr>
        <w:t>ma</w:t>
      </w:r>
      <w:r w:rsidRPr="00B81566">
        <w:rPr>
          <w:rFonts w:ascii="TimesNewRomanPSMT" w:hAnsi="TimesNewRomanPSMT" w:cs="TimesNewRomanPSMT"/>
          <w:sz w:val="22"/>
          <w:szCs w:val="22"/>
          <w:lang w:eastAsia="tr-TR"/>
        </w:rPr>
        <w:t xml:space="preserve">ktadır </w:t>
      </w:r>
      <w:r w:rsidR="002B5463" w:rsidRPr="00B81566">
        <w:rPr>
          <w:rFonts w:ascii="TimesNewRomanPSMT" w:hAnsi="TimesNewRomanPSMT" w:cs="TimesNewRomanPSMT"/>
          <w:sz w:val="22"/>
          <w:szCs w:val="22"/>
          <w:lang w:eastAsia="tr-TR"/>
        </w:rPr>
        <w:t>(31 Aralık 201</w:t>
      </w:r>
      <w:r w:rsidR="00212C28">
        <w:rPr>
          <w:rFonts w:ascii="TimesNewRomanPSMT" w:hAnsi="TimesNewRomanPSMT" w:cs="TimesNewRomanPSMT"/>
          <w:sz w:val="22"/>
          <w:szCs w:val="22"/>
          <w:lang w:eastAsia="tr-TR"/>
        </w:rPr>
        <w:t>3</w:t>
      </w:r>
      <w:r w:rsidR="00870D02" w:rsidRPr="00B81566">
        <w:rPr>
          <w:rFonts w:ascii="TimesNewRomanPSMT" w:hAnsi="TimesNewRomanPSMT" w:cs="TimesNewRomanPSMT"/>
          <w:sz w:val="22"/>
          <w:szCs w:val="22"/>
          <w:lang w:eastAsia="tr-TR"/>
        </w:rPr>
        <w:t xml:space="preserve">: </w:t>
      </w:r>
      <w:r w:rsidR="00E370C4" w:rsidRPr="00B81566">
        <w:rPr>
          <w:rFonts w:ascii="TimesNewRomanPSMT" w:hAnsi="TimesNewRomanPSMT" w:cs="TimesNewRomanPSMT"/>
          <w:sz w:val="22"/>
          <w:szCs w:val="22"/>
          <w:lang w:eastAsia="tr-TR"/>
        </w:rPr>
        <w:t>Bulunmamaktadır</w:t>
      </w:r>
      <w:r w:rsidRPr="00B81566">
        <w:rPr>
          <w:rFonts w:ascii="TimesNewRomanPSMT" w:hAnsi="TimesNewRomanPSMT" w:cs="TimesNewRomanPSMT"/>
          <w:sz w:val="22"/>
          <w:szCs w:val="22"/>
          <w:lang w:eastAsia="tr-TR"/>
        </w:rPr>
        <w:t>)</w:t>
      </w:r>
      <w:r w:rsidR="00393D45" w:rsidRPr="00B81566">
        <w:rPr>
          <w:rFonts w:ascii="TimesNewRomanPSMT" w:hAnsi="TimesNewRomanPSMT" w:cs="TimesNewRomanPSMT"/>
          <w:sz w:val="22"/>
          <w:szCs w:val="22"/>
          <w:lang w:eastAsia="tr-TR"/>
        </w:rPr>
        <w:t>.</w:t>
      </w:r>
    </w:p>
    <w:p w:rsidR="00CE5FDD" w:rsidRPr="00B81566" w:rsidRDefault="00CE5FDD" w:rsidP="00C458F1">
      <w:pPr>
        <w:autoSpaceDE w:val="0"/>
        <w:autoSpaceDN w:val="0"/>
        <w:adjustRightInd w:val="0"/>
        <w:jc w:val="both"/>
        <w:rPr>
          <w:rFonts w:ascii="TimesNewRomanPSMT" w:hAnsi="TimesNewRomanPSMT" w:cs="TimesNewRomanPSMT"/>
          <w:sz w:val="20"/>
          <w:szCs w:val="22"/>
          <w:lang w:eastAsia="tr-TR"/>
        </w:rPr>
      </w:pPr>
    </w:p>
    <w:p w:rsidR="006F5DB4" w:rsidRPr="00B81566" w:rsidRDefault="006F5DB4"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Satılmaya </w:t>
      </w:r>
      <w:r w:rsidR="00173301" w:rsidRPr="00B81566">
        <w:rPr>
          <w:rFonts w:ascii="TimesNewRomanPSMT" w:hAnsi="TimesNewRomanPSMT" w:cs="TimesNewRomanPSMT"/>
          <w:sz w:val="22"/>
          <w:szCs w:val="22"/>
          <w:lang w:eastAsia="tr-TR"/>
        </w:rPr>
        <w:t>H</w:t>
      </w:r>
      <w:r w:rsidRPr="00B81566">
        <w:rPr>
          <w:rFonts w:ascii="TimesNewRomanPSMT" w:hAnsi="TimesNewRomanPSMT" w:cs="TimesNewRomanPSMT"/>
          <w:sz w:val="22"/>
          <w:szCs w:val="22"/>
          <w:lang w:eastAsia="tr-TR"/>
        </w:rPr>
        <w:t xml:space="preserve">azır </w:t>
      </w:r>
      <w:r w:rsidR="00173301" w:rsidRPr="00B81566">
        <w:rPr>
          <w:rFonts w:ascii="TimesNewRomanPSMT" w:hAnsi="TimesNewRomanPSMT" w:cs="TimesNewRomanPSMT"/>
          <w:sz w:val="22"/>
          <w:szCs w:val="22"/>
          <w:lang w:eastAsia="tr-TR"/>
        </w:rPr>
        <w:t>F</w:t>
      </w:r>
      <w:r w:rsidRPr="00B81566">
        <w:rPr>
          <w:rFonts w:ascii="TimesNewRomanPSMT" w:hAnsi="TimesNewRomanPSMT" w:cs="TimesNewRomanPSMT"/>
          <w:sz w:val="22"/>
          <w:szCs w:val="22"/>
          <w:lang w:eastAsia="tr-TR"/>
        </w:rPr>
        <w:t xml:space="preserve">inansal </w:t>
      </w:r>
      <w:r w:rsidR="00173301" w:rsidRPr="00B81566">
        <w:rPr>
          <w:rFonts w:ascii="TimesNewRomanPSMT" w:hAnsi="TimesNewRomanPSMT" w:cs="TimesNewRomanPSMT"/>
          <w:sz w:val="22"/>
          <w:szCs w:val="22"/>
          <w:lang w:eastAsia="tr-TR"/>
        </w:rPr>
        <w:t>V</w:t>
      </w:r>
      <w:r w:rsidRPr="00B81566">
        <w:rPr>
          <w:rFonts w:ascii="TimesNewRomanPSMT" w:hAnsi="TimesNewRomanPSMT" w:cs="TimesNewRomanPSMT"/>
          <w:sz w:val="22"/>
          <w:szCs w:val="22"/>
          <w:lang w:eastAsia="tr-TR"/>
        </w:rPr>
        <w:t>arlıklar:</w:t>
      </w:r>
    </w:p>
    <w:p w:rsidR="006F5DB4" w:rsidRPr="00B81566" w:rsidRDefault="006F5DB4" w:rsidP="003E471F">
      <w:pPr>
        <w:autoSpaceDE w:val="0"/>
        <w:autoSpaceDN w:val="0"/>
        <w:adjustRightInd w:val="0"/>
        <w:ind w:left="540"/>
        <w:jc w:val="both"/>
        <w:rPr>
          <w:rFonts w:ascii="TimesNewRomanPSMT" w:hAnsi="TimesNewRomanPSMT" w:cs="TimesNewRomanPSMT"/>
          <w:sz w:val="20"/>
          <w:szCs w:val="22"/>
          <w:lang w:eastAsia="tr-TR"/>
        </w:rPr>
      </w:pPr>
    </w:p>
    <w:p w:rsidR="008476B7" w:rsidRDefault="00A3008E"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Satılmaya hazır finansal varlıklar ilk kayda alınmalarında </w:t>
      </w:r>
      <w:r w:rsidR="00AE1C64" w:rsidRPr="00B81566">
        <w:rPr>
          <w:rFonts w:ascii="TimesNewRomanPSMT" w:hAnsi="TimesNewRomanPSMT" w:cs="TimesNewRomanPSMT"/>
          <w:sz w:val="22"/>
          <w:szCs w:val="22"/>
          <w:lang w:eastAsia="tr-TR"/>
        </w:rPr>
        <w:t>gerçeğe uygun değerini yansıtan elde etme maliyetlerine işlem maliyetlerinin eklenmesi ile kayda alınmaktadır</w:t>
      </w:r>
      <w:r w:rsidRPr="00B81566">
        <w:rPr>
          <w:rFonts w:ascii="TimesNewRomanPSMT" w:hAnsi="TimesNewRomanPSMT" w:cs="TimesNewRomanPSMT"/>
          <w:sz w:val="22"/>
          <w:szCs w:val="22"/>
          <w:lang w:eastAsia="tr-TR"/>
        </w:rPr>
        <w:t xml:space="preserve">. İlk kayda alımdan sonra satılmaya hazır finansal varlıkların müteakip değerlemesi gerçeğe uygun değeri üzerinden yapılmakta ve gerçeğe uygun değerdeki değişikliklerden kaynaklanan ve menkullerin </w:t>
      </w:r>
      <w:proofErr w:type="spellStart"/>
      <w:r w:rsidRPr="00B81566">
        <w:rPr>
          <w:rFonts w:ascii="TimesNewRomanPSMT" w:hAnsi="TimesNewRomanPSMT" w:cs="TimesNewRomanPSMT"/>
          <w:sz w:val="22"/>
          <w:szCs w:val="22"/>
          <w:lang w:eastAsia="tr-TR"/>
        </w:rPr>
        <w:t>iskonto</w:t>
      </w:r>
      <w:proofErr w:type="spellEnd"/>
      <w:r w:rsidRPr="00B81566">
        <w:rPr>
          <w:rFonts w:ascii="TimesNewRomanPSMT" w:hAnsi="TimesNewRomanPSMT" w:cs="TimesNewRomanPSMT"/>
          <w:sz w:val="22"/>
          <w:szCs w:val="22"/>
          <w:lang w:eastAsia="tr-TR"/>
        </w:rPr>
        <w:t xml:space="preserve"> edilmiş değeri ile gerçeğe uygun değeri arasındaki farkı ifade eden gerçekleşmemiş kar veya zararlar </w:t>
      </w:r>
      <w:proofErr w:type="spellStart"/>
      <w:r w:rsidRPr="00B81566">
        <w:rPr>
          <w:rFonts w:ascii="TimesNewRomanPSMT" w:hAnsi="TimesNewRomanPSMT" w:cs="TimesNewRomanPSMT"/>
          <w:sz w:val="22"/>
          <w:szCs w:val="22"/>
          <w:lang w:eastAsia="tr-TR"/>
        </w:rPr>
        <w:t>özkaynak</w:t>
      </w:r>
      <w:proofErr w:type="spellEnd"/>
      <w:r w:rsidRPr="00B81566">
        <w:rPr>
          <w:rFonts w:ascii="TimesNewRomanPSMT" w:hAnsi="TimesNewRomanPSMT" w:cs="TimesNewRomanPSMT"/>
          <w:sz w:val="22"/>
          <w:szCs w:val="22"/>
          <w:lang w:eastAsia="tr-TR"/>
        </w:rPr>
        <w:t xml:space="preserve"> kalemleri içerisinde “Menkul Değerler Değer Artış Fonu” hesabı altında gösterilmektedir. Satılmaya hazır finansal varlıkların </w:t>
      </w:r>
      <w:r w:rsidR="009C41D2" w:rsidRPr="00B81566">
        <w:rPr>
          <w:rFonts w:ascii="TimesNewRomanPSMT" w:hAnsi="TimesNewRomanPSMT" w:cs="TimesNewRomanPSMT"/>
          <w:sz w:val="22"/>
          <w:szCs w:val="22"/>
          <w:lang w:eastAsia="tr-TR"/>
        </w:rPr>
        <w:t xml:space="preserve">satılması, değerinin tahsili, varlığın </w:t>
      </w:r>
      <w:r w:rsidRPr="00B81566">
        <w:rPr>
          <w:rFonts w:ascii="TimesNewRomanPSMT" w:hAnsi="TimesNewRomanPSMT" w:cs="TimesNewRomanPSMT"/>
          <w:sz w:val="22"/>
          <w:szCs w:val="22"/>
          <w:lang w:eastAsia="tr-TR"/>
        </w:rPr>
        <w:t>elden çıkarılması</w:t>
      </w:r>
      <w:r w:rsidR="00494651" w:rsidRPr="00B81566">
        <w:rPr>
          <w:rFonts w:ascii="TimesNewRomanPSMT" w:hAnsi="TimesNewRomanPSMT" w:cs="TimesNewRomanPSMT"/>
          <w:sz w:val="22"/>
          <w:szCs w:val="22"/>
          <w:lang w:eastAsia="tr-TR"/>
        </w:rPr>
        <w:t xml:space="preserve"> veya zafiyete uğ</w:t>
      </w:r>
      <w:r w:rsidR="005B7F91" w:rsidRPr="00B81566">
        <w:rPr>
          <w:rFonts w:ascii="TimesNewRomanPSMT" w:hAnsi="TimesNewRomanPSMT" w:cs="TimesNewRomanPSMT"/>
          <w:sz w:val="22"/>
          <w:szCs w:val="22"/>
          <w:lang w:eastAsia="tr-TR"/>
        </w:rPr>
        <w:t>raması</w:t>
      </w:r>
      <w:r w:rsidR="008476B7">
        <w:rPr>
          <w:rFonts w:ascii="TimesNewRomanPSMT" w:hAnsi="TimesNewRomanPSMT" w:cs="TimesNewRomanPSMT"/>
          <w:sz w:val="22"/>
          <w:szCs w:val="22"/>
          <w:lang w:eastAsia="tr-TR"/>
        </w:rPr>
        <w:t xml:space="preserve"> </w:t>
      </w:r>
      <w:r w:rsidR="00ED651E" w:rsidRPr="00B81566">
        <w:rPr>
          <w:rFonts w:ascii="TimesNewRomanPSMT" w:hAnsi="TimesNewRomanPSMT" w:cs="TimesNewRomanPSMT"/>
          <w:sz w:val="22"/>
          <w:szCs w:val="22"/>
          <w:lang w:eastAsia="tr-TR"/>
        </w:rPr>
        <w:t>durumlarından biri</w:t>
      </w:r>
      <w:r w:rsidR="005B7F91" w:rsidRPr="00B81566">
        <w:rPr>
          <w:rFonts w:ascii="TimesNewRomanPSMT" w:hAnsi="TimesNewRomanPSMT" w:cs="TimesNewRomanPSMT"/>
          <w:sz w:val="22"/>
          <w:szCs w:val="22"/>
          <w:lang w:eastAsia="tr-TR"/>
        </w:rPr>
        <w:t xml:space="preserve"> gerçekleştiğinde</w:t>
      </w:r>
      <w:r w:rsidRPr="00B81566">
        <w:rPr>
          <w:rFonts w:ascii="TimesNewRomanPSMT" w:hAnsi="TimesNewRomanPSMT" w:cs="TimesNewRomanPSMT"/>
          <w:sz w:val="22"/>
          <w:szCs w:val="22"/>
          <w:lang w:eastAsia="tr-TR"/>
        </w:rPr>
        <w:t xml:space="preserve"> </w:t>
      </w:r>
      <w:proofErr w:type="spellStart"/>
      <w:r w:rsidRPr="00B81566">
        <w:rPr>
          <w:rFonts w:ascii="TimesNewRomanPSMT" w:hAnsi="TimesNewRomanPSMT" w:cs="TimesNewRomanPSMT"/>
          <w:sz w:val="22"/>
          <w:szCs w:val="22"/>
          <w:lang w:eastAsia="tr-TR"/>
        </w:rPr>
        <w:t>özkaynaklarda</w:t>
      </w:r>
      <w:proofErr w:type="spellEnd"/>
      <w:r w:rsidRPr="00B81566">
        <w:rPr>
          <w:rFonts w:ascii="TimesNewRomanPSMT" w:hAnsi="TimesNewRomanPSMT" w:cs="TimesNewRomanPSMT"/>
          <w:sz w:val="22"/>
          <w:szCs w:val="22"/>
          <w:lang w:eastAsia="tr-TR"/>
        </w:rPr>
        <w:t xml:space="preserve"> menkul değerler değer artış fonu hesabında izlenen bunlara ait değer artış/azalışları gelir tablosuna devredilir. </w:t>
      </w:r>
      <w:r w:rsidR="008476B7" w:rsidRPr="00580513">
        <w:rPr>
          <w:rFonts w:ascii="TimesNewRomanPSMT" w:hAnsi="TimesNewRomanPSMT" w:cs="TimesNewRomanPSMT"/>
          <w:sz w:val="22"/>
          <w:szCs w:val="22"/>
          <w:lang w:eastAsia="tr-TR"/>
        </w:rPr>
        <w:t xml:space="preserve">Satılmaya hazır finansal varlık olarak sınıflandırılan </w:t>
      </w:r>
      <w:r w:rsidR="00ED651E" w:rsidRPr="00580513">
        <w:rPr>
          <w:rFonts w:ascii="TimesNewRomanPSMT" w:hAnsi="TimesNewRomanPSMT" w:cs="TimesNewRomanPSMT"/>
          <w:sz w:val="22"/>
          <w:szCs w:val="22"/>
          <w:lang w:eastAsia="tr-TR"/>
        </w:rPr>
        <w:t>ve aktif</w:t>
      </w:r>
      <w:r w:rsidR="008476B7" w:rsidRPr="00580513">
        <w:rPr>
          <w:rFonts w:ascii="TimesNewRomanPSMT" w:hAnsi="TimesNewRomanPSMT" w:cs="TimesNewRomanPSMT"/>
          <w:sz w:val="22"/>
          <w:szCs w:val="22"/>
          <w:lang w:eastAsia="tr-TR"/>
        </w:rPr>
        <w:t xml:space="preserve"> bir piyasada </w:t>
      </w:r>
      <w:proofErr w:type="spellStart"/>
      <w:r w:rsidR="008476B7" w:rsidRPr="00580513">
        <w:rPr>
          <w:rFonts w:ascii="TimesNewRomanPSMT" w:hAnsi="TimesNewRomanPSMT" w:cs="TimesNewRomanPSMT"/>
          <w:sz w:val="22"/>
          <w:szCs w:val="22"/>
          <w:lang w:eastAsia="tr-TR"/>
        </w:rPr>
        <w:t>kote</w:t>
      </w:r>
      <w:proofErr w:type="spellEnd"/>
      <w:r w:rsidR="008476B7" w:rsidRPr="00580513">
        <w:rPr>
          <w:rFonts w:ascii="TimesNewRomanPSMT" w:hAnsi="TimesNewRomanPSMT" w:cs="TimesNewRomanPSMT"/>
          <w:sz w:val="22"/>
          <w:szCs w:val="22"/>
          <w:lang w:eastAsia="tr-TR"/>
        </w:rPr>
        <w:t xml:space="preserve"> edilmiş fiyatları olmayan ve gerçeğe uygun değeri güvenilir bir şekilde tespit edilemeyen </w:t>
      </w:r>
      <w:proofErr w:type="spellStart"/>
      <w:r w:rsidR="008476B7" w:rsidRPr="00580513">
        <w:rPr>
          <w:rFonts w:ascii="TimesNewRomanPSMT" w:hAnsi="TimesNewRomanPSMT" w:cs="TimesNewRomanPSMT"/>
          <w:sz w:val="22"/>
          <w:szCs w:val="22"/>
          <w:lang w:eastAsia="tr-TR"/>
        </w:rPr>
        <w:t>özkaynağa</w:t>
      </w:r>
      <w:proofErr w:type="spellEnd"/>
      <w:r w:rsidR="008476B7" w:rsidRPr="00580513">
        <w:rPr>
          <w:rFonts w:ascii="TimesNewRomanPSMT" w:hAnsi="TimesNewRomanPSMT" w:cs="TimesNewRomanPSMT"/>
          <w:sz w:val="22"/>
          <w:szCs w:val="22"/>
          <w:lang w:eastAsia="tr-TR"/>
        </w:rPr>
        <w:t xml:space="preserve"> dayalı araçlar ise maliyet değerlerinden varsa değer düşüklükleri indirildikten sonraki değerleri ile muhasebeleştirilmektedir.</w:t>
      </w:r>
    </w:p>
    <w:p w:rsidR="00A3008E" w:rsidRPr="00B81566" w:rsidRDefault="00A3008E" w:rsidP="003E471F">
      <w:pPr>
        <w:autoSpaceDE w:val="0"/>
        <w:autoSpaceDN w:val="0"/>
        <w:adjustRightInd w:val="0"/>
        <w:ind w:left="540"/>
        <w:jc w:val="both"/>
        <w:rPr>
          <w:rFonts w:ascii="TimesNewRomanPSMT" w:hAnsi="TimesNewRomanPSMT" w:cs="TimesNewRomanPSMT"/>
          <w:sz w:val="20"/>
          <w:szCs w:val="22"/>
          <w:lang w:eastAsia="tr-TR"/>
        </w:rPr>
      </w:pPr>
    </w:p>
    <w:p w:rsidR="006F5DB4" w:rsidRPr="00B81566" w:rsidRDefault="006F5DB4"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w:t>
      </w:r>
      <w:r w:rsidR="008412F5" w:rsidRPr="00B81566">
        <w:rPr>
          <w:rFonts w:ascii="TimesNewRomanPSMT" w:hAnsi="TimesNewRomanPSMT" w:cs="TimesNewRomanPSMT"/>
          <w:sz w:val="22"/>
          <w:szCs w:val="22"/>
          <w:lang w:eastAsia="tr-TR"/>
        </w:rPr>
        <w:t xml:space="preserve">31 Aralık </w:t>
      </w:r>
      <w:r w:rsidR="00224443">
        <w:rPr>
          <w:rFonts w:ascii="TimesNewRomanPSMT" w:hAnsi="TimesNewRomanPSMT" w:cs="TimesNewRomanPSMT"/>
          <w:sz w:val="22"/>
          <w:szCs w:val="22"/>
          <w:lang w:eastAsia="tr-TR"/>
        </w:rPr>
        <w:t>2014</w:t>
      </w:r>
      <w:r w:rsidR="00870D02" w:rsidRPr="00B81566">
        <w:rPr>
          <w:rFonts w:ascii="TimesNewRomanPSMT" w:hAnsi="TimesNewRomanPSMT" w:cs="TimesNewRomanPSMT"/>
          <w:sz w:val="22"/>
          <w:szCs w:val="22"/>
          <w:lang w:eastAsia="tr-TR"/>
        </w:rPr>
        <w:t xml:space="preserve"> tarihi itibarıyla</w:t>
      </w:r>
      <w:r w:rsidR="00937391" w:rsidRPr="00B81566">
        <w:rPr>
          <w:rFonts w:ascii="TimesNewRomanPSMT" w:hAnsi="TimesNewRomanPSMT" w:cs="TimesNewRomanPSMT"/>
          <w:sz w:val="22"/>
          <w:szCs w:val="22"/>
          <w:lang w:eastAsia="tr-TR"/>
        </w:rPr>
        <w:t xml:space="preserve"> </w:t>
      </w:r>
      <w:r w:rsidR="00522669">
        <w:rPr>
          <w:rFonts w:ascii="TimesNewRomanPSMT" w:hAnsi="TimesNewRomanPSMT" w:cs="TimesNewRomanPSMT"/>
          <w:sz w:val="22"/>
          <w:szCs w:val="22"/>
          <w:lang w:eastAsia="tr-TR"/>
        </w:rPr>
        <w:t>759.766</w:t>
      </w:r>
      <w:r w:rsidR="00B07E37" w:rsidRPr="00B81566">
        <w:rPr>
          <w:rFonts w:ascii="TimesNewRomanPSMT" w:hAnsi="TimesNewRomanPSMT" w:cs="TimesNewRomanPSMT"/>
          <w:sz w:val="22"/>
          <w:szCs w:val="22"/>
          <w:lang w:eastAsia="tr-TR"/>
        </w:rPr>
        <w:t xml:space="preserve"> TL </w:t>
      </w:r>
      <w:r w:rsidRPr="00B81566">
        <w:rPr>
          <w:rFonts w:ascii="TimesNewRomanPSMT" w:hAnsi="TimesNewRomanPSMT" w:cs="TimesNewRomanPSMT"/>
          <w:sz w:val="22"/>
          <w:szCs w:val="22"/>
          <w:lang w:eastAsia="tr-TR"/>
        </w:rPr>
        <w:t>tutarında satılmaya hazır menkul kıymeti bulunmakta</w:t>
      </w:r>
      <w:r w:rsidR="002B5463" w:rsidRPr="00B81566">
        <w:rPr>
          <w:rFonts w:ascii="TimesNewRomanPSMT" w:hAnsi="TimesNewRomanPSMT" w:cs="TimesNewRomanPSMT"/>
          <w:sz w:val="22"/>
          <w:szCs w:val="22"/>
          <w:lang w:eastAsia="tr-TR"/>
        </w:rPr>
        <w:t>dır (31 Aralık 201</w:t>
      </w:r>
      <w:r w:rsidR="0051387A">
        <w:rPr>
          <w:rFonts w:ascii="TimesNewRomanPSMT" w:hAnsi="TimesNewRomanPSMT" w:cs="TimesNewRomanPSMT"/>
          <w:sz w:val="22"/>
          <w:szCs w:val="22"/>
          <w:lang w:eastAsia="tr-TR"/>
        </w:rPr>
        <w:t>3</w:t>
      </w:r>
      <w:r w:rsidR="00870D02" w:rsidRPr="00B81566">
        <w:rPr>
          <w:rFonts w:ascii="TimesNewRomanPSMT" w:hAnsi="TimesNewRomanPSMT" w:cs="TimesNewRomanPSMT"/>
          <w:sz w:val="22"/>
          <w:szCs w:val="22"/>
          <w:lang w:eastAsia="tr-TR"/>
        </w:rPr>
        <w:t xml:space="preserve">: </w:t>
      </w:r>
      <w:r w:rsidR="0051387A">
        <w:rPr>
          <w:rFonts w:ascii="TimesNewRomanPSMT" w:hAnsi="TimesNewRomanPSMT" w:cs="TimesNewRomanPSMT"/>
          <w:sz w:val="22"/>
          <w:szCs w:val="22"/>
          <w:lang w:eastAsia="tr-TR"/>
        </w:rPr>
        <w:t>1.177.499</w:t>
      </w:r>
      <w:r w:rsidR="00490FAC" w:rsidRPr="00B81566">
        <w:rPr>
          <w:rFonts w:ascii="TimesNewRomanPSMT" w:hAnsi="TimesNewRomanPSMT" w:cs="TimesNewRomanPSMT"/>
          <w:sz w:val="22"/>
          <w:szCs w:val="22"/>
          <w:lang w:eastAsia="tr-TR"/>
        </w:rPr>
        <w:t xml:space="preserve"> </w:t>
      </w:r>
      <w:r w:rsidR="00B574AC" w:rsidRPr="00B81566">
        <w:rPr>
          <w:rFonts w:ascii="TimesNewRomanPSMT" w:hAnsi="TimesNewRomanPSMT" w:cs="TimesNewRomanPSMT"/>
          <w:sz w:val="22"/>
          <w:szCs w:val="22"/>
          <w:lang w:eastAsia="tr-TR"/>
        </w:rPr>
        <w:t>TL</w:t>
      </w:r>
      <w:r w:rsidRPr="00B81566">
        <w:rPr>
          <w:rFonts w:ascii="TimesNewRomanPSMT" w:hAnsi="TimesNewRomanPSMT" w:cs="TimesNewRomanPSMT"/>
          <w:sz w:val="22"/>
          <w:szCs w:val="22"/>
          <w:lang w:eastAsia="tr-TR"/>
        </w:rPr>
        <w:t>)</w:t>
      </w:r>
      <w:r w:rsidR="00393D45" w:rsidRPr="00B81566">
        <w:rPr>
          <w:rFonts w:ascii="TimesNewRomanPSMT" w:hAnsi="TimesNewRomanPSMT" w:cs="TimesNewRomanPSMT"/>
          <w:sz w:val="22"/>
          <w:szCs w:val="22"/>
          <w:lang w:eastAsia="tr-TR"/>
        </w:rPr>
        <w:t>.</w:t>
      </w:r>
    </w:p>
    <w:p w:rsidR="00EA0C68" w:rsidRPr="00B81566" w:rsidRDefault="00EA0C68" w:rsidP="003E471F">
      <w:pPr>
        <w:autoSpaceDE w:val="0"/>
        <w:autoSpaceDN w:val="0"/>
        <w:adjustRightInd w:val="0"/>
        <w:ind w:left="540"/>
        <w:jc w:val="both"/>
        <w:rPr>
          <w:rFonts w:ascii="TimesNewRomanPSMT" w:hAnsi="TimesNewRomanPSMT" w:cs="TimesNewRomanPSMT"/>
          <w:sz w:val="20"/>
          <w:szCs w:val="22"/>
          <w:lang w:eastAsia="tr-TR"/>
        </w:rPr>
      </w:pPr>
    </w:p>
    <w:p w:rsidR="002F75D0" w:rsidRDefault="00977F9E"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Kredi</w:t>
      </w:r>
      <w:r w:rsidR="002F75D0" w:rsidRPr="00B81566">
        <w:rPr>
          <w:rFonts w:ascii="TimesNewRomanPSMT" w:hAnsi="TimesNewRomanPSMT" w:cs="TimesNewRomanPSMT"/>
          <w:sz w:val="22"/>
          <w:szCs w:val="22"/>
          <w:lang w:eastAsia="tr-TR"/>
        </w:rPr>
        <w:t xml:space="preserve"> ve Alacaklar: </w:t>
      </w:r>
    </w:p>
    <w:p w:rsidR="00C0396B" w:rsidRDefault="00C0396B" w:rsidP="003E471F">
      <w:pPr>
        <w:autoSpaceDE w:val="0"/>
        <w:autoSpaceDN w:val="0"/>
        <w:adjustRightInd w:val="0"/>
        <w:ind w:left="540"/>
        <w:jc w:val="both"/>
        <w:rPr>
          <w:rFonts w:ascii="TimesNewRomanPSMT" w:hAnsi="TimesNewRomanPSMT" w:cs="TimesNewRomanPSMT"/>
          <w:sz w:val="22"/>
          <w:szCs w:val="22"/>
          <w:lang w:eastAsia="tr-TR"/>
        </w:rPr>
      </w:pPr>
    </w:p>
    <w:p w:rsidR="00C0396B" w:rsidRPr="007E26DD" w:rsidRDefault="00C0396B" w:rsidP="00C0396B">
      <w:pPr>
        <w:ind w:left="539" w:right="125"/>
        <w:jc w:val="both"/>
        <w:rPr>
          <w:sz w:val="22"/>
          <w:szCs w:val="22"/>
        </w:rPr>
      </w:pPr>
      <w:r>
        <w:rPr>
          <w:sz w:val="22"/>
          <w:szCs w:val="22"/>
        </w:rPr>
        <w:t xml:space="preserve">Kredi ve Alacaklar, türev finansal araç olmayan ve alım satım amaçlı gerçeğe uygun değer farkı kar/zarara yansıtılmayan veya satılmaya hazır olarak tanımlanmayan sabit veya belirlenebilir bir nitelikte ödemeleri olan ve aktif bir piyasada </w:t>
      </w:r>
      <w:proofErr w:type="spellStart"/>
      <w:r>
        <w:rPr>
          <w:sz w:val="22"/>
          <w:szCs w:val="22"/>
        </w:rPr>
        <w:t>kote</w:t>
      </w:r>
      <w:proofErr w:type="spellEnd"/>
      <w:r>
        <w:rPr>
          <w:sz w:val="22"/>
          <w:szCs w:val="22"/>
        </w:rPr>
        <w:t xml:space="preserve"> olmayan finansal varlıklardır. </w:t>
      </w:r>
    </w:p>
    <w:p w:rsidR="000E06B0" w:rsidRPr="00B81566" w:rsidRDefault="000E06B0" w:rsidP="00C0396B">
      <w:pPr>
        <w:autoSpaceDE w:val="0"/>
        <w:autoSpaceDN w:val="0"/>
        <w:adjustRightInd w:val="0"/>
        <w:jc w:val="both"/>
        <w:rPr>
          <w:rFonts w:ascii="TimesNewRomanPSMT" w:hAnsi="TimesNewRomanPSMT" w:cs="TimesNewRomanPSMT"/>
          <w:sz w:val="20"/>
          <w:szCs w:val="22"/>
          <w:lang w:eastAsia="tr-TR"/>
        </w:rPr>
      </w:pPr>
    </w:p>
    <w:p w:rsidR="002F75D0" w:rsidRPr="00B81566" w:rsidRDefault="00977F9E"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Kredi</w:t>
      </w:r>
      <w:r w:rsidR="002F75D0" w:rsidRPr="00B81566">
        <w:rPr>
          <w:rFonts w:ascii="TimesNewRomanPSMT" w:hAnsi="TimesNewRomanPSMT" w:cs="TimesNewRomanPSMT"/>
          <w:sz w:val="22"/>
          <w:szCs w:val="22"/>
          <w:lang w:eastAsia="tr-TR"/>
        </w:rPr>
        <w:t xml:space="preserve"> ve alacaklar</w:t>
      </w:r>
      <w:r w:rsidR="005B7F91" w:rsidRPr="00B81566">
        <w:rPr>
          <w:rFonts w:ascii="TimesNewRomanPSMT" w:hAnsi="TimesNewRomanPSMT" w:cs="TimesNewRomanPSMT"/>
          <w:sz w:val="22"/>
          <w:szCs w:val="22"/>
          <w:lang w:eastAsia="tr-TR"/>
        </w:rPr>
        <w:t xml:space="preserve"> ilk olarak gerçeğe uygun değerini yansıtan elde etme maliyeti bedellerine işlem maliyetlerinin eklenmesi ile kayda alınmakta ve kayda alınmalarını takiben de</w:t>
      </w:r>
      <w:r w:rsidR="002F75D0" w:rsidRPr="00B81566">
        <w:rPr>
          <w:rFonts w:ascii="TimesNewRomanPSMT" w:hAnsi="TimesNewRomanPSMT" w:cs="TimesNewRomanPSMT"/>
          <w:sz w:val="22"/>
          <w:szCs w:val="22"/>
          <w:lang w:eastAsia="tr-TR"/>
        </w:rPr>
        <w:t xml:space="preserve"> </w:t>
      </w:r>
      <w:proofErr w:type="spellStart"/>
      <w:r w:rsidR="002F75D0" w:rsidRPr="00B81566">
        <w:rPr>
          <w:rFonts w:ascii="TimesNewRomanPSMT" w:hAnsi="TimesNewRomanPSMT" w:cs="TimesNewRomanPSMT"/>
          <w:sz w:val="22"/>
          <w:szCs w:val="22"/>
          <w:lang w:eastAsia="tr-TR"/>
        </w:rPr>
        <w:t>iskonto</w:t>
      </w:r>
      <w:proofErr w:type="spellEnd"/>
      <w:r w:rsidR="002F75D0" w:rsidRPr="00B81566">
        <w:rPr>
          <w:rFonts w:ascii="TimesNewRomanPSMT" w:hAnsi="TimesNewRomanPSMT" w:cs="TimesNewRomanPSMT"/>
          <w:sz w:val="22"/>
          <w:szCs w:val="22"/>
          <w:lang w:eastAsia="tr-TR"/>
        </w:rPr>
        <w:t xml:space="preserve"> edilmiş maliyetleri üzerinden muhasebeleştirilmektedir. Söz konusu </w:t>
      </w:r>
      <w:r w:rsidRPr="00B81566">
        <w:rPr>
          <w:rFonts w:ascii="TimesNewRomanPSMT" w:hAnsi="TimesNewRomanPSMT" w:cs="TimesNewRomanPSMT"/>
          <w:sz w:val="22"/>
          <w:szCs w:val="22"/>
          <w:lang w:eastAsia="tr-TR"/>
        </w:rPr>
        <w:t>kredi</w:t>
      </w:r>
      <w:r w:rsidR="002F75D0" w:rsidRPr="00B81566">
        <w:rPr>
          <w:rFonts w:ascii="TimesNewRomanPSMT" w:hAnsi="TimesNewRomanPSMT" w:cs="TimesNewRomanPSMT"/>
          <w:sz w:val="22"/>
          <w:szCs w:val="22"/>
          <w:lang w:eastAsia="tr-TR"/>
        </w:rPr>
        <w:t xml:space="preserve"> ve alacakların teminatı olarak alınan varlıklarla ilgili olarak ödenen harç, işlem gideri ve bunun gibi diğer masraflar işlem maliyetinin bir parçası olarak kabul edilmemekte ve gider hesaplarına yansıtılmaktadır. </w:t>
      </w:r>
    </w:p>
    <w:p w:rsidR="002F75D0" w:rsidRPr="00B81566" w:rsidRDefault="002F75D0" w:rsidP="003E471F">
      <w:pPr>
        <w:autoSpaceDE w:val="0"/>
        <w:autoSpaceDN w:val="0"/>
        <w:adjustRightInd w:val="0"/>
        <w:ind w:left="540"/>
        <w:jc w:val="both"/>
        <w:rPr>
          <w:rFonts w:ascii="TimesNewRomanPSMT" w:hAnsi="TimesNewRomanPSMT" w:cs="TimesNewRomanPSMT"/>
          <w:sz w:val="20"/>
          <w:szCs w:val="22"/>
          <w:lang w:eastAsia="tr-TR"/>
        </w:rPr>
      </w:pPr>
    </w:p>
    <w:p w:rsidR="00C0396B" w:rsidRDefault="00C0396B" w:rsidP="003E471F">
      <w:pPr>
        <w:autoSpaceDE w:val="0"/>
        <w:autoSpaceDN w:val="0"/>
        <w:adjustRightInd w:val="0"/>
        <w:ind w:left="540"/>
        <w:jc w:val="both"/>
        <w:rPr>
          <w:rFonts w:ascii="TimesNewRomanPSMT" w:hAnsi="TimesNewRomanPSMT" w:cs="TimesNewRomanPSMT"/>
          <w:sz w:val="22"/>
          <w:szCs w:val="22"/>
          <w:lang w:eastAsia="tr-TR"/>
        </w:rPr>
      </w:pPr>
    </w:p>
    <w:p w:rsidR="00C0396B" w:rsidRDefault="00C0396B" w:rsidP="003E471F">
      <w:pPr>
        <w:autoSpaceDE w:val="0"/>
        <w:autoSpaceDN w:val="0"/>
        <w:adjustRightInd w:val="0"/>
        <w:ind w:left="540"/>
        <w:jc w:val="both"/>
        <w:rPr>
          <w:rFonts w:ascii="TimesNewRomanPSMT" w:hAnsi="TimesNewRomanPSMT" w:cs="TimesNewRomanPSMT"/>
          <w:sz w:val="10"/>
          <w:szCs w:val="10"/>
          <w:lang w:eastAsia="tr-TR"/>
        </w:rPr>
      </w:pPr>
    </w:p>
    <w:p w:rsidR="00817FD4" w:rsidRDefault="00817FD4" w:rsidP="003E471F">
      <w:pPr>
        <w:autoSpaceDE w:val="0"/>
        <w:autoSpaceDN w:val="0"/>
        <w:adjustRightInd w:val="0"/>
        <w:ind w:left="540"/>
        <w:jc w:val="both"/>
        <w:rPr>
          <w:rFonts w:ascii="TimesNewRomanPSMT" w:hAnsi="TimesNewRomanPSMT" w:cs="TimesNewRomanPSMT"/>
          <w:sz w:val="10"/>
          <w:szCs w:val="10"/>
          <w:lang w:eastAsia="tr-TR"/>
        </w:rPr>
      </w:pPr>
    </w:p>
    <w:p w:rsidR="00817FD4" w:rsidRDefault="00817FD4" w:rsidP="003E471F">
      <w:pPr>
        <w:autoSpaceDE w:val="0"/>
        <w:autoSpaceDN w:val="0"/>
        <w:adjustRightInd w:val="0"/>
        <w:ind w:left="540"/>
        <w:jc w:val="both"/>
        <w:rPr>
          <w:rFonts w:ascii="TimesNewRomanPSMT" w:hAnsi="TimesNewRomanPSMT" w:cs="TimesNewRomanPSMT"/>
          <w:sz w:val="10"/>
          <w:szCs w:val="10"/>
          <w:lang w:eastAsia="tr-TR"/>
        </w:rPr>
      </w:pPr>
    </w:p>
    <w:p w:rsidR="00C0396B" w:rsidRPr="00C0396B" w:rsidRDefault="00C0396B" w:rsidP="003E471F">
      <w:pPr>
        <w:autoSpaceDE w:val="0"/>
        <w:autoSpaceDN w:val="0"/>
        <w:adjustRightInd w:val="0"/>
        <w:ind w:left="540"/>
        <w:jc w:val="both"/>
        <w:rPr>
          <w:rFonts w:ascii="TimesNewRomanPSMT" w:hAnsi="TimesNewRomanPSMT" w:cs="TimesNewRomanPSMT"/>
          <w:sz w:val="10"/>
          <w:szCs w:val="10"/>
          <w:lang w:eastAsia="tr-TR"/>
        </w:rPr>
      </w:pPr>
    </w:p>
    <w:p w:rsidR="00C0396B" w:rsidRPr="00B81566" w:rsidRDefault="00C0396B" w:rsidP="00C0396B">
      <w:pPr>
        <w:ind w:left="540" w:right="-288" w:hanging="540"/>
        <w:jc w:val="both"/>
        <w:rPr>
          <w:b/>
          <w:bCs/>
          <w:sz w:val="22"/>
          <w:szCs w:val="22"/>
        </w:rPr>
      </w:pPr>
      <w:r w:rsidRPr="00B81566">
        <w:rPr>
          <w:b/>
          <w:bCs/>
          <w:sz w:val="22"/>
          <w:szCs w:val="22"/>
        </w:rPr>
        <w:t>VII.</w:t>
      </w:r>
      <w:r w:rsidRPr="00B81566">
        <w:rPr>
          <w:b/>
          <w:bCs/>
          <w:sz w:val="22"/>
          <w:szCs w:val="22"/>
        </w:rPr>
        <w:tab/>
        <w:t>Finansal Varlıklara İlişkin Açıklamalar (</w:t>
      </w:r>
      <w:r>
        <w:rPr>
          <w:b/>
          <w:bCs/>
          <w:sz w:val="22"/>
          <w:szCs w:val="22"/>
        </w:rPr>
        <w:t>D</w:t>
      </w:r>
      <w:r w:rsidRPr="00B81566">
        <w:rPr>
          <w:b/>
          <w:bCs/>
          <w:sz w:val="22"/>
          <w:szCs w:val="22"/>
        </w:rPr>
        <w:t>evamı)</w:t>
      </w:r>
    </w:p>
    <w:p w:rsidR="00C0396B" w:rsidRPr="00C0396B" w:rsidRDefault="00C0396B" w:rsidP="003E471F">
      <w:pPr>
        <w:autoSpaceDE w:val="0"/>
        <w:autoSpaceDN w:val="0"/>
        <w:adjustRightInd w:val="0"/>
        <w:ind w:left="540"/>
        <w:jc w:val="both"/>
        <w:rPr>
          <w:rFonts w:ascii="TimesNewRomanPSMT" w:hAnsi="TimesNewRomanPSMT" w:cs="TimesNewRomanPSMT"/>
          <w:sz w:val="10"/>
          <w:szCs w:val="10"/>
          <w:lang w:eastAsia="tr-TR"/>
        </w:rPr>
      </w:pPr>
    </w:p>
    <w:p w:rsidR="00C0396B" w:rsidRDefault="00C0396B"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Kredi</w:t>
      </w:r>
      <w:r>
        <w:rPr>
          <w:rFonts w:ascii="TimesNewRomanPSMT" w:hAnsi="TimesNewRomanPSMT" w:cs="TimesNewRomanPSMT"/>
          <w:sz w:val="22"/>
          <w:szCs w:val="22"/>
          <w:lang w:eastAsia="tr-TR"/>
        </w:rPr>
        <w:t xml:space="preserve"> ve Alacaklar (Devamı):</w:t>
      </w:r>
    </w:p>
    <w:p w:rsidR="00C0396B" w:rsidRPr="00C0396B" w:rsidRDefault="00C0396B" w:rsidP="003E471F">
      <w:pPr>
        <w:autoSpaceDE w:val="0"/>
        <w:autoSpaceDN w:val="0"/>
        <w:adjustRightInd w:val="0"/>
        <w:ind w:left="540"/>
        <w:jc w:val="both"/>
        <w:rPr>
          <w:rFonts w:ascii="TimesNewRomanPSMT" w:hAnsi="TimesNewRomanPSMT" w:cs="TimesNewRomanPSMT"/>
          <w:sz w:val="10"/>
          <w:szCs w:val="10"/>
          <w:lang w:eastAsia="tr-TR"/>
        </w:rPr>
      </w:pPr>
    </w:p>
    <w:p w:rsidR="002F75D0" w:rsidRPr="00B81566" w:rsidRDefault="00977F9E"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Kredi</w:t>
      </w:r>
      <w:r w:rsidR="006F601B" w:rsidRPr="00B81566">
        <w:rPr>
          <w:rFonts w:ascii="TimesNewRomanPSMT" w:hAnsi="TimesNewRomanPSMT" w:cs="TimesNewRomanPSMT"/>
          <w:sz w:val="22"/>
          <w:szCs w:val="22"/>
          <w:lang w:eastAsia="tr-TR"/>
        </w:rPr>
        <w:t>ler</w:t>
      </w:r>
      <w:r w:rsidR="002F75D0" w:rsidRPr="00B81566">
        <w:rPr>
          <w:rFonts w:ascii="TimesNewRomanPSMT" w:hAnsi="TimesNewRomanPSMT" w:cs="TimesNewRomanPSMT"/>
          <w:sz w:val="22"/>
          <w:szCs w:val="22"/>
          <w:lang w:eastAsia="tr-TR"/>
        </w:rPr>
        <w:t xml:space="preserve"> nakit tutarları üzerinden </w:t>
      </w:r>
      <w:r w:rsidRPr="00B81566">
        <w:rPr>
          <w:rFonts w:ascii="TimesNewRomanPSMT" w:hAnsi="TimesNewRomanPSMT" w:cs="TimesNewRomanPSMT"/>
          <w:sz w:val="22"/>
          <w:szCs w:val="22"/>
          <w:lang w:eastAsia="tr-TR"/>
        </w:rPr>
        <w:t>kredi</w:t>
      </w:r>
      <w:r w:rsidR="002F75D0" w:rsidRPr="00B81566">
        <w:rPr>
          <w:rFonts w:ascii="TimesNewRomanPSMT" w:hAnsi="TimesNewRomanPSMT" w:cs="TimesNewRomanPSMT"/>
          <w:sz w:val="22"/>
          <w:szCs w:val="22"/>
          <w:lang w:eastAsia="tr-TR"/>
        </w:rPr>
        <w:t xml:space="preserve"> hesaplarına intikal ettirilmekte olup, </w:t>
      </w:r>
      <w:r w:rsidRPr="00B81566">
        <w:rPr>
          <w:rFonts w:ascii="TimesNewRomanPSMT" w:hAnsi="TimesNewRomanPSMT" w:cs="TimesNewRomanPSMT"/>
          <w:sz w:val="22"/>
          <w:szCs w:val="22"/>
          <w:lang w:eastAsia="tr-TR"/>
        </w:rPr>
        <w:t>kredilerin</w:t>
      </w:r>
      <w:r w:rsidR="002F75D0" w:rsidRPr="00B81566">
        <w:rPr>
          <w:rFonts w:ascii="TimesNewRomanPSMT" w:hAnsi="TimesNewRomanPSMT" w:cs="TimesNewRomanPSMT"/>
          <w:sz w:val="22"/>
          <w:szCs w:val="22"/>
          <w:lang w:eastAsia="tr-TR"/>
        </w:rPr>
        <w:t xml:space="preserve"> kar payı </w:t>
      </w:r>
      <w:proofErr w:type="gramStart"/>
      <w:r w:rsidR="002F75D0" w:rsidRPr="00B81566">
        <w:rPr>
          <w:rFonts w:ascii="TimesNewRomanPSMT" w:hAnsi="TimesNewRomanPSMT" w:cs="TimesNewRomanPSMT"/>
          <w:sz w:val="22"/>
          <w:szCs w:val="22"/>
          <w:lang w:eastAsia="tr-TR"/>
        </w:rPr>
        <w:t>reeskontları</w:t>
      </w:r>
      <w:proofErr w:type="gramEnd"/>
      <w:r w:rsidR="002F75D0" w:rsidRPr="00B81566">
        <w:rPr>
          <w:rFonts w:ascii="TimesNewRomanPSMT" w:hAnsi="TimesNewRomanPSMT" w:cs="TimesNewRomanPSMT"/>
          <w:sz w:val="22"/>
          <w:szCs w:val="22"/>
          <w:lang w:eastAsia="tr-TR"/>
        </w:rPr>
        <w:t>; kar payı oranı üze</w:t>
      </w:r>
      <w:r w:rsidRPr="00B81566">
        <w:rPr>
          <w:rFonts w:ascii="TimesNewRomanPSMT" w:hAnsi="TimesNewRomanPSMT" w:cs="TimesNewRomanPSMT"/>
          <w:sz w:val="22"/>
          <w:szCs w:val="22"/>
          <w:lang w:eastAsia="tr-TR"/>
        </w:rPr>
        <w:t xml:space="preserve">rinden iç verim </w:t>
      </w:r>
      <w:r w:rsidR="002F75D0" w:rsidRPr="00B81566">
        <w:rPr>
          <w:rFonts w:ascii="TimesNewRomanPSMT" w:hAnsi="TimesNewRomanPSMT" w:cs="TimesNewRomanPSMT"/>
          <w:sz w:val="22"/>
          <w:szCs w:val="22"/>
          <w:lang w:eastAsia="tr-TR"/>
        </w:rPr>
        <w:t xml:space="preserve">yöntemi ile hesaplanmakta ve ortaya çıkan tutarlar kar payı gelirlerine intikal ettirilmektedir. Döviz üzerinden ve dövize endeksli olarak kullandırılanlar, </w:t>
      </w:r>
      <w:proofErr w:type="spellStart"/>
      <w:r w:rsidR="002F75D0" w:rsidRPr="00B81566">
        <w:rPr>
          <w:rFonts w:ascii="TimesNewRomanPSMT" w:hAnsi="TimesNewRomanPSMT" w:cs="TimesNewRomanPSMT"/>
          <w:sz w:val="22"/>
          <w:szCs w:val="22"/>
          <w:lang w:eastAsia="tr-TR"/>
        </w:rPr>
        <w:t>evalüasyon</w:t>
      </w:r>
      <w:proofErr w:type="spellEnd"/>
      <w:r w:rsidR="002F75D0" w:rsidRPr="00B81566">
        <w:rPr>
          <w:rFonts w:ascii="TimesNewRomanPSMT" w:hAnsi="TimesNewRomanPSMT" w:cs="TimesNewRomanPSMT"/>
          <w:sz w:val="22"/>
          <w:szCs w:val="22"/>
          <w:lang w:eastAsia="tr-TR"/>
        </w:rPr>
        <w:t xml:space="preserve"> işlemine tabi tutulmakta ve oluşan değerleme farkları, gelir tablosunda “Kambiyo Karları” ve/veya “Kambiyo Zararları” hesaplarına yansıtılmaktadır.</w:t>
      </w:r>
    </w:p>
    <w:p w:rsidR="000A4042" w:rsidRPr="00C0396B" w:rsidRDefault="000A4042" w:rsidP="00C0396B">
      <w:pPr>
        <w:ind w:right="-288"/>
        <w:jc w:val="both"/>
        <w:rPr>
          <w:b/>
          <w:bCs/>
          <w:sz w:val="10"/>
          <w:szCs w:val="10"/>
        </w:rPr>
      </w:pPr>
    </w:p>
    <w:p w:rsidR="005639C8" w:rsidRPr="00580513" w:rsidRDefault="005639C8" w:rsidP="005639C8">
      <w:pPr>
        <w:autoSpaceDE w:val="0"/>
        <w:autoSpaceDN w:val="0"/>
        <w:adjustRightInd w:val="0"/>
        <w:ind w:left="540"/>
        <w:jc w:val="both"/>
        <w:rPr>
          <w:rFonts w:ascii="TimesNewRomanPSMT" w:hAnsi="TimesNewRomanPSMT" w:cs="TimesNewRomanPSMT"/>
          <w:sz w:val="22"/>
          <w:szCs w:val="22"/>
          <w:lang w:eastAsia="tr-TR"/>
        </w:rPr>
      </w:pPr>
      <w:proofErr w:type="gramStart"/>
      <w:r w:rsidRPr="00580513">
        <w:rPr>
          <w:rFonts w:ascii="TimesNewRomanPSMT" w:hAnsi="TimesNewRomanPSMT" w:cs="TimesNewRomanPSMT"/>
          <w:sz w:val="22"/>
          <w:szCs w:val="22"/>
          <w:lang w:eastAsia="tr-TR"/>
        </w:rPr>
        <w:t>Kullandırılan kredilerin tahsil edilemeyeceğine ili</w:t>
      </w:r>
      <w:r w:rsidR="00A65EF9">
        <w:rPr>
          <w:rFonts w:ascii="TimesNewRomanPSMT" w:hAnsi="TimesNewRomanPSMT" w:cs="TimesNewRomanPSMT"/>
          <w:sz w:val="22"/>
          <w:szCs w:val="22"/>
          <w:lang w:eastAsia="tr-TR"/>
        </w:rPr>
        <w:t>şkin bulguların varlığı halinde</w:t>
      </w:r>
      <w:r w:rsidRPr="00580513">
        <w:rPr>
          <w:rFonts w:ascii="TimesNewRomanPSMT" w:hAnsi="TimesNewRomanPSMT" w:cs="TimesNewRomanPSMT"/>
          <w:sz w:val="22"/>
          <w:szCs w:val="22"/>
          <w:lang w:eastAsia="tr-TR"/>
        </w:rPr>
        <w:t xml:space="preserve"> 1 Kasım 2006 tarih ve 26</w:t>
      </w:r>
      <w:r w:rsidR="00346E16">
        <w:rPr>
          <w:rFonts w:ascii="TimesNewRomanPSMT" w:hAnsi="TimesNewRomanPSMT" w:cs="TimesNewRomanPSMT"/>
          <w:sz w:val="22"/>
          <w:szCs w:val="22"/>
          <w:lang w:eastAsia="tr-TR"/>
        </w:rPr>
        <w:t xml:space="preserve">333 sayılı Resmi </w:t>
      </w:r>
      <w:proofErr w:type="spellStart"/>
      <w:r w:rsidR="00346E16">
        <w:rPr>
          <w:rFonts w:ascii="TimesNewRomanPSMT" w:hAnsi="TimesNewRomanPSMT" w:cs="TimesNewRomanPSMT"/>
          <w:sz w:val="22"/>
          <w:szCs w:val="22"/>
          <w:lang w:eastAsia="tr-TR"/>
        </w:rPr>
        <w:t>Gazete’de</w:t>
      </w:r>
      <w:proofErr w:type="spellEnd"/>
      <w:r w:rsidR="00346E16">
        <w:rPr>
          <w:rFonts w:ascii="TimesNewRomanPSMT" w:hAnsi="TimesNewRomanPSMT" w:cs="TimesNewRomanPSMT"/>
          <w:sz w:val="22"/>
          <w:szCs w:val="22"/>
          <w:lang w:eastAsia="tr-TR"/>
        </w:rPr>
        <w:t xml:space="preserve"> yayım</w:t>
      </w:r>
      <w:r w:rsidRPr="00580513">
        <w:rPr>
          <w:rFonts w:ascii="TimesNewRomanPSMT" w:hAnsi="TimesNewRomanPSMT" w:cs="TimesNewRomanPSMT"/>
          <w:sz w:val="22"/>
          <w:szCs w:val="22"/>
          <w:lang w:eastAsia="tr-TR"/>
        </w:rPr>
        <w:t xml:space="preserve">lanan “Bankalarca Kredilerin ve Diğer Alacakların Niteliklerinin Belirlenmesi ve Bunlar İçin Ayrılacak Karşılıklara İlişkin Usul ve Esaslar Hakkında </w:t>
      </w:r>
      <w:proofErr w:type="spellStart"/>
      <w:r w:rsidRPr="00580513">
        <w:rPr>
          <w:rFonts w:ascii="TimesNewRomanPSMT" w:hAnsi="TimesNewRomanPSMT" w:cs="TimesNewRomanPSMT"/>
          <w:sz w:val="22"/>
          <w:szCs w:val="22"/>
          <w:lang w:eastAsia="tr-TR"/>
        </w:rPr>
        <w:t>Yönetmelik”te</w:t>
      </w:r>
      <w:proofErr w:type="spellEnd"/>
      <w:r w:rsidRPr="00580513">
        <w:rPr>
          <w:rFonts w:ascii="TimesNewRomanPSMT" w:hAnsi="TimesNewRomanPSMT" w:cs="TimesNewRomanPSMT"/>
          <w:sz w:val="22"/>
          <w:szCs w:val="22"/>
          <w:lang w:eastAsia="tr-TR"/>
        </w:rPr>
        <w:t xml:space="preserve"> öngörüldüğü şekilde sınıflandırılıp, ayrılması gerekli özel karşılıklar ayrılmakta olup, ayrılan özel karşılıklar ilgili dönemin kar/zarar hesaplarına aktarılmaktadır. </w:t>
      </w:r>
      <w:proofErr w:type="gramEnd"/>
      <w:r w:rsidRPr="00580513">
        <w:rPr>
          <w:rFonts w:ascii="TimesNewRomanPSMT" w:hAnsi="TimesNewRomanPSMT" w:cs="TimesNewRomanPSMT"/>
          <w:sz w:val="22"/>
          <w:szCs w:val="22"/>
          <w:lang w:eastAsia="tr-TR"/>
        </w:rPr>
        <w:t xml:space="preserve">Yapılan tahsilatlar “Tasfiye Olunacak Alacaklar” (Tahsili Şüpheli Alacaklardan Alınanlar </w:t>
      </w:r>
      <w:proofErr w:type="gramStart"/>
      <w:r w:rsidRPr="00580513">
        <w:rPr>
          <w:rFonts w:ascii="TimesNewRomanPSMT" w:hAnsi="TimesNewRomanPSMT" w:cs="TimesNewRomanPSMT"/>
          <w:sz w:val="22"/>
          <w:szCs w:val="22"/>
          <w:lang w:eastAsia="tr-TR"/>
        </w:rPr>
        <w:t>Dahil</w:t>
      </w:r>
      <w:proofErr w:type="gramEnd"/>
      <w:r w:rsidRPr="00580513">
        <w:rPr>
          <w:rFonts w:ascii="TimesNewRomanPSMT" w:hAnsi="TimesNewRomanPSMT" w:cs="TimesNewRomanPSMT"/>
          <w:sz w:val="22"/>
          <w:szCs w:val="22"/>
          <w:lang w:eastAsia="tr-TR"/>
        </w:rPr>
        <w:t>) ile “Zarar Niteliğindeki Krediler ve Diğer Alacaklardan Alınan Kar Payları” hesaplarına intikal ettirilmektedir. Katılma hesaplarına kullandırılan fonlar ve diğer alacaklar için ayrılan özel ve genel karşılıkların katılma hesaplarına ait olan kısmı katılma hesaplarına yansıtılmaktadır.</w:t>
      </w:r>
    </w:p>
    <w:p w:rsidR="003F4564" w:rsidRPr="00C0396B" w:rsidRDefault="00DF70EE" w:rsidP="003E471F">
      <w:pPr>
        <w:autoSpaceDE w:val="0"/>
        <w:autoSpaceDN w:val="0"/>
        <w:adjustRightInd w:val="0"/>
        <w:ind w:left="540"/>
        <w:jc w:val="both"/>
        <w:rPr>
          <w:rFonts w:ascii="TimesNewRomanPSMT" w:hAnsi="TimesNewRomanPSMT" w:cs="TimesNewRomanPSMT"/>
          <w:sz w:val="10"/>
          <w:szCs w:val="10"/>
          <w:lang w:eastAsia="tr-TR"/>
        </w:rPr>
      </w:pPr>
      <w:r w:rsidRPr="00C0396B">
        <w:rPr>
          <w:rFonts w:ascii="Cambria" w:hAnsi="Cambria"/>
          <w:sz w:val="10"/>
          <w:szCs w:val="10"/>
        </w:rPr>
        <w:t> </w:t>
      </w:r>
    </w:p>
    <w:p w:rsidR="00451DA8" w:rsidRPr="00B81566" w:rsidRDefault="00451DA8" w:rsidP="003E471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Serbest kalan karşılık tutarı, cari yıl içerisinde ayrılan karşılık tutarının iptal edilmesi ve geri kalan tutarın geçmiş yıl giderlerinden tahsilat hesaplarına gelir kaydedilmesi suretiyle muhasebeleştirilmektedir.</w:t>
      </w:r>
    </w:p>
    <w:p w:rsidR="00451DA8" w:rsidRPr="00C0396B" w:rsidRDefault="00451DA8" w:rsidP="003E471F">
      <w:pPr>
        <w:autoSpaceDE w:val="0"/>
        <w:autoSpaceDN w:val="0"/>
        <w:adjustRightInd w:val="0"/>
        <w:ind w:left="540"/>
        <w:jc w:val="both"/>
        <w:rPr>
          <w:rFonts w:ascii="Cambria" w:hAnsi="Cambria"/>
          <w:sz w:val="10"/>
          <w:szCs w:val="10"/>
        </w:rPr>
      </w:pPr>
    </w:p>
    <w:p w:rsidR="00DF70EE" w:rsidRDefault="00DF70EE" w:rsidP="003F4564">
      <w:pPr>
        <w:autoSpaceDE w:val="0"/>
        <w:autoSpaceDN w:val="0"/>
        <w:adjustRightInd w:val="0"/>
        <w:ind w:left="540"/>
        <w:jc w:val="both"/>
        <w:rPr>
          <w:rFonts w:ascii="TimesNewRomanPSMT" w:hAnsi="TimesNewRomanPSMT" w:cs="TimesNewRomanPSMT"/>
          <w:sz w:val="22"/>
          <w:szCs w:val="22"/>
          <w:lang w:eastAsia="tr-TR"/>
        </w:rPr>
      </w:pPr>
      <w:r w:rsidRPr="00D80CB0">
        <w:rPr>
          <w:rFonts w:ascii="TimesNewRomanPSMT" w:hAnsi="TimesNewRomanPSMT" w:cs="TimesNewRomanPSMT"/>
          <w:sz w:val="22"/>
          <w:szCs w:val="22"/>
          <w:lang w:eastAsia="tr-TR"/>
        </w:rPr>
        <w:t xml:space="preserve">Özel karşılıkların dışında, Banka yukarıda belirtilen yönetmelik hükümleri çerçevesinde kredi ve diğer alacakları için genel kredi karşılığı ayırmaktadır. </w:t>
      </w:r>
    </w:p>
    <w:p w:rsidR="000A4042" w:rsidRPr="00C0396B" w:rsidRDefault="000A4042" w:rsidP="003F4564">
      <w:pPr>
        <w:autoSpaceDE w:val="0"/>
        <w:autoSpaceDN w:val="0"/>
        <w:adjustRightInd w:val="0"/>
        <w:ind w:left="540"/>
        <w:jc w:val="both"/>
        <w:rPr>
          <w:rFonts w:ascii="TimesNewRomanPSMT" w:hAnsi="TimesNewRomanPSMT" w:cs="TimesNewRomanPSMT"/>
          <w:sz w:val="10"/>
          <w:szCs w:val="10"/>
          <w:lang w:eastAsia="tr-TR"/>
        </w:rPr>
      </w:pPr>
    </w:p>
    <w:p w:rsidR="000A4042" w:rsidRDefault="000A4042" w:rsidP="000A4042">
      <w:pPr>
        <w:autoSpaceDE w:val="0"/>
        <w:autoSpaceDN w:val="0"/>
        <w:adjustRightInd w:val="0"/>
        <w:ind w:left="540"/>
        <w:jc w:val="both"/>
        <w:rPr>
          <w:rFonts w:ascii="TimesNewRomanPSMT" w:hAnsi="TimesNewRomanPSMT" w:cs="TimesNewRomanPSMT"/>
          <w:sz w:val="22"/>
          <w:szCs w:val="22"/>
          <w:lang w:eastAsia="tr-TR"/>
        </w:rPr>
      </w:pPr>
      <w:proofErr w:type="gramStart"/>
      <w:r w:rsidRPr="00580513">
        <w:rPr>
          <w:rFonts w:ascii="TimesNewRomanPSMT" w:hAnsi="TimesNewRomanPSMT" w:cs="TimesNewRomanPSMT"/>
          <w:sz w:val="22"/>
          <w:szCs w:val="22"/>
          <w:lang w:eastAsia="tr-TR"/>
        </w:rPr>
        <w:t xml:space="preserve">Banka, Katılma hesaplarından kullandırılan yabancı para kredilerin riski katılım bankasına ait olan kısmı ile </w:t>
      </w:r>
      <w:proofErr w:type="spellStart"/>
      <w:r w:rsidRPr="00580513">
        <w:rPr>
          <w:rFonts w:ascii="TimesNewRomanPSMT" w:hAnsi="TimesNewRomanPSMT" w:cs="TimesNewRomanPSMT"/>
          <w:sz w:val="22"/>
          <w:szCs w:val="22"/>
          <w:lang w:eastAsia="tr-TR"/>
        </w:rPr>
        <w:t>özkaynaklardan</w:t>
      </w:r>
      <w:proofErr w:type="spellEnd"/>
      <w:r w:rsidRPr="00580513">
        <w:rPr>
          <w:rFonts w:ascii="TimesNewRomanPSMT" w:hAnsi="TimesNewRomanPSMT" w:cs="TimesNewRomanPSMT"/>
          <w:sz w:val="22"/>
          <w:szCs w:val="22"/>
          <w:lang w:eastAsia="tr-TR"/>
        </w:rPr>
        <w:t xml:space="preserve"> kullandırılan yabancı para krediler ve alacakları ilgili takip hesaplarına intikal tarihindeki kurlar üzerinden çevrilerek Türk parası hesaplarda, ya da sabit fiyat üzerinden yabancı para hesaplarda izlenebilir hükmü gereği Dövize Endeksli Kredilerin takip hesaplarına intikal etmesi halinde takip tarihindeki kurlar üzerinden takip hesaplarına intikal ettirmekte ve ilgili özel karşılık oranları dikkate alarak karşılık ayırmaktadır.</w:t>
      </w:r>
      <w:proofErr w:type="gramEnd"/>
    </w:p>
    <w:p w:rsidR="00FB46C7" w:rsidRDefault="00FB46C7" w:rsidP="000A4042">
      <w:pPr>
        <w:autoSpaceDE w:val="0"/>
        <w:autoSpaceDN w:val="0"/>
        <w:adjustRightInd w:val="0"/>
        <w:ind w:left="540"/>
        <w:jc w:val="both"/>
        <w:rPr>
          <w:rFonts w:ascii="TimesNewRomanPSMT" w:hAnsi="TimesNewRomanPSMT" w:cs="TimesNewRomanPSMT"/>
          <w:sz w:val="22"/>
          <w:szCs w:val="22"/>
          <w:lang w:eastAsia="tr-TR"/>
        </w:rPr>
      </w:pPr>
    </w:p>
    <w:p w:rsidR="00FB46C7" w:rsidRPr="00EA5FE9" w:rsidRDefault="00FB46C7" w:rsidP="00FB46C7">
      <w:pPr>
        <w:autoSpaceDE w:val="0"/>
        <w:autoSpaceDN w:val="0"/>
        <w:adjustRightInd w:val="0"/>
        <w:ind w:left="540"/>
        <w:jc w:val="both"/>
        <w:rPr>
          <w:sz w:val="22"/>
          <w:szCs w:val="22"/>
          <w:lang w:eastAsia="tr-TR"/>
        </w:rPr>
      </w:pPr>
      <w:r w:rsidRPr="00EA5FE9">
        <w:rPr>
          <w:sz w:val="22"/>
          <w:szCs w:val="22"/>
          <w:lang w:eastAsia="tr-TR"/>
        </w:rPr>
        <w:t>Finansal Varlıkların Bilanço Dışı Bırakılması:</w:t>
      </w:r>
    </w:p>
    <w:p w:rsidR="00FB46C7" w:rsidRPr="00EA5FE9" w:rsidRDefault="00FB46C7" w:rsidP="00FB46C7">
      <w:pPr>
        <w:autoSpaceDE w:val="0"/>
        <w:autoSpaceDN w:val="0"/>
        <w:adjustRightInd w:val="0"/>
        <w:ind w:left="540"/>
        <w:jc w:val="both"/>
        <w:rPr>
          <w:sz w:val="22"/>
          <w:szCs w:val="22"/>
          <w:lang w:eastAsia="tr-TR"/>
        </w:rPr>
      </w:pPr>
    </w:p>
    <w:p w:rsidR="00FB46C7" w:rsidRPr="00EA5FE9" w:rsidRDefault="00FB46C7" w:rsidP="00FB46C7">
      <w:pPr>
        <w:autoSpaceDE w:val="0"/>
        <w:autoSpaceDN w:val="0"/>
        <w:adjustRightInd w:val="0"/>
        <w:ind w:left="540"/>
        <w:jc w:val="both"/>
        <w:rPr>
          <w:sz w:val="22"/>
          <w:szCs w:val="22"/>
          <w:lang w:eastAsia="tr-TR"/>
        </w:rPr>
      </w:pPr>
      <w:r w:rsidRPr="00EA5FE9">
        <w:rPr>
          <w:sz w:val="22"/>
          <w:szCs w:val="22"/>
        </w:rPr>
        <w:t>Banka bilanço dışı bırakmanın uygun olup</w:t>
      </w:r>
      <w:r w:rsidR="00933713">
        <w:rPr>
          <w:sz w:val="22"/>
          <w:szCs w:val="22"/>
        </w:rPr>
        <w:t>,</w:t>
      </w:r>
      <w:r w:rsidRPr="00EA5FE9">
        <w:rPr>
          <w:sz w:val="22"/>
          <w:szCs w:val="22"/>
        </w:rPr>
        <w:t xml:space="preserve"> olmadığı ve ne kadar uygun olduğunu değerlendirmeden önce, </w:t>
      </w:r>
      <w:proofErr w:type="spellStart"/>
      <w:r w:rsidRPr="00EA5FE9">
        <w:rPr>
          <w:sz w:val="22"/>
          <w:szCs w:val="22"/>
        </w:rPr>
        <w:t>sözkonusu</w:t>
      </w:r>
      <w:proofErr w:type="spellEnd"/>
      <w:r w:rsidRPr="00EA5FE9">
        <w:rPr>
          <w:sz w:val="22"/>
          <w:szCs w:val="22"/>
        </w:rPr>
        <w:t xml:space="preserve"> </w:t>
      </w:r>
      <w:proofErr w:type="gramStart"/>
      <w:r w:rsidRPr="00EA5FE9">
        <w:rPr>
          <w:sz w:val="22"/>
          <w:szCs w:val="22"/>
        </w:rPr>
        <w:t>kriterlerin</w:t>
      </w:r>
      <w:proofErr w:type="gramEnd"/>
      <w:r w:rsidRPr="00EA5FE9">
        <w:rPr>
          <w:sz w:val="22"/>
          <w:szCs w:val="22"/>
        </w:rPr>
        <w:t xml:space="preserve"> ilgili finansal varlığın bir bölümüne (veya benzer finansal varlıklar topluluğunun bir bölümüne) veya bütününe (veya benzer finansal varlıklar topluluğunun bütününe) uygulanmasının gerekli olup</w:t>
      </w:r>
      <w:r w:rsidR="00933713">
        <w:rPr>
          <w:sz w:val="22"/>
          <w:szCs w:val="22"/>
        </w:rPr>
        <w:t>,</w:t>
      </w:r>
      <w:r w:rsidRPr="00EA5FE9">
        <w:rPr>
          <w:sz w:val="22"/>
          <w:szCs w:val="22"/>
        </w:rPr>
        <w:t xml:space="preserve"> olmadığını belirler. Kriterlerin finansal aracın bir bölümüne (veya benzer finansal varlıklar grubunun bir bölümüne) uygulanabilmesi, sadece ve sadece, bilanço dışı bırakılması düşünülen bölümün aşağıdaki üç koşuldan birini sağladığı durumlarda mümkün olur: (i) İlgili bölümün, sadece, finansal varlığa (veya benzer finansal varlıklar grubuna) ilişkin özel olarak belirlenmiş nakit akışlarını ihtiva etmesi. (ii) İlgili bölümün, sadece, finansal varlığa (veya benzer finansal varlıklar grubuna) ilişkin nakit akışlarının tam orantılı bir kısmını ihtiva etmesi</w:t>
      </w:r>
      <w:r w:rsidR="00080A9F">
        <w:rPr>
          <w:sz w:val="22"/>
          <w:szCs w:val="22"/>
        </w:rPr>
        <w:t>.</w:t>
      </w:r>
      <w:r w:rsidRPr="00EA5FE9">
        <w:rPr>
          <w:sz w:val="22"/>
          <w:szCs w:val="22"/>
        </w:rPr>
        <w:t xml:space="preserve"> (iii) İlgili bölümün, sadece, bir finansal varlığa (veya benzer finansal varlıklar grubuna) ilişkin özel olarak belirlenmiş nakit akışlarının tam orantılı bir kısmını ihtiva etmesi. </w:t>
      </w:r>
    </w:p>
    <w:p w:rsidR="00FB46C7" w:rsidRPr="00EA5FE9" w:rsidRDefault="00FB46C7"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A62BF2" w:rsidRPr="00EA5FE9" w:rsidRDefault="00A62BF2" w:rsidP="00FB46C7">
      <w:pPr>
        <w:autoSpaceDE w:val="0"/>
        <w:autoSpaceDN w:val="0"/>
        <w:adjustRightInd w:val="0"/>
        <w:ind w:left="540"/>
        <w:jc w:val="both"/>
        <w:rPr>
          <w:sz w:val="22"/>
          <w:szCs w:val="22"/>
          <w:lang w:eastAsia="tr-TR"/>
        </w:rPr>
      </w:pPr>
    </w:p>
    <w:p w:rsidR="00080A9F" w:rsidRDefault="00080A9F" w:rsidP="007011FE">
      <w:pPr>
        <w:ind w:right="-288"/>
        <w:jc w:val="both"/>
        <w:rPr>
          <w:b/>
          <w:bCs/>
          <w:sz w:val="22"/>
          <w:szCs w:val="22"/>
        </w:rPr>
      </w:pPr>
    </w:p>
    <w:p w:rsidR="005D0922" w:rsidRDefault="005D0922" w:rsidP="00A62BF2">
      <w:pPr>
        <w:ind w:left="540" w:right="-288" w:hanging="540"/>
        <w:jc w:val="both"/>
        <w:rPr>
          <w:b/>
          <w:bCs/>
          <w:sz w:val="22"/>
          <w:szCs w:val="22"/>
        </w:rPr>
      </w:pPr>
    </w:p>
    <w:p w:rsidR="00A62BF2" w:rsidRPr="00EA5FE9" w:rsidRDefault="00A62BF2" w:rsidP="00A62BF2">
      <w:pPr>
        <w:ind w:left="540" w:right="-288" w:hanging="540"/>
        <w:jc w:val="both"/>
        <w:rPr>
          <w:b/>
          <w:bCs/>
          <w:sz w:val="22"/>
          <w:szCs w:val="22"/>
        </w:rPr>
      </w:pPr>
      <w:r w:rsidRPr="00EA5FE9">
        <w:rPr>
          <w:b/>
          <w:bCs/>
          <w:sz w:val="22"/>
          <w:szCs w:val="22"/>
        </w:rPr>
        <w:t>VII.</w:t>
      </w:r>
      <w:r w:rsidRPr="00EA5FE9">
        <w:rPr>
          <w:b/>
          <w:bCs/>
          <w:sz w:val="22"/>
          <w:szCs w:val="22"/>
        </w:rPr>
        <w:tab/>
        <w:t>Finansal Varlıklara İlişkin Açıklamalar (Devamı)</w:t>
      </w:r>
    </w:p>
    <w:p w:rsidR="00A62BF2" w:rsidRPr="00EA5FE9" w:rsidRDefault="00A62BF2" w:rsidP="00FB46C7">
      <w:pPr>
        <w:autoSpaceDE w:val="0"/>
        <w:autoSpaceDN w:val="0"/>
        <w:adjustRightInd w:val="0"/>
        <w:ind w:left="540"/>
        <w:jc w:val="both"/>
        <w:rPr>
          <w:sz w:val="22"/>
          <w:szCs w:val="22"/>
          <w:lang w:eastAsia="tr-TR"/>
        </w:rPr>
      </w:pPr>
    </w:p>
    <w:p w:rsidR="00FB46C7" w:rsidRDefault="00FB46C7" w:rsidP="00B07F4D">
      <w:pPr>
        <w:autoSpaceDE w:val="0"/>
        <w:autoSpaceDN w:val="0"/>
        <w:adjustRightInd w:val="0"/>
        <w:ind w:left="540"/>
        <w:jc w:val="both"/>
        <w:rPr>
          <w:sz w:val="22"/>
          <w:szCs w:val="22"/>
          <w:lang w:eastAsia="tr-TR"/>
        </w:rPr>
      </w:pPr>
      <w:r w:rsidRPr="00EA5FE9">
        <w:rPr>
          <w:sz w:val="22"/>
          <w:szCs w:val="22"/>
          <w:lang w:eastAsia="tr-TR"/>
        </w:rPr>
        <w:t>Bir finansal varlık (veya geçerli olduğu durumlarda finansal varlığın bir bölümü veya finansal varlıklar grubunun bir bölümü) sadece ve sadece aşağıdaki durumlarda bilanço dışı bırakılır:</w:t>
      </w:r>
    </w:p>
    <w:p w:rsidR="00507BC7" w:rsidRPr="00EA5FE9" w:rsidRDefault="00507BC7" w:rsidP="00B07F4D">
      <w:pPr>
        <w:autoSpaceDE w:val="0"/>
        <w:autoSpaceDN w:val="0"/>
        <w:adjustRightInd w:val="0"/>
        <w:ind w:left="540"/>
        <w:jc w:val="both"/>
        <w:rPr>
          <w:sz w:val="22"/>
          <w:szCs w:val="22"/>
          <w:lang w:eastAsia="tr-TR"/>
        </w:rPr>
      </w:pPr>
    </w:p>
    <w:p w:rsidR="00FB46C7" w:rsidRPr="00EA5FE9" w:rsidRDefault="00FB46C7" w:rsidP="00B07F4D">
      <w:pPr>
        <w:pStyle w:val="ListeParagraf"/>
        <w:numPr>
          <w:ilvl w:val="0"/>
          <w:numId w:val="49"/>
        </w:numPr>
        <w:autoSpaceDE w:val="0"/>
        <w:autoSpaceDN w:val="0"/>
        <w:adjustRightInd w:val="0"/>
        <w:jc w:val="both"/>
        <w:rPr>
          <w:sz w:val="22"/>
          <w:szCs w:val="22"/>
          <w:lang w:eastAsia="tr-TR"/>
        </w:rPr>
      </w:pPr>
      <w:r w:rsidRPr="00EA5FE9">
        <w:rPr>
          <w:sz w:val="22"/>
          <w:szCs w:val="22"/>
        </w:rPr>
        <w:t>İlgili varlığa ait nakit akışlarına ilişkin sözleşmeden doğan hakkının süresinin dolması veya</w:t>
      </w:r>
    </w:p>
    <w:p w:rsidR="00FB46C7" w:rsidRPr="00EA5FE9" w:rsidRDefault="00FB46C7" w:rsidP="00B07F4D">
      <w:pPr>
        <w:pStyle w:val="ListeParagraf"/>
        <w:numPr>
          <w:ilvl w:val="0"/>
          <w:numId w:val="49"/>
        </w:numPr>
        <w:autoSpaceDE w:val="0"/>
        <w:autoSpaceDN w:val="0"/>
        <w:adjustRightInd w:val="0"/>
        <w:jc w:val="both"/>
        <w:rPr>
          <w:sz w:val="22"/>
          <w:szCs w:val="22"/>
          <w:lang w:eastAsia="tr-TR"/>
        </w:rPr>
      </w:pPr>
      <w:r w:rsidRPr="00EA5FE9">
        <w:rPr>
          <w:sz w:val="22"/>
          <w:szCs w:val="22"/>
        </w:rPr>
        <w:t>İlgili varlığa ait nakit akışlarını elde etme hakkı sağlayan sözleşmeye bağlı haklarını devretmesi veya finansal varlığa ait nakit akışlarını elde etme hakkını elinde bulundurmakla birlikte, tahsil ettiği nakit akışlarını bir veya birden fazla alıcıya önemli bir gecikmeye sebep olmaksızın ödemesi konusunda sözleşmeden doğan bir yükümlülüğünü</w:t>
      </w:r>
      <w:r w:rsidR="000304B7">
        <w:rPr>
          <w:sz w:val="22"/>
          <w:szCs w:val="22"/>
        </w:rPr>
        <w:t>n bulunması ve</w:t>
      </w:r>
      <w:r w:rsidR="000F1F4B">
        <w:rPr>
          <w:sz w:val="22"/>
          <w:szCs w:val="22"/>
        </w:rPr>
        <w:t>:</w:t>
      </w:r>
    </w:p>
    <w:p w:rsidR="00FB46C7" w:rsidRPr="00EA5FE9" w:rsidRDefault="000304B7" w:rsidP="000304B7">
      <w:pPr>
        <w:pStyle w:val="ListeParagraf"/>
        <w:numPr>
          <w:ilvl w:val="1"/>
          <w:numId w:val="49"/>
        </w:numPr>
        <w:autoSpaceDE w:val="0"/>
        <w:autoSpaceDN w:val="0"/>
        <w:adjustRightInd w:val="0"/>
        <w:ind w:left="1276"/>
        <w:jc w:val="both"/>
        <w:rPr>
          <w:sz w:val="22"/>
          <w:szCs w:val="22"/>
          <w:lang w:eastAsia="tr-TR"/>
        </w:rPr>
      </w:pPr>
      <w:r>
        <w:rPr>
          <w:sz w:val="22"/>
          <w:szCs w:val="22"/>
        </w:rPr>
        <w:t>F</w:t>
      </w:r>
      <w:r w:rsidR="00FB46C7" w:rsidRPr="00EA5FE9">
        <w:rPr>
          <w:sz w:val="22"/>
          <w:szCs w:val="22"/>
        </w:rPr>
        <w:t>inansal varlığın mülkiyetinden kaynaklanan bütün risk ve yararları önemli ölçüde devretmiş olması veya</w:t>
      </w:r>
    </w:p>
    <w:p w:rsidR="00FB46C7" w:rsidRPr="00EA5FE9" w:rsidRDefault="000304B7" w:rsidP="000304B7">
      <w:pPr>
        <w:pStyle w:val="ListeParagraf"/>
        <w:numPr>
          <w:ilvl w:val="1"/>
          <w:numId w:val="49"/>
        </w:numPr>
        <w:autoSpaceDE w:val="0"/>
        <w:autoSpaceDN w:val="0"/>
        <w:adjustRightInd w:val="0"/>
        <w:ind w:left="1276"/>
        <w:jc w:val="both"/>
        <w:rPr>
          <w:sz w:val="22"/>
          <w:szCs w:val="22"/>
          <w:lang w:eastAsia="tr-TR"/>
        </w:rPr>
      </w:pPr>
      <w:r>
        <w:rPr>
          <w:sz w:val="22"/>
          <w:szCs w:val="22"/>
        </w:rPr>
        <w:t>F</w:t>
      </w:r>
      <w:r w:rsidR="00FB46C7" w:rsidRPr="00EA5FE9">
        <w:rPr>
          <w:sz w:val="22"/>
          <w:szCs w:val="22"/>
        </w:rPr>
        <w:t>inansal varlığın mülkiyetinden kaynaklanan bütün risk ve yararları ne önemli ölçüde devretmiş ne de önemli ölçüde elinde bulundurmakta olması durumunda,  ilgili finansal varlık ü</w:t>
      </w:r>
      <w:r w:rsidR="008D319B">
        <w:rPr>
          <w:sz w:val="22"/>
          <w:szCs w:val="22"/>
        </w:rPr>
        <w:t>zerinde kontrol sahibi olmaması</w:t>
      </w:r>
    </w:p>
    <w:p w:rsidR="00FB46C7" w:rsidRPr="00EA5FE9" w:rsidRDefault="00FB46C7" w:rsidP="00FB46C7">
      <w:pPr>
        <w:autoSpaceDE w:val="0"/>
        <w:autoSpaceDN w:val="0"/>
        <w:adjustRightInd w:val="0"/>
        <w:ind w:left="540"/>
        <w:jc w:val="both"/>
        <w:rPr>
          <w:sz w:val="22"/>
          <w:szCs w:val="22"/>
          <w:lang w:eastAsia="tr-TR"/>
        </w:rPr>
      </w:pPr>
    </w:p>
    <w:p w:rsidR="00FB46C7" w:rsidRPr="00EA5FE9" w:rsidRDefault="00FB46C7" w:rsidP="00B07F4D">
      <w:pPr>
        <w:autoSpaceDE w:val="0"/>
        <w:autoSpaceDN w:val="0"/>
        <w:adjustRightInd w:val="0"/>
        <w:ind w:left="540"/>
        <w:jc w:val="both"/>
        <w:rPr>
          <w:sz w:val="22"/>
          <w:szCs w:val="22"/>
        </w:rPr>
      </w:pPr>
      <w:r w:rsidRPr="00EA5FE9">
        <w:rPr>
          <w:sz w:val="22"/>
          <w:szCs w:val="22"/>
        </w:rPr>
        <w:t>Banka’nın ilgili varlığa ait nakit akışlarını elde etme hakkı sağlayan sözleşmeye bağlı haklarını</w:t>
      </w:r>
      <w:r w:rsidR="000304B7">
        <w:rPr>
          <w:sz w:val="22"/>
          <w:szCs w:val="22"/>
        </w:rPr>
        <w:t xml:space="preserve"> </w:t>
      </w:r>
      <w:proofErr w:type="gramStart"/>
      <w:r w:rsidR="000304B7">
        <w:rPr>
          <w:sz w:val="22"/>
          <w:szCs w:val="22"/>
        </w:rPr>
        <w:t>devretmesi;</w:t>
      </w:r>
      <w:proofErr w:type="gramEnd"/>
      <w:r w:rsidR="000304B7">
        <w:rPr>
          <w:sz w:val="22"/>
          <w:szCs w:val="22"/>
        </w:rPr>
        <w:t xml:space="preserve"> </w:t>
      </w:r>
      <w:r w:rsidRPr="00EA5FE9">
        <w:rPr>
          <w:sz w:val="22"/>
          <w:szCs w:val="22"/>
        </w:rPr>
        <w:t>veya finansal varlığa ait nakit akışlarını elde etme hakkını elinde bulundurmakla birlikte, tahsil ettiği nakit a</w:t>
      </w:r>
      <w:r w:rsidR="00080A9F">
        <w:rPr>
          <w:sz w:val="22"/>
          <w:szCs w:val="22"/>
        </w:rPr>
        <w:t xml:space="preserve">kışlarını </w:t>
      </w:r>
      <w:r w:rsidRPr="00EA5FE9">
        <w:rPr>
          <w:sz w:val="22"/>
          <w:szCs w:val="22"/>
        </w:rPr>
        <w:t>bir veya birden fazla alıcıya önemli bir gecikmeye sebep olmaksızın ödemesi konusunda sözleşmeden doğan bir yükümlülüğünün bulunması ve finansal varlığın mülkiyetinden kaynaklanan bütün risk ve yararları ne önemli ölçüde devretmiş ne de önemli ölçüde elinde bulundurmakta olması durumunda,  Banka’nın ilgili finansal varlık üzerinde kontrol sahibi olmaya deva</w:t>
      </w:r>
      <w:r w:rsidR="00080A9F">
        <w:rPr>
          <w:sz w:val="22"/>
          <w:szCs w:val="22"/>
        </w:rPr>
        <w:t>m ettiğini belirler ise</w:t>
      </w:r>
      <w:r w:rsidRPr="00EA5FE9">
        <w:rPr>
          <w:sz w:val="22"/>
          <w:szCs w:val="22"/>
        </w:rPr>
        <w:t>, anılan finansal varlık işletmenin varlık üzerinde devam eden ilgisi ölçüsünde bilançoya yansıtılmaya devam edilir. Bu durumda, bilançoya buna bağlı bir borç da yansıtır. Devredilen varlık ve buna bağlı borç, Banka’nın elinde bulundurmaya devam ettiği hak ve yükümlülükleri yansıtacak şekilde ölçülür.</w:t>
      </w:r>
    </w:p>
    <w:p w:rsidR="00FB46C7" w:rsidRPr="00EA5FE9" w:rsidRDefault="00FB46C7" w:rsidP="00FB46C7">
      <w:pPr>
        <w:autoSpaceDE w:val="0"/>
        <w:autoSpaceDN w:val="0"/>
        <w:adjustRightInd w:val="0"/>
        <w:rPr>
          <w:sz w:val="22"/>
          <w:szCs w:val="22"/>
        </w:rPr>
      </w:pPr>
    </w:p>
    <w:p w:rsidR="00FB46C7" w:rsidRPr="00B07F4D" w:rsidRDefault="00A62BF2" w:rsidP="00B07F4D">
      <w:pPr>
        <w:autoSpaceDE w:val="0"/>
        <w:autoSpaceDN w:val="0"/>
        <w:adjustRightInd w:val="0"/>
        <w:ind w:left="540"/>
        <w:jc w:val="both"/>
        <w:rPr>
          <w:sz w:val="22"/>
          <w:szCs w:val="22"/>
        </w:rPr>
      </w:pPr>
      <w:r w:rsidRPr="00EA5FE9">
        <w:rPr>
          <w:sz w:val="22"/>
          <w:szCs w:val="22"/>
        </w:rPr>
        <w:t>Banka</w:t>
      </w:r>
      <w:r w:rsidR="00FB46C7" w:rsidRPr="00EA5FE9">
        <w:rPr>
          <w:sz w:val="22"/>
          <w:szCs w:val="22"/>
        </w:rPr>
        <w:t xml:space="preserve">, sözleşmeye bağlı haklarını varlık yönetim şirketlerine devrettiği sorunlu kredi </w:t>
      </w:r>
      <w:proofErr w:type="gramStart"/>
      <w:r w:rsidR="00FB46C7" w:rsidRPr="00EA5FE9">
        <w:rPr>
          <w:sz w:val="22"/>
          <w:szCs w:val="22"/>
        </w:rPr>
        <w:t>portföylerini</w:t>
      </w:r>
      <w:proofErr w:type="gramEnd"/>
      <w:r w:rsidR="00FB46C7" w:rsidRPr="00EA5FE9">
        <w:rPr>
          <w:sz w:val="22"/>
          <w:szCs w:val="22"/>
        </w:rPr>
        <w:t xml:space="preserve"> yukar</w:t>
      </w:r>
      <w:r w:rsidR="005313BD" w:rsidRPr="00EA5FE9">
        <w:rPr>
          <w:sz w:val="22"/>
          <w:szCs w:val="22"/>
        </w:rPr>
        <w:t>ı</w:t>
      </w:r>
      <w:r w:rsidR="00FB46C7" w:rsidRPr="00EA5FE9">
        <w:rPr>
          <w:sz w:val="22"/>
          <w:szCs w:val="22"/>
        </w:rPr>
        <w:t>da açıklanan hükümler kapsamında değerlendirmekte ve bütün risk ve yararların alıcıya devredildiği satış anlaşmalarında ilgili kredileri bilanço dışı bırakmakta</w:t>
      </w:r>
      <w:r w:rsidR="005313BD" w:rsidRPr="00EA5FE9">
        <w:rPr>
          <w:sz w:val="22"/>
          <w:szCs w:val="22"/>
        </w:rPr>
        <w:t>,</w:t>
      </w:r>
      <w:r w:rsidR="00FB46C7" w:rsidRPr="00EA5FE9">
        <w:rPr>
          <w:sz w:val="22"/>
          <w:szCs w:val="22"/>
        </w:rPr>
        <w:t xml:space="preserve"> hasılat paylaşımı yöntemi ile devredilen sorunlu kredilerini </w:t>
      </w:r>
      <w:r w:rsidR="005313BD" w:rsidRPr="00EA5FE9">
        <w:rPr>
          <w:sz w:val="22"/>
          <w:szCs w:val="22"/>
        </w:rPr>
        <w:t>ise “Diğer Alacaklar” altında sınıflamaktadır.</w:t>
      </w:r>
    </w:p>
    <w:p w:rsidR="00CE5FDD" w:rsidRPr="00B81566" w:rsidRDefault="00CE5FDD" w:rsidP="003F4564">
      <w:pPr>
        <w:autoSpaceDE w:val="0"/>
        <w:autoSpaceDN w:val="0"/>
        <w:adjustRightInd w:val="0"/>
        <w:ind w:left="540"/>
        <w:jc w:val="both"/>
        <w:rPr>
          <w:rFonts w:ascii="TimesNewRomanPSMT" w:hAnsi="TimesNewRomanPSMT" w:cs="TimesNewRomanPSMT"/>
          <w:sz w:val="6"/>
          <w:szCs w:val="6"/>
          <w:lang w:eastAsia="tr-TR"/>
        </w:rPr>
      </w:pPr>
    </w:p>
    <w:p w:rsidR="00D8084D" w:rsidRPr="00B81566" w:rsidRDefault="00D8084D" w:rsidP="00D8084D">
      <w:pPr>
        <w:spacing w:before="120" w:after="120"/>
        <w:ind w:left="540" w:right="-57" w:hanging="540"/>
        <w:jc w:val="both"/>
        <w:rPr>
          <w:b/>
          <w:bCs/>
          <w:sz w:val="22"/>
          <w:szCs w:val="22"/>
        </w:rPr>
      </w:pPr>
      <w:r w:rsidRPr="00B81566">
        <w:rPr>
          <w:b/>
          <w:bCs/>
          <w:sz w:val="22"/>
          <w:szCs w:val="22"/>
        </w:rPr>
        <w:t>VII</w:t>
      </w:r>
      <w:r w:rsidR="00AF5F38" w:rsidRPr="00B81566">
        <w:rPr>
          <w:b/>
          <w:bCs/>
          <w:sz w:val="22"/>
          <w:szCs w:val="22"/>
        </w:rPr>
        <w:t>I</w:t>
      </w:r>
      <w:r w:rsidRPr="00B81566">
        <w:rPr>
          <w:b/>
          <w:bCs/>
          <w:sz w:val="22"/>
          <w:szCs w:val="22"/>
        </w:rPr>
        <w:t>.</w:t>
      </w:r>
      <w:r w:rsidRPr="00B81566">
        <w:rPr>
          <w:b/>
          <w:bCs/>
          <w:sz w:val="22"/>
          <w:szCs w:val="22"/>
        </w:rPr>
        <w:tab/>
        <w:t>Finansal Varlıklarda Değer Düşüklüğüne İlişkin Açıklamalar</w:t>
      </w:r>
    </w:p>
    <w:p w:rsidR="00D8084D" w:rsidRPr="00B81566" w:rsidRDefault="00D8084D" w:rsidP="00492A75">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rsidR="00D8084D" w:rsidRPr="00C0396B" w:rsidRDefault="00D8084D" w:rsidP="00492A75">
      <w:pPr>
        <w:autoSpaceDE w:val="0"/>
        <w:autoSpaceDN w:val="0"/>
        <w:adjustRightInd w:val="0"/>
        <w:ind w:left="540"/>
        <w:jc w:val="both"/>
        <w:rPr>
          <w:rFonts w:ascii="TimesNewRomanPSMT" w:hAnsi="TimesNewRomanPSMT" w:cs="TimesNewRomanPSMT"/>
          <w:sz w:val="10"/>
          <w:szCs w:val="10"/>
          <w:lang w:eastAsia="tr-TR"/>
        </w:rPr>
      </w:pPr>
    </w:p>
    <w:p w:rsidR="00D8084D" w:rsidRPr="00B81566" w:rsidRDefault="00D8084D" w:rsidP="00492A75">
      <w:pPr>
        <w:autoSpaceDE w:val="0"/>
        <w:autoSpaceDN w:val="0"/>
        <w:adjustRightInd w:val="0"/>
        <w:ind w:left="540"/>
        <w:jc w:val="both"/>
        <w:rPr>
          <w:rFonts w:ascii="TimesNewRomanPSMT" w:hAnsi="TimesNewRomanPSMT" w:cs="TimesNewRomanPSMT"/>
          <w:sz w:val="22"/>
          <w:szCs w:val="22"/>
          <w:lang w:eastAsia="tr-TR"/>
        </w:rPr>
      </w:pPr>
      <w:proofErr w:type="gramStart"/>
      <w:r w:rsidRPr="00B81566">
        <w:rPr>
          <w:rFonts w:ascii="TimesNewRomanPSMT" w:hAnsi="TimesNewRomanPSMT" w:cs="TimesNewRomanPSMT"/>
          <w:sz w:val="22"/>
          <w:szCs w:val="22"/>
          <w:lang w:eastAsia="tr-TR"/>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roofErr w:type="gramEnd"/>
      <w:r w:rsidRPr="00B81566">
        <w:rPr>
          <w:rFonts w:ascii="TimesNewRomanPSMT" w:hAnsi="TimesNewRomanPSMT" w:cs="TimesNewRomanPSMT"/>
          <w:sz w:val="22"/>
          <w:szCs w:val="22"/>
          <w:lang w:eastAsia="tr-TR"/>
        </w:rPr>
        <w:t>İleride meydana gelecek olaylar sonucunda oluşması beklenen kayıplar, ne kadar olası olursa olsunlar muhasebeleştirilmezler.</w:t>
      </w:r>
    </w:p>
    <w:p w:rsidR="00F67B90" w:rsidRPr="00C0396B" w:rsidRDefault="00F67B90" w:rsidP="00492A75">
      <w:pPr>
        <w:autoSpaceDE w:val="0"/>
        <w:autoSpaceDN w:val="0"/>
        <w:adjustRightInd w:val="0"/>
        <w:ind w:left="540"/>
        <w:jc w:val="both"/>
        <w:rPr>
          <w:rFonts w:ascii="TimesNewRomanPSMT" w:hAnsi="TimesNewRomanPSMT" w:cs="TimesNewRomanPSMT"/>
          <w:sz w:val="10"/>
          <w:szCs w:val="10"/>
          <w:lang w:eastAsia="tr-TR"/>
        </w:rPr>
      </w:pPr>
    </w:p>
    <w:p w:rsidR="00F67B90" w:rsidRPr="00B81566" w:rsidRDefault="00F67B90" w:rsidP="00492A75">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Bağlı ortaklık ve iştiraklerin </w:t>
      </w:r>
      <w:r w:rsidR="009A2979">
        <w:rPr>
          <w:rFonts w:ascii="TimesNewRomanPSMT" w:hAnsi="TimesNewRomanPSMT" w:cs="TimesNewRomanPSMT"/>
          <w:sz w:val="22"/>
          <w:szCs w:val="22"/>
          <w:lang w:eastAsia="tr-TR"/>
        </w:rPr>
        <w:t>T</w:t>
      </w:r>
      <w:r w:rsidRPr="00B81566">
        <w:rPr>
          <w:rFonts w:ascii="TimesNewRomanPSMT" w:hAnsi="TimesNewRomanPSMT" w:cs="TimesNewRomanPSMT"/>
          <w:sz w:val="22"/>
          <w:szCs w:val="22"/>
          <w:lang w:eastAsia="tr-TR"/>
        </w:rPr>
        <w:t>MS 3</w:t>
      </w:r>
      <w:r w:rsidR="008476B7">
        <w:rPr>
          <w:rFonts w:ascii="TimesNewRomanPSMT" w:hAnsi="TimesNewRomanPSMT" w:cs="TimesNewRomanPSMT"/>
          <w:sz w:val="22"/>
          <w:szCs w:val="22"/>
          <w:lang w:eastAsia="tr-TR"/>
        </w:rPr>
        <w:t>6</w:t>
      </w:r>
      <w:r w:rsidR="00F25C1F">
        <w:rPr>
          <w:rFonts w:ascii="TimesNewRomanPSMT" w:hAnsi="TimesNewRomanPSMT" w:cs="TimesNewRomanPSMT"/>
          <w:sz w:val="22"/>
          <w:szCs w:val="22"/>
          <w:lang w:eastAsia="tr-TR"/>
        </w:rPr>
        <w:t>’</w:t>
      </w:r>
      <w:r w:rsidRPr="00B81566">
        <w:rPr>
          <w:rFonts w:ascii="TimesNewRomanPSMT" w:hAnsi="TimesNewRomanPSMT" w:cs="TimesNewRomanPSMT"/>
          <w:sz w:val="22"/>
          <w:szCs w:val="22"/>
          <w:lang w:eastAsia="tr-TR"/>
        </w:rPr>
        <w:t xml:space="preserve">daki </w:t>
      </w:r>
      <w:proofErr w:type="gramStart"/>
      <w:r w:rsidRPr="00B81566">
        <w:rPr>
          <w:rFonts w:ascii="TimesNewRomanPSMT" w:hAnsi="TimesNewRomanPSMT" w:cs="TimesNewRomanPSMT"/>
          <w:sz w:val="22"/>
          <w:szCs w:val="22"/>
          <w:lang w:eastAsia="tr-TR"/>
        </w:rPr>
        <w:t>kriterler</w:t>
      </w:r>
      <w:proofErr w:type="gramEnd"/>
      <w:r w:rsidRPr="00B81566">
        <w:rPr>
          <w:rFonts w:ascii="TimesNewRomanPSMT" w:hAnsi="TimesNewRomanPSMT" w:cs="TimesNewRomanPSMT"/>
          <w:sz w:val="22"/>
          <w:szCs w:val="22"/>
          <w:lang w:eastAsia="tr-TR"/>
        </w:rPr>
        <w:t xml:space="preserve"> uyarınca değer düşüklüğüne uğramış olabileceğine ilişkin göstergeler var ise, yatırımın geri kazanılabilir değeri (kullanım değeri ile satışa ilişkin maliyetler düşüldükten sonraki gerçeğe uygun değerinin yüksek olanı) ile taşınan değeri karşılaştırılır ve eğer geri kazanılabilir değer taşınan değerden düşük ise aradaki fark için karşılık ayrılır.</w:t>
      </w:r>
    </w:p>
    <w:p w:rsidR="00D8084D" w:rsidRDefault="00D8084D" w:rsidP="003E471F">
      <w:pPr>
        <w:ind w:left="540" w:right="70"/>
        <w:jc w:val="both"/>
        <w:rPr>
          <w:sz w:val="16"/>
          <w:szCs w:val="16"/>
        </w:rPr>
      </w:pPr>
    </w:p>
    <w:p w:rsidR="00430821" w:rsidRDefault="00430821" w:rsidP="003E471F">
      <w:pPr>
        <w:ind w:left="540" w:right="70"/>
        <w:jc w:val="both"/>
        <w:rPr>
          <w:sz w:val="16"/>
          <w:szCs w:val="16"/>
        </w:rPr>
      </w:pPr>
    </w:p>
    <w:p w:rsidR="00DF70EE" w:rsidRDefault="00DF70EE" w:rsidP="00C0396B">
      <w:pPr>
        <w:ind w:right="70"/>
        <w:jc w:val="both"/>
        <w:rPr>
          <w:sz w:val="16"/>
          <w:szCs w:val="16"/>
        </w:rPr>
      </w:pPr>
    </w:p>
    <w:p w:rsidR="00AE12DB" w:rsidRDefault="00AE12DB" w:rsidP="00DF70EE">
      <w:pPr>
        <w:pStyle w:val="GvdeMetniGirintisi"/>
        <w:tabs>
          <w:tab w:val="left" w:pos="540"/>
        </w:tabs>
        <w:ind w:right="126" w:firstLine="0"/>
        <w:rPr>
          <w:b/>
          <w:sz w:val="22"/>
          <w:szCs w:val="22"/>
          <w:lang w:val="tr-TR"/>
        </w:rPr>
      </w:pPr>
    </w:p>
    <w:p w:rsidR="00AE12DB" w:rsidRDefault="00AE12DB" w:rsidP="00DF70EE">
      <w:pPr>
        <w:pStyle w:val="GvdeMetniGirintisi"/>
        <w:tabs>
          <w:tab w:val="left" w:pos="540"/>
        </w:tabs>
        <w:ind w:right="126" w:firstLine="0"/>
        <w:rPr>
          <w:b/>
          <w:sz w:val="22"/>
          <w:szCs w:val="22"/>
          <w:lang w:val="tr-TR"/>
        </w:rPr>
      </w:pPr>
    </w:p>
    <w:p w:rsidR="00AE12DB" w:rsidRDefault="00AE12DB" w:rsidP="00DF70EE">
      <w:pPr>
        <w:pStyle w:val="GvdeMetniGirintisi"/>
        <w:tabs>
          <w:tab w:val="left" w:pos="540"/>
        </w:tabs>
        <w:ind w:right="126" w:firstLine="0"/>
        <w:rPr>
          <w:b/>
          <w:sz w:val="22"/>
          <w:szCs w:val="22"/>
          <w:lang w:val="tr-TR"/>
        </w:rPr>
      </w:pPr>
    </w:p>
    <w:p w:rsidR="00817FD4" w:rsidRDefault="00817FD4" w:rsidP="002F75D0">
      <w:pPr>
        <w:pStyle w:val="Balk2"/>
        <w:spacing w:before="0"/>
        <w:ind w:left="540" w:hanging="540"/>
        <w:jc w:val="both"/>
        <w:rPr>
          <w:rFonts w:ascii="Times New Roman" w:hAnsi="Times New Roman"/>
          <w:sz w:val="22"/>
          <w:szCs w:val="22"/>
        </w:rPr>
      </w:pPr>
    </w:p>
    <w:p w:rsidR="002F75D0" w:rsidRPr="00B81566" w:rsidRDefault="00AF5F38" w:rsidP="002F75D0">
      <w:pPr>
        <w:pStyle w:val="Balk2"/>
        <w:spacing w:before="0"/>
        <w:ind w:left="540" w:hanging="540"/>
        <w:jc w:val="both"/>
        <w:rPr>
          <w:rFonts w:ascii="Times New Roman" w:hAnsi="Times New Roman"/>
          <w:sz w:val="22"/>
          <w:szCs w:val="22"/>
        </w:rPr>
      </w:pPr>
      <w:r w:rsidRPr="00B81566">
        <w:rPr>
          <w:rFonts w:ascii="Times New Roman" w:hAnsi="Times New Roman"/>
          <w:sz w:val="22"/>
          <w:szCs w:val="22"/>
        </w:rPr>
        <w:t>IX</w:t>
      </w:r>
      <w:r w:rsidR="002F75D0" w:rsidRPr="00B81566">
        <w:rPr>
          <w:rFonts w:ascii="Times New Roman" w:hAnsi="Times New Roman"/>
          <w:sz w:val="22"/>
          <w:szCs w:val="22"/>
        </w:rPr>
        <w:t>.</w:t>
      </w:r>
      <w:r w:rsidR="002F75D0" w:rsidRPr="00B81566">
        <w:rPr>
          <w:rFonts w:ascii="Times New Roman" w:hAnsi="Times New Roman"/>
          <w:sz w:val="22"/>
          <w:szCs w:val="22"/>
        </w:rPr>
        <w:tab/>
        <w:t>Finansal Araçların Netleştirilmesine İlişkin Açıklama</w:t>
      </w:r>
      <w:r w:rsidR="000129DA" w:rsidRPr="00B81566">
        <w:rPr>
          <w:rFonts w:ascii="Times New Roman" w:hAnsi="Times New Roman"/>
          <w:sz w:val="22"/>
          <w:szCs w:val="22"/>
        </w:rPr>
        <w:t>lar</w:t>
      </w:r>
    </w:p>
    <w:p w:rsidR="002F75D0" w:rsidRPr="00D80CB0" w:rsidRDefault="002F75D0" w:rsidP="002F75D0">
      <w:pPr>
        <w:ind w:left="540" w:hanging="540"/>
        <w:jc w:val="both"/>
        <w:rPr>
          <w:sz w:val="14"/>
          <w:szCs w:val="18"/>
        </w:rPr>
      </w:pPr>
    </w:p>
    <w:p w:rsidR="00FB54C9" w:rsidRPr="00B81566" w:rsidRDefault="00D8084D">
      <w:pPr>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Finansal varlıklar ve borçlar, </w:t>
      </w:r>
      <w:r w:rsidR="00F0595F" w:rsidRPr="00B81566">
        <w:rPr>
          <w:rFonts w:ascii="TimesNewRomanPSMT" w:hAnsi="TimesNewRomanPSMT" w:cs="TimesNewRomanPSMT"/>
          <w:sz w:val="22"/>
          <w:szCs w:val="22"/>
          <w:lang w:eastAsia="tr-TR"/>
        </w:rPr>
        <w:t xml:space="preserve">Banka’nın netleştirmeye yönelik yasal bir hakka sahip olması ve ilgili finansal </w:t>
      </w:r>
      <w:r w:rsidR="008476B7">
        <w:rPr>
          <w:rFonts w:ascii="TimesNewRomanPSMT" w:hAnsi="TimesNewRomanPSMT" w:cs="TimesNewRomanPSMT"/>
          <w:sz w:val="22"/>
          <w:szCs w:val="22"/>
          <w:lang w:eastAsia="tr-TR"/>
        </w:rPr>
        <w:t>varlığı</w:t>
      </w:r>
      <w:r w:rsidR="008476B7" w:rsidRPr="00B81566">
        <w:rPr>
          <w:rFonts w:ascii="TimesNewRomanPSMT" w:hAnsi="TimesNewRomanPSMT" w:cs="TimesNewRomanPSMT"/>
          <w:sz w:val="22"/>
          <w:szCs w:val="22"/>
          <w:lang w:eastAsia="tr-TR"/>
        </w:rPr>
        <w:t xml:space="preserve"> </w:t>
      </w:r>
      <w:r w:rsidR="00F0595F" w:rsidRPr="00B81566">
        <w:rPr>
          <w:rFonts w:ascii="TimesNewRomanPSMT" w:hAnsi="TimesNewRomanPSMT" w:cs="TimesNewRomanPSMT"/>
          <w:sz w:val="22"/>
          <w:szCs w:val="22"/>
          <w:lang w:eastAsia="tr-TR"/>
        </w:rPr>
        <w:t xml:space="preserve">ve </w:t>
      </w:r>
      <w:r w:rsidR="008476B7">
        <w:rPr>
          <w:rFonts w:ascii="TimesNewRomanPSMT" w:hAnsi="TimesNewRomanPSMT" w:cs="TimesNewRomanPSMT"/>
          <w:sz w:val="22"/>
          <w:szCs w:val="22"/>
          <w:lang w:eastAsia="tr-TR"/>
        </w:rPr>
        <w:t>borcu</w:t>
      </w:r>
      <w:r w:rsidR="008476B7" w:rsidRPr="00B81566">
        <w:rPr>
          <w:rFonts w:ascii="TimesNewRomanPSMT" w:hAnsi="TimesNewRomanPSMT" w:cs="TimesNewRomanPSMT"/>
          <w:sz w:val="22"/>
          <w:szCs w:val="22"/>
          <w:lang w:eastAsia="tr-TR"/>
        </w:rPr>
        <w:t xml:space="preserve"> </w:t>
      </w:r>
      <w:r w:rsidR="00F0595F" w:rsidRPr="00B81566">
        <w:rPr>
          <w:rFonts w:ascii="TimesNewRomanPSMT" w:hAnsi="TimesNewRomanPSMT" w:cs="TimesNewRomanPSMT"/>
          <w:sz w:val="22"/>
          <w:szCs w:val="22"/>
          <w:lang w:eastAsia="tr-TR"/>
        </w:rPr>
        <w:t xml:space="preserve">net tutarları </w:t>
      </w:r>
      <w:r w:rsidR="00C8422A" w:rsidRPr="00B81566">
        <w:rPr>
          <w:rFonts w:ascii="TimesNewRomanPSMT" w:hAnsi="TimesNewRomanPSMT" w:cs="TimesNewRomanPSMT"/>
          <w:sz w:val="22"/>
          <w:szCs w:val="22"/>
          <w:lang w:eastAsia="tr-TR"/>
        </w:rPr>
        <w:t>üzerinden tahsil etme/</w:t>
      </w:r>
      <w:proofErr w:type="gramStart"/>
      <w:r w:rsidR="00C8422A" w:rsidRPr="00B81566">
        <w:rPr>
          <w:rFonts w:ascii="TimesNewRomanPSMT" w:hAnsi="TimesNewRomanPSMT" w:cs="TimesNewRomanPSMT"/>
          <w:sz w:val="22"/>
          <w:szCs w:val="22"/>
          <w:lang w:eastAsia="tr-TR"/>
        </w:rPr>
        <w:t>ödeme</w:t>
      </w:r>
      <w:r w:rsidR="0095139A" w:rsidRPr="00B81566">
        <w:rPr>
          <w:rFonts w:ascii="TimesNewRomanPSMT" w:hAnsi="TimesNewRomanPSMT" w:cs="TimesNewRomanPSMT"/>
          <w:sz w:val="22"/>
          <w:szCs w:val="22"/>
          <w:lang w:eastAsia="tr-TR"/>
        </w:rPr>
        <w:t>,</w:t>
      </w:r>
      <w:proofErr w:type="gramEnd"/>
      <w:r w:rsidR="0095139A" w:rsidRPr="00B81566">
        <w:rPr>
          <w:rFonts w:ascii="TimesNewRomanPSMT" w:hAnsi="TimesNewRomanPSMT" w:cs="TimesNewRomanPSMT"/>
          <w:sz w:val="22"/>
          <w:szCs w:val="22"/>
          <w:lang w:eastAsia="tr-TR"/>
        </w:rPr>
        <w:t xml:space="preserve"> veya ilgili finansal varlığı ve borcu eş</w:t>
      </w:r>
      <w:r w:rsidR="008476B7">
        <w:rPr>
          <w:rFonts w:ascii="TimesNewRomanPSMT" w:hAnsi="TimesNewRomanPSMT" w:cs="TimesNewRomanPSMT"/>
          <w:sz w:val="22"/>
          <w:szCs w:val="22"/>
          <w:lang w:eastAsia="tr-TR"/>
        </w:rPr>
        <w:t xml:space="preserve"> </w:t>
      </w:r>
      <w:r w:rsidR="0095139A" w:rsidRPr="00B81566">
        <w:rPr>
          <w:rFonts w:ascii="TimesNewRomanPSMT" w:hAnsi="TimesNewRomanPSMT" w:cs="TimesNewRomanPSMT"/>
          <w:sz w:val="22"/>
          <w:szCs w:val="22"/>
          <w:lang w:eastAsia="tr-TR"/>
        </w:rPr>
        <w:t>zamanlı olarak sonu</w:t>
      </w:r>
      <w:r w:rsidR="007D182E">
        <w:rPr>
          <w:rFonts w:ascii="TimesNewRomanPSMT" w:hAnsi="TimesNewRomanPSMT" w:cs="TimesNewRomanPSMT"/>
          <w:sz w:val="22"/>
          <w:szCs w:val="22"/>
          <w:lang w:eastAsia="tr-TR"/>
        </w:rPr>
        <w:t>ç</w:t>
      </w:r>
      <w:r w:rsidR="0095139A" w:rsidRPr="00B81566">
        <w:rPr>
          <w:rFonts w:ascii="TimesNewRomanPSMT" w:hAnsi="TimesNewRomanPSMT" w:cs="TimesNewRomanPSMT"/>
          <w:sz w:val="22"/>
          <w:szCs w:val="22"/>
          <w:lang w:eastAsia="tr-TR"/>
        </w:rPr>
        <w:t xml:space="preserve">landırma </w:t>
      </w:r>
      <w:r w:rsidR="008476B7">
        <w:rPr>
          <w:rFonts w:ascii="TimesNewRomanPSMT" w:hAnsi="TimesNewRomanPSMT" w:cs="TimesNewRomanPSMT"/>
          <w:sz w:val="22"/>
          <w:szCs w:val="22"/>
          <w:lang w:eastAsia="tr-TR"/>
        </w:rPr>
        <w:t>niyetinde</w:t>
      </w:r>
      <w:r w:rsidR="0095139A" w:rsidRPr="00B81566">
        <w:rPr>
          <w:rFonts w:ascii="TimesNewRomanPSMT" w:hAnsi="TimesNewRomanPSMT" w:cs="TimesNewRomanPSMT"/>
          <w:sz w:val="22"/>
          <w:szCs w:val="22"/>
          <w:lang w:eastAsia="tr-TR"/>
        </w:rPr>
        <w:t xml:space="preserve"> olması du</w:t>
      </w:r>
      <w:r w:rsidR="007306E0" w:rsidRPr="00B81566">
        <w:rPr>
          <w:rFonts w:ascii="TimesNewRomanPSMT" w:hAnsi="TimesNewRomanPSMT" w:cs="TimesNewRomanPSMT"/>
          <w:sz w:val="22"/>
          <w:szCs w:val="22"/>
          <w:lang w:eastAsia="tr-TR"/>
        </w:rPr>
        <w:t>rumunda bilançoda net tutarları üzerinden gösterilir</w:t>
      </w:r>
      <w:r w:rsidR="00F256BC" w:rsidRPr="00B81566">
        <w:rPr>
          <w:rFonts w:ascii="TimesNewRomanPSMT" w:hAnsi="TimesNewRomanPSMT" w:cs="TimesNewRomanPSMT"/>
          <w:sz w:val="22"/>
          <w:szCs w:val="22"/>
          <w:lang w:eastAsia="tr-TR"/>
        </w:rPr>
        <w:t>.</w:t>
      </w:r>
    </w:p>
    <w:p w:rsidR="000A4042" w:rsidRPr="000A4042" w:rsidRDefault="000A4042" w:rsidP="00451DA8">
      <w:pPr>
        <w:ind w:left="540" w:hanging="540"/>
        <w:jc w:val="both"/>
        <w:rPr>
          <w:b/>
          <w:bCs/>
          <w:sz w:val="18"/>
          <w:szCs w:val="18"/>
        </w:rPr>
      </w:pPr>
    </w:p>
    <w:p w:rsidR="00451DA8" w:rsidRPr="00B81566" w:rsidRDefault="00451DA8" w:rsidP="00451DA8">
      <w:pPr>
        <w:ind w:left="540" w:hanging="540"/>
        <w:jc w:val="both"/>
        <w:rPr>
          <w:b/>
          <w:bCs/>
          <w:sz w:val="22"/>
          <w:szCs w:val="22"/>
        </w:rPr>
      </w:pPr>
      <w:r w:rsidRPr="00B81566">
        <w:rPr>
          <w:b/>
          <w:bCs/>
          <w:sz w:val="22"/>
          <w:szCs w:val="22"/>
        </w:rPr>
        <w:t>X.</w:t>
      </w:r>
      <w:r w:rsidRPr="00B81566">
        <w:rPr>
          <w:b/>
          <w:bCs/>
          <w:sz w:val="22"/>
          <w:szCs w:val="22"/>
        </w:rPr>
        <w:tab/>
        <w:t xml:space="preserve">Satış ve Geri Alış Anlaşmaları ve Menkul Değerlerin Ödünç Verilmesi İşlemlerine İlişkin Açıklamalar </w:t>
      </w:r>
    </w:p>
    <w:p w:rsidR="00451DA8" w:rsidRPr="00D80CB0" w:rsidRDefault="00451DA8" w:rsidP="00451DA8">
      <w:pPr>
        <w:ind w:firstLine="720"/>
        <w:jc w:val="both"/>
        <w:rPr>
          <w:b/>
          <w:sz w:val="14"/>
          <w:szCs w:val="18"/>
        </w:rPr>
      </w:pPr>
    </w:p>
    <w:p w:rsidR="00716121" w:rsidRPr="00B81566" w:rsidRDefault="00BA2E2C" w:rsidP="00716121">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Tekrar geri alımlarını öngören anlaşmalar çerçevesinde satılmış olan menkul kıymetler Banka </w:t>
      </w:r>
      <w:proofErr w:type="gramStart"/>
      <w:r w:rsidRPr="00B81566">
        <w:rPr>
          <w:rFonts w:ascii="TimesNewRomanPSMT" w:hAnsi="TimesNewRomanPSMT" w:cs="TimesNewRomanPSMT"/>
          <w:sz w:val="22"/>
          <w:szCs w:val="22"/>
          <w:lang w:eastAsia="tr-TR"/>
        </w:rPr>
        <w:t>portföyünde</w:t>
      </w:r>
      <w:proofErr w:type="gramEnd"/>
      <w:r w:rsidRPr="00B81566">
        <w:rPr>
          <w:rFonts w:ascii="TimesNewRomanPSMT" w:hAnsi="TimesNewRomanPSMT" w:cs="TimesNewRomanPSMT"/>
          <w:sz w:val="22"/>
          <w:szCs w:val="22"/>
          <w:lang w:eastAsia="tr-TR"/>
        </w:rPr>
        <w:t xml:space="preserve"> tutuluş amaçlarına göre “ Gerçeğe uygun değer farkı kar/zarara yansıtılan”, “ Satılmaya hazır” veya “Vadeye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B81566">
        <w:rPr>
          <w:rFonts w:ascii="TimesNewRomanPSMT" w:hAnsi="TimesNewRomanPSMT" w:cs="TimesNewRomanPSMT"/>
          <w:sz w:val="22"/>
          <w:szCs w:val="22"/>
          <w:lang w:eastAsia="tr-TR"/>
        </w:rPr>
        <w:t>reeskontu</w:t>
      </w:r>
      <w:proofErr w:type="gramEnd"/>
      <w:r w:rsidRPr="00B81566">
        <w:rPr>
          <w:rFonts w:ascii="TimesNewRomanPSMT" w:hAnsi="TimesNewRomanPSMT" w:cs="TimesNewRomanPSMT"/>
          <w:sz w:val="22"/>
          <w:szCs w:val="22"/>
          <w:lang w:eastAsia="tr-TR"/>
        </w:rPr>
        <w:t xml:space="preserve"> hesaplanmaktadır. Bu işlemlerden sağlanan fonlar karşılığında ödenen kar payları gelir tablosunda “ Para piyasası işlemlerine verilen kar payları” kaleminde izlenmektedir. </w:t>
      </w:r>
    </w:p>
    <w:p w:rsidR="0051387A" w:rsidRPr="00D80CB0" w:rsidRDefault="0051387A" w:rsidP="000A4042">
      <w:pPr>
        <w:ind w:right="-2"/>
        <w:jc w:val="both"/>
        <w:rPr>
          <w:b/>
          <w:bCs/>
          <w:sz w:val="16"/>
          <w:szCs w:val="18"/>
        </w:rPr>
      </w:pPr>
    </w:p>
    <w:p w:rsidR="002F75D0" w:rsidRPr="00B81566" w:rsidRDefault="002F75D0" w:rsidP="007D5BEF">
      <w:pPr>
        <w:ind w:left="540" w:right="-2" w:hanging="540"/>
        <w:jc w:val="both"/>
        <w:rPr>
          <w:b/>
          <w:bCs/>
          <w:sz w:val="22"/>
          <w:szCs w:val="22"/>
        </w:rPr>
      </w:pPr>
      <w:r w:rsidRPr="00B81566">
        <w:rPr>
          <w:b/>
          <w:bCs/>
          <w:sz w:val="22"/>
          <w:szCs w:val="22"/>
        </w:rPr>
        <w:t>X</w:t>
      </w:r>
      <w:r w:rsidR="00AF5F38" w:rsidRPr="00B81566">
        <w:rPr>
          <w:b/>
          <w:bCs/>
          <w:sz w:val="22"/>
          <w:szCs w:val="22"/>
        </w:rPr>
        <w:t>I</w:t>
      </w:r>
      <w:r w:rsidRPr="00B81566">
        <w:rPr>
          <w:b/>
          <w:bCs/>
          <w:sz w:val="22"/>
          <w:szCs w:val="22"/>
        </w:rPr>
        <w:t>.</w:t>
      </w:r>
      <w:r w:rsidRPr="00B81566">
        <w:rPr>
          <w:b/>
          <w:bCs/>
          <w:sz w:val="22"/>
          <w:szCs w:val="22"/>
        </w:rPr>
        <w:tab/>
        <w:t>Satış Amaçlı</w:t>
      </w:r>
      <w:r w:rsidR="00A436F2" w:rsidRPr="00B81566">
        <w:rPr>
          <w:b/>
          <w:bCs/>
          <w:sz w:val="22"/>
          <w:szCs w:val="22"/>
        </w:rPr>
        <w:t xml:space="preserve"> </w:t>
      </w:r>
      <w:r w:rsidR="001E1239" w:rsidRPr="00B81566">
        <w:rPr>
          <w:b/>
          <w:bCs/>
          <w:sz w:val="22"/>
          <w:szCs w:val="22"/>
        </w:rPr>
        <w:t xml:space="preserve">Elde Tutulan ve Durdurulan Faaliyetlere İlişkin </w:t>
      </w:r>
      <w:r w:rsidR="005D188C" w:rsidRPr="00B81566">
        <w:rPr>
          <w:b/>
          <w:bCs/>
          <w:sz w:val="22"/>
          <w:szCs w:val="22"/>
        </w:rPr>
        <w:t xml:space="preserve">Duran Varlıklar </w:t>
      </w:r>
      <w:r w:rsidR="001E1239" w:rsidRPr="00B81566">
        <w:rPr>
          <w:b/>
          <w:bCs/>
          <w:sz w:val="22"/>
          <w:szCs w:val="22"/>
        </w:rPr>
        <w:t>ve Bu Varlıklara</w:t>
      </w:r>
      <w:r w:rsidR="00442FEF" w:rsidRPr="00B81566">
        <w:rPr>
          <w:b/>
          <w:bCs/>
          <w:sz w:val="22"/>
          <w:szCs w:val="22"/>
        </w:rPr>
        <w:t xml:space="preserve"> İlişkin </w:t>
      </w:r>
      <w:r w:rsidR="001E1239" w:rsidRPr="00B81566">
        <w:rPr>
          <w:b/>
          <w:bCs/>
          <w:sz w:val="22"/>
          <w:szCs w:val="22"/>
        </w:rPr>
        <w:t xml:space="preserve">Borçlar Hakkında </w:t>
      </w:r>
      <w:r w:rsidRPr="00B81566">
        <w:rPr>
          <w:b/>
          <w:bCs/>
          <w:sz w:val="22"/>
          <w:szCs w:val="22"/>
        </w:rPr>
        <w:t>Açıklamalar</w:t>
      </w:r>
    </w:p>
    <w:p w:rsidR="002F75D0" w:rsidRPr="00D80CB0" w:rsidRDefault="002F75D0" w:rsidP="002F75D0">
      <w:pPr>
        <w:ind w:left="720" w:right="-57" w:hanging="720"/>
        <w:jc w:val="both"/>
        <w:rPr>
          <w:b/>
          <w:bCs/>
          <w:sz w:val="12"/>
          <w:szCs w:val="18"/>
        </w:rPr>
      </w:pPr>
    </w:p>
    <w:p w:rsidR="002F75D0" w:rsidRPr="00B81566" w:rsidRDefault="002F75D0" w:rsidP="00492A75">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Bankaların alacaklarından dolayı edindikleri varlıkların elden çıkarılması ile muhasebeleştirme ve değerlemesine ilişkin esaslar 1 Kasım 2006 tarih </w:t>
      </w:r>
      <w:r w:rsidR="009E4F18" w:rsidRPr="00B81566">
        <w:rPr>
          <w:rFonts w:ascii="TimesNewRomanPSMT" w:hAnsi="TimesNewRomanPSMT" w:cs="TimesNewRomanPSMT"/>
          <w:sz w:val="22"/>
          <w:szCs w:val="22"/>
          <w:lang w:eastAsia="tr-TR"/>
        </w:rPr>
        <w:t xml:space="preserve">ve </w:t>
      </w:r>
      <w:r w:rsidR="00C61BF3" w:rsidRPr="00B81566">
        <w:rPr>
          <w:rFonts w:ascii="TimesNewRomanPSMT" w:hAnsi="TimesNewRomanPSMT" w:cs="TimesNewRomanPSMT"/>
          <w:sz w:val="22"/>
          <w:szCs w:val="22"/>
          <w:lang w:eastAsia="tr-TR"/>
        </w:rPr>
        <w:t>26333 sayılı Resmi G</w:t>
      </w:r>
      <w:r w:rsidRPr="00B81566">
        <w:rPr>
          <w:rFonts w:ascii="TimesNewRomanPSMT" w:hAnsi="TimesNewRomanPSMT" w:cs="TimesNewRomanPSMT"/>
          <w:sz w:val="22"/>
          <w:szCs w:val="22"/>
          <w:lang w:eastAsia="tr-TR"/>
        </w:rPr>
        <w:t>azete</w:t>
      </w:r>
      <w:r w:rsidR="00C61BF3" w:rsidRPr="00B81566">
        <w:rPr>
          <w:rFonts w:ascii="TimesNewRomanPSMT" w:hAnsi="TimesNewRomanPSMT" w:cs="TimesNewRomanPSMT"/>
          <w:sz w:val="22"/>
          <w:szCs w:val="22"/>
          <w:lang w:eastAsia="tr-TR"/>
        </w:rPr>
        <w:t>’</w:t>
      </w:r>
      <w:r w:rsidR="008D319B">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 xml:space="preserve">de yayımlanan “Bankaların </w:t>
      </w:r>
      <w:r w:rsidR="00AE2907" w:rsidRPr="00B81566">
        <w:rPr>
          <w:rFonts w:ascii="TimesNewRomanPSMT" w:hAnsi="TimesNewRomanPSMT" w:cs="TimesNewRomanPSMT"/>
          <w:sz w:val="22"/>
          <w:szCs w:val="22"/>
          <w:lang w:eastAsia="tr-TR"/>
        </w:rPr>
        <w:t xml:space="preserve">Kıymetli Maden Alım Satımına ve Alacaklarından Dolayı Edindikleri Emtia ve </w:t>
      </w:r>
      <w:r w:rsidR="002C2EC1" w:rsidRPr="00B81566">
        <w:rPr>
          <w:rFonts w:ascii="TimesNewRomanPSMT" w:hAnsi="TimesNewRomanPSMT" w:cs="TimesNewRomanPSMT"/>
          <w:sz w:val="22"/>
          <w:szCs w:val="22"/>
          <w:lang w:eastAsia="tr-TR"/>
        </w:rPr>
        <w:t>Gayri</w:t>
      </w:r>
      <w:r w:rsidR="00AE2907" w:rsidRPr="00B81566">
        <w:rPr>
          <w:rFonts w:ascii="TimesNewRomanPSMT" w:hAnsi="TimesNewRomanPSMT" w:cs="TimesNewRomanPSMT"/>
          <w:sz w:val="22"/>
          <w:szCs w:val="22"/>
          <w:lang w:eastAsia="tr-TR"/>
        </w:rPr>
        <w:t>menkullerin Elde</w:t>
      </w:r>
      <w:r w:rsidR="00C61BF3" w:rsidRPr="00B81566">
        <w:rPr>
          <w:rFonts w:ascii="TimesNewRomanPSMT" w:hAnsi="TimesNewRomanPSMT" w:cs="TimesNewRomanPSMT"/>
          <w:sz w:val="22"/>
          <w:szCs w:val="22"/>
          <w:lang w:eastAsia="tr-TR"/>
        </w:rPr>
        <w:t xml:space="preserve">n Çıkarılmasına İlişkin Usul ve </w:t>
      </w:r>
      <w:r w:rsidR="00AE2907" w:rsidRPr="00B81566">
        <w:rPr>
          <w:rFonts w:ascii="TimesNewRomanPSMT" w:hAnsi="TimesNewRomanPSMT" w:cs="TimesNewRomanPSMT"/>
          <w:sz w:val="22"/>
          <w:szCs w:val="22"/>
          <w:lang w:eastAsia="tr-TR"/>
        </w:rPr>
        <w:t>Esaslar Hakkında Yönetmelik</w:t>
      </w:r>
      <w:r w:rsidRPr="00B81566">
        <w:rPr>
          <w:rFonts w:ascii="TimesNewRomanPSMT" w:hAnsi="TimesNewRomanPSMT" w:cs="TimesNewRomanPSMT"/>
          <w:sz w:val="22"/>
          <w:szCs w:val="22"/>
          <w:lang w:eastAsia="tr-TR"/>
        </w:rPr>
        <w:t xml:space="preserve">” ile düzenlenmiştir. </w:t>
      </w:r>
    </w:p>
    <w:p w:rsidR="002F75D0" w:rsidRPr="000A4042" w:rsidRDefault="002F75D0" w:rsidP="00492A75">
      <w:pPr>
        <w:autoSpaceDE w:val="0"/>
        <w:autoSpaceDN w:val="0"/>
        <w:adjustRightInd w:val="0"/>
        <w:ind w:left="540"/>
        <w:jc w:val="both"/>
        <w:rPr>
          <w:rFonts w:ascii="TimesNewRomanPSMT" w:hAnsi="TimesNewRomanPSMT" w:cs="TimesNewRomanPSMT"/>
          <w:sz w:val="18"/>
          <w:szCs w:val="18"/>
          <w:lang w:eastAsia="tr-TR"/>
        </w:rPr>
      </w:pPr>
    </w:p>
    <w:p w:rsidR="000A4042" w:rsidRPr="00580513" w:rsidRDefault="000A4042" w:rsidP="000A4042">
      <w:pPr>
        <w:autoSpaceDE w:val="0"/>
        <w:autoSpaceDN w:val="0"/>
        <w:adjustRightInd w:val="0"/>
        <w:ind w:left="540"/>
        <w:jc w:val="both"/>
        <w:rPr>
          <w:sz w:val="20"/>
          <w:szCs w:val="22"/>
        </w:rPr>
      </w:pPr>
      <w:r w:rsidRPr="00580513">
        <w:rPr>
          <w:rFonts w:ascii="TimesNewRomanPSMT" w:hAnsi="TimesNewRomanPSMT" w:cs="TimesNewRomanPSMT"/>
          <w:sz w:val="22"/>
          <w:szCs w:val="22"/>
          <w:lang w:eastAsia="tr-TR"/>
        </w:rPr>
        <w:t xml:space="preserve">Banka’nın aktifinde alacaklarından dolayı edindiği duran varlıklar bulunmakla beraber, bankacılık mevzuatında yer alan düzenlemeler gereği edinildikleri tarihten itibaren 1 yıllık süre içerisinde elden çıkarılamamış olması veya bu süre içinde elden çıkarılacağına ilişkin somut bir planın olmaması nedeniyle söz konusu varlıklar </w:t>
      </w:r>
      <w:proofErr w:type="gramStart"/>
      <w:r w:rsidRPr="00580513">
        <w:rPr>
          <w:rFonts w:ascii="TimesNewRomanPSMT" w:hAnsi="TimesNewRomanPSMT" w:cs="TimesNewRomanPSMT"/>
          <w:sz w:val="22"/>
          <w:szCs w:val="22"/>
          <w:lang w:eastAsia="tr-TR"/>
        </w:rPr>
        <w:t>amortismana</w:t>
      </w:r>
      <w:proofErr w:type="gramEnd"/>
      <w:r w:rsidRPr="00580513">
        <w:rPr>
          <w:rFonts w:ascii="TimesNewRomanPSMT" w:hAnsi="TimesNewRomanPSMT" w:cs="TimesNewRomanPSMT"/>
          <w:sz w:val="22"/>
          <w:szCs w:val="22"/>
          <w:lang w:eastAsia="tr-TR"/>
        </w:rPr>
        <w:t xml:space="preserve"> tabi tutulmaktadır. Bu sebeple söz</w:t>
      </w:r>
      <w:r w:rsidR="008D319B">
        <w:rPr>
          <w:rFonts w:ascii="TimesNewRomanPSMT" w:hAnsi="TimesNewRomanPSMT" w:cs="TimesNewRomanPSMT"/>
          <w:sz w:val="22"/>
          <w:szCs w:val="22"/>
          <w:lang w:eastAsia="tr-TR"/>
        </w:rPr>
        <w:t xml:space="preserve"> </w:t>
      </w:r>
      <w:r w:rsidRPr="00580513">
        <w:rPr>
          <w:rFonts w:ascii="TimesNewRomanPSMT" w:hAnsi="TimesNewRomanPSMT" w:cs="TimesNewRomanPSMT"/>
          <w:sz w:val="22"/>
          <w:szCs w:val="22"/>
          <w:lang w:eastAsia="tr-TR"/>
        </w:rPr>
        <w:t xml:space="preserve">konusu </w:t>
      </w:r>
      <w:r w:rsidRPr="009953FD">
        <w:rPr>
          <w:rFonts w:ascii="TimesNewRomanPSMT" w:hAnsi="TimesNewRomanPSMT" w:cs="TimesNewRomanPSMT"/>
          <w:sz w:val="22"/>
          <w:szCs w:val="22"/>
          <w:lang w:eastAsia="tr-TR"/>
        </w:rPr>
        <w:t>2</w:t>
      </w:r>
      <w:r w:rsidR="00B21083" w:rsidRPr="009953FD">
        <w:rPr>
          <w:rFonts w:ascii="TimesNewRomanPSMT" w:hAnsi="TimesNewRomanPSMT" w:cs="TimesNewRomanPSMT"/>
          <w:sz w:val="22"/>
          <w:szCs w:val="22"/>
          <w:lang w:eastAsia="tr-TR"/>
        </w:rPr>
        <w:t>4</w:t>
      </w:r>
      <w:r w:rsidRPr="009953FD">
        <w:rPr>
          <w:rFonts w:ascii="TimesNewRomanPSMT" w:hAnsi="TimesNewRomanPSMT" w:cs="TimesNewRomanPSMT"/>
          <w:sz w:val="22"/>
          <w:szCs w:val="22"/>
          <w:lang w:eastAsia="tr-TR"/>
        </w:rPr>
        <w:t>4.</w:t>
      </w:r>
      <w:r w:rsidR="00B21083" w:rsidRPr="00B21083">
        <w:rPr>
          <w:rFonts w:ascii="TimesNewRomanPSMT" w:hAnsi="TimesNewRomanPSMT" w:cs="TimesNewRomanPSMT"/>
          <w:sz w:val="22"/>
          <w:szCs w:val="22"/>
          <w:lang w:eastAsia="tr-TR"/>
        </w:rPr>
        <w:t>884</w:t>
      </w:r>
      <w:r w:rsidR="00B21083" w:rsidRPr="00580513">
        <w:rPr>
          <w:rFonts w:ascii="TimesNewRomanPSMT" w:hAnsi="TimesNewRomanPSMT" w:cs="TimesNewRomanPSMT"/>
          <w:sz w:val="22"/>
          <w:szCs w:val="22"/>
          <w:lang w:eastAsia="tr-TR"/>
        </w:rPr>
        <w:t xml:space="preserve"> </w:t>
      </w:r>
      <w:r w:rsidRPr="00580513">
        <w:rPr>
          <w:rFonts w:ascii="TimesNewRomanPSMT" w:hAnsi="TimesNewRomanPSMT" w:cs="TimesNewRomanPSMT"/>
          <w:sz w:val="22"/>
          <w:szCs w:val="22"/>
          <w:lang w:eastAsia="tr-TR"/>
        </w:rPr>
        <w:t>TL (31 Aralık 2013: 307.913 TL) tutarındaki duran varlıklar,  satış amaçlı duran varlıklar yerine diğer aktifler içerisinde sınıflandırılmaktadır.</w:t>
      </w:r>
    </w:p>
    <w:p w:rsidR="00D73063" w:rsidRPr="00D80CB0" w:rsidRDefault="00D73063" w:rsidP="008B2CE4">
      <w:pPr>
        <w:autoSpaceDE w:val="0"/>
        <w:autoSpaceDN w:val="0"/>
        <w:adjustRightInd w:val="0"/>
        <w:spacing w:line="230" w:lineRule="auto"/>
        <w:ind w:left="540"/>
        <w:jc w:val="both"/>
        <w:rPr>
          <w:rFonts w:ascii="TimesNewRomanPSMT" w:hAnsi="TimesNewRomanPSMT" w:cs="TimesNewRomanPSMT"/>
          <w:sz w:val="10"/>
          <w:szCs w:val="18"/>
          <w:lang w:eastAsia="tr-TR"/>
        </w:rPr>
      </w:pPr>
    </w:p>
    <w:p w:rsidR="00F9224A" w:rsidRPr="00B81566" w:rsidRDefault="00F845B4" w:rsidP="008B2CE4">
      <w:pPr>
        <w:autoSpaceDE w:val="0"/>
        <w:autoSpaceDN w:val="0"/>
        <w:adjustRightInd w:val="0"/>
        <w:spacing w:line="230" w:lineRule="auto"/>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B81566">
        <w:rPr>
          <w:rFonts w:ascii="TimesNewRomanPSMT" w:hAnsi="TimesNewRomanPSMT" w:cs="TimesNewRomanPSMT"/>
          <w:sz w:val="22"/>
          <w:szCs w:val="22"/>
          <w:lang w:eastAsia="tr-TR"/>
        </w:rPr>
        <w:t>amortisman</w:t>
      </w:r>
      <w:proofErr w:type="gramEnd"/>
      <w:r w:rsidRPr="00B81566">
        <w:rPr>
          <w:rFonts w:ascii="TimesNewRomanPSMT" w:hAnsi="TimesNewRomanPSMT" w:cs="TimesNewRomanPSMT"/>
          <w:sz w:val="22"/>
          <w:szCs w:val="22"/>
          <w:lang w:eastAsia="tr-TR"/>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w:t>
      </w:r>
      <w:r w:rsidR="00C61BF3" w:rsidRPr="00B81566">
        <w:rPr>
          <w:rFonts w:ascii="TimesNewRomanPSMT" w:hAnsi="TimesNewRomanPSMT" w:cs="TimesNewRomanPSMT"/>
          <w:sz w:val="22"/>
          <w:szCs w:val="22"/>
          <w:lang w:eastAsia="tr-TR"/>
        </w:rPr>
        <w:t xml:space="preserve"> olarak pazarlanıyor olmalıdır. </w:t>
      </w:r>
      <w:r w:rsidRPr="00B81566">
        <w:rPr>
          <w:rFonts w:ascii="TimesNewRomanPSMT" w:hAnsi="TimesNewRomanPSMT" w:cs="TimesNewRomanPSMT"/>
          <w:sz w:val="22"/>
          <w:szCs w:val="22"/>
          <w:lang w:eastAsia="tr-TR"/>
        </w:rPr>
        <w:t xml:space="preserve">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w:t>
      </w:r>
    </w:p>
    <w:p w:rsidR="00F9224A" w:rsidRPr="00D80CB0" w:rsidRDefault="00F9224A" w:rsidP="008B2CE4">
      <w:pPr>
        <w:autoSpaceDE w:val="0"/>
        <w:autoSpaceDN w:val="0"/>
        <w:adjustRightInd w:val="0"/>
        <w:spacing w:line="230" w:lineRule="auto"/>
        <w:ind w:left="540"/>
        <w:jc w:val="both"/>
        <w:rPr>
          <w:rFonts w:ascii="TimesNewRomanPSMT" w:hAnsi="TimesNewRomanPSMT" w:cs="TimesNewRomanPSMT"/>
          <w:sz w:val="14"/>
          <w:szCs w:val="22"/>
          <w:lang w:eastAsia="tr-TR"/>
        </w:rPr>
      </w:pPr>
    </w:p>
    <w:p w:rsidR="00F845B4" w:rsidRPr="00B81566" w:rsidRDefault="00F845B4" w:rsidP="008B2CE4">
      <w:pPr>
        <w:autoSpaceDE w:val="0"/>
        <w:autoSpaceDN w:val="0"/>
        <w:adjustRightInd w:val="0"/>
        <w:spacing w:line="230" w:lineRule="auto"/>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w:t>
      </w:r>
      <w:r w:rsidR="00E65816" w:rsidRPr="00B81566">
        <w:rPr>
          <w:rFonts w:ascii="TimesNewRomanPSMT" w:hAnsi="TimesNewRomanPSMT" w:cs="TimesNewRomanPSMT"/>
          <w:sz w:val="22"/>
          <w:szCs w:val="22"/>
          <w:lang w:eastAsia="tr-TR"/>
        </w:rPr>
        <w:t xml:space="preserve">ı durumunda; </w:t>
      </w:r>
      <w:r w:rsidRPr="00B81566">
        <w:rPr>
          <w:rFonts w:ascii="TimesNewRomanPSMT" w:hAnsi="TimesNewRomanPSMT" w:cs="TimesNewRomanPSMT"/>
          <w:sz w:val="22"/>
          <w:szCs w:val="22"/>
          <w:lang w:eastAsia="tr-TR"/>
        </w:rPr>
        <w:t>söz konusu varlıklar satış amaçlı elde tutulan varlık olarak sınıflandırılmaya devam edilir.</w:t>
      </w:r>
    </w:p>
    <w:p w:rsidR="00F845B4" w:rsidRPr="00B81566" w:rsidRDefault="00F845B4" w:rsidP="008B2CE4">
      <w:pPr>
        <w:autoSpaceDE w:val="0"/>
        <w:autoSpaceDN w:val="0"/>
        <w:adjustRightInd w:val="0"/>
        <w:spacing w:line="230" w:lineRule="auto"/>
        <w:ind w:left="540"/>
        <w:jc w:val="both"/>
        <w:rPr>
          <w:rFonts w:ascii="TimesNewRomanPSMT" w:hAnsi="TimesNewRomanPSMT" w:cs="TimesNewRomanPSMT"/>
          <w:sz w:val="20"/>
          <w:szCs w:val="22"/>
          <w:lang w:eastAsia="tr-TR"/>
        </w:rPr>
      </w:pPr>
    </w:p>
    <w:p w:rsidR="00AE2907" w:rsidRPr="00B81566" w:rsidRDefault="00AE2907" w:rsidP="008B2CE4">
      <w:pPr>
        <w:autoSpaceDE w:val="0"/>
        <w:autoSpaceDN w:val="0"/>
        <w:adjustRightInd w:val="0"/>
        <w:spacing w:line="230" w:lineRule="auto"/>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w:t>
      </w:r>
      <w:r w:rsidR="008412F5" w:rsidRPr="00B81566">
        <w:rPr>
          <w:rFonts w:ascii="TimesNewRomanPSMT" w:hAnsi="TimesNewRomanPSMT" w:cs="TimesNewRomanPSMT"/>
          <w:sz w:val="22"/>
          <w:szCs w:val="22"/>
          <w:lang w:eastAsia="tr-TR"/>
        </w:rPr>
        <w:t xml:space="preserve">31 Aralık </w:t>
      </w:r>
      <w:r w:rsidR="00224443">
        <w:rPr>
          <w:rFonts w:ascii="TimesNewRomanPSMT" w:hAnsi="TimesNewRomanPSMT" w:cs="TimesNewRomanPSMT"/>
          <w:sz w:val="22"/>
          <w:szCs w:val="22"/>
          <w:lang w:eastAsia="tr-TR"/>
        </w:rPr>
        <w:t>2014</w:t>
      </w:r>
      <w:r w:rsidRPr="00B81566">
        <w:rPr>
          <w:rFonts w:ascii="TimesNewRomanPSMT" w:hAnsi="TimesNewRomanPSMT" w:cs="TimesNewRomanPSMT"/>
          <w:sz w:val="22"/>
          <w:szCs w:val="22"/>
          <w:lang w:eastAsia="tr-TR"/>
        </w:rPr>
        <w:t xml:space="preserve"> tarihi </w:t>
      </w:r>
      <w:r w:rsidR="002910FD" w:rsidRPr="00B81566">
        <w:rPr>
          <w:rFonts w:ascii="TimesNewRomanPSMT" w:hAnsi="TimesNewRomanPSMT" w:cs="TimesNewRomanPSMT"/>
          <w:sz w:val="22"/>
          <w:szCs w:val="22"/>
          <w:lang w:eastAsia="tr-TR"/>
        </w:rPr>
        <w:t>itibarıyla</w:t>
      </w:r>
      <w:r w:rsidR="00937391" w:rsidRPr="00B81566">
        <w:rPr>
          <w:rFonts w:ascii="TimesNewRomanPSMT" w:hAnsi="TimesNewRomanPSMT" w:cs="TimesNewRomanPSMT"/>
          <w:sz w:val="22"/>
          <w:szCs w:val="22"/>
          <w:lang w:eastAsia="tr-TR"/>
        </w:rPr>
        <w:t xml:space="preserve"> </w:t>
      </w:r>
      <w:r w:rsidR="00522669">
        <w:rPr>
          <w:rFonts w:ascii="TimesNewRomanPSMT" w:hAnsi="TimesNewRomanPSMT" w:cs="TimesNewRomanPSMT"/>
          <w:sz w:val="22"/>
          <w:szCs w:val="22"/>
          <w:lang w:eastAsia="tr-TR"/>
        </w:rPr>
        <w:t xml:space="preserve">160.280 </w:t>
      </w:r>
      <w:r w:rsidR="00B574AC" w:rsidRPr="00B81566">
        <w:rPr>
          <w:rFonts w:ascii="TimesNewRomanPSMT" w:hAnsi="TimesNewRomanPSMT" w:cs="TimesNewRomanPSMT"/>
          <w:sz w:val="22"/>
          <w:szCs w:val="22"/>
          <w:lang w:eastAsia="tr-TR"/>
        </w:rPr>
        <w:t>TL</w:t>
      </w:r>
      <w:r w:rsidRPr="00B81566">
        <w:rPr>
          <w:rFonts w:ascii="TimesNewRomanPSMT" w:hAnsi="TimesNewRomanPSMT" w:cs="TimesNewRomanPSMT"/>
          <w:sz w:val="22"/>
          <w:szCs w:val="22"/>
          <w:lang w:eastAsia="tr-TR"/>
        </w:rPr>
        <w:t xml:space="preserve"> tutarında satış amaçlı duran varlığı bulunmaktadır</w:t>
      </w:r>
      <w:r w:rsidR="002B5463" w:rsidRPr="00B81566">
        <w:rPr>
          <w:rFonts w:ascii="TimesNewRomanPSMT" w:hAnsi="TimesNewRomanPSMT" w:cs="TimesNewRomanPSMT"/>
          <w:sz w:val="22"/>
          <w:szCs w:val="22"/>
          <w:lang w:eastAsia="tr-TR"/>
        </w:rPr>
        <w:t xml:space="preserve"> (31 Aralık 201</w:t>
      </w:r>
      <w:r w:rsidR="0051387A">
        <w:rPr>
          <w:rFonts w:ascii="TimesNewRomanPSMT" w:hAnsi="TimesNewRomanPSMT" w:cs="TimesNewRomanPSMT"/>
          <w:sz w:val="22"/>
          <w:szCs w:val="22"/>
          <w:lang w:eastAsia="tr-TR"/>
        </w:rPr>
        <w:t>3</w:t>
      </w:r>
      <w:r w:rsidR="003D67F5" w:rsidRPr="00B81566">
        <w:rPr>
          <w:rFonts w:ascii="TimesNewRomanPSMT" w:hAnsi="TimesNewRomanPSMT" w:cs="TimesNewRomanPSMT"/>
          <w:sz w:val="22"/>
          <w:szCs w:val="22"/>
          <w:lang w:eastAsia="tr-TR"/>
        </w:rPr>
        <w:t xml:space="preserve">: </w:t>
      </w:r>
      <w:r w:rsidR="0051387A">
        <w:rPr>
          <w:rFonts w:ascii="TimesNewRomanPSMT" w:hAnsi="TimesNewRomanPSMT" w:cs="TimesNewRomanPSMT"/>
          <w:sz w:val="22"/>
          <w:szCs w:val="22"/>
          <w:lang w:eastAsia="tr-TR"/>
        </w:rPr>
        <w:t>57.452</w:t>
      </w:r>
      <w:r w:rsidR="00865992" w:rsidRPr="00B81566">
        <w:rPr>
          <w:rFonts w:ascii="TimesNewRomanPSMT" w:hAnsi="TimesNewRomanPSMT" w:cs="TimesNewRomanPSMT"/>
          <w:sz w:val="22"/>
          <w:szCs w:val="22"/>
          <w:lang w:eastAsia="tr-TR"/>
        </w:rPr>
        <w:t xml:space="preserve"> </w:t>
      </w:r>
      <w:r w:rsidR="00B574AC" w:rsidRPr="00B81566">
        <w:rPr>
          <w:rFonts w:ascii="TimesNewRomanPSMT" w:hAnsi="TimesNewRomanPSMT" w:cs="TimesNewRomanPSMT"/>
          <w:sz w:val="22"/>
          <w:szCs w:val="22"/>
          <w:lang w:eastAsia="tr-TR"/>
        </w:rPr>
        <w:t>TL</w:t>
      </w:r>
      <w:r w:rsidR="003D67F5" w:rsidRPr="00B81566">
        <w:rPr>
          <w:rFonts w:ascii="TimesNewRomanPSMT" w:hAnsi="TimesNewRomanPSMT" w:cs="TimesNewRomanPSMT"/>
          <w:sz w:val="22"/>
          <w:szCs w:val="22"/>
          <w:lang w:eastAsia="tr-TR"/>
        </w:rPr>
        <w:t>)</w:t>
      </w:r>
      <w:r w:rsidR="006D0F44" w:rsidRPr="00B81566">
        <w:rPr>
          <w:rFonts w:ascii="TimesNewRomanPSMT" w:hAnsi="TimesNewRomanPSMT" w:cs="TimesNewRomanPSMT"/>
          <w:sz w:val="22"/>
          <w:szCs w:val="22"/>
          <w:lang w:eastAsia="tr-TR"/>
        </w:rPr>
        <w:t>.</w:t>
      </w:r>
    </w:p>
    <w:p w:rsidR="00E43A36" w:rsidRDefault="00E43A36" w:rsidP="00EC5CEA">
      <w:pPr>
        <w:pStyle w:val="GvdeMetniGirintisi"/>
        <w:tabs>
          <w:tab w:val="left" w:pos="540"/>
        </w:tabs>
        <w:ind w:right="126" w:firstLine="0"/>
        <w:rPr>
          <w:b/>
          <w:sz w:val="22"/>
          <w:szCs w:val="22"/>
          <w:lang w:val="tr-TR"/>
        </w:rPr>
      </w:pPr>
    </w:p>
    <w:p w:rsidR="00EC5CEA" w:rsidRPr="000A4042" w:rsidRDefault="00EC5CEA" w:rsidP="007011FE">
      <w:pPr>
        <w:jc w:val="both"/>
        <w:rPr>
          <w:b/>
          <w:bCs/>
          <w:sz w:val="18"/>
          <w:szCs w:val="18"/>
        </w:rPr>
      </w:pPr>
    </w:p>
    <w:p w:rsidR="005D0922" w:rsidRDefault="005D0922" w:rsidP="00EC5CEA">
      <w:pPr>
        <w:ind w:left="540" w:right="-2" w:hanging="540"/>
        <w:jc w:val="both"/>
        <w:rPr>
          <w:b/>
          <w:bCs/>
          <w:sz w:val="22"/>
          <w:szCs w:val="22"/>
        </w:rPr>
      </w:pPr>
    </w:p>
    <w:p w:rsidR="00EC5CEA" w:rsidRPr="00B81566" w:rsidRDefault="00EC5CEA" w:rsidP="00EC5CEA">
      <w:pPr>
        <w:ind w:left="540" w:right="-2" w:hanging="540"/>
        <w:jc w:val="both"/>
        <w:rPr>
          <w:b/>
          <w:bCs/>
          <w:sz w:val="22"/>
          <w:szCs w:val="22"/>
        </w:rPr>
      </w:pPr>
      <w:r w:rsidRPr="00B81566">
        <w:rPr>
          <w:b/>
          <w:bCs/>
          <w:sz w:val="22"/>
          <w:szCs w:val="22"/>
        </w:rPr>
        <w:t>XI.</w:t>
      </w:r>
      <w:r w:rsidRPr="00B81566">
        <w:rPr>
          <w:b/>
          <w:bCs/>
          <w:sz w:val="22"/>
          <w:szCs w:val="22"/>
        </w:rPr>
        <w:tab/>
        <w:t>Satış Amaçlı Elde Tutulan ve Durdurulan Faaliyetlere İlişkin Duran Varlıklar ve Bu Varlıklara İlişkin Borçlar Hakkında Açıklamalar</w:t>
      </w:r>
      <w:r w:rsidR="00ED6ED1">
        <w:rPr>
          <w:b/>
          <w:bCs/>
          <w:sz w:val="22"/>
          <w:szCs w:val="22"/>
        </w:rPr>
        <w:t xml:space="preserve"> </w:t>
      </w:r>
      <w:r>
        <w:rPr>
          <w:b/>
          <w:bCs/>
          <w:sz w:val="22"/>
          <w:szCs w:val="22"/>
        </w:rPr>
        <w:t>(</w:t>
      </w:r>
      <w:r w:rsidR="004C759D">
        <w:rPr>
          <w:b/>
          <w:bCs/>
          <w:sz w:val="22"/>
          <w:szCs w:val="22"/>
        </w:rPr>
        <w:t>D</w:t>
      </w:r>
      <w:r>
        <w:rPr>
          <w:b/>
          <w:bCs/>
          <w:sz w:val="22"/>
          <w:szCs w:val="22"/>
        </w:rPr>
        <w:t>evamı)</w:t>
      </w:r>
    </w:p>
    <w:p w:rsidR="00EC5CEA" w:rsidRPr="00B81566" w:rsidRDefault="00EC5CEA" w:rsidP="008B2CE4">
      <w:pPr>
        <w:autoSpaceDE w:val="0"/>
        <w:autoSpaceDN w:val="0"/>
        <w:adjustRightInd w:val="0"/>
        <w:spacing w:line="230" w:lineRule="auto"/>
        <w:jc w:val="both"/>
        <w:rPr>
          <w:rFonts w:ascii="TimesNewRomanPSMT" w:hAnsi="TimesNewRomanPSMT" w:cs="TimesNewRomanPSMT"/>
          <w:sz w:val="20"/>
          <w:szCs w:val="22"/>
          <w:lang w:eastAsia="tr-TR"/>
        </w:rPr>
      </w:pPr>
    </w:p>
    <w:p w:rsidR="002F75D0" w:rsidRPr="00B81566" w:rsidRDefault="00F845B4" w:rsidP="008B2CE4">
      <w:pPr>
        <w:autoSpaceDE w:val="0"/>
        <w:autoSpaceDN w:val="0"/>
        <w:adjustRightInd w:val="0"/>
        <w:spacing w:line="230" w:lineRule="auto"/>
        <w:ind w:left="540"/>
        <w:jc w:val="both"/>
        <w:rPr>
          <w:rFonts w:ascii="TimesNewRomanPSMT" w:hAnsi="TimesNewRomanPSMT" w:cs="TimesNewRomanPSMT"/>
          <w:sz w:val="22"/>
          <w:szCs w:val="22"/>
          <w:lang w:eastAsia="tr-TR"/>
        </w:rPr>
      </w:pPr>
      <w:proofErr w:type="gramStart"/>
      <w:r w:rsidRPr="00B81566">
        <w:rPr>
          <w:rFonts w:ascii="TimesNewRomanPSMT" w:hAnsi="TimesNewRomanPSMT" w:cs="TimesNewRomanPSMT"/>
          <w:sz w:val="22"/>
          <w:szCs w:val="22"/>
          <w:lang w:eastAsia="tr-TR"/>
        </w:rPr>
        <w:t xml:space="preserve">Durdurulan bir faaliyet, bir </w:t>
      </w:r>
      <w:r w:rsidR="00265F33" w:rsidRPr="00B81566">
        <w:rPr>
          <w:rFonts w:ascii="TimesNewRomanPSMT" w:hAnsi="TimesNewRomanPSMT" w:cs="TimesNewRomanPSMT"/>
          <w:sz w:val="22"/>
          <w:szCs w:val="22"/>
          <w:lang w:eastAsia="tr-TR"/>
        </w:rPr>
        <w:t xml:space="preserve">işletmenin </w:t>
      </w:r>
      <w:r w:rsidRPr="00B81566">
        <w:rPr>
          <w:rFonts w:ascii="TimesNewRomanPSMT" w:hAnsi="TimesNewRomanPSMT" w:cs="TimesNewRomanPSMT"/>
          <w:sz w:val="22"/>
          <w:szCs w:val="22"/>
          <w:lang w:eastAsia="tr-TR"/>
        </w:rPr>
        <w:t>elden çıkarılan veya satış amacıyla elde tutulan olarak sınıflandırılan bir bölümüdür</w:t>
      </w:r>
      <w:r w:rsidR="009572F4" w:rsidRPr="00B81566">
        <w:rPr>
          <w:rFonts w:ascii="TimesNewRomanPSMT" w:hAnsi="TimesNewRomanPSMT" w:cs="TimesNewRomanPSMT"/>
          <w:sz w:val="22"/>
          <w:szCs w:val="22"/>
          <w:lang w:eastAsia="tr-TR"/>
        </w:rPr>
        <w:t xml:space="preserve"> ve ayrı bir ana iş kolunu veya faaliyetlerin coğrafi bölgesini ifade eder ve ayrı bir ana iş kolunun veya faaliyetlerin coğrafi bölgesinin tek başına koordine edilmiş bir plan</w:t>
      </w:r>
      <w:r w:rsidR="000A4042">
        <w:rPr>
          <w:rFonts w:ascii="TimesNewRomanPSMT" w:hAnsi="TimesNewRomanPSMT" w:cs="TimesNewRomanPSMT"/>
          <w:sz w:val="22"/>
          <w:szCs w:val="22"/>
          <w:lang w:eastAsia="tr-TR"/>
        </w:rPr>
        <w:t xml:space="preserve"> </w:t>
      </w:r>
      <w:r w:rsidR="009572F4" w:rsidRPr="00B81566">
        <w:rPr>
          <w:rFonts w:ascii="TimesNewRomanPSMT" w:hAnsi="TimesNewRomanPSMT" w:cs="TimesNewRomanPSMT"/>
          <w:sz w:val="22"/>
          <w:szCs w:val="22"/>
          <w:lang w:eastAsia="tr-TR"/>
        </w:rPr>
        <w:t>çerçevesinde satışının bir parçası</w:t>
      </w:r>
      <w:r w:rsidR="00096295" w:rsidRPr="00B81566">
        <w:rPr>
          <w:rFonts w:ascii="TimesNewRomanPSMT" w:hAnsi="TimesNewRomanPSMT" w:cs="TimesNewRomanPSMT"/>
          <w:sz w:val="22"/>
          <w:szCs w:val="22"/>
          <w:lang w:eastAsia="tr-TR"/>
        </w:rPr>
        <w:t>dır</w:t>
      </w:r>
      <w:r w:rsidR="009572F4" w:rsidRPr="00B81566">
        <w:rPr>
          <w:rFonts w:ascii="TimesNewRomanPSMT" w:hAnsi="TimesNewRomanPSMT" w:cs="TimesNewRomanPSMT"/>
          <w:sz w:val="22"/>
          <w:szCs w:val="22"/>
          <w:lang w:eastAsia="tr-TR"/>
        </w:rPr>
        <w:t xml:space="preserve"> veya sadece yeniden satış amacı ile elde edilen bir bağlı ortaklıktır</w:t>
      </w:r>
      <w:r w:rsidRPr="00B81566">
        <w:rPr>
          <w:rFonts w:ascii="TimesNewRomanPSMT" w:hAnsi="TimesNewRomanPSMT" w:cs="TimesNewRomanPSMT"/>
          <w:sz w:val="22"/>
          <w:szCs w:val="22"/>
          <w:lang w:eastAsia="tr-TR"/>
        </w:rPr>
        <w:t xml:space="preserve">. </w:t>
      </w:r>
      <w:proofErr w:type="gramEnd"/>
      <w:r w:rsidRPr="00B81566">
        <w:rPr>
          <w:rFonts w:ascii="TimesNewRomanPSMT" w:hAnsi="TimesNewRomanPSMT" w:cs="TimesNewRomanPSMT"/>
          <w:sz w:val="22"/>
          <w:szCs w:val="22"/>
          <w:lang w:eastAsia="tr-TR"/>
        </w:rPr>
        <w:t>Durdurulan faaliyetlere ilişkin sonuçlar gelir tablosunda ayrı olarak sunulur.</w:t>
      </w:r>
      <w:r w:rsidR="00AE2907" w:rsidRPr="00B81566">
        <w:rPr>
          <w:rFonts w:ascii="TimesNewRomanPSMT" w:hAnsi="TimesNewRomanPSMT" w:cs="TimesNewRomanPSMT"/>
          <w:sz w:val="22"/>
          <w:szCs w:val="22"/>
          <w:lang w:eastAsia="tr-TR"/>
        </w:rPr>
        <w:t xml:space="preserve"> Banka’nın durdurulan faaliyeti bulunmamaktadır.</w:t>
      </w:r>
    </w:p>
    <w:p w:rsidR="003F4564" w:rsidRPr="00B81566" w:rsidRDefault="003F4564" w:rsidP="008B2CE4">
      <w:pPr>
        <w:autoSpaceDE w:val="0"/>
        <w:autoSpaceDN w:val="0"/>
        <w:adjustRightInd w:val="0"/>
        <w:spacing w:line="230" w:lineRule="auto"/>
        <w:ind w:left="540"/>
        <w:jc w:val="both"/>
        <w:rPr>
          <w:rFonts w:ascii="TimesNewRomanPSMT" w:hAnsi="TimesNewRomanPSMT" w:cs="TimesNewRomanPSMT"/>
          <w:sz w:val="20"/>
          <w:szCs w:val="22"/>
          <w:lang w:eastAsia="tr-TR"/>
        </w:rPr>
      </w:pPr>
    </w:p>
    <w:p w:rsidR="003F4564" w:rsidRPr="00B81566" w:rsidRDefault="003F4564" w:rsidP="008B2CE4">
      <w:pPr>
        <w:spacing w:line="230" w:lineRule="auto"/>
        <w:ind w:left="540" w:right="-57" w:hanging="540"/>
        <w:jc w:val="both"/>
        <w:rPr>
          <w:b/>
          <w:bCs/>
          <w:sz w:val="22"/>
          <w:szCs w:val="22"/>
        </w:rPr>
      </w:pPr>
      <w:r w:rsidRPr="00B81566">
        <w:rPr>
          <w:b/>
          <w:bCs/>
          <w:sz w:val="22"/>
          <w:szCs w:val="22"/>
        </w:rPr>
        <w:t>X</w:t>
      </w:r>
      <w:r w:rsidR="00AF5F38" w:rsidRPr="00B81566">
        <w:rPr>
          <w:b/>
          <w:bCs/>
          <w:sz w:val="22"/>
          <w:szCs w:val="22"/>
        </w:rPr>
        <w:t>I</w:t>
      </w:r>
      <w:r w:rsidRPr="00B81566">
        <w:rPr>
          <w:b/>
          <w:bCs/>
          <w:sz w:val="22"/>
          <w:szCs w:val="22"/>
        </w:rPr>
        <w:t>I.</w:t>
      </w:r>
      <w:r w:rsidRPr="00B81566">
        <w:rPr>
          <w:b/>
          <w:bCs/>
          <w:sz w:val="22"/>
          <w:szCs w:val="22"/>
        </w:rPr>
        <w:tab/>
        <w:t>Şerefiye ve Diğer Maddi Olmayan Duran Varlıklara İlişkin Açıklamalar</w:t>
      </w:r>
    </w:p>
    <w:p w:rsidR="003F4564" w:rsidRPr="00B81566" w:rsidRDefault="003F4564" w:rsidP="008B2CE4">
      <w:pPr>
        <w:pStyle w:val="GvdeMetniGirintisi"/>
        <w:tabs>
          <w:tab w:val="decimal" w:pos="6480"/>
          <w:tab w:val="decimal" w:pos="8460"/>
        </w:tabs>
        <w:spacing w:line="230" w:lineRule="auto"/>
        <w:ind w:left="720" w:firstLine="0"/>
        <w:rPr>
          <w:sz w:val="20"/>
          <w:szCs w:val="22"/>
        </w:rPr>
      </w:pPr>
    </w:p>
    <w:p w:rsidR="00004D40" w:rsidRPr="00B81566" w:rsidRDefault="003F4564" w:rsidP="008B2CE4">
      <w:pPr>
        <w:autoSpaceDE w:val="0"/>
        <w:autoSpaceDN w:val="0"/>
        <w:adjustRightInd w:val="0"/>
        <w:spacing w:line="230" w:lineRule="auto"/>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Bağlı ortaklık veya müşterek olarak kontrol edilen işletme alımı sonucu ortaya çıkmış olan şerefiye, satın alım bedelinin, bağlı ortaklığın veya müşterek olarak kontrol edilen işletmenin satın alınma tarihindeki kayıtlı tanımlanabilir varlıklarının, yükümlülüklerinin ve şarta bağlı borçlarının gerçeğe uygun değerinin üzerindeki kısmını temsil eder. Şerefiye maliyet değeri ile bir varlık olarak kayda alınır ve daha sonra maliyetten birikmiş değer düşüklükleri çıkartılarak hesaplanır. Değer düşüklüğü testinde, şerefiye, birleşmenin </w:t>
      </w:r>
      <w:proofErr w:type="gramStart"/>
      <w:r w:rsidRPr="00B81566">
        <w:rPr>
          <w:rFonts w:ascii="TimesNewRomanPSMT" w:hAnsi="TimesNewRomanPSMT" w:cs="TimesNewRomanPSMT"/>
          <w:sz w:val="22"/>
          <w:szCs w:val="22"/>
          <w:lang w:eastAsia="tr-TR"/>
        </w:rPr>
        <w:t>sinerjilerinden</w:t>
      </w:r>
      <w:proofErr w:type="gramEnd"/>
      <w:r w:rsidRPr="00B81566">
        <w:rPr>
          <w:rFonts w:ascii="TimesNewRomanPSMT" w:hAnsi="TimesNewRomanPSMT" w:cs="TimesNewRomanPSMT"/>
          <w:sz w:val="22"/>
          <w:szCs w:val="22"/>
          <w:lang w:eastAsia="tr-TR"/>
        </w:rPr>
        <w:t xml:space="preserve"> yararlanacak olan her bir nakit üreten birimine tahsis edilir. Şerefiyenin tahsis edilmiş olduğu nakit üreten birimlerde değer düşüklüğünün olup</w:t>
      </w:r>
      <w:r w:rsidR="00933713">
        <w:rPr>
          <w:rFonts w:ascii="TimesNewRomanPSMT" w:hAnsi="TimesNewRomanPSMT" w:cs="TimesNewRomanPSMT"/>
          <w:sz w:val="22"/>
          <w:szCs w:val="22"/>
          <w:lang w:eastAsia="tr-TR"/>
        </w:rPr>
        <w:t>,</w:t>
      </w:r>
      <w:r w:rsidRPr="00B81566">
        <w:rPr>
          <w:rFonts w:ascii="TimesNewRomanPSMT" w:hAnsi="TimesNewRomanPSMT" w:cs="TimesNewRomanPSMT"/>
          <w:sz w:val="22"/>
          <w:szCs w:val="22"/>
          <w:lang w:eastAsia="tr-TR"/>
        </w:rPr>
        <w:t xml:space="preserve"> olmadığını kontrol etmek amacıyla her yıl ya da değer düşüklüğü belirtileri olduğu durumlarda daha sıklıkta değer düşüklüğü testi uygulanır. </w:t>
      </w:r>
    </w:p>
    <w:p w:rsidR="00004D40" w:rsidRPr="00B81566" w:rsidRDefault="00004D40" w:rsidP="00527064">
      <w:pPr>
        <w:autoSpaceDE w:val="0"/>
        <w:autoSpaceDN w:val="0"/>
        <w:adjustRightInd w:val="0"/>
        <w:spacing w:line="230" w:lineRule="auto"/>
        <w:jc w:val="both"/>
        <w:rPr>
          <w:rFonts w:ascii="TimesNewRomanPSMT" w:hAnsi="TimesNewRomanPSMT" w:cs="TimesNewRomanPSMT"/>
          <w:sz w:val="22"/>
          <w:szCs w:val="22"/>
          <w:lang w:eastAsia="tr-TR"/>
        </w:rPr>
      </w:pPr>
    </w:p>
    <w:p w:rsidR="00960855" w:rsidRPr="00B81566" w:rsidRDefault="00D34C56">
      <w:pPr>
        <w:autoSpaceDE w:val="0"/>
        <w:autoSpaceDN w:val="0"/>
        <w:adjustRightInd w:val="0"/>
        <w:spacing w:line="230" w:lineRule="auto"/>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Nakit </w:t>
      </w:r>
      <w:r w:rsidR="002F75D0" w:rsidRPr="00B81566">
        <w:rPr>
          <w:rFonts w:ascii="TimesNewRomanPSMT" w:hAnsi="TimesNewRomanPSMT" w:cs="TimesNewRomanPSMT"/>
          <w:sz w:val="22"/>
          <w:szCs w:val="22"/>
          <w:lang w:eastAsia="tr-TR"/>
        </w:rPr>
        <w:t xml:space="preserve">üreten birimin geri kazanılabilir tutarının defter değerinden az olduğu durumlarda, değer düşüklüğü ilk olarak nakit üreten birime tahsis edilen şerefiyenin defter değerini azaltmak için kullanılır ve daha sonra bir oran </w:t>
      </w:r>
      <w:proofErr w:type="gramStart"/>
      <w:r w:rsidR="002F75D0" w:rsidRPr="00B81566">
        <w:rPr>
          <w:rFonts w:ascii="TimesNewRomanPSMT" w:hAnsi="TimesNewRomanPSMT" w:cs="TimesNewRomanPSMT"/>
          <w:sz w:val="22"/>
          <w:szCs w:val="22"/>
          <w:lang w:eastAsia="tr-TR"/>
        </w:rPr>
        <w:t>dahilinde</w:t>
      </w:r>
      <w:proofErr w:type="gramEnd"/>
      <w:r w:rsidR="002F75D0" w:rsidRPr="00B81566">
        <w:rPr>
          <w:rFonts w:ascii="TimesNewRomanPSMT" w:hAnsi="TimesNewRomanPSMT" w:cs="TimesNewRomanPSMT"/>
          <w:sz w:val="22"/>
          <w:szCs w:val="22"/>
          <w:lang w:eastAsia="tr-TR"/>
        </w:rPr>
        <w:t xml:space="preserve"> diğer varlıkların defter değerini azaltmak için kullanılır. Şerefiye için ayrılmış değer düşüş karşılığı daha sonraki dönemlerde ters çevrilmez. Bir bağlı ortaklık veya müşterek yönetime tabi bir teşebbüsün elden çıkarılması durumunda ilgili şerefiye tutarı, elden çıkarmaya ilişkin olarak hesaplanan kar/</w:t>
      </w:r>
      <w:proofErr w:type="spellStart"/>
      <w:r w:rsidR="002F75D0" w:rsidRPr="00B81566">
        <w:rPr>
          <w:rFonts w:ascii="TimesNewRomanPSMT" w:hAnsi="TimesNewRomanPSMT" w:cs="TimesNewRomanPSMT"/>
          <w:sz w:val="22"/>
          <w:szCs w:val="22"/>
          <w:lang w:eastAsia="tr-TR"/>
        </w:rPr>
        <w:t>zarar’ın</w:t>
      </w:r>
      <w:proofErr w:type="spellEnd"/>
      <w:r w:rsidR="002F75D0" w:rsidRPr="00B81566">
        <w:rPr>
          <w:rFonts w:ascii="TimesNewRomanPSMT" w:hAnsi="TimesNewRomanPSMT" w:cs="TimesNewRomanPSMT"/>
          <w:sz w:val="22"/>
          <w:szCs w:val="22"/>
          <w:lang w:eastAsia="tr-TR"/>
        </w:rPr>
        <w:t xml:space="preserve"> içine </w:t>
      </w:r>
      <w:proofErr w:type="gramStart"/>
      <w:r w:rsidR="002F75D0" w:rsidRPr="00B81566">
        <w:rPr>
          <w:rFonts w:ascii="TimesNewRomanPSMT" w:hAnsi="TimesNewRomanPSMT" w:cs="TimesNewRomanPSMT"/>
          <w:sz w:val="22"/>
          <w:szCs w:val="22"/>
          <w:lang w:eastAsia="tr-TR"/>
        </w:rPr>
        <w:t>dahil</w:t>
      </w:r>
      <w:proofErr w:type="gramEnd"/>
      <w:r w:rsidR="002F75D0" w:rsidRPr="00B81566">
        <w:rPr>
          <w:rFonts w:ascii="TimesNewRomanPSMT" w:hAnsi="TimesNewRomanPSMT" w:cs="TimesNewRomanPSMT"/>
          <w:sz w:val="22"/>
          <w:szCs w:val="22"/>
          <w:lang w:eastAsia="tr-TR"/>
        </w:rPr>
        <w:t xml:space="preserve"> edilir.</w:t>
      </w:r>
      <w:r w:rsidR="00ED651E">
        <w:rPr>
          <w:rFonts w:ascii="TimesNewRomanPSMT" w:hAnsi="TimesNewRomanPSMT" w:cs="TimesNewRomanPSMT"/>
          <w:sz w:val="22"/>
          <w:szCs w:val="22"/>
          <w:lang w:eastAsia="tr-TR"/>
        </w:rPr>
        <w:t xml:space="preserve"> </w:t>
      </w:r>
      <w:r w:rsidR="002F75D0" w:rsidRPr="00B81566">
        <w:rPr>
          <w:rFonts w:ascii="TimesNewRomanPSMT" w:hAnsi="TimesNewRomanPSMT" w:cs="TimesNewRomanPSMT"/>
          <w:sz w:val="22"/>
          <w:szCs w:val="22"/>
          <w:lang w:eastAsia="tr-TR"/>
        </w:rPr>
        <w:t xml:space="preserve">Bilanço tarihi </w:t>
      </w:r>
      <w:r w:rsidR="002910FD" w:rsidRPr="00B81566">
        <w:rPr>
          <w:rFonts w:ascii="TimesNewRomanPSMT" w:hAnsi="TimesNewRomanPSMT" w:cs="TimesNewRomanPSMT"/>
          <w:sz w:val="22"/>
          <w:szCs w:val="22"/>
          <w:lang w:eastAsia="tr-TR"/>
        </w:rPr>
        <w:t>itibarıyla</w:t>
      </w:r>
      <w:r w:rsidR="002F75D0" w:rsidRPr="00B81566">
        <w:rPr>
          <w:rFonts w:ascii="TimesNewRomanPSMT" w:hAnsi="TimesNewRomanPSMT" w:cs="TimesNewRomanPSMT"/>
          <w:sz w:val="22"/>
          <w:szCs w:val="22"/>
          <w:lang w:eastAsia="tr-TR"/>
        </w:rPr>
        <w:t xml:space="preserve"> Banka’nın </w:t>
      </w:r>
      <w:proofErr w:type="gramStart"/>
      <w:r w:rsidR="002F75D0" w:rsidRPr="00B81566">
        <w:rPr>
          <w:rFonts w:ascii="TimesNewRomanPSMT" w:hAnsi="TimesNewRomanPSMT" w:cs="TimesNewRomanPSMT"/>
          <w:sz w:val="22"/>
          <w:szCs w:val="22"/>
          <w:lang w:eastAsia="tr-TR"/>
        </w:rPr>
        <w:t>konsolide</w:t>
      </w:r>
      <w:proofErr w:type="gramEnd"/>
      <w:r w:rsidR="00C61BF3" w:rsidRPr="00B81566">
        <w:rPr>
          <w:rFonts w:ascii="TimesNewRomanPSMT" w:hAnsi="TimesNewRomanPSMT" w:cs="TimesNewRomanPSMT"/>
          <w:sz w:val="22"/>
          <w:szCs w:val="22"/>
          <w:lang w:eastAsia="tr-TR"/>
        </w:rPr>
        <w:t xml:space="preserve"> olmayan ekli </w:t>
      </w:r>
      <w:r w:rsidR="003C00BB" w:rsidRPr="00B81566">
        <w:rPr>
          <w:rFonts w:ascii="TimesNewRomanPSMT" w:hAnsi="TimesNewRomanPSMT" w:cs="TimesNewRomanPSMT"/>
          <w:sz w:val="22"/>
          <w:szCs w:val="22"/>
          <w:lang w:eastAsia="tr-TR"/>
        </w:rPr>
        <w:t>finansal</w:t>
      </w:r>
      <w:r w:rsidR="00C61BF3" w:rsidRPr="00B81566">
        <w:rPr>
          <w:rFonts w:ascii="TimesNewRomanPSMT" w:hAnsi="TimesNewRomanPSMT" w:cs="TimesNewRomanPSMT"/>
          <w:sz w:val="22"/>
          <w:szCs w:val="22"/>
          <w:lang w:eastAsia="tr-TR"/>
        </w:rPr>
        <w:t xml:space="preserve"> tablolarında </w:t>
      </w:r>
      <w:r w:rsidR="002F75D0" w:rsidRPr="00B81566">
        <w:rPr>
          <w:rFonts w:ascii="TimesNewRomanPSMT" w:hAnsi="TimesNewRomanPSMT" w:cs="TimesNewRomanPSMT"/>
          <w:sz w:val="22"/>
          <w:szCs w:val="22"/>
          <w:lang w:eastAsia="tr-TR"/>
        </w:rPr>
        <w:t>şerefiye bulunmamaktadır.</w:t>
      </w:r>
      <w:r w:rsidR="00ED651E">
        <w:rPr>
          <w:rFonts w:ascii="TimesNewRomanPSMT" w:hAnsi="TimesNewRomanPSMT" w:cs="TimesNewRomanPSMT"/>
          <w:sz w:val="22"/>
          <w:szCs w:val="22"/>
          <w:lang w:eastAsia="tr-TR"/>
        </w:rPr>
        <w:t xml:space="preserve"> </w:t>
      </w:r>
      <w:r w:rsidR="002F75D0" w:rsidRPr="00B81566">
        <w:rPr>
          <w:rFonts w:ascii="TimesNewRomanPSMT" w:hAnsi="TimesNewRomanPSMT" w:cs="TimesNewRomanPSMT"/>
          <w:sz w:val="22"/>
          <w:szCs w:val="22"/>
          <w:lang w:eastAsia="tr-TR"/>
        </w:rPr>
        <w:t xml:space="preserve">Maddi olmayan duran varlıklar, 1 Ocak 2005 tarihinden önce satın alınan kalemler endekslenmiş tarihi satın alım maliyetlerinden ve izleyen dönemlerde satın alınan kalemler satın alım maliyeti değerinden, birikmiş itfa ve tükenme payları ile kalıcı değer düşüşleri ayrılmış olarak gösterilir. Maddi olmayan duran varlıklar normal </w:t>
      </w:r>
      <w:proofErr w:type="gramStart"/>
      <w:r w:rsidR="002F75D0" w:rsidRPr="00B81566">
        <w:rPr>
          <w:rFonts w:ascii="TimesNewRomanPSMT" w:hAnsi="TimesNewRomanPSMT" w:cs="TimesNewRomanPSMT"/>
          <w:sz w:val="22"/>
          <w:szCs w:val="22"/>
          <w:lang w:eastAsia="tr-TR"/>
        </w:rPr>
        <w:t>amortisman</w:t>
      </w:r>
      <w:proofErr w:type="gramEnd"/>
      <w:r w:rsidR="002F75D0" w:rsidRPr="00B81566">
        <w:rPr>
          <w:rFonts w:ascii="TimesNewRomanPSMT" w:hAnsi="TimesNewRomanPSMT" w:cs="TimesNewRomanPSMT"/>
          <w:sz w:val="22"/>
          <w:szCs w:val="22"/>
          <w:lang w:eastAsia="tr-TR"/>
        </w:rPr>
        <w:t xml:space="preserve"> yöntemine göre faydalı ömürleri dikkate alınarak amortismana tabi tutulur. Amortisman yöntemi ve dönemi her yılın sonunda periyodik olarak gözden geçirilir. Maddi olmayan duran varlıklar ana olarak haklardan oluşur ve doğrusal </w:t>
      </w:r>
      <w:proofErr w:type="gramStart"/>
      <w:r w:rsidR="002F75D0" w:rsidRPr="00B81566">
        <w:rPr>
          <w:rFonts w:ascii="TimesNewRomanPSMT" w:hAnsi="TimesNewRomanPSMT" w:cs="TimesNewRomanPSMT"/>
          <w:sz w:val="22"/>
          <w:szCs w:val="22"/>
          <w:lang w:eastAsia="tr-TR"/>
        </w:rPr>
        <w:t>amortisman</w:t>
      </w:r>
      <w:proofErr w:type="gramEnd"/>
      <w:r w:rsidR="002F75D0" w:rsidRPr="00B81566">
        <w:rPr>
          <w:rFonts w:ascii="TimesNewRomanPSMT" w:hAnsi="TimesNewRomanPSMT" w:cs="TimesNewRomanPSMT"/>
          <w:sz w:val="22"/>
          <w:szCs w:val="22"/>
          <w:lang w:eastAsia="tr-TR"/>
        </w:rPr>
        <w:t xml:space="preserve"> metoduna göre 5 yılda itfa edilmektedir.</w:t>
      </w:r>
    </w:p>
    <w:p w:rsidR="00F9224A" w:rsidRPr="00527064" w:rsidRDefault="00F9224A" w:rsidP="00492A75">
      <w:pPr>
        <w:autoSpaceDE w:val="0"/>
        <w:autoSpaceDN w:val="0"/>
        <w:adjustRightInd w:val="0"/>
        <w:ind w:left="540"/>
        <w:jc w:val="both"/>
        <w:rPr>
          <w:rFonts w:ascii="TimesNewRomanPSMT" w:hAnsi="TimesNewRomanPSMT" w:cs="TimesNewRomanPSMT"/>
          <w:sz w:val="18"/>
          <w:szCs w:val="18"/>
          <w:lang w:eastAsia="tr-TR"/>
        </w:rPr>
      </w:pPr>
    </w:p>
    <w:p w:rsidR="002F75D0" w:rsidRPr="00B81566" w:rsidRDefault="00617302" w:rsidP="002F75D0">
      <w:pPr>
        <w:ind w:left="540" w:right="-57" w:hanging="540"/>
        <w:jc w:val="both"/>
        <w:rPr>
          <w:b/>
          <w:bCs/>
          <w:sz w:val="22"/>
          <w:szCs w:val="22"/>
        </w:rPr>
      </w:pPr>
      <w:r w:rsidRPr="00B81566">
        <w:rPr>
          <w:b/>
          <w:bCs/>
          <w:sz w:val="22"/>
          <w:szCs w:val="22"/>
        </w:rPr>
        <w:t>XI</w:t>
      </w:r>
      <w:r w:rsidR="00AF5F38" w:rsidRPr="00B81566">
        <w:rPr>
          <w:b/>
          <w:bCs/>
          <w:sz w:val="22"/>
          <w:szCs w:val="22"/>
        </w:rPr>
        <w:t>I</w:t>
      </w:r>
      <w:r w:rsidRPr="00B81566">
        <w:rPr>
          <w:b/>
          <w:bCs/>
          <w:sz w:val="22"/>
          <w:szCs w:val="22"/>
        </w:rPr>
        <w:t>I.</w:t>
      </w:r>
      <w:r w:rsidRPr="00B81566">
        <w:rPr>
          <w:b/>
          <w:bCs/>
          <w:sz w:val="22"/>
          <w:szCs w:val="22"/>
        </w:rPr>
        <w:tab/>
      </w:r>
      <w:r w:rsidR="002F75D0" w:rsidRPr="00B81566">
        <w:rPr>
          <w:b/>
          <w:bCs/>
          <w:sz w:val="22"/>
          <w:szCs w:val="22"/>
        </w:rPr>
        <w:t xml:space="preserve">Maddi Duran Varlıklara İlişkin Açıklamalar </w:t>
      </w:r>
    </w:p>
    <w:p w:rsidR="002F75D0" w:rsidRPr="00B81566" w:rsidRDefault="002F75D0" w:rsidP="002F75D0">
      <w:pPr>
        <w:ind w:right="-57"/>
        <w:jc w:val="both"/>
        <w:rPr>
          <w:b/>
          <w:bCs/>
          <w:sz w:val="22"/>
          <w:szCs w:val="22"/>
        </w:rPr>
      </w:pPr>
    </w:p>
    <w:p w:rsidR="00FB40A8" w:rsidRPr="00B81566" w:rsidRDefault="00FB40A8" w:rsidP="00FB1BB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w:t>
      </w:r>
      <w:r w:rsidR="00933713">
        <w:rPr>
          <w:rFonts w:ascii="TimesNewRomanPSMT" w:hAnsi="TimesNewRomanPSMT" w:cs="TimesNewRomanPSMT"/>
          <w:sz w:val="22"/>
          <w:szCs w:val="22"/>
          <w:lang w:eastAsia="tr-TR"/>
        </w:rPr>
        <w:t>,</w:t>
      </w:r>
      <w:r w:rsidRPr="00B81566">
        <w:rPr>
          <w:rFonts w:ascii="TimesNewRomanPSMT" w:hAnsi="TimesNewRomanPSMT" w:cs="TimesNewRomanPSMT"/>
          <w:sz w:val="22"/>
          <w:szCs w:val="22"/>
          <w:lang w:eastAsia="tr-TR"/>
        </w:rPr>
        <w:t xml:space="preserve"> bu tutarlardan birikmiş </w:t>
      </w:r>
      <w:proofErr w:type="gramStart"/>
      <w:r w:rsidRPr="00B81566">
        <w:rPr>
          <w:rFonts w:ascii="TimesNewRomanPSMT" w:hAnsi="TimesNewRomanPSMT" w:cs="TimesNewRomanPSMT"/>
          <w:sz w:val="22"/>
          <w:szCs w:val="22"/>
          <w:lang w:eastAsia="tr-TR"/>
        </w:rPr>
        <w:t>amortismanlar</w:t>
      </w:r>
      <w:proofErr w:type="gramEnd"/>
      <w:r w:rsidRPr="00B81566">
        <w:rPr>
          <w:rFonts w:ascii="TimesNewRomanPSMT" w:hAnsi="TimesNewRomanPSMT" w:cs="TimesNewRomanPSMT"/>
          <w:sz w:val="22"/>
          <w:szCs w:val="22"/>
          <w:lang w:eastAsia="tr-TR"/>
        </w:rPr>
        <w:t xml:space="preserve"> ve varsa ilgili varlığın değer düşüklüğü karşılıkları düşülerek finansal tablolarda “Maddi Duran Varlıkların Muhasebeleştirilmesi Standardı” (“TMS 16”) uyarınca izlenmektedir.  </w:t>
      </w:r>
    </w:p>
    <w:p w:rsidR="001F7160" w:rsidRPr="00B81566" w:rsidRDefault="001F7160" w:rsidP="00FB1BBF">
      <w:pPr>
        <w:autoSpaceDE w:val="0"/>
        <w:autoSpaceDN w:val="0"/>
        <w:adjustRightInd w:val="0"/>
        <w:ind w:left="540"/>
        <w:jc w:val="both"/>
        <w:rPr>
          <w:rFonts w:ascii="TimesNewRomanPSMT" w:hAnsi="TimesNewRomanPSMT" w:cs="TimesNewRomanPSMT"/>
          <w:sz w:val="22"/>
          <w:szCs w:val="22"/>
          <w:lang w:eastAsia="tr-TR"/>
        </w:rPr>
      </w:pPr>
    </w:p>
    <w:p w:rsidR="001F7160" w:rsidRPr="00B81566" w:rsidRDefault="001F7160" w:rsidP="00FB1BB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Bilanço tarihi </w:t>
      </w:r>
      <w:r w:rsidR="002910FD" w:rsidRPr="00B81566">
        <w:rPr>
          <w:rFonts w:ascii="TimesNewRomanPSMT" w:hAnsi="TimesNewRomanPSMT" w:cs="TimesNewRomanPSMT"/>
          <w:sz w:val="22"/>
          <w:szCs w:val="22"/>
          <w:lang w:eastAsia="tr-TR"/>
        </w:rPr>
        <w:t>itibarıyla</w:t>
      </w:r>
      <w:r w:rsidRPr="00B81566">
        <w:rPr>
          <w:rFonts w:ascii="TimesNewRomanPSMT" w:hAnsi="TimesNewRomanPSMT" w:cs="TimesNewRomanPSMT"/>
          <w:sz w:val="22"/>
          <w:szCs w:val="22"/>
          <w:lang w:eastAsia="tr-TR"/>
        </w:rPr>
        <w:t xml:space="preserve"> aktifte bir hesap döneminden daha az bir süre bulunan varlıklara ilişkin olarak, bir tam yıl için öngörülen </w:t>
      </w:r>
      <w:proofErr w:type="gramStart"/>
      <w:r w:rsidRPr="00B81566">
        <w:rPr>
          <w:rFonts w:ascii="TimesNewRomanPSMT" w:hAnsi="TimesNewRomanPSMT" w:cs="TimesNewRomanPSMT"/>
          <w:sz w:val="22"/>
          <w:szCs w:val="22"/>
          <w:lang w:eastAsia="tr-TR"/>
        </w:rPr>
        <w:t>amortisman</w:t>
      </w:r>
      <w:proofErr w:type="gramEnd"/>
      <w:r w:rsidRPr="00B81566">
        <w:rPr>
          <w:rFonts w:ascii="TimesNewRomanPSMT" w:hAnsi="TimesNewRomanPSMT" w:cs="TimesNewRomanPSMT"/>
          <w:sz w:val="22"/>
          <w:szCs w:val="22"/>
          <w:lang w:eastAsia="tr-TR"/>
        </w:rPr>
        <w:t xml:space="preserve"> tutarının, varlığın aktifte kalış süresiyle oranlanması suretiyle bulunan tutar kadar amortisman ayrılmıştır.</w:t>
      </w:r>
    </w:p>
    <w:p w:rsidR="001F7160" w:rsidRPr="00267A80" w:rsidRDefault="001F7160" w:rsidP="00FB1BBF">
      <w:pPr>
        <w:autoSpaceDE w:val="0"/>
        <w:autoSpaceDN w:val="0"/>
        <w:adjustRightInd w:val="0"/>
        <w:ind w:left="540"/>
        <w:jc w:val="both"/>
        <w:rPr>
          <w:rFonts w:ascii="TimesNewRomanPSMT" w:hAnsi="TimesNewRomanPSMT" w:cs="TimesNewRomanPSMT"/>
          <w:sz w:val="18"/>
          <w:szCs w:val="22"/>
          <w:lang w:eastAsia="tr-TR"/>
        </w:rPr>
      </w:pPr>
    </w:p>
    <w:p w:rsidR="001F7160" w:rsidRPr="00B81566" w:rsidRDefault="001F7160" w:rsidP="00FB1BB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Maddi duran varlıkların defter değerlerinin </w:t>
      </w:r>
      <w:r w:rsidR="008476B7">
        <w:rPr>
          <w:rFonts w:ascii="TimesNewRomanPSMT" w:hAnsi="TimesNewRomanPSMT" w:cs="TimesNewRomanPSMT"/>
          <w:sz w:val="22"/>
          <w:szCs w:val="22"/>
          <w:lang w:eastAsia="tr-TR"/>
        </w:rPr>
        <w:t>geri kazanılabilir</w:t>
      </w:r>
      <w:r w:rsidR="008476B7" w:rsidRPr="00B81566">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 xml:space="preserve">değerlerinin üzerinde olması durumlarında, aşan tutarlar için değer düşüş karşılığı ayrılmakta ve tespit edilen tutarlar </w:t>
      </w:r>
      <w:r w:rsidR="003C00BB" w:rsidRPr="00B81566">
        <w:rPr>
          <w:rFonts w:ascii="TimesNewRomanPSMT" w:hAnsi="TimesNewRomanPSMT" w:cs="TimesNewRomanPSMT"/>
          <w:sz w:val="22"/>
          <w:szCs w:val="22"/>
          <w:lang w:eastAsia="tr-TR"/>
        </w:rPr>
        <w:t>finansal</w:t>
      </w:r>
      <w:r w:rsidRPr="00B81566">
        <w:rPr>
          <w:rFonts w:ascii="TimesNewRomanPSMT" w:hAnsi="TimesNewRomanPSMT" w:cs="TimesNewRomanPSMT"/>
          <w:sz w:val="22"/>
          <w:szCs w:val="22"/>
          <w:lang w:eastAsia="tr-TR"/>
        </w:rPr>
        <w:t xml:space="preserve"> tablolara yansıtılmaktadır.</w:t>
      </w:r>
    </w:p>
    <w:p w:rsidR="001F7160" w:rsidRPr="009953FD" w:rsidRDefault="001F7160" w:rsidP="00FB1BBF">
      <w:pPr>
        <w:autoSpaceDE w:val="0"/>
        <w:autoSpaceDN w:val="0"/>
        <w:adjustRightInd w:val="0"/>
        <w:ind w:left="540"/>
        <w:jc w:val="both"/>
        <w:rPr>
          <w:rFonts w:ascii="TimesNewRomanPSMT" w:hAnsi="TimesNewRomanPSMT" w:cs="TimesNewRomanPSMT"/>
          <w:sz w:val="18"/>
          <w:szCs w:val="22"/>
          <w:lang w:eastAsia="tr-TR"/>
        </w:rPr>
      </w:pPr>
    </w:p>
    <w:p w:rsidR="001F7160" w:rsidRPr="00B81566" w:rsidRDefault="001F7160" w:rsidP="00FB1BB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Maddi duran varlıkların elden çıkarılmasından doğan kazanç v</w:t>
      </w:r>
      <w:r w:rsidR="00C61BF3" w:rsidRPr="00B81566">
        <w:rPr>
          <w:rFonts w:ascii="TimesNewRomanPSMT" w:hAnsi="TimesNewRomanPSMT" w:cs="TimesNewRomanPSMT"/>
          <w:sz w:val="22"/>
          <w:szCs w:val="22"/>
          <w:lang w:eastAsia="tr-TR"/>
        </w:rPr>
        <w:t>eya kayıplar ilgili dönemin kar/</w:t>
      </w:r>
      <w:r w:rsidRPr="00B81566">
        <w:rPr>
          <w:rFonts w:ascii="TimesNewRomanPSMT" w:hAnsi="TimesNewRomanPSMT" w:cs="TimesNewRomanPSMT"/>
          <w:sz w:val="22"/>
          <w:szCs w:val="22"/>
          <w:lang w:eastAsia="tr-TR"/>
        </w:rPr>
        <w:t>zarar hesaplarına aktarılmaktadır.</w:t>
      </w:r>
    </w:p>
    <w:p w:rsidR="001F7160" w:rsidRPr="00267A80" w:rsidRDefault="001F7160" w:rsidP="00FB1BBF">
      <w:pPr>
        <w:autoSpaceDE w:val="0"/>
        <w:autoSpaceDN w:val="0"/>
        <w:adjustRightInd w:val="0"/>
        <w:ind w:left="540"/>
        <w:jc w:val="both"/>
        <w:rPr>
          <w:rFonts w:ascii="TimesNewRomanPSMT" w:hAnsi="TimesNewRomanPSMT" w:cs="TimesNewRomanPSMT"/>
          <w:sz w:val="18"/>
          <w:szCs w:val="22"/>
          <w:lang w:eastAsia="tr-TR"/>
        </w:rPr>
      </w:pPr>
    </w:p>
    <w:p w:rsidR="001F7160" w:rsidRPr="00B81566" w:rsidRDefault="001F7160" w:rsidP="00FB1BB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Maddi duran varlıklara yapılan normal bakım ve onarım harcamaları gider olarak muhasebeleştirilmektedir. </w:t>
      </w:r>
    </w:p>
    <w:p w:rsidR="001F7160" w:rsidRDefault="001F7160" w:rsidP="00FB1BBF">
      <w:pPr>
        <w:autoSpaceDE w:val="0"/>
        <w:autoSpaceDN w:val="0"/>
        <w:adjustRightInd w:val="0"/>
        <w:ind w:left="540"/>
        <w:jc w:val="both"/>
        <w:rPr>
          <w:rFonts w:ascii="TimesNewRomanPSMT" w:hAnsi="TimesNewRomanPSMT" w:cs="TimesNewRomanPSMT"/>
          <w:sz w:val="22"/>
          <w:szCs w:val="22"/>
          <w:lang w:eastAsia="tr-TR"/>
        </w:rPr>
      </w:pPr>
    </w:p>
    <w:p w:rsidR="00787499" w:rsidRPr="000B261B" w:rsidRDefault="00787499" w:rsidP="00221BD7">
      <w:pPr>
        <w:ind w:right="-57"/>
        <w:jc w:val="both"/>
        <w:rPr>
          <w:b/>
          <w:bCs/>
          <w:sz w:val="22"/>
          <w:szCs w:val="22"/>
          <w:lang w:val="x-none"/>
        </w:rPr>
      </w:pPr>
    </w:p>
    <w:p w:rsidR="005D0922" w:rsidRDefault="005D0922" w:rsidP="00EC5CEA">
      <w:pPr>
        <w:ind w:left="540" w:right="-57" w:hanging="540"/>
        <w:jc w:val="both"/>
        <w:rPr>
          <w:b/>
          <w:bCs/>
          <w:sz w:val="22"/>
          <w:szCs w:val="22"/>
        </w:rPr>
      </w:pPr>
    </w:p>
    <w:p w:rsidR="00EC5CEA" w:rsidRPr="00B81566" w:rsidRDefault="00EC5CEA" w:rsidP="00EC5CEA">
      <w:pPr>
        <w:ind w:left="540" w:right="-57" w:hanging="540"/>
        <w:jc w:val="both"/>
        <w:rPr>
          <w:b/>
          <w:bCs/>
          <w:sz w:val="22"/>
          <w:szCs w:val="22"/>
        </w:rPr>
      </w:pPr>
      <w:r w:rsidRPr="00B81566">
        <w:rPr>
          <w:b/>
          <w:bCs/>
          <w:sz w:val="22"/>
          <w:szCs w:val="22"/>
        </w:rPr>
        <w:t>XIII.</w:t>
      </w:r>
      <w:r w:rsidRPr="00B81566">
        <w:rPr>
          <w:b/>
          <w:bCs/>
          <w:sz w:val="22"/>
          <w:szCs w:val="22"/>
        </w:rPr>
        <w:tab/>
        <w:t xml:space="preserve">Maddi Duran Varlıklara İlişkin Açıklamalar </w:t>
      </w:r>
      <w:r>
        <w:rPr>
          <w:b/>
          <w:bCs/>
          <w:sz w:val="22"/>
          <w:szCs w:val="22"/>
        </w:rPr>
        <w:t>(</w:t>
      </w:r>
      <w:r w:rsidR="004C759D">
        <w:rPr>
          <w:b/>
          <w:bCs/>
          <w:sz w:val="22"/>
          <w:szCs w:val="22"/>
        </w:rPr>
        <w:t>D</w:t>
      </w:r>
      <w:r>
        <w:rPr>
          <w:b/>
          <w:bCs/>
          <w:sz w:val="22"/>
          <w:szCs w:val="22"/>
        </w:rPr>
        <w:t>evamı)</w:t>
      </w:r>
    </w:p>
    <w:p w:rsidR="00EC5CEA" w:rsidRDefault="00EC5CEA" w:rsidP="00FB1BBF">
      <w:pPr>
        <w:autoSpaceDE w:val="0"/>
        <w:autoSpaceDN w:val="0"/>
        <w:adjustRightInd w:val="0"/>
        <w:ind w:left="540"/>
        <w:jc w:val="both"/>
        <w:rPr>
          <w:rFonts w:ascii="TimesNewRomanPSMT" w:hAnsi="TimesNewRomanPSMT" w:cs="TimesNewRomanPSMT"/>
          <w:sz w:val="22"/>
          <w:szCs w:val="22"/>
          <w:lang w:eastAsia="tr-TR"/>
        </w:rPr>
      </w:pPr>
    </w:p>
    <w:p w:rsidR="001F7160" w:rsidRPr="00B81566" w:rsidRDefault="00C61BF3" w:rsidP="00FB1BBF">
      <w:pPr>
        <w:autoSpaceDE w:val="0"/>
        <w:autoSpaceDN w:val="0"/>
        <w:adjustRightInd w:val="0"/>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Maddi duran varlıklar üzerinde</w:t>
      </w:r>
      <w:r w:rsidR="001F7160" w:rsidRPr="00B81566">
        <w:rPr>
          <w:rFonts w:ascii="TimesNewRomanPSMT" w:hAnsi="TimesNewRomanPSMT" w:cs="TimesNewRomanPSMT"/>
          <w:sz w:val="22"/>
          <w:szCs w:val="22"/>
          <w:lang w:eastAsia="tr-TR"/>
        </w:rPr>
        <w:t xml:space="preserve"> rehin, ipotek ve benzeri herhangi bir </w:t>
      </w:r>
      <w:proofErr w:type="spellStart"/>
      <w:r w:rsidR="001F7160" w:rsidRPr="00B81566">
        <w:rPr>
          <w:rFonts w:ascii="TimesNewRomanPSMT" w:hAnsi="TimesNewRomanPSMT" w:cs="TimesNewRomanPSMT"/>
          <w:sz w:val="22"/>
          <w:szCs w:val="22"/>
          <w:lang w:eastAsia="tr-TR"/>
        </w:rPr>
        <w:t>takyidat</w:t>
      </w:r>
      <w:proofErr w:type="spellEnd"/>
      <w:r w:rsidR="001F7160" w:rsidRPr="00B81566">
        <w:rPr>
          <w:rFonts w:ascii="TimesNewRomanPSMT" w:hAnsi="TimesNewRomanPSMT" w:cs="TimesNewRomanPSMT"/>
          <w:sz w:val="22"/>
          <w:szCs w:val="22"/>
          <w:lang w:eastAsia="tr-TR"/>
        </w:rPr>
        <w:t xml:space="preserve"> bulunmamaktadır.</w:t>
      </w:r>
    </w:p>
    <w:p w:rsidR="001F7160" w:rsidRPr="00B81566" w:rsidRDefault="001F7160" w:rsidP="00FB1BBF">
      <w:pPr>
        <w:autoSpaceDE w:val="0"/>
        <w:autoSpaceDN w:val="0"/>
        <w:adjustRightInd w:val="0"/>
        <w:ind w:left="540"/>
        <w:jc w:val="both"/>
        <w:rPr>
          <w:rFonts w:ascii="TimesNewRomanPSMT" w:hAnsi="TimesNewRomanPSMT" w:cs="TimesNewRomanPSMT"/>
          <w:sz w:val="22"/>
          <w:szCs w:val="22"/>
          <w:lang w:eastAsia="tr-TR"/>
        </w:rPr>
      </w:pPr>
    </w:p>
    <w:tbl>
      <w:tblPr>
        <w:tblW w:w="8839" w:type="dxa"/>
        <w:jc w:val="center"/>
        <w:tblLook w:val="01E0" w:firstRow="1" w:lastRow="1" w:firstColumn="1" w:lastColumn="1" w:noHBand="0" w:noVBand="0"/>
      </w:tblPr>
      <w:tblGrid>
        <w:gridCol w:w="4421"/>
        <w:gridCol w:w="4418"/>
      </w:tblGrid>
      <w:tr w:rsidR="001F7160" w:rsidRPr="00B81566" w:rsidTr="00E43A36">
        <w:trPr>
          <w:jc w:val="center"/>
        </w:trPr>
        <w:tc>
          <w:tcPr>
            <w:tcW w:w="4421" w:type="dxa"/>
          </w:tcPr>
          <w:p w:rsidR="001F7160" w:rsidRPr="00B81566" w:rsidRDefault="001F7160" w:rsidP="00AF5EE3">
            <w:pPr>
              <w:rPr>
                <w:bCs/>
                <w:sz w:val="20"/>
                <w:szCs w:val="20"/>
                <w:u w:val="single"/>
              </w:rPr>
            </w:pPr>
            <w:r w:rsidRPr="00B81566">
              <w:rPr>
                <w:bCs/>
                <w:sz w:val="20"/>
                <w:szCs w:val="20"/>
                <w:u w:val="single"/>
              </w:rPr>
              <w:t>Amortismana Tâbi Varlık</w:t>
            </w:r>
          </w:p>
        </w:tc>
        <w:tc>
          <w:tcPr>
            <w:tcW w:w="4418" w:type="dxa"/>
          </w:tcPr>
          <w:p w:rsidR="001F7160" w:rsidRPr="00B81566" w:rsidRDefault="001F7160" w:rsidP="00AF5EE3">
            <w:pPr>
              <w:jc w:val="center"/>
              <w:rPr>
                <w:bCs/>
                <w:sz w:val="20"/>
                <w:szCs w:val="20"/>
                <w:u w:val="single"/>
              </w:rPr>
            </w:pPr>
            <w:r w:rsidRPr="00B81566">
              <w:rPr>
                <w:bCs/>
                <w:sz w:val="20"/>
                <w:szCs w:val="20"/>
                <w:u w:val="single"/>
              </w:rPr>
              <w:t xml:space="preserve">Faydalı Ömür </w:t>
            </w:r>
          </w:p>
        </w:tc>
      </w:tr>
      <w:tr w:rsidR="001F7160" w:rsidRPr="00B81566" w:rsidTr="00E43A36">
        <w:trPr>
          <w:jc w:val="center"/>
        </w:trPr>
        <w:tc>
          <w:tcPr>
            <w:tcW w:w="4421" w:type="dxa"/>
          </w:tcPr>
          <w:p w:rsidR="001F7160" w:rsidRPr="00B81566" w:rsidRDefault="001F7160" w:rsidP="00AF5EE3">
            <w:pPr>
              <w:jc w:val="both"/>
              <w:rPr>
                <w:bCs/>
                <w:sz w:val="20"/>
                <w:szCs w:val="20"/>
              </w:rPr>
            </w:pPr>
            <w:r w:rsidRPr="00B81566">
              <w:rPr>
                <w:sz w:val="20"/>
                <w:szCs w:val="20"/>
              </w:rPr>
              <w:t>Kasalar</w:t>
            </w:r>
          </w:p>
        </w:tc>
        <w:tc>
          <w:tcPr>
            <w:tcW w:w="4418" w:type="dxa"/>
          </w:tcPr>
          <w:p w:rsidR="001F7160" w:rsidRPr="00B81566" w:rsidRDefault="001F7160" w:rsidP="00EA2BC8">
            <w:pPr>
              <w:jc w:val="center"/>
              <w:rPr>
                <w:bCs/>
                <w:sz w:val="20"/>
                <w:szCs w:val="20"/>
              </w:rPr>
            </w:pPr>
            <w:r w:rsidRPr="00B81566">
              <w:rPr>
                <w:sz w:val="20"/>
                <w:szCs w:val="20"/>
              </w:rPr>
              <w:t>5 yıl</w:t>
            </w:r>
          </w:p>
        </w:tc>
      </w:tr>
      <w:tr w:rsidR="001F7160" w:rsidRPr="00B81566" w:rsidTr="00E43A36">
        <w:trPr>
          <w:jc w:val="center"/>
        </w:trPr>
        <w:tc>
          <w:tcPr>
            <w:tcW w:w="4421" w:type="dxa"/>
          </w:tcPr>
          <w:p w:rsidR="001F7160" w:rsidRPr="00B81566" w:rsidRDefault="001F7160" w:rsidP="00AF5EE3">
            <w:pPr>
              <w:jc w:val="both"/>
              <w:rPr>
                <w:sz w:val="20"/>
                <w:szCs w:val="20"/>
              </w:rPr>
            </w:pPr>
            <w:r w:rsidRPr="00B81566">
              <w:rPr>
                <w:sz w:val="20"/>
                <w:szCs w:val="20"/>
              </w:rPr>
              <w:t>Büro Makineleri</w:t>
            </w:r>
          </w:p>
        </w:tc>
        <w:tc>
          <w:tcPr>
            <w:tcW w:w="4418" w:type="dxa"/>
          </w:tcPr>
          <w:p w:rsidR="001F7160" w:rsidRPr="00B81566" w:rsidRDefault="001F7160" w:rsidP="00EA2BC8">
            <w:pPr>
              <w:jc w:val="center"/>
              <w:rPr>
                <w:sz w:val="20"/>
                <w:szCs w:val="20"/>
              </w:rPr>
            </w:pPr>
            <w:r w:rsidRPr="00B81566">
              <w:rPr>
                <w:sz w:val="20"/>
                <w:szCs w:val="20"/>
              </w:rPr>
              <w:t>5 yıl</w:t>
            </w:r>
          </w:p>
        </w:tc>
      </w:tr>
      <w:tr w:rsidR="001F7160" w:rsidRPr="00B81566" w:rsidTr="00E43A36">
        <w:trPr>
          <w:jc w:val="center"/>
        </w:trPr>
        <w:tc>
          <w:tcPr>
            <w:tcW w:w="4421" w:type="dxa"/>
          </w:tcPr>
          <w:p w:rsidR="001F7160" w:rsidRPr="00B81566" w:rsidRDefault="00E330FB" w:rsidP="00AF5EE3">
            <w:pPr>
              <w:jc w:val="both"/>
              <w:rPr>
                <w:sz w:val="20"/>
                <w:szCs w:val="20"/>
              </w:rPr>
            </w:pPr>
            <w:r w:rsidRPr="00B81566">
              <w:rPr>
                <w:sz w:val="20"/>
                <w:szCs w:val="20"/>
              </w:rPr>
              <w:t>Mobilya/</w:t>
            </w:r>
            <w:r w:rsidR="001F7160" w:rsidRPr="00B81566">
              <w:rPr>
                <w:sz w:val="20"/>
                <w:szCs w:val="20"/>
              </w:rPr>
              <w:t>Mefruşat</w:t>
            </w:r>
          </w:p>
        </w:tc>
        <w:tc>
          <w:tcPr>
            <w:tcW w:w="4418" w:type="dxa"/>
          </w:tcPr>
          <w:p w:rsidR="001F7160" w:rsidRPr="00B81566" w:rsidRDefault="001F7160" w:rsidP="00EA2BC8">
            <w:pPr>
              <w:jc w:val="center"/>
              <w:rPr>
                <w:sz w:val="20"/>
                <w:szCs w:val="20"/>
              </w:rPr>
            </w:pPr>
            <w:r w:rsidRPr="00B81566">
              <w:rPr>
                <w:sz w:val="20"/>
                <w:szCs w:val="20"/>
              </w:rPr>
              <w:t>5 yıl</w:t>
            </w:r>
          </w:p>
        </w:tc>
      </w:tr>
      <w:tr w:rsidR="001F7160" w:rsidRPr="00B81566" w:rsidTr="00E43A36">
        <w:trPr>
          <w:jc w:val="center"/>
        </w:trPr>
        <w:tc>
          <w:tcPr>
            <w:tcW w:w="4421" w:type="dxa"/>
          </w:tcPr>
          <w:p w:rsidR="001F7160" w:rsidRPr="00B81566" w:rsidRDefault="001F7160" w:rsidP="00AF5EE3">
            <w:pPr>
              <w:jc w:val="both"/>
              <w:rPr>
                <w:sz w:val="20"/>
                <w:szCs w:val="20"/>
              </w:rPr>
            </w:pPr>
            <w:r w:rsidRPr="00B81566">
              <w:rPr>
                <w:sz w:val="20"/>
                <w:szCs w:val="20"/>
              </w:rPr>
              <w:t>Nakil Vasıtaları</w:t>
            </w:r>
          </w:p>
        </w:tc>
        <w:tc>
          <w:tcPr>
            <w:tcW w:w="4418" w:type="dxa"/>
          </w:tcPr>
          <w:p w:rsidR="001F7160" w:rsidRPr="00B81566" w:rsidRDefault="001F7160" w:rsidP="00EA2BC8">
            <w:pPr>
              <w:jc w:val="center"/>
              <w:rPr>
                <w:sz w:val="20"/>
                <w:szCs w:val="20"/>
              </w:rPr>
            </w:pPr>
            <w:r w:rsidRPr="00B81566">
              <w:rPr>
                <w:sz w:val="20"/>
                <w:szCs w:val="20"/>
              </w:rPr>
              <w:t>5 yıl</w:t>
            </w:r>
          </w:p>
        </w:tc>
      </w:tr>
      <w:tr w:rsidR="001F7160" w:rsidRPr="00B81566" w:rsidTr="00E43A36">
        <w:trPr>
          <w:jc w:val="center"/>
        </w:trPr>
        <w:tc>
          <w:tcPr>
            <w:tcW w:w="4421" w:type="dxa"/>
          </w:tcPr>
          <w:p w:rsidR="001F7160" w:rsidRPr="00B81566" w:rsidRDefault="001F7160" w:rsidP="00AF5EE3">
            <w:pPr>
              <w:jc w:val="both"/>
              <w:rPr>
                <w:sz w:val="20"/>
                <w:szCs w:val="20"/>
              </w:rPr>
            </w:pPr>
            <w:r w:rsidRPr="00B81566">
              <w:rPr>
                <w:sz w:val="20"/>
                <w:szCs w:val="20"/>
              </w:rPr>
              <w:t>Özel Maliyetler</w:t>
            </w:r>
          </w:p>
        </w:tc>
        <w:tc>
          <w:tcPr>
            <w:tcW w:w="4418" w:type="dxa"/>
          </w:tcPr>
          <w:p w:rsidR="001F7160" w:rsidRPr="00B81566" w:rsidRDefault="001F7160" w:rsidP="00EA2BC8">
            <w:pPr>
              <w:jc w:val="center"/>
              <w:rPr>
                <w:sz w:val="20"/>
                <w:szCs w:val="20"/>
              </w:rPr>
            </w:pPr>
            <w:r w:rsidRPr="00B81566">
              <w:rPr>
                <w:sz w:val="20"/>
                <w:szCs w:val="20"/>
              </w:rPr>
              <w:t>5 yıl</w:t>
            </w:r>
          </w:p>
        </w:tc>
      </w:tr>
      <w:tr w:rsidR="001F7160" w:rsidRPr="00B81566" w:rsidTr="00E43A36">
        <w:trPr>
          <w:jc w:val="center"/>
        </w:trPr>
        <w:tc>
          <w:tcPr>
            <w:tcW w:w="4421" w:type="dxa"/>
          </w:tcPr>
          <w:p w:rsidR="001F7160" w:rsidRPr="00B81566" w:rsidRDefault="002C2EC1" w:rsidP="00AF5EE3">
            <w:pPr>
              <w:jc w:val="both"/>
              <w:rPr>
                <w:sz w:val="20"/>
                <w:szCs w:val="20"/>
              </w:rPr>
            </w:pPr>
            <w:r w:rsidRPr="00B81566">
              <w:rPr>
                <w:sz w:val="20"/>
                <w:szCs w:val="20"/>
              </w:rPr>
              <w:t>Gayri</w:t>
            </w:r>
            <w:r w:rsidR="001F7160" w:rsidRPr="00B81566">
              <w:rPr>
                <w:sz w:val="20"/>
                <w:szCs w:val="20"/>
              </w:rPr>
              <w:t>menkuller</w:t>
            </w:r>
          </w:p>
        </w:tc>
        <w:tc>
          <w:tcPr>
            <w:tcW w:w="4418" w:type="dxa"/>
          </w:tcPr>
          <w:p w:rsidR="001F7160" w:rsidRPr="00B81566" w:rsidRDefault="00EA2BC8" w:rsidP="00EA2BC8">
            <w:pPr>
              <w:jc w:val="center"/>
              <w:rPr>
                <w:sz w:val="20"/>
                <w:szCs w:val="20"/>
              </w:rPr>
            </w:pPr>
            <w:r w:rsidRPr="00B81566">
              <w:rPr>
                <w:sz w:val="20"/>
                <w:szCs w:val="20"/>
              </w:rPr>
              <w:t xml:space="preserve">50 </w:t>
            </w:r>
            <w:r w:rsidR="001F7160" w:rsidRPr="00B81566">
              <w:rPr>
                <w:sz w:val="20"/>
                <w:szCs w:val="20"/>
              </w:rPr>
              <w:t>yıl</w:t>
            </w:r>
          </w:p>
        </w:tc>
      </w:tr>
    </w:tbl>
    <w:p w:rsidR="00527064" w:rsidRDefault="00527064" w:rsidP="00FB1BBF">
      <w:pPr>
        <w:tabs>
          <w:tab w:val="left" w:pos="567"/>
        </w:tabs>
        <w:jc w:val="both"/>
        <w:rPr>
          <w:b/>
          <w:bCs/>
          <w:sz w:val="22"/>
          <w:szCs w:val="22"/>
        </w:rPr>
      </w:pPr>
    </w:p>
    <w:p w:rsidR="00F9224A" w:rsidRPr="00B81566" w:rsidRDefault="00AF5F38" w:rsidP="00FB1BBF">
      <w:pPr>
        <w:tabs>
          <w:tab w:val="left" w:pos="567"/>
        </w:tabs>
        <w:jc w:val="both"/>
        <w:rPr>
          <w:sz w:val="22"/>
          <w:szCs w:val="22"/>
        </w:rPr>
      </w:pPr>
      <w:r w:rsidRPr="00B81566">
        <w:rPr>
          <w:b/>
          <w:bCs/>
          <w:sz w:val="22"/>
          <w:szCs w:val="22"/>
        </w:rPr>
        <w:t>XIV</w:t>
      </w:r>
      <w:r w:rsidR="00F9224A" w:rsidRPr="00B81566">
        <w:rPr>
          <w:b/>
          <w:bCs/>
          <w:sz w:val="22"/>
          <w:szCs w:val="22"/>
        </w:rPr>
        <w:t xml:space="preserve">. Kiralama İşlemlerine İlişkin Açıklamalar </w:t>
      </w:r>
    </w:p>
    <w:p w:rsidR="00F9224A" w:rsidRPr="00B81566" w:rsidRDefault="00F9224A" w:rsidP="00F9224A">
      <w:pPr>
        <w:tabs>
          <w:tab w:val="right" w:pos="6840"/>
          <w:tab w:val="right" w:pos="8640"/>
        </w:tabs>
        <w:ind w:left="540" w:right="126"/>
        <w:jc w:val="both"/>
        <w:rPr>
          <w:sz w:val="16"/>
          <w:szCs w:val="16"/>
        </w:rPr>
      </w:pPr>
    </w:p>
    <w:p w:rsidR="00F9224A" w:rsidRPr="00B81566" w:rsidRDefault="00F9224A" w:rsidP="003E471F">
      <w:pPr>
        <w:ind w:left="540" w:right="7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Kiralayan durumunda Banka</w:t>
      </w:r>
      <w:r w:rsidR="00B61B55" w:rsidRPr="00B81566">
        <w:rPr>
          <w:rFonts w:ascii="TimesNewRomanPSMT" w:hAnsi="TimesNewRomanPSMT" w:cs="TimesNewRomanPSMT"/>
          <w:sz w:val="22"/>
          <w:szCs w:val="22"/>
          <w:lang w:eastAsia="tr-TR"/>
        </w:rPr>
        <w:t>:</w:t>
      </w:r>
    </w:p>
    <w:p w:rsidR="00F9224A" w:rsidRPr="00B81566" w:rsidRDefault="00F9224A" w:rsidP="003E471F">
      <w:pPr>
        <w:ind w:left="540" w:right="70"/>
        <w:jc w:val="both"/>
        <w:rPr>
          <w:rFonts w:ascii="TimesNewRomanPSMT" w:hAnsi="TimesNewRomanPSMT" w:cs="TimesNewRomanPSMT"/>
          <w:sz w:val="16"/>
          <w:szCs w:val="16"/>
          <w:lang w:eastAsia="tr-TR"/>
        </w:rPr>
      </w:pPr>
      <w:r w:rsidRPr="00B81566">
        <w:rPr>
          <w:rFonts w:ascii="TimesNewRomanPSMT" w:hAnsi="TimesNewRomanPSMT" w:cs="TimesNewRomanPSMT"/>
          <w:sz w:val="22"/>
          <w:szCs w:val="22"/>
          <w:lang w:eastAsia="tr-TR"/>
        </w:rPr>
        <w:tab/>
      </w:r>
    </w:p>
    <w:p w:rsidR="00F9224A" w:rsidRPr="00B81566" w:rsidRDefault="00F9224A" w:rsidP="007D5BEF">
      <w:pPr>
        <w:ind w:left="540" w:right="-2"/>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Mülkiyete ait risk ve kazanımların önemli bir kısmının kiracıya ait olduğu kiralama işlemi, finansal kiralama olarak sınıflandırılır. </w:t>
      </w:r>
    </w:p>
    <w:p w:rsidR="00F9224A" w:rsidRPr="00B81566" w:rsidRDefault="00F9224A" w:rsidP="007D5BEF">
      <w:pPr>
        <w:ind w:left="540" w:right="-2"/>
        <w:jc w:val="both"/>
        <w:rPr>
          <w:rFonts w:ascii="TimesNewRomanPSMT" w:hAnsi="TimesNewRomanPSMT" w:cs="TimesNewRomanPSMT"/>
          <w:sz w:val="16"/>
          <w:szCs w:val="16"/>
          <w:lang w:eastAsia="tr-TR"/>
        </w:rPr>
      </w:pPr>
    </w:p>
    <w:p w:rsidR="00F9224A" w:rsidRPr="00B81566" w:rsidRDefault="00F9224A" w:rsidP="0051387A">
      <w:pPr>
        <w:ind w:left="540" w:right="-2"/>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Finansal kiralama alacakları Banka’nın kiralamadaki net yatırım tutarında kaydedilir. Finansal kiralama geliri, Banka’nın finansal kiralama net yatırımına sabit bir kar payı getirisi oranı sağlayacak şekilde muhasebe dönemlerine dağıtılır.</w:t>
      </w:r>
    </w:p>
    <w:p w:rsidR="00D746BC" w:rsidRPr="00B81566" w:rsidRDefault="00D746BC" w:rsidP="00527064">
      <w:pPr>
        <w:ind w:right="70"/>
        <w:jc w:val="both"/>
        <w:rPr>
          <w:rFonts w:ascii="TimesNewRomanPSMT" w:hAnsi="TimesNewRomanPSMT" w:cs="TimesNewRomanPSMT"/>
          <w:sz w:val="22"/>
          <w:szCs w:val="22"/>
          <w:lang w:eastAsia="tr-TR"/>
        </w:rPr>
      </w:pPr>
    </w:p>
    <w:p w:rsidR="00F9224A" w:rsidRPr="00B81566" w:rsidRDefault="00F9224A" w:rsidP="003E471F">
      <w:pPr>
        <w:ind w:left="540" w:right="7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Kiracı durumunda Banka</w:t>
      </w:r>
      <w:r w:rsidR="00B61B55" w:rsidRPr="00B81566">
        <w:rPr>
          <w:rFonts w:ascii="TimesNewRomanPSMT" w:hAnsi="TimesNewRomanPSMT" w:cs="TimesNewRomanPSMT"/>
          <w:sz w:val="22"/>
          <w:szCs w:val="22"/>
          <w:lang w:eastAsia="tr-TR"/>
        </w:rPr>
        <w:t>:</w:t>
      </w:r>
    </w:p>
    <w:p w:rsidR="00F9224A" w:rsidRPr="00B81566" w:rsidRDefault="00F9224A" w:rsidP="003E471F">
      <w:pPr>
        <w:ind w:left="540" w:right="70"/>
        <w:jc w:val="both"/>
        <w:rPr>
          <w:rFonts w:ascii="TimesNewRomanPSMT" w:hAnsi="TimesNewRomanPSMT" w:cs="TimesNewRomanPSMT"/>
          <w:sz w:val="16"/>
          <w:szCs w:val="16"/>
          <w:lang w:eastAsia="tr-TR"/>
        </w:rPr>
      </w:pPr>
    </w:p>
    <w:p w:rsidR="00A5466A" w:rsidRPr="00B81566" w:rsidRDefault="00F9224A" w:rsidP="00353A05">
      <w:pPr>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Mülkiyete ait risk ve kazanımların önemli bir kısmının kiracıya ait olduğu kiralama işlemi, finansal kiralama olarak sınıflandırılır.</w:t>
      </w:r>
    </w:p>
    <w:p w:rsidR="00CE5FDD" w:rsidRPr="00B81566" w:rsidRDefault="00CE5FDD" w:rsidP="00353A05">
      <w:pPr>
        <w:ind w:left="540"/>
        <w:jc w:val="both"/>
        <w:rPr>
          <w:rFonts w:ascii="TimesNewRomanPSMT" w:hAnsi="TimesNewRomanPSMT" w:cs="TimesNewRomanPSMT"/>
          <w:sz w:val="16"/>
          <w:szCs w:val="16"/>
          <w:lang w:eastAsia="tr-TR"/>
        </w:rPr>
      </w:pPr>
    </w:p>
    <w:p w:rsidR="00F845B4" w:rsidRPr="00B81566" w:rsidRDefault="00F845B4" w:rsidP="00353A05">
      <w:pPr>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Finansal kiralamayla elde edilen varlıklar, kiralama ta</w:t>
      </w:r>
      <w:r w:rsidR="0042205A" w:rsidRPr="00B81566">
        <w:rPr>
          <w:rFonts w:ascii="TimesNewRomanPSMT" w:hAnsi="TimesNewRomanPSMT" w:cs="TimesNewRomanPSMT"/>
          <w:sz w:val="22"/>
          <w:szCs w:val="22"/>
          <w:lang w:eastAsia="tr-TR"/>
        </w:rPr>
        <w:t>rihindeki varlığın makul değe</w:t>
      </w:r>
      <w:r w:rsidRPr="00B81566">
        <w:rPr>
          <w:rFonts w:ascii="TimesNewRomanPSMT" w:hAnsi="TimesNewRomanPSMT" w:cs="TimesNewRomanPSMT"/>
          <w:sz w:val="22"/>
          <w:szCs w:val="22"/>
          <w:lang w:eastAsia="tr-TR"/>
        </w:rPr>
        <w:t>riyle, ya da asgari kira ödemelerinin bugünkü değerinden düşük olanı kullanılarak aktifleştirilir. Aynı tutarda kiralayana karşı yükümlülük, bilançoda finansal kiralama yükümlülüğü olarak gösterili</w:t>
      </w:r>
      <w:r w:rsidR="003B6696" w:rsidRPr="00B81566">
        <w:rPr>
          <w:rFonts w:ascii="TimesNewRomanPSMT" w:hAnsi="TimesNewRomanPSMT" w:cs="TimesNewRomanPSMT"/>
          <w:sz w:val="22"/>
          <w:szCs w:val="22"/>
          <w:lang w:eastAsia="tr-TR"/>
        </w:rPr>
        <w:t>r.</w:t>
      </w:r>
      <w:r w:rsidR="00ED651E">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 xml:space="preserve">Finansal kiralama ödemeleri, finansman gideri ve finansal kiralama yükümlüğündeki azalışı sağlayan </w:t>
      </w:r>
      <w:r w:rsidR="009B1F14" w:rsidRPr="00B81566">
        <w:rPr>
          <w:rFonts w:ascii="TimesNewRomanPSMT" w:hAnsi="TimesNewRomanPSMT" w:cs="TimesNewRomanPSMT"/>
          <w:sz w:val="22"/>
          <w:szCs w:val="22"/>
          <w:lang w:eastAsia="tr-TR"/>
        </w:rPr>
        <w:t>anapara</w:t>
      </w:r>
      <w:r w:rsidRPr="00B81566">
        <w:rPr>
          <w:rFonts w:ascii="TimesNewRomanPSMT" w:hAnsi="TimesNewRomanPSMT" w:cs="TimesNewRomanPSMT"/>
          <w:sz w:val="22"/>
          <w:szCs w:val="22"/>
          <w:lang w:eastAsia="tr-TR"/>
        </w:rPr>
        <w:t xml:space="preserve"> ödemesi olarak ayrılır ve böylelikle borcun geri kalan </w:t>
      </w:r>
      <w:r w:rsidR="009B1F14" w:rsidRPr="00B81566">
        <w:rPr>
          <w:rFonts w:ascii="TimesNewRomanPSMT" w:hAnsi="TimesNewRomanPSMT" w:cs="TimesNewRomanPSMT"/>
          <w:sz w:val="22"/>
          <w:szCs w:val="22"/>
          <w:lang w:eastAsia="tr-TR"/>
        </w:rPr>
        <w:t>anapara</w:t>
      </w:r>
      <w:r w:rsidRPr="00B81566">
        <w:rPr>
          <w:rFonts w:ascii="TimesNewRomanPSMT" w:hAnsi="TimesNewRomanPSMT" w:cs="TimesNewRomanPSMT"/>
          <w:sz w:val="22"/>
          <w:szCs w:val="22"/>
          <w:lang w:eastAsia="tr-TR"/>
        </w:rPr>
        <w:t xml:space="preserve"> bakiyesi üzerinden sabit bir oranda kar pay</w:t>
      </w:r>
      <w:r w:rsidR="003B6696" w:rsidRPr="00B81566">
        <w:rPr>
          <w:rFonts w:ascii="TimesNewRomanPSMT" w:hAnsi="TimesNewRomanPSMT" w:cs="TimesNewRomanPSMT"/>
          <w:sz w:val="22"/>
          <w:szCs w:val="22"/>
          <w:lang w:eastAsia="tr-TR"/>
        </w:rPr>
        <w:t>ı gideri hesaplanmasını sağlar.</w:t>
      </w:r>
      <w:r w:rsidR="00ED651E">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Finans</w:t>
      </w:r>
      <w:r w:rsidR="003B6696" w:rsidRPr="00B81566">
        <w:rPr>
          <w:rFonts w:ascii="TimesNewRomanPSMT" w:hAnsi="TimesNewRomanPSMT" w:cs="TimesNewRomanPSMT"/>
          <w:sz w:val="22"/>
          <w:szCs w:val="22"/>
          <w:lang w:eastAsia="tr-TR"/>
        </w:rPr>
        <w:t xml:space="preserve">al giderler, Banka’nın </w:t>
      </w:r>
      <w:r w:rsidRPr="00B81566">
        <w:rPr>
          <w:rFonts w:ascii="TimesNewRomanPSMT" w:hAnsi="TimesNewRomanPSMT" w:cs="TimesNewRomanPSMT"/>
          <w:sz w:val="22"/>
          <w:szCs w:val="22"/>
          <w:lang w:eastAsia="tr-TR"/>
        </w:rPr>
        <w:t>genel borçlanma politikası kapsamında gelir tablosuna kaydedilir.</w:t>
      </w:r>
    </w:p>
    <w:p w:rsidR="00F845B4" w:rsidRPr="00B81566" w:rsidRDefault="00F845B4" w:rsidP="00353A05">
      <w:pPr>
        <w:ind w:left="540"/>
        <w:jc w:val="both"/>
        <w:rPr>
          <w:rFonts w:ascii="TimesNewRomanPSMT" w:hAnsi="TimesNewRomanPSMT" w:cs="TimesNewRomanPSMT"/>
          <w:sz w:val="16"/>
          <w:szCs w:val="16"/>
          <w:lang w:eastAsia="tr-TR"/>
        </w:rPr>
      </w:pPr>
    </w:p>
    <w:p w:rsidR="00F845B4" w:rsidRPr="00B81566" w:rsidRDefault="002D0E82" w:rsidP="00353A05">
      <w:pPr>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w:t>
      </w:r>
      <w:r w:rsidR="008412F5" w:rsidRPr="00B81566">
        <w:rPr>
          <w:rFonts w:ascii="TimesNewRomanPSMT" w:hAnsi="TimesNewRomanPSMT" w:cs="TimesNewRomanPSMT"/>
          <w:sz w:val="22"/>
          <w:szCs w:val="22"/>
          <w:lang w:eastAsia="tr-TR"/>
        </w:rPr>
        <w:t xml:space="preserve">31 Aralık </w:t>
      </w:r>
      <w:r w:rsidR="00224443">
        <w:rPr>
          <w:rFonts w:ascii="TimesNewRomanPSMT" w:hAnsi="TimesNewRomanPSMT" w:cs="TimesNewRomanPSMT"/>
          <w:sz w:val="22"/>
          <w:szCs w:val="22"/>
          <w:lang w:eastAsia="tr-TR"/>
        </w:rPr>
        <w:t>2014</w:t>
      </w:r>
      <w:r w:rsidR="00130285" w:rsidRPr="00B81566">
        <w:rPr>
          <w:rFonts w:ascii="TimesNewRomanPSMT" w:hAnsi="TimesNewRomanPSMT" w:cs="TimesNewRomanPSMT"/>
          <w:sz w:val="22"/>
          <w:szCs w:val="22"/>
          <w:lang w:eastAsia="tr-TR"/>
        </w:rPr>
        <w:t xml:space="preserve"> tarihi itibarıyla kiracı sıfatıyla finansal kiralama ile edinilen menkuller </w:t>
      </w:r>
      <w:r w:rsidR="003E471F" w:rsidRPr="00B81566">
        <w:rPr>
          <w:rFonts w:ascii="TimesNewRomanPSMT" w:hAnsi="TimesNewRomanPSMT" w:cs="TimesNewRomanPSMT"/>
          <w:sz w:val="22"/>
          <w:szCs w:val="22"/>
          <w:lang w:eastAsia="tr-TR"/>
        </w:rPr>
        <w:t xml:space="preserve">dışında taşıtlar, genel müdürlük </w:t>
      </w:r>
      <w:r w:rsidR="00426504" w:rsidRPr="00B81566">
        <w:rPr>
          <w:rFonts w:ascii="TimesNewRomanPSMT" w:hAnsi="TimesNewRomanPSMT" w:cs="TimesNewRomanPSMT"/>
          <w:sz w:val="22"/>
          <w:szCs w:val="22"/>
          <w:lang w:eastAsia="tr-TR"/>
        </w:rPr>
        <w:t xml:space="preserve">ve şube </w:t>
      </w:r>
      <w:proofErr w:type="gramStart"/>
      <w:r w:rsidR="00426504" w:rsidRPr="00B81566">
        <w:rPr>
          <w:rFonts w:ascii="TimesNewRomanPSMT" w:hAnsi="TimesNewRomanPSMT" w:cs="TimesNewRomanPSMT"/>
          <w:sz w:val="22"/>
          <w:szCs w:val="22"/>
          <w:lang w:eastAsia="tr-TR"/>
        </w:rPr>
        <w:t>lokalle</w:t>
      </w:r>
      <w:r w:rsidR="00130285" w:rsidRPr="00B81566">
        <w:rPr>
          <w:rFonts w:ascii="TimesNewRomanPSMT" w:hAnsi="TimesNewRomanPSMT" w:cs="TimesNewRomanPSMT"/>
          <w:sz w:val="22"/>
          <w:szCs w:val="22"/>
          <w:lang w:eastAsia="tr-TR"/>
        </w:rPr>
        <w:t>ri</w:t>
      </w:r>
      <w:proofErr w:type="gramEnd"/>
      <w:r w:rsidR="00130285" w:rsidRPr="00B81566">
        <w:rPr>
          <w:rFonts w:ascii="TimesNewRomanPSMT" w:hAnsi="TimesNewRomanPSMT" w:cs="TimesNewRomanPSMT"/>
          <w:sz w:val="22"/>
          <w:szCs w:val="22"/>
          <w:lang w:eastAsia="tr-TR"/>
        </w:rPr>
        <w:t xml:space="preserve"> için faaliyet kiralama işlemi bulunmaktadır.</w:t>
      </w:r>
      <w:r w:rsidR="00494651" w:rsidRPr="00B81566">
        <w:rPr>
          <w:rFonts w:ascii="TimesNewRomanPSMT" w:hAnsi="TimesNewRomanPSMT" w:cs="TimesNewRomanPSMT"/>
          <w:sz w:val="22"/>
          <w:szCs w:val="22"/>
          <w:lang w:eastAsia="tr-TR"/>
        </w:rPr>
        <w:t xml:space="preserve"> Faaliyet </w:t>
      </w:r>
      <w:r w:rsidR="00ED651E" w:rsidRPr="00B81566">
        <w:rPr>
          <w:rFonts w:ascii="TimesNewRomanPSMT" w:hAnsi="TimesNewRomanPSMT" w:cs="TimesNewRomanPSMT"/>
          <w:sz w:val="22"/>
          <w:szCs w:val="22"/>
          <w:lang w:eastAsia="tr-TR"/>
        </w:rPr>
        <w:t>kiralamalarında yapılan</w:t>
      </w:r>
      <w:r w:rsidR="00494651" w:rsidRPr="00B81566">
        <w:rPr>
          <w:rFonts w:ascii="TimesNewRomanPSMT" w:hAnsi="TimesNewRomanPSMT" w:cs="TimesNewRomanPSMT"/>
          <w:sz w:val="22"/>
          <w:szCs w:val="22"/>
          <w:lang w:eastAsia="tr-TR"/>
        </w:rPr>
        <w:t xml:space="preserve"> ödemeler, kira süresi boyunca eşit tutarlarda gider kaydedilir.</w:t>
      </w:r>
    </w:p>
    <w:p w:rsidR="00960855" w:rsidRPr="00AB18F3" w:rsidRDefault="00960855" w:rsidP="00AB18F3">
      <w:pPr>
        <w:ind w:left="540"/>
        <w:jc w:val="both"/>
        <w:rPr>
          <w:rFonts w:ascii="TimesNewRomanPSMT" w:hAnsi="TimesNewRomanPSMT" w:cs="TimesNewRomanPSMT"/>
          <w:sz w:val="22"/>
          <w:szCs w:val="22"/>
          <w:lang w:eastAsia="tr-TR"/>
        </w:rPr>
      </w:pPr>
    </w:p>
    <w:p w:rsidR="00F845B4" w:rsidRPr="00B81566" w:rsidRDefault="00AF5F38" w:rsidP="00E5611A">
      <w:pPr>
        <w:ind w:left="540" w:hanging="540"/>
        <w:jc w:val="both"/>
        <w:rPr>
          <w:b/>
          <w:bCs/>
          <w:sz w:val="22"/>
          <w:szCs w:val="22"/>
        </w:rPr>
      </w:pPr>
      <w:r w:rsidRPr="00B81566">
        <w:rPr>
          <w:b/>
          <w:bCs/>
          <w:sz w:val="22"/>
          <w:szCs w:val="22"/>
        </w:rPr>
        <w:t>X</w:t>
      </w:r>
      <w:r w:rsidR="00E5611A" w:rsidRPr="00B81566">
        <w:rPr>
          <w:b/>
          <w:bCs/>
          <w:sz w:val="22"/>
          <w:szCs w:val="22"/>
        </w:rPr>
        <w:t xml:space="preserve">V. </w:t>
      </w:r>
      <w:r w:rsidR="00527064">
        <w:rPr>
          <w:b/>
          <w:bCs/>
          <w:sz w:val="22"/>
          <w:szCs w:val="22"/>
        </w:rPr>
        <w:t xml:space="preserve">  </w:t>
      </w:r>
      <w:r w:rsidR="00F845B4" w:rsidRPr="00B81566">
        <w:rPr>
          <w:b/>
          <w:bCs/>
          <w:sz w:val="22"/>
          <w:szCs w:val="22"/>
        </w:rPr>
        <w:t>Karşılıklar</w:t>
      </w:r>
      <w:r w:rsidR="007306E0" w:rsidRPr="00B81566">
        <w:rPr>
          <w:b/>
          <w:bCs/>
          <w:sz w:val="22"/>
          <w:szCs w:val="22"/>
        </w:rPr>
        <w:t>,</w:t>
      </w:r>
      <w:r w:rsidR="00F845B4" w:rsidRPr="00B81566">
        <w:rPr>
          <w:b/>
          <w:bCs/>
          <w:sz w:val="22"/>
          <w:szCs w:val="22"/>
        </w:rPr>
        <w:t xml:space="preserve"> Koşullu Yükümlülüklere</w:t>
      </w:r>
      <w:r w:rsidR="007306E0" w:rsidRPr="00B81566">
        <w:rPr>
          <w:b/>
          <w:bCs/>
          <w:sz w:val="22"/>
          <w:szCs w:val="22"/>
        </w:rPr>
        <w:t xml:space="preserve"> ve Varlıklara </w:t>
      </w:r>
      <w:r w:rsidR="00F845B4" w:rsidRPr="00B81566">
        <w:rPr>
          <w:b/>
          <w:bCs/>
          <w:sz w:val="22"/>
          <w:szCs w:val="22"/>
        </w:rPr>
        <w:t xml:space="preserve">İlişkin Açıklamalar </w:t>
      </w:r>
    </w:p>
    <w:p w:rsidR="00F845B4" w:rsidRPr="00AB18F3" w:rsidRDefault="00F845B4" w:rsidP="00AB18F3">
      <w:pPr>
        <w:ind w:left="540"/>
        <w:jc w:val="both"/>
        <w:rPr>
          <w:rFonts w:ascii="TimesNewRomanPSMT" w:hAnsi="TimesNewRomanPSMT" w:cs="TimesNewRomanPSMT"/>
          <w:sz w:val="22"/>
          <w:szCs w:val="22"/>
          <w:lang w:eastAsia="tr-TR"/>
        </w:rPr>
      </w:pPr>
    </w:p>
    <w:p w:rsidR="008E432B" w:rsidRPr="00B81566" w:rsidRDefault="00F845B4" w:rsidP="00A02C67">
      <w:pPr>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geçmiş olaylardan kaynaklanan mevcut bir yükümlülüğünün bulunması, bu yükümlülüğün yerine getirilmesi için ekonomik fayda içeren kaynakların işletmeden çıkmasının muhtemel olması ve söz konusu yükümlülük tutarının güvenilir bir biçimde tahmin edilebiliyor olması durumunda ilgili yükümlülük, karşılık olarak </w:t>
      </w:r>
      <w:r w:rsidR="001C2147" w:rsidRPr="00B81566">
        <w:rPr>
          <w:rFonts w:ascii="TimesNewRomanPSMT" w:hAnsi="TimesNewRomanPSMT" w:cs="TimesNewRomanPSMT"/>
          <w:sz w:val="22"/>
          <w:szCs w:val="22"/>
          <w:lang w:eastAsia="tr-TR"/>
        </w:rPr>
        <w:t>finansal</w:t>
      </w:r>
      <w:r w:rsidRPr="00B81566">
        <w:rPr>
          <w:rFonts w:ascii="TimesNewRomanPSMT" w:hAnsi="TimesNewRomanPSMT" w:cs="TimesNewRomanPSMT"/>
          <w:sz w:val="22"/>
          <w:szCs w:val="22"/>
          <w:lang w:eastAsia="tr-TR"/>
        </w:rPr>
        <w:t xml:space="preserve"> tablolara alınır.</w:t>
      </w:r>
      <w:r w:rsidR="00CC4D75" w:rsidRPr="00B81566">
        <w:rPr>
          <w:rFonts w:ascii="TimesNewRomanPSMT" w:hAnsi="TimesNewRomanPSMT" w:cs="TimesNewRomanPSMT"/>
          <w:sz w:val="22"/>
          <w:szCs w:val="22"/>
          <w:lang w:eastAsia="tr-TR"/>
        </w:rPr>
        <w:t xml:space="preserve"> Geçmiş</w:t>
      </w:r>
      <w:r w:rsidR="005F3172" w:rsidRPr="00B81566">
        <w:rPr>
          <w:rFonts w:ascii="TimesNewRomanPSMT" w:hAnsi="TimesNewRomanPSMT" w:cs="TimesNewRomanPSMT"/>
          <w:sz w:val="22"/>
          <w:szCs w:val="22"/>
          <w:lang w:eastAsia="tr-TR"/>
        </w:rPr>
        <w:t xml:space="preserve"> </w:t>
      </w:r>
      <w:r w:rsidR="00CC4D75" w:rsidRPr="00B81566">
        <w:rPr>
          <w:rFonts w:ascii="TimesNewRomanPSMT" w:hAnsi="TimesNewRomanPSMT" w:cs="TimesNewRomanPSMT"/>
          <w:sz w:val="22"/>
          <w:szCs w:val="22"/>
          <w:lang w:eastAsia="tr-TR"/>
        </w:rPr>
        <w:t xml:space="preserve">dönemlerdeki olayların bir sonucu olarak ortaya çıkan </w:t>
      </w:r>
      <w:r w:rsidR="00CC4D75" w:rsidRPr="00EA5FE9">
        <w:rPr>
          <w:rFonts w:ascii="TimesNewRomanPSMT" w:hAnsi="TimesNewRomanPSMT" w:cs="TimesNewRomanPSMT"/>
          <w:sz w:val="22"/>
          <w:szCs w:val="22"/>
          <w:lang w:eastAsia="tr-TR"/>
        </w:rPr>
        <w:t xml:space="preserve">yükümlülükler için “Dönemsellik ilkesi” uyarınca bu yükümlülüklerin ortaya çıktığı dönemde karşılık ayrılmaktadır. </w:t>
      </w:r>
      <w:r w:rsidR="008E432B" w:rsidRPr="00EA5FE9">
        <w:rPr>
          <w:rFonts w:ascii="TimesNewRomanPSMT" w:hAnsi="TimesNewRomanPSMT" w:cs="TimesNewRomanPSMT"/>
          <w:sz w:val="22"/>
          <w:szCs w:val="22"/>
          <w:lang w:eastAsia="tr-TR"/>
        </w:rPr>
        <w:t xml:space="preserve">Geçmiş olaylardan kaynaklanan ve işletmenin tam anlamıyla kontrolünde bulunmayan, bir veya daha fazla kesin mahiyette olmayan olayın ileride gerçekleşip gerçekleşmemesi ile mevcudiyeti teyit edilebilecek olan veya geçmiş olaylardan kaynaklanan </w:t>
      </w:r>
      <w:proofErr w:type="gramStart"/>
      <w:r w:rsidR="008E432B" w:rsidRPr="00EA5FE9">
        <w:rPr>
          <w:rFonts w:ascii="TimesNewRomanPSMT" w:hAnsi="TimesNewRomanPSMT" w:cs="TimesNewRomanPSMT"/>
          <w:sz w:val="22"/>
          <w:szCs w:val="22"/>
          <w:lang w:eastAsia="tr-TR"/>
        </w:rPr>
        <w:t>fakat;</w:t>
      </w:r>
      <w:proofErr w:type="gramEnd"/>
      <w:r w:rsidR="008E432B" w:rsidRPr="00EA5FE9">
        <w:rPr>
          <w:rFonts w:ascii="TimesNewRomanPSMT" w:hAnsi="TimesNewRomanPSMT" w:cs="TimesNewRomanPSMT"/>
          <w:sz w:val="22"/>
          <w:szCs w:val="22"/>
          <w:lang w:eastAsia="tr-TR"/>
        </w:rPr>
        <w:t xml:space="preserve"> (i) Yükümlülüğün yerine getirilmesi için, ekonomik fayda içeren kaynakların işletmeden çıkma ihtimalinin bulunmaması veya (ii) Yükümlülük tutarının, yeterince güvenilir</w:t>
      </w:r>
      <w:r w:rsidR="000F1F4B">
        <w:rPr>
          <w:rFonts w:ascii="TimesNewRomanPSMT" w:hAnsi="TimesNewRomanPSMT" w:cs="TimesNewRomanPSMT"/>
          <w:sz w:val="22"/>
          <w:szCs w:val="22"/>
          <w:lang w:eastAsia="tr-TR"/>
        </w:rPr>
        <w:t xml:space="preserve"> olarak ölçülememesi nedeniyle </w:t>
      </w:r>
      <w:r w:rsidR="008E432B" w:rsidRPr="00EA5FE9">
        <w:rPr>
          <w:rFonts w:ascii="TimesNewRomanPSMT" w:hAnsi="TimesNewRomanPSMT" w:cs="TimesNewRomanPSMT"/>
          <w:sz w:val="22"/>
          <w:szCs w:val="22"/>
          <w:lang w:eastAsia="tr-TR"/>
        </w:rPr>
        <w:t>finansal tablolara yansıtılamayan mevcut yükümlülükler “koşullu yükümlülük” olarak kabul edilmekte ve ekonomik fayda içeren kaynakların işletmeden çıkmaları ihtimali uzak olmadıkça, dipnotlarda açıklanmaktadır. Şarta bağlı yükümlülükler, ekonomik fayda içeren kaynakların işletmeden çıkma ihtimalinin muhtemel hale gelip gelmediğinin tespiti amacıyla sürekli olarak değerlendirmeye tabi tutulur.</w:t>
      </w:r>
    </w:p>
    <w:p w:rsidR="005A120D" w:rsidRPr="00B81566" w:rsidRDefault="005A120D" w:rsidP="007306E0">
      <w:pPr>
        <w:ind w:left="540"/>
        <w:jc w:val="both"/>
        <w:rPr>
          <w:rFonts w:ascii="TimesNewRomanPSMT" w:hAnsi="TimesNewRomanPSMT" w:cs="TimesNewRomanPSMT"/>
          <w:sz w:val="22"/>
          <w:szCs w:val="22"/>
          <w:lang w:eastAsia="tr-TR"/>
        </w:rPr>
      </w:pPr>
    </w:p>
    <w:p w:rsidR="00EC5CEA" w:rsidRPr="00B81566" w:rsidRDefault="00EC5CEA" w:rsidP="00EC5CEA">
      <w:pPr>
        <w:ind w:left="540" w:hanging="540"/>
        <w:jc w:val="both"/>
        <w:rPr>
          <w:b/>
          <w:bCs/>
          <w:sz w:val="22"/>
          <w:szCs w:val="22"/>
        </w:rPr>
      </w:pPr>
      <w:r w:rsidRPr="00B81566">
        <w:rPr>
          <w:b/>
          <w:bCs/>
          <w:sz w:val="22"/>
          <w:szCs w:val="22"/>
        </w:rPr>
        <w:t xml:space="preserve">XV. </w:t>
      </w:r>
      <w:r>
        <w:rPr>
          <w:b/>
          <w:bCs/>
          <w:sz w:val="22"/>
          <w:szCs w:val="22"/>
        </w:rPr>
        <w:t xml:space="preserve">  </w:t>
      </w:r>
      <w:r w:rsidRPr="00B81566">
        <w:rPr>
          <w:b/>
          <w:bCs/>
          <w:sz w:val="22"/>
          <w:szCs w:val="22"/>
        </w:rPr>
        <w:t>Karşılıklar, Koşull</w:t>
      </w:r>
      <w:r w:rsidR="00902C45">
        <w:rPr>
          <w:b/>
          <w:bCs/>
          <w:sz w:val="22"/>
          <w:szCs w:val="22"/>
        </w:rPr>
        <w:t xml:space="preserve">u Yükümlülüklere ve Varlıklara </w:t>
      </w:r>
      <w:r w:rsidRPr="00B81566">
        <w:rPr>
          <w:b/>
          <w:bCs/>
          <w:sz w:val="22"/>
          <w:szCs w:val="22"/>
        </w:rPr>
        <w:t xml:space="preserve">İlişkin Açıklamalar </w:t>
      </w:r>
      <w:r>
        <w:rPr>
          <w:b/>
          <w:bCs/>
          <w:sz w:val="22"/>
          <w:szCs w:val="22"/>
        </w:rPr>
        <w:t>(</w:t>
      </w:r>
      <w:r w:rsidR="004C759D">
        <w:rPr>
          <w:b/>
          <w:bCs/>
          <w:sz w:val="22"/>
          <w:szCs w:val="22"/>
        </w:rPr>
        <w:t>D</w:t>
      </w:r>
      <w:r>
        <w:rPr>
          <w:b/>
          <w:bCs/>
          <w:sz w:val="22"/>
          <w:szCs w:val="22"/>
        </w:rPr>
        <w:t>evamı)</w:t>
      </w:r>
    </w:p>
    <w:p w:rsidR="00EC5CEA" w:rsidRPr="00EC5CEA" w:rsidRDefault="00EC5CEA" w:rsidP="00D2491C">
      <w:pPr>
        <w:ind w:left="540"/>
        <w:jc w:val="both"/>
        <w:rPr>
          <w:rFonts w:ascii="TimesNewRomanPSMT" w:hAnsi="TimesNewRomanPSMT" w:cs="TimesNewRomanPSMT"/>
          <w:sz w:val="22"/>
          <w:szCs w:val="22"/>
          <w:lang w:eastAsia="tr-TR"/>
        </w:rPr>
      </w:pPr>
    </w:p>
    <w:p w:rsidR="007306E0" w:rsidRPr="00B81566" w:rsidRDefault="00CC4D75" w:rsidP="00D2491C">
      <w:pPr>
        <w:ind w:left="540"/>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Koşullu varlıklar, genellikle, ekonomik yararların işletmeye girişi olasılığını doğuran, planlanmamış veya diğer</w:t>
      </w:r>
      <w:r w:rsidR="008476B7">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beklenmeyen olaylardan oluşmaktadır. Koşullu varlıkların finansal tablolarda gösterilmeleri, hiçbir zaman elde</w:t>
      </w:r>
      <w:r w:rsidR="005F3172" w:rsidRPr="00B81566">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edilemeyecek bir gelirin muhasebeleştirilmesi sonucunu doğurabileceğinden, sözü edilen varlıklar finansal</w:t>
      </w:r>
      <w:r w:rsidR="008476B7">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tablolarda yer almamaktadır. Koşullu varlıklar, ekonomik faydaların işletmeye girişleri olası ise finansal tablo</w:t>
      </w:r>
      <w:r w:rsidR="008476B7">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dipnotlarında açıklanmaktadır. Koşullu varlıklar ilgili gelişmelerin finansal tablolarda doğru olarak yansıtılmalarını</w:t>
      </w:r>
      <w:r w:rsidR="005F3172" w:rsidRPr="00B81566">
        <w:rPr>
          <w:rFonts w:ascii="TimesNewRomanPSMT" w:hAnsi="TimesNewRomanPSMT" w:cs="TimesNewRomanPSMT"/>
          <w:sz w:val="22"/>
          <w:szCs w:val="22"/>
          <w:lang w:eastAsia="tr-TR"/>
        </w:rPr>
        <w:t xml:space="preserve"> </w:t>
      </w:r>
      <w:proofErr w:type="spellStart"/>
      <w:r w:rsidRPr="00B81566">
        <w:rPr>
          <w:rFonts w:ascii="TimesNewRomanPSMT" w:hAnsi="TimesNewRomanPSMT" w:cs="TimesNewRomanPSMT"/>
          <w:sz w:val="22"/>
          <w:szCs w:val="22"/>
          <w:lang w:eastAsia="tr-TR"/>
        </w:rPr>
        <w:t>teminen</w:t>
      </w:r>
      <w:proofErr w:type="spellEnd"/>
      <w:r w:rsidRPr="00B81566">
        <w:rPr>
          <w:rFonts w:ascii="TimesNewRomanPSMT" w:hAnsi="TimesNewRomanPSMT" w:cs="TimesNewRomanPSMT"/>
          <w:sz w:val="22"/>
          <w:szCs w:val="22"/>
          <w:lang w:eastAsia="tr-TR"/>
        </w:rPr>
        <w:t xml:space="preserve"> sürekli olarak değerlendirmeye tabi tutulur. Ekonomik faydanın Banka’ya girmesinin neredeyse kesin hale</w:t>
      </w:r>
      <w:r w:rsidR="005F3172" w:rsidRPr="00B81566">
        <w:rPr>
          <w:rFonts w:ascii="TimesNewRomanPSMT" w:hAnsi="TimesNewRomanPSMT" w:cs="TimesNewRomanPSMT"/>
          <w:sz w:val="22"/>
          <w:szCs w:val="22"/>
          <w:lang w:eastAsia="tr-TR"/>
        </w:rPr>
        <w:t xml:space="preserve"> </w:t>
      </w:r>
      <w:r w:rsidRPr="00B81566">
        <w:rPr>
          <w:rFonts w:ascii="TimesNewRomanPSMT" w:hAnsi="TimesNewRomanPSMT" w:cs="TimesNewRomanPSMT"/>
          <w:sz w:val="22"/>
          <w:szCs w:val="22"/>
          <w:lang w:eastAsia="tr-TR"/>
        </w:rPr>
        <w:t>gelmesi durumunda ilgili varlık ve buna ilişkin gelir, değişikliğin oluştuğu dönemin finansal tablolarına yansıtılır.</w:t>
      </w:r>
    </w:p>
    <w:p w:rsidR="002F75D0" w:rsidRPr="00B81566" w:rsidRDefault="002F75D0" w:rsidP="00527064">
      <w:pPr>
        <w:spacing w:before="100" w:beforeAutospacing="1" w:after="100" w:afterAutospacing="1"/>
        <w:ind w:right="-57"/>
        <w:jc w:val="both"/>
        <w:rPr>
          <w:b/>
          <w:bCs/>
          <w:sz w:val="22"/>
          <w:szCs w:val="22"/>
        </w:rPr>
      </w:pPr>
      <w:r w:rsidRPr="00C916CA">
        <w:rPr>
          <w:b/>
          <w:bCs/>
          <w:sz w:val="22"/>
          <w:szCs w:val="22"/>
        </w:rPr>
        <w:t>XV</w:t>
      </w:r>
      <w:r w:rsidR="00AF5F38" w:rsidRPr="00C916CA">
        <w:rPr>
          <w:b/>
          <w:bCs/>
          <w:sz w:val="22"/>
          <w:szCs w:val="22"/>
        </w:rPr>
        <w:t>I</w:t>
      </w:r>
      <w:r w:rsidRPr="00C916CA">
        <w:rPr>
          <w:b/>
          <w:bCs/>
          <w:sz w:val="22"/>
          <w:szCs w:val="22"/>
        </w:rPr>
        <w:t>.</w:t>
      </w:r>
      <w:r w:rsidRPr="00C916CA">
        <w:rPr>
          <w:b/>
          <w:bCs/>
          <w:sz w:val="22"/>
          <w:szCs w:val="22"/>
        </w:rPr>
        <w:tab/>
        <w:t>Çalışanların Hakları</w:t>
      </w:r>
      <w:r w:rsidR="00367CB5" w:rsidRPr="00C916CA">
        <w:rPr>
          <w:b/>
          <w:bCs/>
          <w:sz w:val="22"/>
          <w:szCs w:val="22"/>
        </w:rPr>
        <w:t xml:space="preserve">na </w:t>
      </w:r>
      <w:r w:rsidR="009B1F14" w:rsidRPr="00C916CA">
        <w:rPr>
          <w:b/>
          <w:bCs/>
          <w:sz w:val="22"/>
          <w:szCs w:val="22"/>
        </w:rPr>
        <w:t>İlişkin Yükümlülüklere</w:t>
      </w:r>
      <w:r w:rsidRPr="00C916CA">
        <w:rPr>
          <w:b/>
          <w:bCs/>
          <w:sz w:val="22"/>
          <w:szCs w:val="22"/>
        </w:rPr>
        <w:t xml:space="preserve"> İlişkin Açıklamalar</w:t>
      </w:r>
      <w:r w:rsidRPr="00B81566">
        <w:rPr>
          <w:b/>
          <w:bCs/>
          <w:sz w:val="22"/>
          <w:szCs w:val="22"/>
        </w:rPr>
        <w:t xml:space="preserve"> </w:t>
      </w:r>
    </w:p>
    <w:p w:rsidR="00A02C67" w:rsidRPr="00B07F4D" w:rsidRDefault="00A02C67" w:rsidP="00B07F4D">
      <w:pPr>
        <w:ind w:left="567"/>
        <w:jc w:val="both"/>
        <w:rPr>
          <w:rFonts w:ascii="TimesNewRomanPSMT" w:hAnsi="TimesNewRomanPSMT" w:cs="TimesNewRomanPSMT"/>
          <w:sz w:val="22"/>
          <w:szCs w:val="22"/>
          <w:lang w:eastAsia="tr-TR"/>
        </w:rPr>
      </w:pPr>
      <w:r w:rsidRPr="00B07F4D">
        <w:rPr>
          <w:rFonts w:ascii="TimesNewRomanPSMT" w:hAnsi="TimesNewRomanPSMT" w:cs="TimesNewRomanPSMT"/>
          <w:sz w:val="22"/>
          <w:szCs w:val="22"/>
          <w:lang w:eastAsia="tr-TR"/>
        </w:rPr>
        <w:t>İş ilişkisi sonrasında sağlanan faydalar:</w:t>
      </w:r>
    </w:p>
    <w:p w:rsidR="00A02C67" w:rsidRPr="00B07F4D" w:rsidRDefault="00A02C67" w:rsidP="00B07F4D">
      <w:pPr>
        <w:pStyle w:val="ListeParagraf"/>
        <w:ind w:left="900"/>
        <w:jc w:val="both"/>
        <w:rPr>
          <w:rFonts w:ascii="TimesNewRomanPSMT" w:hAnsi="TimesNewRomanPSMT" w:cs="TimesNewRomanPSMT"/>
          <w:sz w:val="22"/>
          <w:szCs w:val="22"/>
          <w:lang w:eastAsia="tr-TR"/>
        </w:rPr>
      </w:pPr>
    </w:p>
    <w:p w:rsidR="0067451D" w:rsidRPr="00B07F4D" w:rsidRDefault="0067451D" w:rsidP="00B07F4D">
      <w:pPr>
        <w:pStyle w:val="ListeParagraf"/>
        <w:numPr>
          <w:ilvl w:val="0"/>
          <w:numId w:val="51"/>
        </w:numPr>
        <w:jc w:val="both"/>
        <w:rPr>
          <w:rFonts w:ascii="TimesNewRomanPSMT" w:hAnsi="TimesNewRomanPSMT" w:cs="TimesNewRomanPSMT"/>
          <w:sz w:val="22"/>
          <w:szCs w:val="22"/>
          <w:lang w:eastAsia="tr-TR"/>
        </w:rPr>
      </w:pPr>
      <w:r w:rsidRPr="00B07F4D">
        <w:rPr>
          <w:rFonts w:ascii="TimesNewRomanPSMT" w:hAnsi="TimesNewRomanPSMT" w:cs="TimesNewRomanPSMT"/>
          <w:sz w:val="22"/>
          <w:szCs w:val="22"/>
          <w:lang w:eastAsia="tr-TR"/>
        </w:rPr>
        <w:t>Tanımlanmış fayda planları:</w:t>
      </w:r>
    </w:p>
    <w:p w:rsidR="005C2F3E" w:rsidRDefault="005C2F3E" w:rsidP="005C2F3E">
      <w:pPr>
        <w:ind w:left="540"/>
        <w:jc w:val="both"/>
        <w:rPr>
          <w:rFonts w:ascii="TimesNewRomanPSMT" w:hAnsi="TimesNewRomanPSMT" w:cs="TimesNewRomanPSMT"/>
          <w:sz w:val="22"/>
          <w:szCs w:val="22"/>
          <w:lang w:eastAsia="tr-TR"/>
        </w:rPr>
      </w:pPr>
    </w:p>
    <w:p w:rsidR="005C2F3E" w:rsidRPr="00B81566" w:rsidRDefault="005C2F3E" w:rsidP="005C2F3E">
      <w:pPr>
        <w:ind w:left="540"/>
        <w:jc w:val="both"/>
        <w:rPr>
          <w:rFonts w:ascii="TimesNewRomanPSMT" w:hAnsi="TimesNewRomanPSMT" w:cs="TimesNewRomanPSMT"/>
          <w:sz w:val="22"/>
          <w:szCs w:val="22"/>
          <w:lang w:eastAsia="tr-TR"/>
        </w:rPr>
      </w:pPr>
      <w:r w:rsidRPr="005C2F3E">
        <w:rPr>
          <w:rFonts w:ascii="TimesNewRomanPSMT" w:hAnsi="TimesNewRomanPSMT" w:cs="TimesNewRomanPSMT"/>
          <w:sz w:val="22"/>
          <w:szCs w:val="22"/>
          <w:lang w:eastAsia="tr-TR"/>
        </w:rPr>
        <w:t xml:space="preserve">Banka, Türkiye’de mevcut iş kanunlarına göre, emeklilik veya istifa ve İş Kanunu’nda belirtilen davranışlar dışındaki nedenlerle işine son verilen çalışanlara belirli bir toplu ödeme yapmakla yükümlüdür. Kıdem tazminatı karşılığı, bu kanun kapsamında oluşması muhtemel yükümlülüğün, belirli </w:t>
      </w:r>
      <w:proofErr w:type="spellStart"/>
      <w:r w:rsidRPr="005C2F3E">
        <w:rPr>
          <w:rFonts w:ascii="TimesNewRomanPSMT" w:hAnsi="TimesNewRomanPSMT" w:cs="TimesNewRomanPSMT"/>
          <w:sz w:val="22"/>
          <w:szCs w:val="22"/>
          <w:lang w:eastAsia="tr-TR"/>
        </w:rPr>
        <w:t>aktüeryal</w:t>
      </w:r>
      <w:proofErr w:type="spellEnd"/>
      <w:r w:rsidRPr="005C2F3E">
        <w:rPr>
          <w:rFonts w:ascii="TimesNewRomanPSMT" w:hAnsi="TimesNewRomanPSMT" w:cs="TimesNewRomanPSMT"/>
          <w:sz w:val="22"/>
          <w:szCs w:val="22"/>
          <w:lang w:eastAsia="tr-TR"/>
        </w:rPr>
        <w:t xml:space="preserve"> tahminler kullanılarak bugünkü değeri üzerinden hesaplanmakta ve finansal tablolara yansıtılmaktadır. 1 Ocak 2013 sonrasında oluşan </w:t>
      </w:r>
      <w:proofErr w:type="spellStart"/>
      <w:r w:rsidRPr="005C2F3E">
        <w:rPr>
          <w:rFonts w:ascii="TimesNewRomanPSMT" w:hAnsi="TimesNewRomanPSMT" w:cs="TimesNewRomanPSMT"/>
          <w:sz w:val="22"/>
          <w:szCs w:val="22"/>
          <w:lang w:eastAsia="tr-TR"/>
        </w:rPr>
        <w:t>aktüeryal</w:t>
      </w:r>
      <w:proofErr w:type="spellEnd"/>
      <w:r w:rsidRPr="005C2F3E">
        <w:rPr>
          <w:rFonts w:ascii="TimesNewRomanPSMT" w:hAnsi="TimesNewRomanPSMT" w:cs="TimesNewRomanPSMT"/>
          <w:sz w:val="22"/>
          <w:szCs w:val="22"/>
          <w:lang w:eastAsia="tr-TR"/>
        </w:rPr>
        <w:t xml:space="preserve"> kayıp ve kazançlar, revize TMS 19 standar</w:t>
      </w:r>
      <w:r w:rsidR="00F25C1F">
        <w:rPr>
          <w:rFonts w:ascii="TimesNewRomanPSMT" w:hAnsi="TimesNewRomanPSMT" w:cs="TimesNewRomanPSMT"/>
          <w:sz w:val="22"/>
          <w:szCs w:val="22"/>
          <w:lang w:eastAsia="tr-TR"/>
        </w:rPr>
        <w:t>d</w:t>
      </w:r>
      <w:r w:rsidRPr="005C2F3E">
        <w:rPr>
          <w:rFonts w:ascii="TimesNewRomanPSMT" w:hAnsi="TimesNewRomanPSMT" w:cs="TimesNewRomanPSMT"/>
          <w:sz w:val="22"/>
          <w:szCs w:val="22"/>
          <w:lang w:eastAsia="tr-TR"/>
        </w:rPr>
        <w:t xml:space="preserve">ı uyarınca </w:t>
      </w:r>
      <w:proofErr w:type="spellStart"/>
      <w:r w:rsidRPr="005C2F3E">
        <w:rPr>
          <w:rFonts w:ascii="TimesNewRomanPSMT" w:hAnsi="TimesNewRomanPSMT" w:cs="TimesNewRomanPSMT"/>
          <w:sz w:val="22"/>
          <w:szCs w:val="22"/>
          <w:lang w:eastAsia="tr-TR"/>
        </w:rPr>
        <w:t>özkaynaklar</w:t>
      </w:r>
      <w:proofErr w:type="spellEnd"/>
      <w:r w:rsidRPr="005C2F3E">
        <w:rPr>
          <w:rFonts w:ascii="TimesNewRomanPSMT" w:hAnsi="TimesNewRomanPSMT" w:cs="TimesNewRomanPSMT"/>
          <w:sz w:val="22"/>
          <w:szCs w:val="22"/>
          <w:lang w:eastAsia="tr-TR"/>
        </w:rPr>
        <w:t xml:space="preserve"> altında muhasebeleştirilmiştir.</w:t>
      </w:r>
      <w:r>
        <w:rPr>
          <w:rFonts w:ascii="TimesNewRomanPSMT" w:hAnsi="TimesNewRomanPSMT" w:cs="TimesNewRomanPSMT"/>
          <w:sz w:val="22"/>
          <w:szCs w:val="22"/>
          <w:lang w:eastAsia="tr-TR"/>
        </w:rPr>
        <w:t xml:space="preserve"> </w:t>
      </w:r>
    </w:p>
    <w:p w:rsidR="00D46157" w:rsidRPr="00B81566" w:rsidRDefault="00690246">
      <w:pPr>
        <w:tabs>
          <w:tab w:val="left" w:pos="540"/>
          <w:tab w:val="left" w:pos="1260"/>
          <w:tab w:val="right" w:leader="dot" w:pos="8280"/>
          <w:tab w:val="right" w:pos="9000"/>
        </w:tabs>
        <w:spacing w:line="228" w:lineRule="auto"/>
        <w:ind w:right="71"/>
        <w:jc w:val="both"/>
        <w:rPr>
          <w:b/>
          <w:bCs/>
          <w:sz w:val="12"/>
          <w:szCs w:val="12"/>
        </w:rPr>
      </w:pPr>
      <w:r w:rsidRPr="00B81566">
        <w:rPr>
          <w:sz w:val="22"/>
          <w:szCs w:val="22"/>
          <w:lang w:eastAsia="tr-TR"/>
        </w:rPr>
        <w:tab/>
      </w:r>
    </w:p>
    <w:p w:rsidR="00D46157" w:rsidRPr="00B81566" w:rsidRDefault="00E6270C">
      <w:pPr>
        <w:autoSpaceDE w:val="0"/>
        <w:autoSpaceDN w:val="0"/>
        <w:adjustRightInd w:val="0"/>
        <w:ind w:left="540"/>
        <w:jc w:val="both"/>
        <w:rPr>
          <w:rFonts w:ascii="TimesNewRomanPSMT" w:hAnsi="TimesNewRomanPSMT" w:cs="TimesNewRomanPSMT"/>
          <w:sz w:val="22"/>
          <w:szCs w:val="22"/>
          <w:lang w:eastAsia="tr-TR"/>
        </w:rPr>
      </w:pPr>
      <w:r w:rsidRPr="00B81566">
        <w:rPr>
          <w:sz w:val="22"/>
          <w:szCs w:val="22"/>
          <w:lang w:eastAsia="tr-TR"/>
        </w:rPr>
        <w:t>Kıdem</w:t>
      </w:r>
      <w:r w:rsidRPr="00B81566">
        <w:rPr>
          <w:rFonts w:ascii="TimesNewRomanPSMT" w:hAnsi="TimesNewRomanPSMT" w:cs="TimesNewRomanPSMT"/>
          <w:sz w:val="22"/>
          <w:szCs w:val="22"/>
          <w:lang w:eastAsia="tr-TR"/>
        </w:rPr>
        <w:t xml:space="preserve"> tazminatı yükümlülüğünün hesaplanmasında kullanılan başlıca </w:t>
      </w:r>
      <w:proofErr w:type="spellStart"/>
      <w:r w:rsidRPr="00B81566">
        <w:rPr>
          <w:rFonts w:ascii="TimesNewRomanPSMT" w:hAnsi="TimesNewRomanPSMT" w:cs="TimesNewRomanPSMT"/>
          <w:sz w:val="22"/>
          <w:szCs w:val="22"/>
          <w:lang w:eastAsia="tr-TR"/>
        </w:rPr>
        <w:t>aktüeryal</w:t>
      </w:r>
      <w:proofErr w:type="spellEnd"/>
      <w:r w:rsidRPr="00B81566">
        <w:rPr>
          <w:rFonts w:ascii="TimesNewRomanPSMT" w:hAnsi="TimesNewRomanPSMT" w:cs="TimesNewRomanPSMT"/>
          <w:sz w:val="22"/>
          <w:szCs w:val="22"/>
          <w:lang w:eastAsia="tr-TR"/>
        </w:rPr>
        <w:t xml:space="preserve"> varsayımlar aşağıdaki gibidir: </w:t>
      </w:r>
    </w:p>
    <w:p w:rsidR="00E6270C" w:rsidRPr="00B81566" w:rsidRDefault="00E6270C" w:rsidP="00FB62CC">
      <w:pPr>
        <w:autoSpaceDE w:val="0"/>
        <w:autoSpaceDN w:val="0"/>
        <w:adjustRightInd w:val="0"/>
        <w:ind w:left="567" w:firstLine="169"/>
        <w:jc w:val="both"/>
        <w:rPr>
          <w:rFonts w:ascii="TimesNewRomanPSMT" w:hAnsi="TimesNewRomanPSMT" w:cs="TimesNewRomanPSMT"/>
          <w:sz w:val="14"/>
          <w:szCs w:val="14"/>
          <w:lang w:eastAsia="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2694"/>
        <w:gridCol w:w="2268"/>
      </w:tblGrid>
      <w:tr w:rsidR="00E6270C" w:rsidRPr="00B81566" w:rsidTr="00515EC3">
        <w:trPr>
          <w:trHeight w:val="227"/>
        </w:trPr>
        <w:tc>
          <w:tcPr>
            <w:tcW w:w="4536" w:type="dxa"/>
            <w:vAlign w:val="bottom"/>
          </w:tcPr>
          <w:p w:rsidR="00E6270C" w:rsidRPr="00B81566" w:rsidRDefault="00E6270C" w:rsidP="00FB62CC">
            <w:pPr>
              <w:autoSpaceDE w:val="0"/>
              <w:autoSpaceDN w:val="0"/>
              <w:adjustRightInd w:val="0"/>
              <w:ind w:firstLine="169"/>
              <w:rPr>
                <w:rFonts w:eastAsia="Arial Unicode MS"/>
                <w:b/>
                <w:sz w:val="18"/>
                <w:szCs w:val="18"/>
              </w:rPr>
            </w:pPr>
          </w:p>
        </w:tc>
        <w:tc>
          <w:tcPr>
            <w:tcW w:w="2694" w:type="dxa"/>
            <w:vAlign w:val="bottom"/>
          </w:tcPr>
          <w:p w:rsidR="00E6270C" w:rsidRPr="00B81566" w:rsidRDefault="008412F5" w:rsidP="00224443">
            <w:pPr>
              <w:autoSpaceDE w:val="0"/>
              <w:autoSpaceDN w:val="0"/>
              <w:adjustRightInd w:val="0"/>
              <w:ind w:firstLine="169"/>
              <w:jc w:val="center"/>
              <w:rPr>
                <w:rFonts w:eastAsia="Arial Unicode MS"/>
                <w:b/>
                <w:sz w:val="18"/>
                <w:szCs w:val="18"/>
              </w:rPr>
            </w:pPr>
            <w:r w:rsidRPr="00B81566">
              <w:rPr>
                <w:rFonts w:eastAsia="Arial Unicode MS"/>
                <w:b/>
                <w:sz w:val="18"/>
                <w:szCs w:val="18"/>
              </w:rPr>
              <w:t xml:space="preserve">31 Aralık </w:t>
            </w:r>
            <w:r w:rsidR="00224443">
              <w:rPr>
                <w:rFonts w:eastAsia="Arial Unicode MS"/>
                <w:b/>
                <w:sz w:val="18"/>
                <w:szCs w:val="18"/>
              </w:rPr>
              <w:t>2014</w:t>
            </w:r>
          </w:p>
        </w:tc>
        <w:tc>
          <w:tcPr>
            <w:tcW w:w="2268" w:type="dxa"/>
            <w:vAlign w:val="bottom"/>
          </w:tcPr>
          <w:p w:rsidR="00E6270C" w:rsidRPr="00B81566" w:rsidRDefault="00E6270C" w:rsidP="00224443">
            <w:pPr>
              <w:autoSpaceDE w:val="0"/>
              <w:autoSpaceDN w:val="0"/>
              <w:adjustRightInd w:val="0"/>
              <w:ind w:firstLine="169"/>
              <w:jc w:val="center"/>
              <w:rPr>
                <w:rFonts w:eastAsia="Arial Unicode MS"/>
                <w:b/>
                <w:sz w:val="18"/>
                <w:szCs w:val="18"/>
              </w:rPr>
            </w:pPr>
            <w:r w:rsidRPr="00B81566">
              <w:rPr>
                <w:rFonts w:eastAsia="Arial Unicode MS"/>
                <w:b/>
                <w:sz w:val="18"/>
                <w:szCs w:val="18"/>
              </w:rPr>
              <w:t xml:space="preserve">31 Aralık </w:t>
            </w:r>
            <w:r w:rsidR="002D0E82" w:rsidRPr="00B81566">
              <w:rPr>
                <w:rFonts w:eastAsia="Arial Unicode MS"/>
                <w:b/>
                <w:sz w:val="18"/>
                <w:szCs w:val="18"/>
              </w:rPr>
              <w:t>201</w:t>
            </w:r>
            <w:r w:rsidR="00224443">
              <w:rPr>
                <w:rFonts w:eastAsia="Arial Unicode MS"/>
                <w:b/>
                <w:sz w:val="18"/>
                <w:szCs w:val="18"/>
              </w:rPr>
              <w:t>3</w:t>
            </w:r>
          </w:p>
        </w:tc>
      </w:tr>
      <w:tr w:rsidR="00212C28" w:rsidRPr="00B81566" w:rsidTr="00515EC3">
        <w:trPr>
          <w:trHeight w:val="227"/>
        </w:trPr>
        <w:tc>
          <w:tcPr>
            <w:tcW w:w="4536" w:type="dxa"/>
            <w:vAlign w:val="bottom"/>
          </w:tcPr>
          <w:p w:rsidR="00212C28" w:rsidRPr="00B81566" w:rsidRDefault="00212C28" w:rsidP="00224443">
            <w:pPr>
              <w:ind w:left="57" w:right="57" w:firstLine="169"/>
              <w:rPr>
                <w:rFonts w:eastAsia="Arial Unicode MS"/>
                <w:sz w:val="18"/>
                <w:szCs w:val="18"/>
              </w:rPr>
            </w:pPr>
            <w:proofErr w:type="spellStart"/>
            <w:r w:rsidRPr="00B81566">
              <w:rPr>
                <w:rFonts w:eastAsia="Arial Unicode MS"/>
                <w:sz w:val="18"/>
                <w:szCs w:val="18"/>
              </w:rPr>
              <w:t>İskonto</w:t>
            </w:r>
            <w:proofErr w:type="spellEnd"/>
            <w:r w:rsidRPr="00B81566">
              <w:rPr>
                <w:rFonts w:eastAsia="Arial Unicode MS"/>
                <w:sz w:val="18"/>
                <w:szCs w:val="18"/>
              </w:rPr>
              <w:t xml:space="preserve"> Oranı</w:t>
            </w:r>
          </w:p>
        </w:tc>
        <w:tc>
          <w:tcPr>
            <w:tcW w:w="2694" w:type="dxa"/>
            <w:vAlign w:val="bottom"/>
          </w:tcPr>
          <w:p w:rsidR="00212C28" w:rsidRPr="00B81566" w:rsidRDefault="005F44D6" w:rsidP="00224443">
            <w:pPr>
              <w:ind w:left="57" w:right="57" w:firstLine="169"/>
              <w:jc w:val="right"/>
              <w:rPr>
                <w:rFonts w:eastAsia="Arial Unicode MS"/>
                <w:sz w:val="18"/>
                <w:szCs w:val="18"/>
              </w:rPr>
            </w:pPr>
            <w:r>
              <w:rPr>
                <w:rFonts w:eastAsia="Arial Unicode MS"/>
                <w:sz w:val="18"/>
                <w:szCs w:val="18"/>
              </w:rPr>
              <w:t>%</w:t>
            </w:r>
            <w:r w:rsidR="00F2768C">
              <w:rPr>
                <w:rFonts w:eastAsia="Arial Unicode MS"/>
                <w:sz w:val="18"/>
                <w:szCs w:val="18"/>
              </w:rPr>
              <w:t xml:space="preserve"> </w:t>
            </w:r>
            <w:r>
              <w:rPr>
                <w:rFonts w:eastAsia="Arial Unicode MS"/>
                <w:sz w:val="18"/>
                <w:szCs w:val="18"/>
              </w:rPr>
              <w:t>8,60</w:t>
            </w:r>
          </w:p>
        </w:tc>
        <w:tc>
          <w:tcPr>
            <w:tcW w:w="2268" w:type="dxa"/>
            <w:vAlign w:val="bottom"/>
          </w:tcPr>
          <w:p w:rsidR="00212C28" w:rsidRPr="00B81566" w:rsidRDefault="00212C28" w:rsidP="00224443">
            <w:pPr>
              <w:ind w:left="57" w:right="57" w:firstLine="169"/>
              <w:jc w:val="right"/>
              <w:rPr>
                <w:rFonts w:eastAsia="Arial Unicode MS"/>
                <w:sz w:val="18"/>
                <w:szCs w:val="18"/>
              </w:rPr>
            </w:pPr>
            <w:r w:rsidRPr="00B81566">
              <w:rPr>
                <w:rFonts w:eastAsia="Arial Unicode MS"/>
                <w:sz w:val="18"/>
                <w:szCs w:val="18"/>
              </w:rPr>
              <w:t>%10,00</w:t>
            </w:r>
          </w:p>
        </w:tc>
      </w:tr>
      <w:tr w:rsidR="00212C28" w:rsidRPr="00B81566" w:rsidTr="00515EC3">
        <w:trPr>
          <w:trHeight w:val="227"/>
        </w:trPr>
        <w:tc>
          <w:tcPr>
            <w:tcW w:w="4536" w:type="dxa"/>
            <w:vAlign w:val="bottom"/>
          </w:tcPr>
          <w:p w:rsidR="00212C28" w:rsidRPr="00B81566" w:rsidRDefault="00212C28" w:rsidP="00224443">
            <w:pPr>
              <w:ind w:left="57" w:right="57" w:firstLine="169"/>
              <w:rPr>
                <w:rFonts w:eastAsia="Arial Unicode MS"/>
                <w:sz w:val="18"/>
                <w:szCs w:val="18"/>
              </w:rPr>
            </w:pPr>
            <w:r w:rsidRPr="00B81566">
              <w:rPr>
                <w:rFonts w:eastAsia="Arial Unicode MS"/>
                <w:sz w:val="18"/>
                <w:szCs w:val="18"/>
              </w:rPr>
              <w:t>Enflasyon Oranı</w:t>
            </w:r>
          </w:p>
        </w:tc>
        <w:tc>
          <w:tcPr>
            <w:tcW w:w="2694" w:type="dxa"/>
            <w:vAlign w:val="bottom"/>
          </w:tcPr>
          <w:p w:rsidR="00212C28" w:rsidRPr="00B81566" w:rsidRDefault="005F44D6" w:rsidP="00224443">
            <w:pPr>
              <w:ind w:left="57" w:right="57" w:firstLine="169"/>
              <w:jc w:val="right"/>
              <w:rPr>
                <w:rFonts w:eastAsia="Arial Unicode MS"/>
                <w:sz w:val="18"/>
                <w:szCs w:val="18"/>
              </w:rPr>
            </w:pPr>
            <w:r>
              <w:rPr>
                <w:rFonts w:eastAsia="Arial Unicode MS"/>
                <w:sz w:val="18"/>
                <w:szCs w:val="18"/>
              </w:rPr>
              <w:t>%</w:t>
            </w:r>
            <w:r w:rsidR="00F2768C">
              <w:rPr>
                <w:rFonts w:eastAsia="Arial Unicode MS"/>
                <w:sz w:val="18"/>
                <w:szCs w:val="18"/>
              </w:rPr>
              <w:t xml:space="preserve"> </w:t>
            </w:r>
            <w:r>
              <w:rPr>
                <w:rFonts w:eastAsia="Arial Unicode MS"/>
                <w:sz w:val="18"/>
                <w:szCs w:val="18"/>
              </w:rPr>
              <w:t>6,00</w:t>
            </w:r>
          </w:p>
        </w:tc>
        <w:tc>
          <w:tcPr>
            <w:tcW w:w="2268" w:type="dxa"/>
            <w:vAlign w:val="bottom"/>
          </w:tcPr>
          <w:p w:rsidR="00212C28" w:rsidRPr="00B81566" w:rsidRDefault="00212C28" w:rsidP="00224443">
            <w:pPr>
              <w:ind w:left="57" w:right="57" w:firstLine="169"/>
              <w:jc w:val="right"/>
              <w:rPr>
                <w:rFonts w:eastAsia="Arial Unicode MS"/>
                <w:sz w:val="18"/>
                <w:szCs w:val="18"/>
              </w:rPr>
            </w:pPr>
            <w:r w:rsidRPr="00B81566">
              <w:rPr>
                <w:rFonts w:eastAsia="Arial Unicode MS"/>
                <w:sz w:val="18"/>
                <w:szCs w:val="18"/>
              </w:rPr>
              <w:t>%</w:t>
            </w:r>
            <w:r w:rsidR="00F2768C">
              <w:rPr>
                <w:rFonts w:eastAsia="Arial Unicode MS"/>
                <w:sz w:val="18"/>
                <w:szCs w:val="18"/>
              </w:rPr>
              <w:t xml:space="preserve"> </w:t>
            </w:r>
            <w:r w:rsidRPr="00B81566">
              <w:rPr>
                <w:rFonts w:eastAsia="Arial Unicode MS"/>
                <w:sz w:val="18"/>
                <w:szCs w:val="18"/>
              </w:rPr>
              <w:t>6,50</w:t>
            </w:r>
          </w:p>
        </w:tc>
      </w:tr>
    </w:tbl>
    <w:p w:rsidR="00F71842" w:rsidRPr="00B81566" w:rsidRDefault="00F71842" w:rsidP="00527064">
      <w:pPr>
        <w:tabs>
          <w:tab w:val="left" w:pos="540"/>
          <w:tab w:val="left" w:pos="1260"/>
          <w:tab w:val="right" w:leader="dot" w:pos="8280"/>
          <w:tab w:val="right" w:pos="9000"/>
        </w:tabs>
        <w:spacing w:line="228" w:lineRule="auto"/>
        <w:ind w:right="71"/>
        <w:jc w:val="both"/>
        <w:rPr>
          <w:rFonts w:ascii="TimesNewRomanPSMT" w:hAnsi="TimesNewRomanPSMT" w:cs="TimesNewRomanPSMT"/>
          <w:sz w:val="10"/>
          <w:szCs w:val="10"/>
          <w:lang w:eastAsia="tr-TR"/>
        </w:rPr>
      </w:pPr>
    </w:p>
    <w:p w:rsidR="00F71842" w:rsidRPr="00B81566" w:rsidRDefault="00F71842" w:rsidP="00F71842">
      <w:pPr>
        <w:tabs>
          <w:tab w:val="left" w:pos="567"/>
          <w:tab w:val="right" w:pos="6840"/>
          <w:tab w:val="right" w:pos="9072"/>
        </w:tabs>
        <w:ind w:right="-45"/>
        <w:jc w:val="both"/>
        <w:rPr>
          <w:b/>
          <w:bCs/>
          <w:sz w:val="10"/>
          <w:szCs w:val="10"/>
        </w:rPr>
      </w:pPr>
    </w:p>
    <w:p w:rsidR="0067451D" w:rsidRPr="00B07F4D" w:rsidRDefault="0067451D" w:rsidP="00B07F4D">
      <w:pPr>
        <w:pStyle w:val="ListeParagraf"/>
        <w:numPr>
          <w:ilvl w:val="0"/>
          <w:numId w:val="51"/>
        </w:numPr>
        <w:tabs>
          <w:tab w:val="left" w:pos="540"/>
          <w:tab w:val="left" w:pos="1260"/>
          <w:tab w:val="right" w:leader="dot" w:pos="8280"/>
          <w:tab w:val="right" w:pos="9000"/>
        </w:tabs>
        <w:spacing w:line="228" w:lineRule="auto"/>
        <w:ind w:right="71"/>
        <w:jc w:val="both"/>
        <w:rPr>
          <w:sz w:val="22"/>
          <w:szCs w:val="22"/>
          <w:lang w:eastAsia="tr-TR"/>
        </w:rPr>
      </w:pPr>
      <w:r w:rsidRPr="00B07F4D">
        <w:rPr>
          <w:sz w:val="22"/>
          <w:szCs w:val="22"/>
          <w:lang w:eastAsia="tr-TR"/>
        </w:rPr>
        <w:t>Tanımlanmış katkı planları:</w:t>
      </w:r>
    </w:p>
    <w:p w:rsidR="0067451D" w:rsidRPr="00B81566" w:rsidRDefault="0067451D" w:rsidP="00F60692">
      <w:pPr>
        <w:tabs>
          <w:tab w:val="right" w:pos="6840"/>
          <w:tab w:val="right" w:pos="9072"/>
        </w:tabs>
        <w:ind w:left="709" w:right="-45" w:hanging="709"/>
        <w:jc w:val="both"/>
        <w:rPr>
          <w:sz w:val="10"/>
          <w:szCs w:val="10"/>
          <w:lang w:eastAsia="tr-TR"/>
        </w:rPr>
      </w:pPr>
    </w:p>
    <w:p w:rsidR="0067451D" w:rsidRDefault="0067451D" w:rsidP="00690246">
      <w:pPr>
        <w:tabs>
          <w:tab w:val="right" w:pos="6840"/>
          <w:tab w:val="right" w:pos="9072"/>
        </w:tabs>
        <w:ind w:left="567" w:right="-45"/>
        <w:jc w:val="both"/>
        <w:rPr>
          <w:sz w:val="22"/>
          <w:szCs w:val="22"/>
          <w:lang w:eastAsia="tr-TR"/>
        </w:rPr>
      </w:pPr>
      <w:r w:rsidRPr="00B81566">
        <w:rPr>
          <w:sz w:val="22"/>
          <w:szCs w:val="22"/>
          <w:lang w:eastAsia="tr-TR"/>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0067451D" w:rsidRPr="000F1F4B" w:rsidRDefault="0067451D" w:rsidP="000F1F4B">
      <w:pPr>
        <w:tabs>
          <w:tab w:val="right" w:pos="6840"/>
          <w:tab w:val="right" w:pos="9072"/>
        </w:tabs>
        <w:ind w:right="-45"/>
        <w:jc w:val="both"/>
        <w:rPr>
          <w:sz w:val="22"/>
          <w:lang w:eastAsia="tr-TR"/>
        </w:rPr>
      </w:pPr>
    </w:p>
    <w:p w:rsidR="0067451D" w:rsidRPr="00B07F4D" w:rsidRDefault="00690246" w:rsidP="00690246">
      <w:pPr>
        <w:tabs>
          <w:tab w:val="right" w:pos="6840"/>
          <w:tab w:val="right" w:pos="9072"/>
        </w:tabs>
        <w:ind w:left="567" w:right="-45" w:hanging="567"/>
        <w:jc w:val="both"/>
        <w:rPr>
          <w:sz w:val="22"/>
          <w:szCs w:val="22"/>
          <w:u w:val="single"/>
          <w:lang w:eastAsia="tr-TR"/>
        </w:rPr>
      </w:pPr>
      <w:r w:rsidRPr="00A02C67">
        <w:rPr>
          <w:sz w:val="22"/>
          <w:szCs w:val="22"/>
          <w:lang w:eastAsia="tr-TR"/>
        </w:rPr>
        <w:tab/>
      </w:r>
      <w:r w:rsidR="0067451D" w:rsidRPr="00B07F4D">
        <w:rPr>
          <w:sz w:val="22"/>
          <w:szCs w:val="22"/>
          <w:u w:val="single"/>
          <w:lang w:eastAsia="tr-TR"/>
        </w:rPr>
        <w:t>Çalışanlara sağlanan kısa vadeli faydalar:</w:t>
      </w:r>
    </w:p>
    <w:p w:rsidR="00494651" w:rsidRPr="00B81566" w:rsidRDefault="00494651" w:rsidP="00690246">
      <w:pPr>
        <w:tabs>
          <w:tab w:val="right" w:pos="6840"/>
          <w:tab w:val="right" w:pos="9072"/>
        </w:tabs>
        <w:ind w:left="567" w:right="-45" w:hanging="567"/>
        <w:jc w:val="both"/>
        <w:rPr>
          <w:sz w:val="10"/>
          <w:szCs w:val="10"/>
          <w:lang w:eastAsia="tr-TR"/>
        </w:rPr>
      </w:pPr>
    </w:p>
    <w:p w:rsidR="00494651" w:rsidRDefault="00494651" w:rsidP="00494651">
      <w:pPr>
        <w:pStyle w:val="GvdeMetni3"/>
        <w:tabs>
          <w:tab w:val="clear" w:pos="539"/>
          <w:tab w:val="clear" w:pos="5310"/>
          <w:tab w:val="clear" w:pos="7560"/>
          <w:tab w:val="left" w:pos="1276"/>
        </w:tabs>
        <w:ind w:left="567"/>
        <w:jc w:val="both"/>
        <w:rPr>
          <w:bCs w:val="0"/>
          <w:i w:val="0"/>
          <w:iCs w:val="0"/>
          <w:szCs w:val="22"/>
        </w:rPr>
      </w:pPr>
      <w:r w:rsidRPr="00B81566">
        <w:rPr>
          <w:bCs w:val="0"/>
          <w:i w:val="0"/>
          <w:iCs w:val="0"/>
          <w:szCs w:val="22"/>
        </w:rPr>
        <w:t>Banka, TMS 19 kapsamında birikimli ücretli izinlerin beklenen maliyetlerini, raporlama dönemi sonu itibarıyla birikmiş kullanılmayan haklar dolayısıyla ödemeyi beklediği ek tutarlar olarak ölçer.</w:t>
      </w:r>
    </w:p>
    <w:p w:rsidR="00C916CA" w:rsidRDefault="00C916CA" w:rsidP="00494651">
      <w:pPr>
        <w:pStyle w:val="GvdeMetni3"/>
        <w:tabs>
          <w:tab w:val="clear" w:pos="539"/>
          <w:tab w:val="clear" w:pos="5310"/>
          <w:tab w:val="clear" w:pos="7560"/>
          <w:tab w:val="left" w:pos="1276"/>
        </w:tabs>
        <w:ind w:left="567"/>
        <w:jc w:val="both"/>
        <w:rPr>
          <w:bCs w:val="0"/>
          <w:i w:val="0"/>
          <w:iCs w:val="0"/>
          <w:szCs w:val="22"/>
        </w:rPr>
      </w:pPr>
    </w:p>
    <w:p w:rsidR="00A02C67" w:rsidRPr="00EA5FE9" w:rsidRDefault="00A02C67" w:rsidP="00A02C67">
      <w:pPr>
        <w:pStyle w:val="GvdeMetni3"/>
        <w:tabs>
          <w:tab w:val="clear" w:pos="539"/>
          <w:tab w:val="clear" w:pos="5310"/>
          <w:tab w:val="clear" w:pos="7560"/>
          <w:tab w:val="left" w:pos="1276"/>
        </w:tabs>
        <w:ind w:left="567"/>
        <w:jc w:val="both"/>
        <w:rPr>
          <w:bCs w:val="0"/>
          <w:i w:val="0"/>
          <w:iCs w:val="0"/>
          <w:szCs w:val="22"/>
          <w:u w:val="single"/>
        </w:rPr>
      </w:pPr>
      <w:r w:rsidRPr="00EA5FE9">
        <w:rPr>
          <w:bCs w:val="0"/>
          <w:i w:val="0"/>
          <w:iCs w:val="0"/>
          <w:szCs w:val="22"/>
          <w:u w:val="single"/>
        </w:rPr>
        <w:t>Çalışanlara sağlanan diğer faydalar-iş ilişkisinin sona erdirilmesinden dolayı sağlanan faydalar:</w:t>
      </w:r>
    </w:p>
    <w:p w:rsidR="00A02C67" w:rsidRPr="00EA5FE9" w:rsidRDefault="00A02C67" w:rsidP="00A02C67">
      <w:pPr>
        <w:pStyle w:val="GvdeMetni3"/>
        <w:tabs>
          <w:tab w:val="clear" w:pos="539"/>
          <w:tab w:val="clear" w:pos="5310"/>
          <w:tab w:val="clear" w:pos="7560"/>
          <w:tab w:val="left" w:pos="1276"/>
        </w:tabs>
        <w:ind w:left="567"/>
        <w:jc w:val="both"/>
        <w:rPr>
          <w:bCs w:val="0"/>
          <w:i w:val="0"/>
          <w:iCs w:val="0"/>
          <w:szCs w:val="22"/>
          <w:u w:val="single"/>
        </w:rPr>
      </w:pPr>
    </w:p>
    <w:p w:rsidR="008C6EEA" w:rsidRDefault="00A02C67" w:rsidP="00A02C67">
      <w:pPr>
        <w:pStyle w:val="GvdeMetni3"/>
        <w:tabs>
          <w:tab w:val="clear" w:pos="539"/>
          <w:tab w:val="clear" w:pos="5310"/>
          <w:tab w:val="clear" w:pos="7560"/>
          <w:tab w:val="left" w:pos="1276"/>
        </w:tabs>
        <w:ind w:left="567"/>
        <w:jc w:val="both"/>
        <w:rPr>
          <w:i w:val="0"/>
        </w:rPr>
      </w:pPr>
      <w:r w:rsidRPr="00EA5FE9">
        <w:rPr>
          <w:i w:val="0"/>
        </w:rPr>
        <w:t>İş ilişkisinin sona erdirilmesinden dolayı sağlanan faydalar, çalışanın işine son verilmesine ilişkin işletme kararı ya da işine son verilmesi karşılığında çalışanın kendisine teklif edilen faydaları kabul etmesi sonucunda ortaya çıkar. İş ilişkisinin sona erdirilmesinden dolayı sağlanan faydalarla ilgili olarak, aşağıdaki tarihlerden hangisi önce ise o tarihte bir borç ve gideri muhasebeleştirir:</w:t>
      </w:r>
    </w:p>
    <w:p w:rsidR="008C6EEA" w:rsidRDefault="008C6EEA" w:rsidP="00A02C67">
      <w:pPr>
        <w:pStyle w:val="GvdeMetni3"/>
        <w:tabs>
          <w:tab w:val="clear" w:pos="539"/>
          <w:tab w:val="clear" w:pos="5310"/>
          <w:tab w:val="clear" w:pos="7560"/>
          <w:tab w:val="left" w:pos="1276"/>
        </w:tabs>
        <w:ind w:left="567"/>
        <w:jc w:val="both"/>
        <w:rPr>
          <w:i w:val="0"/>
        </w:rPr>
      </w:pPr>
    </w:p>
    <w:p w:rsidR="00C667CF" w:rsidRDefault="00C667CF" w:rsidP="00A02C67">
      <w:pPr>
        <w:pStyle w:val="GvdeMetni3"/>
        <w:tabs>
          <w:tab w:val="clear" w:pos="539"/>
          <w:tab w:val="clear" w:pos="5310"/>
          <w:tab w:val="clear" w:pos="7560"/>
          <w:tab w:val="left" w:pos="1276"/>
        </w:tabs>
        <w:ind w:left="567"/>
        <w:jc w:val="both"/>
        <w:rPr>
          <w:i w:val="0"/>
        </w:rPr>
      </w:pPr>
    </w:p>
    <w:p w:rsidR="000F1F4B" w:rsidRDefault="000F1F4B" w:rsidP="00A02C67">
      <w:pPr>
        <w:pStyle w:val="GvdeMetni3"/>
        <w:tabs>
          <w:tab w:val="clear" w:pos="539"/>
          <w:tab w:val="clear" w:pos="5310"/>
          <w:tab w:val="clear" w:pos="7560"/>
          <w:tab w:val="left" w:pos="1276"/>
        </w:tabs>
        <w:ind w:left="567"/>
        <w:jc w:val="both"/>
        <w:rPr>
          <w:i w:val="0"/>
        </w:rPr>
      </w:pPr>
    </w:p>
    <w:p w:rsidR="000F1F4B" w:rsidRDefault="000F1F4B" w:rsidP="00A02C67">
      <w:pPr>
        <w:pStyle w:val="GvdeMetni3"/>
        <w:tabs>
          <w:tab w:val="clear" w:pos="539"/>
          <w:tab w:val="clear" w:pos="5310"/>
          <w:tab w:val="clear" w:pos="7560"/>
          <w:tab w:val="left" w:pos="1276"/>
        </w:tabs>
        <w:ind w:left="567"/>
        <w:jc w:val="both"/>
        <w:rPr>
          <w:i w:val="0"/>
        </w:rPr>
      </w:pPr>
    </w:p>
    <w:p w:rsidR="00D17C4E" w:rsidRDefault="00D17C4E" w:rsidP="00A02C67">
      <w:pPr>
        <w:pStyle w:val="GvdeMetni3"/>
        <w:tabs>
          <w:tab w:val="clear" w:pos="539"/>
          <w:tab w:val="clear" w:pos="5310"/>
          <w:tab w:val="clear" w:pos="7560"/>
          <w:tab w:val="left" w:pos="1276"/>
        </w:tabs>
        <w:ind w:left="567"/>
        <w:jc w:val="both"/>
        <w:rPr>
          <w:i w:val="0"/>
        </w:rPr>
      </w:pPr>
    </w:p>
    <w:p w:rsidR="000F1F4B" w:rsidRDefault="000F1F4B" w:rsidP="00A02C67">
      <w:pPr>
        <w:pStyle w:val="GvdeMetni3"/>
        <w:tabs>
          <w:tab w:val="clear" w:pos="539"/>
          <w:tab w:val="clear" w:pos="5310"/>
          <w:tab w:val="clear" w:pos="7560"/>
          <w:tab w:val="left" w:pos="1276"/>
        </w:tabs>
        <w:ind w:left="567"/>
        <w:jc w:val="both"/>
        <w:rPr>
          <w:i w:val="0"/>
        </w:rPr>
      </w:pPr>
    </w:p>
    <w:p w:rsidR="000F1F4B" w:rsidRPr="00EA5FE9" w:rsidRDefault="000F1F4B" w:rsidP="000F1F4B">
      <w:pPr>
        <w:jc w:val="both"/>
        <w:rPr>
          <w:b/>
          <w:bCs/>
          <w:sz w:val="22"/>
          <w:szCs w:val="22"/>
        </w:rPr>
      </w:pPr>
      <w:r w:rsidRPr="00EA5FE9">
        <w:rPr>
          <w:b/>
          <w:bCs/>
          <w:sz w:val="22"/>
          <w:szCs w:val="22"/>
        </w:rPr>
        <w:t>XVI.</w:t>
      </w:r>
      <w:r w:rsidRPr="00EA5FE9">
        <w:rPr>
          <w:b/>
          <w:bCs/>
          <w:sz w:val="22"/>
          <w:szCs w:val="22"/>
        </w:rPr>
        <w:tab/>
        <w:t xml:space="preserve">Çalışanların Haklarına İlişkin Yükümlülüklere İlişkin Açıklamalar </w:t>
      </w:r>
      <w:r>
        <w:rPr>
          <w:b/>
          <w:bCs/>
          <w:sz w:val="22"/>
          <w:szCs w:val="22"/>
        </w:rPr>
        <w:t>(Devamı)</w:t>
      </w:r>
    </w:p>
    <w:p w:rsidR="000F1F4B" w:rsidRDefault="000F1F4B" w:rsidP="00A02C67">
      <w:pPr>
        <w:pStyle w:val="GvdeMetni3"/>
        <w:tabs>
          <w:tab w:val="clear" w:pos="539"/>
          <w:tab w:val="clear" w:pos="5310"/>
          <w:tab w:val="clear" w:pos="7560"/>
          <w:tab w:val="left" w:pos="1276"/>
        </w:tabs>
        <w:ind w:left="567"/>
        <w:jc w:val="both"/>
        <w:rPr>
          <w:i w:val="0"/>
        </w:rPr>
      </w:pPr>
    </w:p>
    <w:p w:rsidR="008C6EEA" w:rsidRDefault="00A02C67" w:rsidP="00A02C67">
      <w:pPr>
        <w:pStyle w:val="GvdeMetni3"/>
        <w:tabs>
          <w:tab w:val="clear" w:pos="539"/>
          <w:tab w:val="clear" w:pos="5310"/>
          <w:tab w:val="clear" w:pos="7560"/>
          <w:tab w:val="left" w:pos="1276"/>
        </w:tabs>
        <w:ind w:left="567"/>
        <w:jc w:val="both"/>
        <w:rPr>
          <w:i w:val="0"/>
        </w:rPr>
      </w:pPr>
      <w:r w:rsidRPr="00EA5FE9">
        <w:rPr>
          <w:i w:val="0"/>
        </w:rPr>
        <w:t xml:space="preserve">(a) İşletmenin söz konusu faydalara ilişkin teklifini artık geri alamayacağı tarih ve </w:t>
      </w:r>
    </w:p>
    <w:p w:rsidR="008C6EEA" w:rsidRDefault="008C6EEA" w:rsidP="00A02C67">
      <w:pPr>
        <w:pStyle w:val="GvdeMetni3"/>
        <w:tabs>
          <w:tab w:val="clear" w:pos="539"/>
          <w:tab w:val="clear" w:pos="5310"/>
          <w:tab w:val="clear" w:pos="7560"/>
          <w:tab w:val="left" w:pos="1276"/>
        </w:tabs>
        <w:ind w:left="567"/>
        <w:jc w:val="both"/>
        <w:rPr>
          <w:i w:val="0"/>
        </w:rPr>
      </w:pPr>
    </w:p>
    <w:p w:rsidR="00A02C67" w:rsidRPr="00EA5FE9" w:rsidRDefault="00A02C67" w:rsidP="00A02C67">
      <w:pPr>
        <w:pStyle w:val="GvdeMetni3"/>
        <w:tabs>
          <w:tab w:val="clear" w:pos="539"/>
          <w:tab w:val="clear" w:pos="5310"/>
          <w:tab w:val="clear" w:pos="7560"/>
          <w:tab w:val="left" w:pos="1276"/>
        </w:tabs>
        <w:ind w:left="567"/>
        <w:jc w:val="both"/>
        <w:rPr>
          <w:i w:val="0"/>
        </w:rPr>
      </w:pPr>
      <w:r w:rsidRPr="00EA5FE9">
        <w:rPr>
          <w:i w:val="0"/>
        </w:rPr>
        <w:t>(b) İşletmenin, iş ilişkisinin sona erdirilmesinden dolayı sağlanan faydalara ilişkin ödemeleri de içeren TMS 37 kapsamındaki yeniden yapılandırma maliyetlerini muhasebeleştirdiği tarih.</w:t>
      </w:r>
    </w:p>
    <w:p w:rsidR="00A02C67" w:rsidRPr="00EA5FE9" w:rsidRDefault="00A02C67" w:rsidP="00A02C67">
      <w:pPr>
        <w:pStyle w:val="GvdeMetni3"/>
        <w:tabs>
          <w:tab w:val="clear" w:pos="539"/>
          <w:tab w:val="clear" w:pos="5310"/>
          <w:tab w:val="clear" w:pos="7560"/>
          <w:tab w:val="left" w:pos="1276"/>
        </w:tabs>
        <w:ind w:left="567"/>
        <w:jc w:val="both"/>
        <w:rPr>
          <w:bCs w:val="0"/>
          <w:i w:val="0"/>
          <w:iCs w:val="0"/>
          <w:szCs w:val="22"/>
        </w:rPr>
      </w:pPr>
    </w:p>
    <w:p w:rsidR="00C916CA" w:rsidRDefault="008C6EEA" w:rsidP="00A02C67">
      <w:pPr>
        <w:pStyle w:val="GvdeMetni3"/>
        <w:tabs>
          <w:tab w:val="clear" w:pos="539"/>
          <w:tab w:val="clear" w:pos="5310"/>
          <w:tab w:val="clear" w:pos="7560"/>
          <w:tab w:val="left" w:pos="1276"/>
        </w:tabs>
        <w:ind w:left="567"/>
        <w:jc w:val="both"/>
        <w:rPr>
          <w:bCs w:val="0"/>
          <w:i w:val="0"/>
          <w:iCs w:val="0"/>
          <w:szCs w:val="22"/>
        </w:rPr>
      </w:pPr>
      <w:r w:rsidRPr="00EA5FE9">
        <w:rPr>
          <w:bCs w:val="0"/>
          <w:i w:val="0"/>
          <w:iCs w:val="0"/>
        </w:rPr>
        <w:t>Buna karşın iş ilişkisinin sona erdirilmesi sırasında ödenmesi taahhüt edilen ancak çalışanların işten ayrılma nedenlerinden bağımsız olarak verilen faydaların ödenmesi kesin olmakla birlikte (herhangi bir hak kazandırıcı koşula veya asgari bir hizmet süresine bağlı olarak) ödemelerin ne zaman gerçekleştirileceği kesin değildir. Bu tür faydalar TMS 19 kapsamında iş ilişkisinin sona erdirilmesinden dolayı sağlanan faydalar değil, iş ilişkisi sonrasında sağlanan faydalardır ve iş ilişkisi sonrasında sağlanan faydalar olarak dikkate alınır ve muhasebeleştirilir.</w:t>
      </w:r>
      <w:r>
        <w:rPr>
          <w:bCs w:val="0"/>
          <w:i w:val="0"/>
          <w:iCs w:val="0"/>
        </w:rPr>
        <w:t xml:space="preserve"> TMS 19 kapsamında yapılan hesaplamalarda </w:t>
      </w:r>
      <w:r w:rsidR="00A01CE4">
        <w:rPr>
          <w:bCs w:val="0"/>
          <w:i w:val="0"/>
          <w:iCs w:val="0"/>
        </w:rPr>
        <w:t xml:space="preserve">üst yönetim </w:t>
      </w:r>
      <w:r>
        <w:rPr>
          <w:bCs w:val="0"/>
          <w:i w:val="0"/>
          <w:iCs w:val="0"/>
        </w:rPr>
        <w:t>çalışanların</w:t>
      </w:r>
      <w:r w:rsidR="00A01CE4">
        <w:rPr>
          <w:bCs w:val="0"/>
          <w:i w:val="0"/>
          <w:iCs w:val="0"/>
        </w:rPr>
        <w:t>ın</w:t>
      </w:r>
      <w:r>
        <w:rPr>
          <w:bCs w:val="0"/>
          <w:i w:val="0"/>
          <w:iCs w:val="0"/>
        </w:rPr>
        <w:t xml:space="preserve"> işten ayrılma olasılığı, 2015 için %50, 2016 için %60 ve sonraki yıllar için %30 olarak belirlenmiştir.</w:t>
      </w:r>
    </w:p>
    <w:p w:rsidR="00C916CA" w:rsidRDefault="00C916CA" w:rsidP="00494651">
      <w:pPr>
        <w:pStyle w:val="GvdeMetni3"/>
        <w:tabs>
          <w:tab w:val="clear" w:pos="539"/>
          <w:tab w:val="clear" w:pos="5310"/>
          <w:tab w:val="clear" w:pos="7560"/>
          <w:tab w:val="left" w:pos="1276"/>
        </w:tabs>
        <w:ind w:left="567"/>
        <w:jc w:val="both"/>
        <w:rPr>
          <w:bCs w:val="0"/>
          <w:i w:val="0"/>
          <w:iCs w:val="0"/>
          <w:szCs w:val="22"/>
        </w:rPr>
      </w:pPr>
    </w:p>
    <w:p w:rsidR="00A5466A" w:rsidRPr="00B81566" w:rsidRDefault="00457E74" w:rsidP="000B261B">
      <w:pPr>
        <w:tabs>
          <w:tab w:val="left" w:pos="567"/>
        </w:tabs>
        <w:ind w:left="567" w:hanging="567"/>
        <w:jc w:val="both"/>
        <w:rPr>
          <w:b/>
          <w:bCs/>
          <w:sz w:val="22"/>
          <w:szCs w:val="22"/>
        </w:rPr>
      </w:pPr>
      <w:r w:rsidRPr="00B81566">
        <w:rPr>
          <w:b/>
          <w:bCs/>
          <w:sz w:val="22"/>
          <w:szCs w:val="22"/>
        </w:rPr>
        <w:t>XV</w:t>
      </w:r>
      <w:r w:rsidR="00AF5F38" w:rsidRPr="00B81566">
        <w:rPr>
          <w:b/>
          <w:bCs/>
          <w:sz w:val="22"/>
          <w:szCs w:val="22"/>
        </w:rPr>
        <w:t>I</w:t>
      </w:r>
      <w:r w:rsidRPr="00B81566">
        <w:rPr>
          <w:b/>
          <w:bCs/>
          <w:sz w:val="22"/>
          <w:szCs w:val="22"/>
        </w:rPr>
        <w:t>I.</w:t>
      </w:r>
      <w:r w:rsidR="00267A80">
        <w:rPr>
          <w:b/>
          <w:bCs/>
          <w:sz w:val="22"/>
          <w:szCs w:val="22"/>
        </w:rPr>
        <w:t xml:space="preserve"> </w:t>
      </w:r>
      <w:r w:rsidR="00A5466A" w:rsidRPr="00B81566">
        <w:rPr>
          <w:b/>
          <w:bCs/>
          <w:sz w:val="22"/>
          <w:szCs w:val="22"/>
        </w:rPr>
        <w:t xml:space="preserve">Vergi Uygulamalarına İlişkin Açıklamalar </w:t>
      </w:r>
    </w:p>
    <w:p w:rsidR="00C916CA" w:rsidRPr="000B261B" w:rsidRDefault="00A5466A" w:rsidP="000B261B">
      <w:pPr>
        <w:tabs>
          <w:tab w:val="left" w:pos="567"/>
        </w:tabs>
        <w:ind w:left="567"/>
        <w:jc w:val="both"/>
        <w:rPr>
          <w:sz w:val="22"/>
          <w:szCs w:val="22"/>
          <w:lang w:eastAsia="tr-TR"/>
        </w:rPr>
      </w:pPr>
      <w:r w:rsidRPr="000B261B">
        <w:rPr>
          <w:sz w:val="22"/>
          <w:szCs w:val="22"/>
          <w:lang w:eastAsia="tr-TR"/>
        </w:rPr>
        <w:tab/>
      </w:r>
    </w:p>
    <w:p w:rsidR="00A5466A" w:rsidRPr="00B81566" w:rsidRDefault="00A5466A" w:rsidP="000B261B">
      <w:pPr>
        <w:tabs>
          <w:tab w:val="left" w:pos="567"/>
          <w:tab w:val="right" w:pos="6840"/>
          <w:tab w:val="right" w:pos="9072"/>
        </w:tabs>
        <w:ind w:left="709" w:right="-45" w:hanging="142"/>
        <w:jc w:val="both"/>
        <w:rPr>
          <w:sz w:val="22"/>
          <w:szCs w:val="22"/>
          <w:lang w:eastAsia="tr-TR"/>
        </w:rPr>
      </w:pPr>
      <w:r w:rsidRPr="00B81566">
        <w:rPr>
          <w:sz w:val="22"/>
          <w:szCs w:val="22"/>
          <w:lang w:eastAsia="tr-TR"/>
        </w:rPr>
        <w:t xml:space="preserve">Vergi gideri, cari vergi ve ertelenmiş vergi </w:t>
      </w:r>
      <w:r w:rsidR="00546CCA" w:rsidRPr="00B81566">
        <w:rPr>
          <w:sz w:val="22"/>
          <w:szCs w:val="22"/>
          <w:lang w:eastAsia="tr-TR"/>
        </w:rPr>
        <w:t>geliri/</w:t>
      </w:r>
      <w:r w:rsidRPr="00B81566">
        <w:rPr>
          <w:sz w:val="22"/>
          <w:szCs w:val="22"/>
          <w:lang w:eastAsia="tr-TR"/>
        </w:rPr>
        <w:t xml:space="preserve">giderinin toplamından oluşur. </w:t>
      </w:r>
    </w:p>
    <w:p w:rsidR="00A5466A" w:rsidRPr="000B261B" w:rsidRDefault="00A5466A" w:rsidP="000B261B">
      <w:pPr>
        <w:ind w:left="709"/>
        <w:jc w:val="both"/>
        <w:rPr>
          <w:rFonts w:ascii="TimesNewRomanPSMT" w:hAnsi="TimesNewRomanPSMT" w:cs="TimesNewRomanPSMT"/>
          <w:sz w:val="22"/>
          <w:szCs w:val="22"/>
          <w:lang w:eastAsia="tr-TR"/>
        </w:rPr>
      </w:pPr>
    </w:p>
    <w:p w:rsidR="00A5466A" w:rsidRPr="00B81566" w:rsidRDefault="00A5466A" w:rsidP="00636DD2">
      <w:pPr>
        <w:tabs>
          <w:tab w:val="left" w:pos="567"/>
        </w:tabs>
        <w:ind w:left="567"/>
        <w:jc w:val="both"/>
        <w:rPr>
          <w:sz w:val="22"/>
          <w:szCs w:val="22"/>
          <w:lang w:eastAsia="tr-TR"/>
        </w:rPr>
      </w:pPr>
      <w:r w:rsidRPr="00B81566">
        <w:rPr>
          <w:sz w:val="22"/>
          <w:szCs w:val="22"/>
          <w:lang w:eastAsia="tr-TR"/>
        </w:rPr>
        <w:t xml:space="preserve">Cari yıl vergi yükümlülüğü, dönem karının vergiye tabi olan kısmı üzerinden hesaplanır. Vergiye tabi kar, diğer yıllarda vergilendirilebilen veya indirilebilen gelir veya gider kalemleri ile vergilendirilemeyen veya indirilemeyen </w:t>
      </w:r>
      <w:r w:rsidR="00D755A0" w:rsidRPr="00B81566">
        <w:rPr>
          <w:sz w:val="22"/>
          <w:szCs w:val="22"/>
          <w:lang w:eastAsia="tr-TR"/>
        </w:rPr>
        <w:t>kalemleri hariç tuttuğundan</w:t>
      </w:r>
      <w:r w:rsidRPr="00B81566">
        <w:rPr>
          <w:sz w:val="22"/>
          <w:szCs w:val="22"/>
          <w:lang w:eastAsia="tr-TR"/>
        </w:rPr>
        <w:t xml:space="preserve">, gelir tablosunda belirtilen kardan farklılık gösterir. Banka’nın cari vergi yükümlülüğü </w:t>
      </w:r>
      <w:r w:rsidR="00D217AB" w:rsidRPr="00B81566">
        <w:rPr>
          <w:sz w:val="22"/>
          <w:szCs w:val="22"/>
          <w:lang w:eastAsia="tr-TR"/>
        </w:rPr>
        <w:t>bilanço tarihi itibarıyla yasalaşmış ya da önemli ölçüde yasa</w:t>
      </w:r>
      <w:r w:rsidRPr="00B81566">
        <w:rPr>
          <w:sz w:val="22"/>
          <w:szCs w:val="22"/>
          <w:lang w:eastAsia="tr-TR"/>
        </w:rPr>
        <w:t xml:space="preserve">laşmış vergi oranı kullanılarak hesaplanmıştır. </w:t>
      </w:r>
      <w:r w:rsidR="0042087C" w:rsidRPr="00B81566">
        <w:rPr>
          <w:sz w:val="22"/>
          <w:szCs w:val="22"/>
          <w:lang w:eastAsia="tr-TR"/>
        </w:rPr>
        <w:t xml:space="preserve">21 </w:t>
      </w:r>
      <w:r w:rsidR="00B759F8" w:rsidRPr="00B81566">
        <w:rPr>
          <w:sz w:val="22"/>
          <w:szCs w:val="22"/>
          <w:lang w:eastAsia="tr-TR"/>
        </w:rPr>
        <w:t>Haziran</w:t>
      </w:r>
      <w:r w:rsidR="0042087C" w:rsidRPr="00B81566">
        <w:rPr>
          <w:sz w:val="22"/>
          <w:szCs w:val="22"/>
          <w:lang w:eastAsia="tr-TR"/>
        </w:rPr>
        <w:t xml:space="preserve"> 2006 tarihli Resmi Gazete ile ilan edilen 5520 sayılı Kurumlar Vergisi Kanunu’nun 32. maddesine göre kurumlar vergisi oranı %20’dir.</w:t>
      </w:r>
    </w:p>
    <w:p w:rsidR="00494651" w:rsidRPr="000B261B" w:rsidRDefault="00494651" w:rsidP="000B261B">
      <w:pPr>
        <w:ind w:left="709"/>
        <w:jc w:val="both"/>
        <w:rPr>
          <w:rFonts w:ascii="TimesNewRomanPSMT" w:hAnsi="TimesNewRomanPSMT" w:cs="TimesNewRomanPSMT"/>
          <w:sz w:val="22"/>
          <w:szCs w:val="22"/>
          <w:lang w:eastAsia="tr-TR"/>
        </w:rPr>
      </w:pPr>
    </w:p>
    <w:p w:rsidR="00494651" w:rsidRPr="00B81566" w:rsidRDefault="00494651" w:rsidP="00494651">
      <w:pPr>
        <w:pStyle w:val="GvdeMetniGirintisi"/>
        <w:ind w:left="567" w:firstLine="0"/>
        <w:rPr>
          <w:sz w:val="22"/>
          <w:szCs w:val="22"/>
        </w:rPr>
      </w:pPr>
      <w:r w:rsidRPr="00B81566">
        <w:rPr>
          <w:sz w:val="22"/>
          <w:szCs w:val="22"/>
        </w:rPr>
        <w:t>Türk vergi mevzuatına göre beyanname üzerinde gösterilen mali zararlar 5 yılı aşmamak kaydıyla dönem kurum kazancından indirilebilirler. Ancak, mali zararlar, geçmiş yıl kârlarından mahsup edilemez.</w:t>
      </w:r>
    </w:p>
    <w:p w:rsidR="00494651" w:rsidRPr="000B261B" w:rsidRDefault="00494651" w:rsidP="000B261B">
      <w:pPr>
        <w:ind w:left="709"/>
        <w:jc w:val="both"/>
        <w:rPr>
          <w:rFonts w:ascii="TimesNewRomanPSMT" w:hAnsi="TimesNewRomanPSMT" w:cs="TimesNewRomanPSMT"/>
          <w:sz w:val="22"/>
          <w:szCs w:val="22"/>
          <w:lang w:eastAsia="tr-TR"/>
        </w:rPr>
      </w:pPr>
    </w:p>
    <w:p w:rsidR="00494651" w:rsidRPr="00B81566" w:rsidRDefault="00494651" w:rsidP="00494651">
      <w:pPr>
        <w:tabs>
          <w:tab w:val="left" w:pos="567"/>
        </w:tabs>
        <w:ind w:left="567"/>
        <w:jc w:val="both"/>
        <w:rPr>
          <w:sz w:val="22"/>
          <w:szCs w:val="22"/>
          <w:lang w:eastAsia="tr-TR"/>
        </w:rPr>
      </w:pPr>
      <w:r w:rsidRPr="009953FD">
        <w:rPr>
          <w:sz w:val="22"/>
          <w:szCs w:val="22"/>
        </w:rPr>
        <w:t>Türkiye’de ödenecek vergiler konusunda vergi otoritesi ile mutabakat sağlamak gibi bir uygulama bulunmamaktadır. Kurumlar vergisi beyannameleri hesap döneminin kapandığı ayı takip eden dördüncü ayın 25. günü akşamına kadar bağlı bulunulan vergi dairesine verilir ve aynı ayın sonuna kadar tahakkuk eden vergi ödenir. Bununla beraber, vergi incelemesine yetkili makamlar beş yıl zarfında muhasebe kayıtlarını inceleyebilir ve hatalı işlem tespit edilirse ödenecek vergi miktarları değişebilir.</w:t>
      </w:r>
    </w:p>
    <w:p w:rsidR="00527064" w:rsidRPr="000B261B" w:rsidRDefault="00527064" w:rsidP="000B261B">
      <w:pPr>
        <w:ind w:left="709"/>
        <w:jc w:val="both"/>
        <w:rPr>
          <w:rFonts w:ascii="TimesNewRomanPSMT" w:hAnsi="TimesNewRomanPSMT" w:cs="TimesNewRomanPSMT"/>
          <w:sz w:val="22"/>
          <w:szCs w:val="22"/>
          <w:lang w:eastAsia="tr-TR"/>
        </w:rPr>
      </w:pPr>
    </w:p>
    <w:p w:rsidR="00A5466A" w:rsidRPr="00B81566" w:rsidRDefault="00A5466A" w:rsidP="00636DD2">
      <w:pPr>
        <w:tabs>
          <w:tab w:val="left" w:pos="567"/>
        </w:tabs>
        <w:ind w:left="567"/>
        <w:jc w:val="both"/>
        <w:rPr>
          <w:sz w:val="22"/>
          <w:szCs w:val="22"/>
          <w:lang w:eastAsia="tr-TR"/>
        </w:rPr>
      </w:pPr>
      <w:r w:rsidRPr="00B81566">
        <w:rPr>
          <w:sz w:val="22"/>
          <w:szCs w:val="22"/>
          <w:lang w:eastAsia="tr-TR"/>
        </w:rPr>
        <w:t xml:space="preserve">Ertelenen vergi yükümlülüğü veya varlığı, varlıkların ve yükümlülüklerin </w:t>
      </w:r>
      <w:r w:rsidR="003C00BB" w:rsidRPr="00B81566">
        <w:rPr>
          <w:sz w:val="22"/>
          <w:szCs w:val="22"/>
          <w:lang w:eastAsia="tr-TR"/>
        </w:rPr>
        <w:t>finansal</w:t>
      </w:r>
      <w:r w:rsidRPr="00B81566">
        <w:rPr>
          <w:sz w:val="22"/>
          <w:szCs w:val="22"/>
          <w:lang w:eastAsia="tr-TR"/>
        </w:rPr>
        <w:t xml:space="preserve"> tablolarda gösterilen tutarları ile yasal vergi matrahı hesabında dikkate alınan tutarları arasındaki geçici farklılıkların bilanço yöntemine göre vergi etkilerinin yasalaşmış vergi oranları dikkate alınarak hesaplanması</w:t>
      </w:r>
      <w:r w:rsidR="003B26E7" w:rsidRPr="00B81566">
        <w:rPr>
          <w:sz w:val="22"/>
          <w:szCs w:val="22"/>
          <w:lang w:eastAsia="tr-TR"/>
        </w:rPr>
        <w:t xml:space="preserve">yla belirlenmektedir. Ertelenen </w:t>
      </w:r>
      <w:r w:rsidRPr="00B81566">
        <w:rPr>
          <w:sz w:val="22"/>
          <w:szCs w:val="22"/>
          <w:lang w:eastAsia="tr-TR"/>
        </w:rPr>
        <w:t xml:space="preserve">vergi yükümlülükleri vergilendirilebilir geçici farkların tümü için hesaplanırken, </w:t>
      </w:r>
      <w:r w:rsidR="00D9602F" w:rsidRPr="00B81566">
        <w:rPr>
          <w:sz w:val="22"/>
          <w:szCs w:val="22"/>
          <w:lang w:eastAsia="tr-TR"/>
        </w:rPr>
        <w:t xml:space="preserve">genel kredi karşılıkları hariç </w:t>
      </w:r>
      <w:r w:rsidRPr="00B81566">
        <w:rPr>
          <w:sz w:val="22"/>
          <w:szCs w:val="22"/>
          <w:lang w:eastAsia="tr-TR"/>
        </w:rPr>
        <w:t xml:space="preserve">indirilebilir geçici farklardan oluşan ertelenen vergi varlıkları, gelecekte vergiye tabi kar elde etmek suretiyle bu farklardan yararlanmanın kuvvetle muhtemel olması şartıyla hesaplanmaktadır. Şerefiye veya işletme birleşmeleri dışında varlık veya yükümlülüklerin ilk defa </w:t>
      </w:r>
      <w:r w:rsidR="003C00BB" w:rsidRPr="00B81566">
        <w:rPr>
          <w:sz w:val="22"/>
          <w:szCs w:val="22"/>
          <w:lang w:eastAsia="tr-TR"/>
        </w:rPr>
        <w:t>finansal</w:t>
      </w:r>
      <w:r w:rsidRPr="00B81566">
        <w:rPr>
          <w:sz w:val="22"/>
          <w:szCs w:val="22"/>
          <w:lang w:eastAsia="tr-TR"/>
        </w:rPr>
        <w:t xml:space="preserve"> tablolara alınmasından dolayı oluşan ve hem ticari hem de mali kar veya zararı etkilemeyen geçici zamanlama farklarına ilişkin ertelenen vergi yükümlülüğü veya varlığı hesaplanmaz. </w:t>
      </w:r>
    </w:p>
    <w:p w:rsidR="00D2491C" w:rsidRPr="000B261B" w:rsidRDefault="00D2491C" w:rsidP="000B261B">
      <w:pPr>
        <w:ind w:left="709"/>
        <w:jc w:val="both"/>
        <w:rPr>
          <w:rFonts w:ascii="TimesNewRomanPSMT" w:hAnsi="TimesNewRomanPSMT" w:cs="TimesNewRomanPSMT"/>
          <w:sz w:val="22"/>
          <w:szCs w:val="22"/>
          <w:lang w:eastAsia="tr-TR"/>
        </w:rPr>
      </w:pPr>
    </w:p>
    <w:p w:rsidR="00236E7B" w:rsidRPr="00B81566" w:rsidRDefault="00236E7B" w:rsidP="00636DD2">
      <w:pPr>
        <w:tabs>
          <w:tab w:val="left" w:pos="567"/>
        </w:tabs>
        <w:ind w:left="567"/>
        <w:jc w:val="both"/>
        <w:rPr>
          <w:sz w:val="22"/>
          <w:szCs w:val="22"/>
          <w:lang w:eastAsia="tr-TR"/>
        </w:rPr>
      </w:pPr>
      <w:r w:rsidRPr="00B81566">
        <w:rPr>
          <w:sz w:val="22"/>
          <w:szCs w:val="22"/>
          <w:lang w:eastAsia="tr-TR"/>
        </w:rPr>
        <w:t xml:space="preserve">Ertelenen vergi varlığının kayıtlı değeri, her bir bilanço tarihi itibarıyla gözden geçirilir. Ertelenen vergi varlığının bir kısmının veya tamamının sağlayacağı faydanın elde edilmesine </w:t>
      </w:r>
      <w:proofErr w:type="gramStart"/>
      <w:r w:rsidRPr="00B81566">
        <w:rPr>
          <w:sz w:val="22"/>
          <w:szCs w:val="22"/>
          <w:lang w:eastAsia="tr-TR"/>
        </w:rPr>
        <w:t>imkan</w:t>
      </w:r>
      <w:proofErr w:type="gramEnd"/>
      <w:r w:rsidRPr="00B81566">
        <w:rPr>
          <w:sz w:val="22"/>
          <w:szCs w:val="22"/>
          <w:lang w:eastAsia="tr-TR"/>
        </w:rPr>
        <w:t xml:space="preserve"> verecek düzeyde mali kar elde etmenin muhtemel olmadığı ölçüde, ertelenen vergi varlığının kayıtlı değeri azaltılır.</w:t>
      </w:r>
    </w:p>
    <w:p w:rsidR="00236E7B" w:rsidRDefault="00236E7B" w:rsidP="000B261B">
      <w:pPr>
        <w:ind w:left="709"/>
        <w:jc w:val="both"/>
        <w:rPr>
          <w:rFonts w:ascii="TimesNewRomanPSMT" w:hAnsi="TimesNewRomanPSMT" w:cs="TimesNewRomanPSMT"/>
          <w:sz w:val="22"/>
          <w:szCs w:val="22"/>
          <w:lang w:eastAsia="tr-TR"/>
        </w:rPr>
      </w:pPr>
    </w:p>
    <w:p w:rsidR="000F1F4B" w:rsidRDefault="000F1F4B" w:rsidP="002212B0">
      <w:pPr>
        <w:tabs>
          <w:tab w:val="left" w:pos="567"/>
        </w:tabs>
        <w:ind w:left="567" w:hanging="567"/>
        <w:jc w:val="both"/>
        <w:rPr>
          <w:b/>
          <w:bCs/>
          <w:sz w:val="22"/>
          <w:szCs w:val="22"/>
        </w:rPr>
      </w:pPr>
    </w:p>
    <w:p w:rsidR="000F1F4B" w:rsidRDefault="000F1F4B" w:rsidP="002212B0">
      <w:pPr>
        <w:tabs>
          <w:tab w:val="left" w:pos="567"/>
        </w:tabs>
        <w:ind w:left="567" w:hanging="567"/>
        <w:jc w:val="both"/>
        <w:rPr>
          <w:b/>
          <w:bCs/>
          <w:sz w:val="22"/>
          <w:szCs w:val="22"/>
        </w:rPr>
      </w:pPr>
    </w:p>
    <w:p w:rsidR="000F1F4B" w:rsidRDefault="000F1F4B" w:rsidP="002212B0">
      <w:pPr>
        <w:tabs>
          <w:tab w:val="left" w:pos="567"/>
        </w:tabs>
        <w:ind w:left="567" w:hanging="567"/>
        <w:jc w:val="both"/>
        <w:rPr>
          <w:b/>
          <w:bCs/>
          <w:sz w:val="22"/>
          <w:szCs w:val="22"/>
        </w:rPr>
      </w:pPr>
    </w:p>
    <w:p w:rsidR="000F1F4B" w:rsidRDefault="000F1F4B" w:rsidP="002212B0">
      <w:pPr>
        <w:tabs>
          <w:tab w:val="left" w:pos="567"/>
        </w:tabs>
        <w:ind w:left="567" w:hanging="567"/>
        <w:jc w:val="both"/>
        <w:rPr>
          <w:b/>
          <w:bCs/>
          <w:sz w:val="22"/>
          <w:szCs w:val="22"/>
        </w:rPr>
      </w:pPr>
    </w:p>
    <w:p w:rsidR="002212B0" w:rsidRPr="00B81566" w:rsidRDefault="002212B0" w:rsidP="002212B0">
      <w:pPr>
        <w:tabs>
          <w:tab w:val="left" w:pos="567"/>
        </w:tabs>
        <w:ind w:left="567" w:hanging="567"/>
        <w:jc w:val="both"/>
        <w:rPr>
          <w:b/>
          <w:bCs/>
          <w:sz w:val="22"/>
          <w:szCs w:val="22"/>
        </w:rPr>
      </w:pPr>
      <w:r w:rsidRPr="00B81566">
        <w:rPr>
          <w:b/>
          <w:bCs/>
          <w:sz w:val="22"/>
          <w:szCs w:val="22"/>
        </w:rPr>
        <w:t>XVII.</w:t>
      </w:r>
      <w:r>
        <w:rPr>
          <w:b/>
          <w:bCs/>
          <w:sz w:val="22"/>
          <w:szCs w:val="22"/>
        </w:rPr>
        <w:t xml:space="preserve"> </w:t>
      </w:r>
      <w:r w:rsidRPr="00B81566">
        <w:rPr>
          <w:b/>
          <w:bCs/>
          <w:sz w:val="22"/>
          <w:szCs w:val="22"/>
        </w:rPr>
        <w:t xml:space="preserve">Vergi Uygulamalarına İlişkin Açıklamalar </w:t>
      </w:r>
      <w:r>
        <w:rPr>
          <w:b/>
          <w:bCs/>
          <w:sz w:val="22"/>
          <w:szCs w:val="22"/>
        </w:rPr>
        <w:t>(Devamı)</w:t>
      </w:r>
    </w:p>
    <w:p w:rsidR="002212B0" w:rsidRPr="000B261B" w:rsidRDefault="002212B0" w:rsidP="000B261B">
      <w:pPr>
        <w:ind w:left="709"/>
        <w:jc w:val="both"/>
        <w:rPr>
          <w:rFonts w:ascii="TimesNewRomanPSMT" w:hAnsi="TimesNewRomanPSMT" w:cs="TimesNewRomanPSMT"/>
          <w:sz w:val="22"/>
          <w:szCs w:val="22"/>
          <w:lang w:eastAsia="tr-TR"/>
        </w:rPr>
      </w:pPr>
    </w:p>
    <w:p w:rsidR="00236E7B" w:rsidRPr="00B81566" w:rsidRDefault="00236E7B" w:rsidP="00636DD2">
      <w:pPr>
        <w:tabs>
          <w:tab w:val="left" w:pos="567"/>
        </w:tabs>
        <w:ind w:left="567"/>
        <w:jc w:val="both"/>
        <w:rPr>
          <w:sz w:val="22"/>
          <w:szCs w:val="22"/>
          <w:lang w:eastAsia="tr-TR"/>
        </w:rPr>
      </w:pPr>
      <w:r w:rsidRPr="00B81566">
        <w:rPr>
          <w:sz w:val="22"/>
          <w:szCs w:val="22"/>
          <w:lang w:eastAsia="tr-TR"/>
        </w:rPr>
        <w:t>Ertelenmiş vergi, varlıkların oluştuğu veya yükümlülüklerin yerine getirildiği dönemde geçerli olan vergi oranları üzerinden he</w:t>
      </w:r>
      <w:r w:rsidR="009C4F13" w:rsidRPr="00B81566">
        <w:rPr>
          <w:sz w:val="22"/>
          <w:szCs w:val="22"/>
          <w:lang w:eastAsia="tr-TR"/>
        </w:rPr>
        <w:t xml:space="preserve">saplanır ve gelir tablosuna gelir </w:t>
      </w:r>
      <w:r w:rsidRPr="00B81566">
        <w:rPr>
          <w:sz w:val="22"/>
          <w:szCs w:val="22"/>
          <w:lang w:eastAsia="tr-TR"/>
        </w:rPr>
        <w:t>veya g</w:t>
      </w:r>
      <w:r w:rsidR="009C4F13" w:rsidRPr="00B81566">
        <w:rPr>
          <w:sz w:val="22"/>
          <w:szCs w:val="22"/>
          <w:lang w:eastAsia="tr-TR"/>
        </w:rPr>
        <w:t>ide</w:t>
      </w:r>
      <w:r w:rsidRPr="00B81566">
        <w:rPr>
          <w:sz w:val="22"/>
          <w:szCs w:val="22"/>
          <w:lang w:eastAsia="tr-TR"/>
        </w:rPr>
        <w:t xml:space="preserve">r olarak kaydedilir. Bununla birlikte, ertelenen </w:t>
      </w:r>
      <w:r w:rsidR="004B6809" w:rsidRPr="00B81566">
        <w:rPr>
          <w:sz w:val="22"/>
          <w:szCs w:val="22"/>
          <w:lang w:eastAsia="tr-TR"/>
        </w:rPr>
        <w:t xml:space="preserve">ve cari </w:t>
      </w:r>
      <w:r w:rsidRPr="00B81566">
        <w:rPr>
          <w:sz w:val="22"/>
          <w:szCs w:val="22"/>
          <w:lang w:eastAsia="tr-TR"/>
        </w:rPr>
        <w:t xml:space="preserve">vergi, aynı veya farklı bir </w:t>
      </w:r>
      <w:r w:rsidR="00C9669B" w:rsidRPr="00B81566">
        <w:rPr>
          <w:sz w:val="22"/>
          <w:szCs w:val="22"/>
          <w:lang w:eastAsia="tr-TR"/>
        </w:rPr>
        <w:t xml:space="preserve">dönemde doğrudan </w:t>
      </w:r>
      <w:proofErr w:type="spellStart"/>
      <w:r w:rsidR="00C9669B" w:rsidRPr="00B81566">
        <w:rPr>
          <w:sz w:val="22"/>
          <w:szCs w:val="22"/>
          <w:lang w:eastAsia="tr-TR"/>
        </w:rPr>
        <w:t>öz</w:t>
      </w:r>
      <w:r w:rsidRPr="00B81566">
        <w:rPr>
          <w:sz w:val="22"/>
          <w:szCs w:val="22"/>
          <w:lang w:eastAsia="tr-TR"/>
        </w:rPr>
        <w:t>sermaye</w:t>
      </w:r>
      <w:proofErr w:type="spellEnd"/>
      <w:r w:rsidRPr="00B81566">
        <w:rPr>
          <w:sz w:val="22"/>
          <w:szCs w:val="22"/>
          <w:lang w:eastAsia="tr-TR"/>
        </w:rPr>
        <w:t xml:space="preserve"> ile ilişkilendirilen varlıklarla ilgili ise doğrudan </w:t>
      </w:r>
      <w:proofErr w:type="spellStart"/>
      <w:r w:rsidR="00C9669B" w:rsidRPr="00B81566">
        <w:rPr>
          <w:sz w:val="22"/>
          <w:szCs w:val="22"/>
          <w:lang w:eastAsia="tr-TR"/>
        </w:rPr>
        <w:t>özsermaye</w:t>
      </w:r>
      <w:proofErr w:type="spellEnd"/>
      <w:r w:rsidRPr="00B81566">
        <w:rPr>
          <w:sz w:val="22"/>
          <w:szCs w:val="22"/>
          <w:lang w:eastAsia="tr-TR"/>
        </w:rPr>
        <w:t xml:space="preserve"> hesap grubuyla ilişkilendirilir.</w:t>
      </w:r>
      <w:r w:rsidRPr="00B81566">
        <w:rPr>
          <w:sz w:val="22"/>
          <w:szCs w:val="22"/>
          <w:lang w:eastAsia="tr-TR"/>
        </w:rPr>
        <w:tab/>
      </w:r>
    </w:p>
    <w:p w:rsidR="00766A37" w:rsidRPr="000B261B" w:rsidRDefault="00766A37" w:rsidP="000B261B">
      <w:pPr>
        <w:ind w:left="709"/>
        <w:jc w:val="both"/>
        <w:rPr>
          <w:rFonts w:ascii="TimesNewRomanPSMT" w:hAnsi="TimesNewRomanPSMT" w:cs="TimesNewRomanPSMT"/>
          <w:sz w:val="22"/>
          <w:szCs w:val="22"/>
          <w:lang w:eastAsia="tr-TR"/>
        </w:rPr>
      </w:pPr>
    </w:p>
    <w:p w:rsidR="00CB6C86" w:rsidRPr="00B81566" w:rsidRDefault="00902C45" w:rsidP="00766A37">
      <w:pPr>
        <w:tabs>
          <w:tab w:val="left" w:pos="567"/>
        </w:tabs>
        <w:ind w:left="567"/>
        <w:jc w:val="both"/>
        <w:rPr>
          <w:sz w:val="22"/>
          <w:szCs w:val="22"/>
        </w:rPr>
      </w:pPr>
      <w:r>
        <w:rPr>
          <w:rFonts w:ascii="TimesNewRomanPSMT" w:hAnsi="TimesNewRomanPSMT" w:cs="TimesNewRomanPSMT"/>
          <w:sz w:val="22"/>
          <w:szCs w:val="22"/>
          <w:lang w:eastAsia="tr-TR"/>
        </w:rPr>
        <w:t xml:space="preserve">Ayrıca BDDK’nın </w:t>
      </w:r>
      <w:r w:rsidR="00CB6C86" w:rsidRPr="000B261B">
        <w:rPr>
          <w:rFonts w:ascii="TimesNewRomanPSMT" w:hAnsi="TimesNewRomanPSMT" w:cs="TimesNewRomanPSMT"/>
          <w:sz w:val="22"/>
          <w:szCs w:val="22"/>
          <w:lang w:eastAsia="tr-TR"/>
        </w:rPr>
        <w:t>genelgesi uyarınca ertelenmiş vergi varlığı ve borcunun netleştirilmesi neticesinde gelir</w:t>
      </w:r>
      <w:r w:rsidR="00CB6C86" w:rsidRPr="00B81566">
        <w:rPr>
          <w:sz w:val="22"/>
          <w:szCs w:val="22"/>
        </w:rPr>
        <w:t xml:space="preserve"> bakiyesi kalması halinde, ertelenmiş vergi gelirleri kâr dağıtımına ve sermaye artırımına konu edilmemektedir</w:t>
      </w:r>
    </w:p>
    <w:p w:rsidR="00236E7B" w:rsidRPr="000B261B" w:rsidRDefault="00236E7B" w:rsidP="000B261B">
      <w:pPr>
        <w:ind w:left="709"/>
        <w:jc w:val="both"/>
        <w:rPr>
          <w:rFonts w:ascii="TimesNewRomanPSMT" w:hAnsi="TimesNewRomanPSMT" w:cs="TimesNewRomanPSMT"/>
          <w:sz w:val="22"/>
          <w:szCs w:val="22"/>
          <w:lang w:eastAsia="tr-TR"/>
        </w:rPr>
      </w:pPr>
    </w:p>
    <w:p w:rsidR="00236E7B" w:rsidRPr="00B81566" w:rsidRDefault="00236E7B" w:rsidP="00636DD2">
      <w:pPr>
        <w:tabs>
          <w:tab w:val="left" w:pos="567"/>
        </w:tabs>
        <w:ind w:left="567"/>
        <w:jc w:val="both"/>
        <w:rPr>
          <w:sz w:val="22"/>
          <w:szCs w:val="22"/>
          <w:lang w:eastAsia="tr-TR"/>
        </w:rPr>
      </w:pPr>
      <w:r w:rsidRPr="00B81566">
        <w:rPr>
          <w:sz w:val="22"/>
          <w:szCs w:val="22"/>
          <w:lang w:eastAsia="tr-TR"/>
        </w:rPr>
        <w:t>Ödenecek cari vergi tutarları, peşin ödenen vergi tutarlarıyla, ilişkili olduğundan netleştirilmektedir. Ertelenmiş vergi alacağı ve yükümlülüğü netleştirilmektedir.</w:t>
      </w:r>
    </w:p>
    <w:p w:rsidR="001E6E67" w:rsidRDefault="001E6E67" w:rsidP="0051387A">
      <w:pPr>
        <w:tabs>
          <w:tab w:val="left" w:pos="567"/>
        </w:tabs>
        <w:ind w:left="567"/>
        <w:jc w:val="both"/>
        <w:rPr>
          <w:rFonts w:ascii="TimesNewRomanPSMT" w:hAnsi="TimesNewRomanPSMT" w:cs="TimesNewRomanPSMT"/>
          <w:sz w:val="22"/>
          <w:szCs w:val="22"/>
          <w:lang w:eastAsia="tr-TR"/>
        </w:rPr>
      </w:pPr>
    </w:p>
    <w:p w:rsidR="009179F2" w:rsidRPr="0051387A" w:rsidDel="00D2491C" w:rsidRDefault="00236E7B" w:rsidP="0051387A">
      <w:pPr>
        <w:tabs>
          <w:tab w:val="left" w:pos="567"/>
        </w:tabs>
        <w:ind w:left="567"/>
        <w:jc w:val="both"/>
        <w:rPr>
          <w:sz w:val="22"/>
          <w:szCs w:val="22"/>
          <w:lang w:eastAsia="tr-TR"/>
        </w:rPr>
      </w:pPr>
      <w:r w:rsidRPr="000B261B">
        <w:rPr>
          <w:rFonts w:ascii="TimesNewRomanPSMT" w:hAnsi="TimesNewRomanPSMT" w:cs="TimesNewRomanPSMT"/>
          <w:sz w:val="22"/>
          <w:szCs w:val="22"/>
          <w:lang w:eastAsia="tr-TR"/>
        </w:rPr>
        <w:t>Banka, Vergi Usul Kanunu’nun 5024 sayılı Tebliği uyarınca enflasyon muhasebesi düze</w:t>
      </w:r>
      <w:r w:rsidR="00F61E55" w:rsidRPr="000B261B">
        <w:rPr>
          <w:rFonts w:ascii="TimesNewRomanPSMT" w:hAnsi="TimesNewRomanPSMT" w:cs="TimesNewRomanPSMT"/>
          <w:sz w:val="22"/>
          <w:szCs w:val="22"/>
          <w:lang w:eastAsia="tr-TR"/>
        </w:rPr>
        <w:t xml:space="preserve">ltmelerini 1 </w:t>
      </w:r>
      <w:r w:rsidRPr="000B261B">
        <w:rPr>
          <w:rFonts w:ascii="TimesNewRomanPSMT" w:hAnsi="TimesNewRomanPSMT" w:cs="TimesNewRomanPSMT"/>
          <w:sz w:val="22"/>
          <w:szCs w:val="22"/>
          <w:lang w:eastAsia="tr-TR"/>
        </w:rPr>
        <w:t>Ocak</w:t>
      </w:r>
      <w:r w:rsidRPr="00B81566">
        <w:rPr>
          <w:sz w:val="22"/>
          <w:szCs w:val="22"/>
          <w:lang w:eastAsia="tr-TR"/>
        </w:rPr>
        <w:t xml:space="preserve"> 2004 tarihin</w:t>
      </w:r>
      <w:r w:rsidR="008657BC" w:rsidRPr="00B81566">
        <w:rPr>
          <w:sz w:val="22"/>
          <w:szCs w:val="22"/>
          <w:lang w:eastAsia="tr-TR"/>
        </w:rPr>
        <w:t>e kadar</w:t>
      </w:r>
      <w:r w:rsidRPr="00B81566">
        <w:rPr>
          <w:sz w:val="22"/>
          <w:szCs w:val="22"/>
          <w:lang w:eastAsia="tr-TR"/>
        </w:rPr>
        <w:t xml:space="preserve"> yasal kayıtlarına yansıtmıştır.</w:t>
      </w:r>
    </w:p>
    <w:p w:rsidR="0099500A" w:rsidRPr="00221BD7" w:rsidRDefault="0099500A" w:rsidP="00221BD7">
      <w:pPr>
        <w:rPr>
          <w:b/>
          <w:bCs/>
          <w:sz w:val="22"/>
          <w:szCs w:val="22"/>
        </w:rPr>
      </w:pPr>
    </w:p>
    <w:p w:rsidR="00236E7B" w:rsidRPr="00B81566" w:rsidRDefault="00FB1BBF" w:rsidP="00D73063">
      <w:pPr>
        <w:ind w:left="709" w:hanging="709"/>
        <w:rPr>
          <w:b/>
          <w:bCs/>
          <w:sz w:val="22"/>
          <w:szCs w:val="22"/>
        </w:rPr>
      </w:pPr>
      <w:r w:rsidRPr="00B81566">
        <w:rPr>
          <w:b/>
          <w:bCs/>
          <w:sz w:val="22"/>
          <w:szCs w:val="22"/>
        </w:rPr>
        <w:t>XV</w:t>
      </w:r>
      <w:r w:rsidR="00AF5F38" w:rsidRPr="00B81566">
        <w:rPr>
          <w:b/>
          <w:bCs/>
          <w:sz w:val="22"/>
          <w:szCs w:val="22"/>
        </w:rPr>
        <w:t>I</w:t>
      </w:r>
      <w:r w:rsidRPr="00B81566">
        <w:rPr>
          <w:b/>
          <w:bCs/>
          <w:sz w:val="22"/>
          <w:szCs w:val="22"/>
        </w:rPr>
        <w:t>II.</w:t>
      </w:r>
      <w:r w:rsidR="008B2CE4" w:rsidRPr="00B81566">
        <w:rPr>
          <w:b/>
          <w:bCs/>
          <w:sz w:val="22"/>
          <w:szCs w:val="22"/>
        </w:rPr>
        <w:tab/>
      </w:r>
      <w:r w:rsidR="00236E7B" w:rsidRPr="00B81566">
        <w:rPr>
          <w:b/>
          <w:bCs/>
          <w:sz w:val="22"/>
          <w:szCs w:val="22"/>
        </w:rPr>
        <w:t xml:space="preserve">Borçlanmalara İlişkin İlave Açıklamalar </w:t>
      </w:r>
    </w:p>
    <w:p w:rsidR="00236E7B" w:rsidRPr="00B81566" w:rsidRDefault="00236E7B" w:rsidP="00FB1BBF">
      <w:pPr>
        <w:tabs>
          <w:tab w:val="left" w:pos="709"/>
        </w:tabs>
        <w:ind w:left="709" w:right="-57"/>
        <w:jc w:val="both"/>
        <w:rPr>
          <w:sz w:val="16"/>
          <w:szCs w:val="16"/>
        </w:rPr>
      </w:pPr>
    </w:p>
    <w:p w:rsidR="00CB6C86" w:rsidRPr="00B81566" w:rsidRDefault="00236E7B" w:rsidP="00CB6C86">
      <w:pPr>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Banka, borçlanmalarını TMS 39 “Finansal Araçların Muhasebeleştirilmesi” standardında belirtildiği şekilde muhasebeleştirmektedir.</w:t>
      </w:r>
      <w:r w:rsidR="00CB6C86" w:rsidRPr="00B81566">
        <w:rPr>
          <w:rFonts w:ascii="TimesNewRomanPSMT" w:hAnsi="TimesNewRomanPSMT" w:cs="TimesNewRomanPSMT"/>
          <w:sz w:val="22"/>
          <w:szCs w:val="22"/>
          <w:lang w:eastAsia="tr-TR"/>
        </w:rPr>
        <w:t xml:space="preserve"> Toplanan fonlar dışında kalan borçlanmayı temsil eden araçlar kayda alınmalarını izleyen dönemde iç verim oranı yöntemi ile </w:t>
      </w:r>
      <w:proofErr w:type="spellStart"/>
      <w:r w:rsidR="00CB6C86" w:rsidRPr="00B81566">
        <w:rPr>
          <w:rFonts w:ascii="TimesNewRomanPSMT" w:hAnsi="TimesNewRomanPSMT" w:cs="TimesNewRomanPSMT"/>
          <w:sz w:val="22"/>
          <w:szCs w:val="22"/>
          <w:lang w:eastAsia="tr-TR"/>
        </w:rPr>
        <w:t>iskonto</w:t>
      </w:r>
      <w:proofErr w:type="spellEnd"/>
      <w:r w:rsidR="00CB6C86" w:rsidRPr="00B81566">
        <w:rPr>
          <w:rFonts w:ascii="TimesNewRomanPSMT" w:hAnsi="TimesNewRomanPSMT" w:cs="TimesNewRomanPSMT"/>
          <w:sz w:val="22"/>
          <w:szCs w:val="22"/>
          <w:lang w:eastAsia="tr-TR"/>
        </w:rPr>
        <w:t xml:space="preserve"> edilmiş değerleri üzerinden izlenmektedir. Türev finansal araçlara ilişkin yükümlülükler ise rayiç değer üzerinden değerlenir. </w:t>
      </w:r>
    </w:p>
    <w:p w:rsidR="00236E7B" w:rsidRPr="00B81566" w:rsidRDefault="00236E7B" w:rsidP="00353A05">
      <w:pPr>
        <w:ind w:left="709"/>
        <w:jc w:val="both"/>
        <w:rPr>
          <w:rFonts w:ascii="TimesNewRomanPSMT" w:hAnsi="TimesNewRomanPSMT" w:cs="TimesNewRomanPSMT"/>
          <w:sz w:val="22"/>
          <w:szCs w:val="22"/>
          <w:lang w:eastAsia="tr-TR"/>
        </w:rPr>
      </w:pPr>
    </w:p>
    <w:p w:rsidR="00236E7B" w:rsidRPr="00B81566" w:rsidRDefault="00236E7B" w:rsidP="00353A05">
      <w:pPr>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Borçlanma araçlarının muhasebeleştirilme ve değerleme yöntemleri ile borçlanmayı temsil eden yükümlülükler açısından likidite riski ve yabancı para kur riskine karşı uygulananlar hariç diğer riskten korunma teknikleri uygulanmamaktadır.</w:t>
      </w:r>
    </w:p>
    <w:p w:rsidR="00236E7B" w:rsidRPr="00B81566" w:rsidRDefault="00236E7B" w:rsidP="00353A05">
      <w:pPr>
        <w:ind w:left="709"/>
        <w:jc w:val="both"/>
        <w:rPr>
          <w:rFonts w:ascii="TimesNewRomanPSMT" w:hAnsi="TimesNewRomanPSMT" w:cs="TimesNewRomanPSMT"/>
          <w:sz w:val="22"/>
          <w:szCs w:val="22"/>
          <w:lang w:eastAsia="tr-TR"/>
        </w:rPr>
      </w:pPr>
    </w:p>
    <w:p w:rsidR="00236E7B" w:rsidRPr="00B81566" w:rsidRDefault="00236E7B" w:rsidP="00353A05">
      <w:pPr>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Banka tarafından hisse senedine dönüştürülebilir tahvil ihraç edilmemiştir. Banka’nın kendisinin ihraç ettiği borçlanmayı temsil eden araçları bulunmamaktadır.</w:t>
      </w:r>
    </w:p>
    <w:p w:rsidR="00E62533" w:rsidRPr="00B81566" w:rsidRDefault="00E62533" w:rsidP="00353A05">
      <w:pPr>
        <w:ind w:left="709"/>
        <w:jc w:val="both"/>
        <w:rPr>
          <w:rFonts w:ascii="TimesNewRomanPSMT" w:hAnsi="TimesNewRomanPSMT" w:cs="TimesNewRomanPSMT"/>
          <w:sz w:val="22"/>
          <w:szCs w:val="22"/>
          <w:lang w:eastAsia="tr-TR"/>
        </w:rPr>
      </w:pPr>
    </w:p>
    <w:p w:rsidR="00E62533" w:rsidRPr="00B81566" w:rsidRDefault="00E62533" w:rsidP="00353A05">
      <w:pPr>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Banka varlık kiralama şirketi ara</w:t>
      </w:r>
      <w:r w:rsidR="009A1BBD" w:rsidRPr="00B81566">
        <w:rPr>
          <w:rFonts w:ascii="TimesNewRomanPSMT" w:hAnsi="TimesNewRomanPSMT" w:cs="TimesNewRomanPSMT"/>
          <w:sz w:val="22"/>
          <w:szCs w:val="22"/>
          <w:lang w:eastAsia="tr-TR"/>
        </w:rPr>
        <w:t>c</w:t>
      </w:r>
      <w:r w:rsidRPr="00B81566">
        <w:rPr>
          <w:rFonts w:ascii="TimesNewRomanPSMT" w:hAnsi="TimesNewRomanPSMT" w:cs="TimesNewRomanPSMT"/>
          <w:sz w:val="22"/>
          <w:szCs w:val="22"/>
          <w:lang w:eastAsia="tr-TR"/>
        </w:rPr>
        <w:t xml:space="preserve">ılığı ile ihraç etmiş olduğu borçlanmayı temsil eden araçlardan sağlanan fonları “Alınan Krediler” </w:t>
      </w:r>
      <w:r w:rsidR="006A2CFB" w:rsidRPr="00B81566">
        <w:rPr>
          <w:rFonts w:ascii="TimesNewRomanPSMT" w:hAnsi="TimesNewRomanPSMT" w:cs="TimesNewRomanPSMT"/>
          <w:sz w:val="22"/>
          <w:szCs w:val="22"/>
          <w:lang w:eastAsia="tr-TR"/>
        </w:rPr>
        <w:t>içerisinde göstermiştir.</w:t>
      </w:r>
    </w:p>
    <w:p w:rsidR="00236E7B" w:rsidRPr="00B81566" w:rsidRDefault="00236E7B" w:rsidP="00FB1BBF">
      <w:pPr>
        <w:ind w:left="709" w:right="-57" w:hanging="540"/>
        <w:jc w:val="both"/>
        <w:rPr>
          <w:b/>
          <w:bCs/>
          <w:sz w:val="22"/>
          <w:szCs w:val="22"/>
        </w:rPr>
      </w:pPr>
    </w:p>
    <w:p w:rsidR="00236E7B" w:rsidRPr="00B81566" w:rsidRDefault="00AF5F38" w:rsidP="00FB1BBF">
      <w:pPr>
        <w:ind w:left="709" w:right="-57" w:hanging="709"/>
        <w:jc w:val="both"/>
        <w:rPr>
          <w:b/>
          <w:bCs/>
          <w:sz w:val="22"/>
          <w:szCs w:val="22"/>
        </w:rPr>
      </w:pPr>
      <w:r w:rsidRPr="00B81566">
        <w:rPr>
          <w:b/>
          <w:bCs/>
          <w:sz w:val="22"/>
          <w:szCs w:val="22"/>
        </w:rPr>
        <w:t>XIX</w:t>
      </w:r>
      <w:r w:rsidR="00236E7B" w:rsidRPr="00B81566">
        <w:rPr>
          <w:b/>
          <w:bCs/>
          <w:sz w:val="22"/>
          <w:szCs w:val="22"/>
        </w:rPr>
        <w:t>.</w:t>
      </w:r>
      <w:r w:rsidR="002E6AFA" w:rsidRPr="00B81566">
        <w:rPr>
          <w:b/>
          <w:bCs/>
          <w:sz w:val="22"/>
          <w:szCs w:val="22"/>
        </w:rPr>
        <w:tab/>
      </w:r>
      <w:r w:rsidR="00236E7B" w:rsidRPr="00B81566">
        <w:rPr>
          <w:b/>
          <w:bCs/>
          <w:sz w:val="22"/>
          <w:szCs w:val="22"/>
        </w:rPr>
        <w:t>İhraç Edilen Hisse Senetlerine İlişkin Açıklamalar</w:t>
      </w:r>
    </w:p>
    <w:p w:rsidR="00236E7B" w:rsidRPr="00B81566" w:rsidRDefault="00236E7B" w:rsidP="00FB1BBF">
      <w:pPr>
        <w:pStyle w:val="GvdeMetniGirintisi"/>
        <w:tabs>
          <w:tab w:val="left" w:pos="540"/>
        </w:tabs>
        <w:ind w:left="709" w:hanging="720"/>
        <w:rPr>
          <w:sz w:val="16"/>
          <w:szCs w:val="16"/>
        </w:rPr>
      </w:pPr>
    </w:p>
    <w:p w:rsidR="00776E1A" w:rsidRPr="00B81566" w:rsidRDefault="00236E7B" w:rsidP="00787499">
      <w:pPr>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Banka’nın </w:t>
      </w:r>
      <w:r w:rsidR="00224443">
        <w:rPr>
          <w:rFonts w:ascii="TimesNewRomanPSMT" w:hAnsi="TimesNewRomanPSMT" w:cs="TimesNewRomanPSMT"/>
          <w:sz w:val="22"/>
          <w:szCs w:val="22"/>
          <w:lang w:eastAsia="tr-TR"/>
        </w:rPr>
        <w:t>2014</w:t>
      </w:r>
      <w:r w:rsidR="00B2242D" w:rsidRPr="00B81566">
        <w:rPr>
          <w:rFonts w:ascii="TimesNewRomanPSMT" w:hAnsi="TimesNewRomanPSMT" w:cs="TimesNewRomanPSMT"/>
          <w:sz w:val="22"/>
          <w:szCs w:val="22"/>
          <w:lang w:eastAsia="tr-TR"/>
        </w:rPr>
        <w:t xml:space="preserve"> </w:t>
      </w:r>
      <w:r w:rsidR="00A51B98" w:rsidRPr="00B81566">
        <w:rPr>
          <w:rFonts w:ascii="TimesNewRomanPSMT" w:hAnsi="TimesNewRomanPSMT" w:cs="TimesNewRomanPSMT"/>
          <w:sz w:val="22"/>
          <w:szCs w:val="22"/>
          <w:lang w:eastAsia="tr-TR"/>
        </w:rPr>
        <w:t xml:space="preserve">yılı içerisinde </w:t>
      </w:r>
      <w:r w:rsidRPr="00B81566">
        <w:rPr>
          <w:rFonts w:ascii="TimesNewRomanPSMT" w:hAnsi="TimesNewRomanPSMT" w:cs="TimesNewRomanPSMT"/>
          <w:sz w:val="22"/>
          <w:szCs w:val="22"/>
          <w:lang w:eastAsia="tr-TR"/>
        </w:rPr>
        <w:t>ihraç edilen hisse senedi bulunmamaktadır</w:t>
      </w:r>
      <w:r w:rsidR="004A6E45">
        <w:rPr>
          <w:rFonts w:ascii="TimesNewRomanPSMT" w:hAnsi="TimesNewRomanPSMT" w:cs="TimesNewRomanPSMT"/>
          <w:sz w:val="22"/>
          <w:szCs w:val="22"/>
          <w:lang w:eastAsia="tr-TR"/>
        </w:rPr>
        <w:t xml:space="preserve"> </w:t>
      </w:r>
      <w:r w:rsidR="00787499">
        <w:rPr>
          <w:rFonts w:eastAsia="Arial Unicode MS"/>
          <w:sz w:val="22"/>
          <w:szCs w:val="20"/>
        </w:rPr>
        <w:t xml:space="preserve">(31 Aralık 2013: </w:t>
      </w:r>
      <w:r w:rsidR="004A6E45">
        <w:rPr>
          <w:rFonts w:eastAsia="Arial Unicode MS"/>
          <w:sz w:val="22"/>
          <w:szCs w:val="20"/>
        </w:rPr>
        <w:t>Bulunmamaktadır).</w:t>
      </w:r>
    </w:p>
    <w:p w:rsidR="00776E1A" w:rsidRPr="00B81566" w:rsidRDefault="00776E1A" w:rsidP="008B3389">
      <w:pPr>
        <w:ind w:firstLine="567"/>
        <w:rPr>
          <w:rFonts w:ascii="TimesNewRomanPSMT" w:hAnsi="TimesNewRomanPSMT" w:cs="TimesNewRomanPSMT"/>
          <w:sz w:val="22"/>
          <w:szCs w:val="22"/>
          <w:lang w:eastAsia="tr-TR"/>
        </w:rPr>
      </w:pPr>
    </w:p>
    <w:p w:rsidR="00236E7B" w:rsidRPr="00B81566" w:rsidRDefault="00FB1BBF" w:rsidP="00D73063">
      <w:pPr>
        <w:pStyle w:val="Balk8"/>
        <w:tabs>
          <w:tab w:val="left" w:pos="709"/>
        </w:tabs>
        <w:ind w:left="709" w:hanging="709"/>
        <w:jc w:val="both"/>
        <w:rPr>
          <w:rFonts w:ascii="Times New Roman" w:hAnsi="Times New Roman"/>
          <w:b/>
          <w:bCs/>
          <w:i w:val="0"/>
          <w:sz w:val="22"/>
          <w:szCs w:val="22"/>
        </w:rPr>
      </w:pPr>
      <w:r w:rsidRPr="00B81566">
        <w:rPr>
          <w:rFonts w:ascii="Times New Roman" w:hAnsi="Times New Roman"/>
          <w:b/>
          <w:bCs/>
          <w:i w:val="0"/>
          <w:sz w:val="22"/>
          <w:szCs w:val="22"/>
        </w:rPr>
        <w:t>XX</w:t>
      </w:r>
      <w:r w:rsidR="004012C4" w:rsidRPr="00B81566">
        <w:rPr>
          <w:rFonts w:ascii="Times New Roman" w:hAnsi="Times New Roman"/>
          <w:b/>
          <w:bCs/>
          <w:i w:val="0"/>
          <w:sz w:val="22"/>
          <w:szCs w:val="22"/>
        </w:rPr>
        <w:t>.</w:t>
      </w:r>
      <w:r w:rsidR="004012C4" w:rsidRPr="00B81566">
        <w:rPr>
          <w:rFonts w:ascii="Times New Roman" w:hAnsi="Times New Roman"/>
          <w:b/>
          <w:bCs/>
          <w:i w:val="0"/>
          <w:sz w:val="22"/>
          <w:szCs w:val="22"/>
        </w:rPr>
        <w:tab/>
      </w:r>
      <w:proofErr w:type="gramStart"/>
      <w:r w:rsidR="00236E7B" w:rsidRPr="00B81566">
        <w:rPr>
          <w:rFonts w:ascii="Times New Roman" w:hAnsi="Times New Roman"/>
          <w:b/>
          <w:bCs/>
          <w:i w:val="0"/>
          <w:sz w:val="22"/>
          <w:szCs w:val="22"/>
        </w:rPr>
        <w:t>Aval</w:t>
      </w:r>
      <w:proofErr w:type="gramEnd"/>
      <w:r w:rsidR="00236E7B" w:rsidRPr="00B81566">
        <w:rPr>
          <w:rFonts w:ascii="Times New Roman" w:hAnsi="Times New Roman"/>
          <w:b/>
          <w:bCs/>
          <w:i w:val="0"/>
          <w:sz w:val="22"/>
          <w:szCs w:val="22"/>
        </w:rPr>
        <w:t xml:space="preserve"> ve Kabullere İlişkin Açıklamalar</w:t>
      </w:r>
    </w:p>
    <w:p w:rsidR="00236E7B" w:rsidRPr="00B81566" w:rsidRDefault="00236E7B" w:rsidP="00236E7B">
      <w:pPr>
        <w:pStyle w:val="GvdeMetniGirintisi"/>
        <w:tabs>
          <w:tab w:val="left" w:pos="540"/>
        </w:tabs>
        <w:ind w:left="360" w:firstLine="0"/>
        <w:rPr>
          <w:sz w:val="16"/>
          <w:szCs w:val="16"/>
        </w:rPr>
      </w:pPr>
    </w:p>
    <w:p w:rsidR="00236E7B" w:rsidRPr="00B81566" w:rsidRDefault="00236E7B" w:rsidP="00865992">
      <w:pPr>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 </w:t>
      </w:r>
      <w:proofErr w:type="gramStart"/>
      <w:r w:rsidRPr="00B81566">
        <w:rPr>
          <w:rFonts w:ascii="TimesNewRomanPSMT" w:hAnsi="TimesNewRomanPSMT" w:cs="TimesNewRomanPSMT"/>
          <w:sz w:val="22"/>
          <w:szCs w:val="22"/>
          <w:lang w:eastAsia="tr-TR"/>
        </w:rPr>
        <w:t>aval</w:t>
      </w:r>
      <w:proofErr w:type="gramEnd"/>
      <w:r w:rsidRPr="00B81566">
        <w:rPr>
          <w:rFonts w:ascii="TimesNewRomanPSMT" w:hAnsi="TimesNewRomanPSMT" w:cs="TimesNewRomanPSMT"/>
          <w:sz w:val="22"/>
          <w:szCs w:val="22"/>
          <w:lang w:eastAsia="tr-TR"/>
        </w:rPr>
        <w:t xml:space="preserve"> ve kabullerini, müşterilerin ödemeleri ile eşzamanlı olarak gerçekleştirmekte olup, bilanço dışı yükümlülükleri içerisinde göstermektedir.  </w:t>
      </w:r>
    </w:p>
    <w:p w:rsidR="00236E7B" w:rsidRPr="00B81566" w:rsidRDefault="00236E7B" w:rsidP="00236E7B">
      <w:pPr>
        <w:ind w:left="720"/>
        <w:jc w:val="both"/>
        <w:rPr>
          <w:sz w:val="16"/>
          <w:szCs w:val="16"/>
        </w:rPr>
      </w:pPr>
    </w:p>
    <w:p w:rsidR="00236E7B" w:rsidRPr="00B81566" w:rsidRDefault="004012C4" w:rsidP="00A0314A">
      <w:pPr>
        <w:tabs>
          <w:tab w:val="left" w:pos="709"/>
        </w:tabs>
        <w:ind w:left="709" w:hanging="709"/>
        <w:jc w:val="both"/>
        <w:rPr>
          <w:b/>
          <w:sz w:val="22"/>
        </w:rPr>
      </w:pPr>
      <w:r w:rsidRPr="00B81566">
        <w:rPr>
          <w:b/>
          <w:sz w:val="22"/>
        </w:rPr>
        <w:t>XX</w:t>
      </w:r>
      <w:r w:rsidR="00AF5F38" w:rsidRPr="00B81566">
        <w:rPr>
          <w:b/>
          <w:sz w:val="22"/>
        </w:rPr>
        <w:t>I</w:t>
      </w:r>
      <w:r w:rsidRPr="00B81566">
        <w:rPr>
          <w:b/>
          <w:sz w:val="22"/>
        </w:rPr>
        <w:t xml:space="preserve">.  </w:t>
      </w:r>
      <w:r w:rsidR="00A0314A" w:rsidRPr="00B81566">
        <w:rPr>
          <w:b/>
          <w:sz w:val="22"/>
        </w:rPr>
        <w:tab/>
      </w:r>
      <w:r w:rsidR="00236E7B" w:rsidRPr="00B81566">
        <w:rPr>
          <w:b/>
          <w:sz w:val="22"/>
        </w:rPr>
        <w:t>Devlet Teşviklerine İlişkin Açıklamalar</w:t>
      </w:r>
    </w:p>
    <w:p w:rsidR="00236E7B" w:rsidRPr="00B81566" w:rsidRDefault="00236E7B" w:rsidP="00236E7B">
      <w:pPr>
        <w:ind w:left="360"/>
        <w:jc w:val="both"/>
        <w:rPr>
          <w:b/>
          <w:sz w:val="16"/>
          <w:szCs w:val="16"/>
        </w:rPr>
      </w:pPr>
    </w:p>
    <w:p w:rsidR="00236E7B" w:rsidRPr="00B81566" w:rsidRDefault="00865992" w:rsidP="00FB1BBF">
      <w:pPr>
        <w:ind w:right="126" w:firstLine="567"/>
        <w:jc w:val="both"/>
      </w:pPr>
      <w:r w:rsidRPr="00B81566">
        <w:rPr>
          <w:sz w:val="22"/>
          <w:szCs w:val="22"/>
        </w:rPr>
        <w:t xml:space="preserve">  </w:t>
      </w:r>
      <w:r w:rsidR="00236E7B" w:rsidRPr="00B81566">
        <w:rPr>
          <w:sz w:val="22"/>
          <w:szCs w:val="22"/>
        </w:rPr>
        <w:t>Banka’nın bilanço tarihi itibarıyla yar</w:t>
      </w:r>
      <w:r w:rsidR="00140AA7" w:rsidRPr="00B81566">
        <w:rPr>
          <w:sz w:val="22"/>
          <w:szCs w:val="22"/>
        </w:rPr>
        <w:t xml:space="preserve">arlanmış olduğu devlet </w:t>
      </w:r>
      <w:r w:rsidR="00D56F37" w:rsidRPr="00B81566">
        <w:rPr>
          <w:sz w:val="22"/>
          <w:szCs w:val="22"/>
        </w:rPr>
        <w:t>teşviki</w:t>
      </w:r>
      <w:r w:rsidR="00236E7B" w:rsidRPr="00B81566">
        <w:rPr>
          <w:sz w:val="22"/>
          <w:szCs w:val="22"/>
        </w:rPr>
        <w:t xml:space="preserve"> bulunmamaktadır.</w:t>
      </w:r>
    </w:p>
    <w:p w:rsidR="004A3686" w:rsidRPr="00B81566" w:rsidRDefault="004A3686">
      <w:pPr>
        <w:rPr>
          <w:b/>
          <w:iCs/>
          <w:sz w:val="22"/>
          <w:szCs w:val="22"/>
        </w:rPr>
      </w:pPr>
    </w:p>
    <w:p w:rsidR="005D5E8F" w:rsidRPr="00B81566" w:rsidRDefault="005D5E8F">
      <w:pPr>
        <w:rPr>
          <w:b/>
          <w:iCs/>
          <w:sz w:val="22"/>
          <w:szCs w:val="22"/>
        </w:rPr>
      </w:pPr>
    </w:p>
    <w:p w:rsidR="005D5E8F" w:rsidRPr="00B81566" w:rsidRDefault="005D5E8F">
      <w:pPr>
        <w:rPr>
          <w:b/>
          <w:iCs/>
          <w:sz w:val="22"/>
          <w:szCs w:val="22"/>
        </w:rPr>
      </w:pPr>
    </w:p>
    <w:p w:rsidR="005D5E8F" w:rsidRPr="00B81566" w:rsidRDefault="005D5E8F">
      <w:pPr>
        <w:rPr>
          <w:b/>
          <w:iCs/>
          <w:sz w:val="22"/>
          <w:szCs w:val="22"/>
        </w:rPr>
      </w:pPr>
    </w:p>
    <w:p w:rsidR="005D5E8F" w:rsidRPr="00B81566" w:rsidRDefault="005D5E8F">
      <w:pPr>
        <w:rPr>
          <w:b/>
          <w:iCs/>
          <w:sz w:val="22"/>
          <w:szCs w:val="22"/>
        </w:rPr>
      </w:pPr>
    </w:p>
    <w:p w:rsidR="005D5E8F" w:rsidRPr="00B81566" w:rsidRDefault="005D5E8F">
      <w:pPr>
        <w:rPr>
          <w:b/>
          <w:iCs/>
          <w:sz w:val="22"/>
          <w:szCs w:val="22"/>
        </w:rPr>
      </w:pPr>
    </w:p>
    <w:p w:rsidR="005D5E8F" w:rsidRPr="00B81566" w:rsidRDefault="005D5E8F">
      <w:pPr>
        <w:rPr>
          <w:b/>
          <w:iCs/>
          <w:sz w:val="22"/>
          <w:szCs w:val="22"/>
        </w:rPr>
      </w:pPr>
    </w:p>
    <w:p w:rsidR="0099500A" w:rsidRDefault="0099500A" w:rsidP="00A0314A">
      <w:pPr>
        <w:tabs>
          <w:tab w:val="left" w:pos="709"/>
        </w:tabs>
        <w:rPr>
          <w:b/>
          <w:iCs/>
          <w:sz w:val="22"/>
          <w:szCs w:val="22"/>
        </w:rPr>
      </w:pPr>
    </w:p>
    <w:p w:rsidR="004A3686" w:rsidRPr="00B81566" w:rsidRDefault="00457E74" w:rsidP="00A0314A">
      <w:pPr>
        <w:tabs>
          <w:tab w:val="left" w:pos="709"/>
        </w:tabs>
        <w:rPr>
          <w:b/>
          <w:iCs/>
          <w:sz w:val="22"/>
          <w:szCs w:val="22"/>
        </w:rPr>
      </w:pPr>
      <w:r w:rsidRPr="00B81566">
        <w:rPr>
          <w:b/>
          <w:iCs/>
          <w:sz w:val="22"/>
          <w:szCs w:val="22"/>
        </w:rPr>
        <w:t>XXI</w:t>
      </w:r>
      <w:r w:rsidR="00AF5F38" w:rsidRPr="00B81566">
        <w:rPr>
          <w:b/>
          <w:iCs/>
          <w:sz w:val="22"/>
          <w:szCs w:val="22"/>
        </w:rPr>
        <w:t>I</w:t>
      </w:r>
      <w:r w:rsidRPr="00B81566">
        <w:rPr>
          <w:b/>
          <w:iCs/>
          <w:sz w:val="22"/>
          <w:szCs w:val="22"/>
        </w:rPr>
        <w:t>.</w:t>
      </w:r>
      <w:r w:rsidRPr="00B81566">
        <w:rPr>
          <w:b/>
          <w:iCs/>
          <w:sz w:val="22"/>
          <w:szCs w:val="22"/>
        </w:rPr>
        <w:tab/>
      </w:r>
      <w:r w:rsidR="00CE5FDD" w:rsidRPr="00B81566">
        <w:rPr>
          <w:b/>
          <w:sz w:val="22"/>
          <w:szCs w:val="22"/>
        </w:rPr>
        <w:t>Raporlamanın Bölümlemeye Göre Yapılmasına İlişkin Açıklamalar</w:t>
      </w:r>
    </w:p>
    <w:p w:rsidR="00FB1BBF" w:rsidRPr="00B81566" w:rsidRDefault="00FB1BBF" w:rsidP="00FB1BBF">
      <w:pPr>
        <w:ind w:left="567" w:right="70"/>
        <w:jc w:val="both"/>
        <w:rPr>
          <w:rFonts w:ascii="TimesNewRomanPSMT" w:hAnsi="TimesNewRomanPSMT" w:cs="TimesNewRomanPSMT"/>
          <w:sz w:val="16"/>
          <w:szCs w:val="16"/>
          <w:lang w:eastAsia="tr-TR"/>
        </w:rPr>
      </w:pPr>
    </w:p>
    <w:p w:rsidR="00527064" w:rsidRPr="00580513" w:rsidRDefault="00527064" w:rsidP="00083655">
      <w:pPr>
        <w:ind w:left="717" w:right="-143"/>
        <w:jc w:val="both"/>
        <w:rPr>
          <w:rFonts w:ascii="TimesNewRomanPSMT" w:hAnsi="TimesNewRomanPSMT" w:cs="TimesNewRomanPSMT"/>
          <w:sz w:val="22"/>
          <w:szCs w:val="22"/>
          <w:lang w:eastAsia="tr-TR"/>
        </w:rPr>
      </w:pPr>
      <w:proofErr w:type="gramStart"/>
      <w:r w:rsidRPr="00580513">
        <w:rPr>
          <w:rFonts w:ascii="TimesNewRomanPSMT" w:hAnsi="TimesNewRomanPSMT" w:cs="TimesNewRomanPSMT"/>
          <w:sz w:val="22"/>
          <w:szCs w:val="22"/>
          <w:lang w:eastAsia="tr-TR"/>
        </w:rPr>
        <w:t>TFRS 8</w:t>
      </w:r>
      <w:r w:rsidR="009A2979">
        <w:rPr>
          <w:rFonts w:ascii="TimesNewRomanPSMT" w:hAnsi="TimesNewRomanPSMT" w:cs="TimesNewRomanPSMT"/>
          <w:sz w:val="22"/>
          <w:szCs w:val="22"/>
          <w:lang w:eastAsia="tr-TR"/>
        </w:rPr>
        <w:t>’</w:t>
      </w:r>
      <w:r w:rsidRPr="00580513">
        <w:rPr>
          <w:rFonts w:ascii="TimesNewRomanPSMT" w:hAnsi="TimesNewRomanPSMT" w:cs="TimesNewRomanPSMT"/>
          <w:sz w:val="22"/>
          <w:szCs w:val="22"/>
          <w:lang w:eastAsia="tr-TR"/>
        </w:rPr>
        <w:t xml:space="preserve">de tanımlandığı şekliyle </w:t>
      </w:r>
      <w:r w:rsidR="00083655">
        <w:rPr>
          <w:sz w:val="22"/>
          <w:szCs w:val="22"/>
        </w:rPr>
        <w:t xml:space="preserve">faaliyet bölümü </w:t>
      </w:r>
      <w:r w:rsidRPr="00580513">
        <w:rPr>
          <w:sz w:val="22"/>
          <w:szCs w:val="22"/>
        </w:rPr>
        <w:t xml:space="preserve">bir işletmenin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roofErr w:type="gramEnd"/>
      <w:r w:rsidRPr="00580513">
        <w:rPr>
          <w:rFonts w:ascii="TimesNewRomanPSMT" w:hAnsi="TimesNewRomanPSMT" w:cs="TimesNewRomanPSMT"/>
          <w:sz w:val="22"/>
          <w:szCs w:val="22"/>
          <w:lang w:eastAsia="tr-TR"/>
        </w:rPr>
        <w:t xml:space="preserve">Banka </w:t>
      </w:r>
      <w:proofErr w:type="gramStart"/>
      <w:r w:rsidRPr="00580513">
        <w:rPr>
          <w:rFonts w:ascii="TimesNewRomanPSMT" w:hAnsi="TimesNewRomanPSMT" w:cs="TimesNewRomanPSMT"/>
          <w:sz w:val="22"/>
          <w:szCs w:val="22"/>
          <w:lang w:eastAsia="tr-TR"/>
        </w:rPr>
        <w:t>misyonu</w:t>
      </w:r>
      <w:proofErr w:type="gramEnd"/>
      <w:r w:rsidRPr="00580513">
        <w:rPr>
          <w:rFonts w:ascii="TimesNewRomanPSMT" w:hAnsi="TimesNewRomanPSMT" w:cs="TimesNewRomanPSMT"/>
          <w:sz w:val="22"/>
          <w:szCs w:val="22"/>
          <w:lang w:eastAsia="tr-TR"/>
        </w:rPr>
        <w:t xml:space="preserve"> gereği, bireysel kurumsal ve ticari bankacılık alanlarında kar zarara katılım yöntemiyle faaliyet göstermekte olup</w:t>
      </w:r>
      <w:r w:rsidR="00933713">
        <w:rPr>
          <w:rFonts w:ascii="TimesNewRomanPSMT" w:hAnsi="TimesNewRomanPSMT" w:cs="TimesNewRomanPSMT"/>
          <w:sz w:val="22"/>
          <w:szCs w:val="22"/>
          <w:lang w:eastAsia="tr-TR"/>
        </w:rPr>
        <w:t>,</w:t>
      </w:r>
      <w:r w:rsidRPr="00580513">
        <w:rPr>
          <w:rFonts w:ascii="TimesNewRomanPSMT" w:hAnsi="TimesNewRomanPSMT" w:cs="TimesNewRomanPSMT"/>
          <w:sz w:val="22"/>
          <w:szCs w:val="22"/>
          <w:lang w:eastAsia="tr-TR"/>
        </w:rPr>
        <w:t xml:space="preserve"> faaliyet bölümleri olarak bunları</w:t>
      </w:r>
      <w:r>
        <w:rPr>
          <w:rFonts w:ascii="TimesNewRomanPSMT" w:hAnsi="TimesNewRomanPSMT" w:cs="TimesNewRomanPSMT"/>
          <w:sz w:val="22"/>
          <w:szCs w:val="22"/>
          <w:lang w:eastAsia="tr-TR"/>
        </w:rPr>
        <w:t xml:space="preserve"> ve hazine faaliyetlerini</w:t>
      </w:r>
      <w:r w:rsidRPr="00580513">
        <w:rPr>
          <w:rFonts w:ascii="TimesNewRomanPSMT" w:hAnsi="TimesNewRomanPSMT" w:cs="TimesNewRomanPSMT"/>
          <w:sz w:val="22"/>
          <w:szCs w:val="22"/>
          <w:lang w:eastAsia="tr-TR"/>
        </w:rPr>
        <w:t xml:space="preserve"> tanımlamıştır. </w:t>
      </w:r>
    </w:p>
    <w:p w:rsidR="00492A75" w:rsidRPr="00B81566" w:rsidRDefault="00492A75" w:rsidP="00492A75">
      <w:pPr>
        <w:ind w:left="540" w:right="70"/>
        <w:jc w:val="both"/>
        <w:rPr>
          <w:rFonts w:ascii="TimesNewRomanPSMT" w:hAnsi="TimesNewRomanPSMT" w:cs="TimesNewRomanPSMT"/>
          <w:sz w:val="16"/>
          <w:szCs w:val="16"/>
          <w:lang w:eastAsia="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1123"/>
        <w:gridCol w:w="1235"/>
        <w:gridCol w:w="1062"/>
        <w:gridCol w:w="1389"/>
        <w:gridCol w:w="1134"/>
      </w:tblGrid>
      <w:tr w:rsidR="00CE5FDD" w:rsidRPr="00B81566" w:rsidTr="00233766">
        <w:trPr>
          <w:trHeight w:val="113"/>
        </w:trPr>
        <w:tc>
          <w:tcPr>
            <w:tcW w:w="3526" w:type="dxa"/>
            <w:vAlign w:val="bottom"/>
          </w:tcPr>
          <w:p w:rsidR="00CE5FDD" w:rsidRPr="00B81566" w:rsidRDefault="00CE5FDD" w:rsidP="004F55F2">
            <w:pPr>
              <w:spacing w:before="100" w:beforeAutospacing="1" w:after="100" w:afterAutospacing="1"/>
              <w:ind w:right="-57"/>
              <w:rPr>
                <w:sz w:val="18"/>
                <w:szCs w:val="18"/>
              </w:rPr>
            </w:pPr>
            <w:r w:rsidRPr="00B81566">
              <w:rPr>
                <w:rFonts w:eastAsia="Arial Unicode MS"/>
                <w:b/>
                <w:sz w:val="18"/>
                <w:szCs w:val="18"/>
              </w:rPr>
              <w:t>Cari Dönem</w:t>
            </w:r>
          </w:p>
        </w:tc>
        <w:tc>
          <w:tcPr>
            <w:tcW w:w="1123"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Bireysel</w:t>
            </w:r>
          </w:p>
        </w:tc>
        <w:tc>
          <w:tcPr>
            <w:tcW w:w="1235"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Kurumsal ve Ticari</w:t>
            </w:r>
          </w:p>
        </w:tc>
        <w:tc>
          <w:tcPr>
            <w:tcW w:w="1062"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Hazine</w:t>
            </w:r>
          </w:p>
        </w:tc>
        <w:tc>
          <w:tcPr>
            <w:tcW w:w="1389"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Dağıtılamayan</w:t>
            </w:r>
          </w:p>
        </w:tc>
        <w:tc>
          <w:tcPr>
            <w:tcW w:w="1134"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Toplam</w:t>
            </w:r>
          </w:p>
        </w:tc>
      </w:tr>
      <w:tr w:rsidR="00CE5FDD" w:rsidRPr="00B81566" w:rsidTr="00233766">
        <w:trPr>
          <w:trHeight w:val="113"/>
        </w:trPr>
        <w:tc>
          <w:tcPr>
            <w:tcW w:w="3526" w:type="dxa"/>
          </w:tcPr>
          <w:p w:rsidR="00CE5FDD" w:rsidRPr="00B81566" w:rsidRDefault="00CE5FDD" w:rsidP="004F55F2">
            <w:pPr>
              <w:spacing w:before="100" w:beforeAutospacing="1" w:after="100" w:afterAutospacing="1"/>
              <w:ind w:right="-57"/>
              <w:jc w:val="both"/>
              <w:rPr>
                <w:sz w:val="18"/>
                <w:szCs w:val="18"/>
              </w:rPr>
            </w:pPr>
          </w:p>
        </w:tc>
        <w:tc>
          <w:tcPr>
            <w:tcW w:w="1123" w:type="dxa"/>
          </w:tcPr>
          <w:p w:rsidR="00CE5FDD" w:rsidRPr="00B81566" w:rsidRDefault="00CE5FDD" w:rsidP="00EC1187">
            <w:pPr>
              <w:spacing w:before="100" w:beforeAutospacing="1" w:after="100" w:afterAutospacing="1"/>
              <w:ind w:right="-57"/>
              <w:jc w:val="right"/>
              <w:rPr>
                <w:sz w:val="18"/>
                <w:szCs w:val="18"/>
              </w:rPr>
            </w:pPr>
          </w:p>
        </w:tc>
        <w:tc>
          <w:tcPr>
            <w:tcW w:w="1235" w:type="dxa"/>
          </w:tcPr>
          <w:p w:rsidR="00CE5FDD" w:rsidRPr="00B81566" w:rsidRDefault="00CE5FDD" w:rsidP="00EC1187">
            <w:pPr>
              <w:spacing w:before="100" w:beforeAutospacing="1" w:after="100" w:afterAutospacing="1"/>
              <w:ind w:left="252" w:right="-57"/>
              <w:jc w:val="right"/>
              <w:rPr>
                <w:sz w:val="18"/>
                <w:szCs w:val="18"/>
              </w:rPr>
            </w:pPr>
          </w:p>
        </w:tc>
        <w:tc>
          <w:tcPr>
            <w:tcW w:w="1062" w:type="dxa"/>
          </w:tcPr>
          <w:p w:rsidR="00CE5FDD" w:rsidRPr="00B81566" w:rsidRDefault="00CE5FDD" w:rsidP="00EC1187">
            <w:pPr>
              <w:spacing w:before="100" w:beforeAutospacing="1" w:after="100" w:afterAutospacing="1"/>
              <w:ind w:right="-57"/>
              <w:jc w:val="right"/>
              <w:rPr>
                <w:sz w:val="18"/>
                <w:szCs w:val="18"/>
              </w:rPr>
            </w:pPr>
          </w:p>
        </w:tc>
        <w:tc>
          <w:tcPr>
            <w:tcW w:w="1389" w:type="dxa"/>
          </w:tcPr>
          <w:p w:rsidR="00CE5FDD" w:rsidRPr="00B81566" w:rsidRDefault="00CE5FDD" w:rsidP="00EC1187">
            <w:pPr>
              <w:spacing w:before="100" w:beforeAutospacing="1" w:after="100" w:afterAutospacing="1"/>
              <w:ind w:right="-57"/>
              <w:jc w:val="right"/>
              <w:rPr>
                <w:sz w:val="18"/>
                <w:szCs w:val="18"/>
              </w:rPr>
            </w:pPr>
          </w:p>
        </w:tc>
        <w:tc>
          <w:tcPr>
            <w:tcW w:w="1134" w:type="dxa"/>
          </w:tcPr>
          <w:p w:rsidR="00CE5FDD" w:rsidRPr="00B81566" w:rsidRDefault="00CE5FDD" w:rsidP="00EC1187">
            <w:pPr>
              <w:spacing w:before="100" w:beforeAutospacing="1" w:after="100" w:afterAutospacing="1"/>
              <w:ind w:right="-57"/>
              <w:jc w:val="right"/>
              <w:rPr>
                <w:sz w:val="18"/>
                <w:szCs w:val="18"/>
              </w:rPr>
            </w:pP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r w:rsidRPr="00B81566">
              <w:rPr>
                <w:sz w:val="18"/>
                <w:szCs w:val="18"/>
              </w:rPr>
              <w:t>Toplam Varlıklar</w:t>
            </w:r>
          </w:p>
        </w:tc>
        <w:tc>
          <w:tcPr>
            <w:tcW w:w="1123" w:type="dxa"/>
            <w:vAlign w:val="bottom"/>
          </w:tcPr>
          <w:p w:rsidR="00864526" w:rsidRPr="00654CF1" w:rsidRDefault="00864526" w:rsidP="00864526">
            <w:pPr>
              <w:jc w:val="right"/>
              <w:rPr>
                <w:sz w:val="18"/>
                <w:szCs w:val="18"/>
                <w:lang w:eastAsia="tr-TR"/>
              </w:rPr>
            </w:pPr>
            <w:r>
              <w:rPr>
                <w:sz w:val="18"/>
                <w:szCs w:val="18"/>
              </w:rPr>
              <w:t>3.136.573</w:t>
            </w:r>
          </w:p>
        </w:tc>
        <w:tc>
          <w:tcPr>
            <w:tcW w:w="1235" w:type="dxa"/>
            <w:vAlign w:val="bottom"/>
          </w:tcPr>
          <w:p w:rsidR="00864526" w:rsidRPr="00654CF1" w:rsidRDefault="00864526" w:rsidP="00864526">
            <w:pPr>
              <w:jc w:val="right"/>
              <w:rPr>
                <w:sz w:val="18"/>
                <w:szCs w:val="18"/>
              </w:rPr>
            </w:pPr>
            <w:r>
              <w:rPr>
                <w:sz w:val="18"/>
                <w:szCs w:val="18"/>
              </w:rPr>
              <w:t>6.251.202</w:t>
            </w:r>
          </w:p>
        </w:tc>
        <w:tc>
          <w:tcPr>
            <w:tcW w:w="1062" w:type="dxa"/>
            <w:vAlign w:val="bottom"/>
          </w:tcPr>
          <w:p w:rsidR="00864526" w:rsidRPr="00654CF1" w:rsidRDefault="00864526" w:rsidP="00864526">
            <w:pPr>
              <w:jc w:val="right"/>
              <w:rPr>
                <w:sz w:val="18"/>
                <w:szCs w:val="18"/>
              </w:rPr>
            </w:pPr>
            <w:r>
              <w:rPr>
                <w:sz w:val="18"/>
                <w:szCs w:val="18"/>
              </w:rPr>
              <w:t>3.214.794</w:t>
            </w:r>
          </w:p>
        </w:tc>
        <w:tc>
          <w:tcPr>
            <w:tcW w:w="1389" w:type="dxa"/>
            <w:vAlign w:val="bottom"/>
          </w:tcPr>
          <w:p w:rsidR="00864526" w:rsidRPr="00654CF1" w:rsidRDefault="00864526" w:rsidP="00864526">
            <w:pPr>
              <w:jc w:val="right"/>
              <w:rPr>
                <w:sz w:val="18"/>
                <w:szCs w:val="18"/>
              </w:rPr>
            </w:pPr>
            <w:r>
              <w:rPr>
                <w:sz w:val="18"/>
                <w:szCs w:val="18"/>
              </w:rPr>
              <w:t>1.077.245</w:t>
            </w:r>
          </w:p>
        </w:tc>
        <w:tc>
          <w:tcPr>
            <w:tcW w:w="1134" w:type="dxa"/>
            <w:vAlign w:val="bottom"/>
          </w:tcPr>
          <w:p w:rsidR="00864526" w:rsidRPr="00654CF1" w:rsidRDefault="00864526" w:rsidP="00864526">
            <w:pPr>
              <w:jc w:val="right"/>
              <w:rPr>
                <w:sz w:val="18"/>
                <w:szCs w:val="18"/>
              </w:rPr>
            </w:pPr>
            <w:r>
              <w:rPr>
                <w:sz w:val="18"/>
                <w:szCs w:val="18"/>
              </w:rPr>
              <w:t>13.679.814</w:t>
            </w: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p>
        </w:tc>
        <w:tc>
          <w:tcPr>
            <w:tcW w:w="1123" w:type="dxa"/>
            <w:vAlign w:val="bottom"/>
          </w:tcPr>
          <w:p w:rsidR="00864526" w:rsidRPr="00654CF1" w:rsidRDefault="00864526" w:rsidP="00864526">
            <w:pPr>
              <w:jc w:val="right"/>
              <w:rPr>
                <w:sz w:val="18"/>
                <w:szCs w:val="18"/>
              </w:rPr>
            </w:pPr>
          </w:p>
        </w:tc>
        <w:tc>
          <w:tcPr>
            <w:tcW w:w="1235" w:type="dxa"/>
            <w:vAlign w:val="bottom"/>
          </w:tcPr>
          <w:p w:rsidR="00864526" w:rsidRPr="00654CF1" w:rsidRDefault="00864526" w:rsidP="00864526">
            <w:pPr>
              <w:jc w:val="right"/>
              <w:rPr>
                <w:sz w:val="18"/>
                <w:szCs w:val="18"/>
              </w:rPr>
            </w:pPr>
          </w:p>
        </w:tc>
        <w:tc>
          <w:tcPr>
            <w:tcW w:w="1062" w:type="dxa"/>
            <w:vAlign w:val="bottom"/>
          </w:tcPr>
          <w:p w:rsidR="00864526" w:rsidRPr="00654CF1" w:rsidRDefault="00864526" w:rsidP="00864526">
            <w:pPr>
              <w:jc w:val="right"/>
              <w:rPr>
                <w:sz w:val="18"/>
                <w:szCs w:val="18"/>
              </w:rPr>
            </w:pPr>
          </w:p>
        </w:tc>
        <w:tc>
          <w:tcPr>
            <w:tcW w:w="1389" w:type="dxa"/>
            <w:vAlign w:val="bottom"/>
          </w:tcPr>
          <w:p w:rsidR="00864526" w:rsidRPr="00654CF1" w:rsidRDefault="00864526" w:rsidP="00864526">
            <w:pPr>
              <w:jc w:val="right"/>
              <w:rPr>
                <w:sz w:val="18"/>
                <w:szCs w:val="18"/>
              </w:rPr>
            </w:pPr>
          </w:p>
        </w:tc>
        <w:tc>
          <w:tcPr>
            <w:tcW w:w="1134" w:type="dxa"/>
            <w:vAlign w:val="bottom"/>
          </w:tcPr>
          <w:p w:rsidR="00864526" w:rsidRPr="00654CF1" w:rsidRDefault="00864526" w:rsidP="00864526">
            <w:pPr>
              <w:jc w:val="right"/>
              <w:rPr>
                <w:sz w:val="18"/>
                <w:szCs w:val="18"/>
              </w:rPr>
            </w:pP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r w:rsidRPr="00B81566">
              <w:rPr>
                <w:sz w:val="18"/>
                <w:szCs w:val="18"/>
              </w:rPr>
              <w:t>Toplam Yükümlülükler</w:t>
            </w:r>
          </w:p>
        </w:tc>
        <w:tc>
          <w:tcPr>
            <w:tcW w:w="1123" w:type="dxa"/>
            <w:vAlign w:val="bottom"/>
          </w:tcPr>
          <w:p w:rsidR="00864526" w:rsidRPr="00654CF1" w:rsidRDefault="00864526" w:rsidP="00864526">
            <w:pPr>
              <w:jc w:val="right"/>
              <w:rPr>
                <w:sz w:val="18"/>
                <w:szCs w:val="18"/>
              </w:rPr>
            </w:pPr>
            <w:r>
              <w:rPr>
                <w:sz w:val="18"/>
                <w:szCs w:val="18"/>
              </w:rPr>
              <w:t>6.201.841</w:t>
            </w:r>
          </w:p>
        </w:tc>
        <w:tc>
          <w:tcPr>
            <w:tcW w:w="1235" w:type="dxa"/>
            <w:vAlign w:val="bottom"/>
          </w:tcPr>
          <w:p w:rsidR="00864526" w:rsidRPr="00654CF1" w:rsidRDefault="00864526" w:rsidP="00864526">
            <w:pPr>
              <w:jc w:val="right"/>
              <w:rPr>
                <w:sz w:val="18"/>
                <w:szCs w:val="18"/>
              </w:rPr>
            </w:pPr>
            <w:r>
              <w:rPr>
                <w:sz w:val="18"/>
                <w:szCs w:val="18"/>
              </w:rPr>
              <w:t>2.685.112</w:t>
            </w:r>
          </w:p>
        </w:tc>
        <w:tc>
          <w:tcPr>
            <w:tcW w:w="1062" w:type="dxa"/>
            <w:vAlign w:val="bottom"/>
          </w:tcPr>
          <w:p w:rsidR="00864526" w:rsidRPr="00654CF1" w:rsidRDefault="00864526" w:rsidP="00864526">
            <w:pPr>
              <w:jc w:val="right"/>
              <w:rPr>
                <w:sz w:val="18"/>
                <w:szCs w:val="18"/>
              </w:rPr>
            </w:pPr>
            <w:r>
              <w:rPr>
                <w:sz w:val="18"/>
                <w:szCs w:val="18"/>
              </w:rPr>
              <w:t>2.068.356</w:t>
            </w:r>
          </w:p>
        </w:tc>
        <w:tc>
          <w:tcPr>
            <w:tcW w:w="1389" w:type="dxa"/>
            <w:vAlign w:val="bottom"/>
          </w:tcPr>
          <w:p w:rsidR="00864526" w:rsidRPr="00654CF1" w:rsidRDefault="00864526" w:rsidP="00864526">
            <w:pPr>
              <w:jc w:val="right"/>
              <w:rPr>
                <w:sz w:val="18"/>
                <w:szCs w:val="18"/>
              </w:rPr>
            </w:pPr>
            <w:r>
              <w:rPr>
                <w:sz w:val="18"/>
                <w:szCs w:val="18"/>
              </w:rPr>
              <w:t>1.019.113</w:t>
            </w:r>
          </w:p>
        </w:tc>
        <w:tc>
          <w:tcPr>
            <w:tcW w:w="1134" w:type="dxa"/>
            <w:vAlign w:val="bottom"/>
          </w:tcPr>
          <w:p w:rsidR="00864526" w:rsidRPr="00654CF1" w:rsidRDefault="00864526" w:rsidP="00864526">
            <w:pPr>
              <w:jc w:val="right"/>
              <w:rPr>
                <w:sz w:val="18"/>
                <w:szCs w:val="18"/>
              </w:rPr>
            </w:pPr>
            <w:r>
              <w:rPr>
                <w:sz w:val="18"/>
                <w:szCs w:val="18"/>
              </w:rPr>
              <w:t>11.974.422</w:t>
            </w: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p>
        </w:tc>
        <w:tc>
          <w:tcPr>
            <w:tcW w:w="1123" w:type="dxa"/>
            <w:vAlign w:val="bottom"/>
          </w:tcPr>
          <w:p w:rsidR="00864526" w:rsidRPr="00654CF1" w:rsidRDefault="00864526" w:rsidP="00864526">
            <w:pPr>
              <w:jc w:val="right"/>
              <w:rPr>
                <w:sz w:val="18"/>
                <w:szCs w:val="18"/>
              </w:rPr>
            </w:pPr>
          </w:p>
        </w:tc>
        <w:tc>
          <w:tcPr>
            <w:tcW w:w="1235" w:type="dxa"/>
            <w:vAlign w:val="bottom"/>
          </w:tcPr>
          <w:p w:rsidR="00864526" w:rsidRPr="00654CF1" w:rsidRDefault="00864526" w:rsidP="00864526">
            <w:pPr>
              <w:jc w:val="right"/>
              <w:rPr>
                <w:sz w:val="18"/>
                <w:szCs w:val="18"/>
              </w:rPr>
            </w:pPr>
          </w:p>
        </w:tc>
        <w:tc>
          <w:tcPr>
            <w:tcW w:w="1062" w:type="dxa"/>
            <w:vAlign w:val="bottom"/>
          </w:tcPr>
          <w:p w:rsidR="00864526" w:rsidRPr="00654CF1" w:rsidRDefault="00864526" w:rsidP="00864526">
            <w:pPr>
              <w:jc w:val="right"/>
              <w:rPr>
                <w:sz w:val="18"/>
                <w:szCs w:val="18"/>
              </w:rPr>
            </w:pPr>
          </w:p>
        </w:tc>
        <w:tc>
          <w:tcPr>
            <w:tcW w:w="1389" w:type="dxa"/>
            <w:vAlign w:val="bottom"/>
          </w:tcPr>
          <w:p w:rsidR="00864526" w:rsidRPr="00654CF1" w:rsidRDefault="00864526" w:rsidP="00864526">
            <w:pPr>
              <w:jc w:val="right"/>
              <w:rPr>
                <w:sz w:val="18"/>
                <w:szCs w:val="18"/>
              </w:rPr>
            </w:pPr>
          </w:p>
        </w:tc>
        <w:tc>
          <w:tcPr>
            <w:tcW w:w="1134" w:type="dxa"/>
            <w:vAlign w:val="bottom"/>
          </w:tcPr>
          <w:p w:rsidR="00864526" w:rsidRPr="00654CF1" w:rsidRDefault="00864526" w:rsidP="00864526">
            <w:pPr>
              <w:jc w:val="right"/>
              <w:rPr>
                <w:sz w:val="18"/>
                <w:szCs w:val="18"/>
              </w:rPr>
            </w:pP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proofErr w:type="spellStart"/>
            <w:r w:rsidRPr="00B81566">
              <w:rPr>
                <w:sz w:val="18"/>
                <w:szCs w:val="18"/>
              </w:rPr>
              <w:t>Özkaynaklar</w:t>
            </w:r>
            <w:proofErr w:type="spellEnd"/>
          </w:p>
        </w:tc>
        <w:tc>
          <w:tcPr>
            <w:tcW w:w="1123" w:type="dxa"/>
            <w:vAlign w:val="bottom"/>
          </w:tcPr>
          <w:p w:rsidR="00864526" w:rsidRPr="00654CF1" w:rsidRDefault="00864526" w:rsidP="00864526">
            <w:pPr>
              <w:jc w:val="right"/>
              <w:rPr>
                <w:sz w:val="18"/>
                <w:szCs w:val="18"/>
              </w:rPr>
            </w:pPr>
            <w:r>
              <w:rPr>
                <w:sz w:val="18"/>
                <w:szCs w:val="18"/>
              </w:rPr>
              <w:t>-</w:t>
            </w:r>
          </w:p>
        </w:tc>
        <w:tc>
          <w:tcPr>
            <w:tcW w:w="1235" w:type="dxa"/>
            <w:vAlign w:val="bottom"/>
          </w:tcPr>
          <w:p w:rsidR="00864526" w:rsidRPr="00654CF1" w:rsidRDefault="00864526" w:rsidP="00864526">
            <w:pPr>
              <w:jc w:val="right"/>
              <w:rPr>
                <w:sz w:val="18"/>
                <w:szCs w:val="18"/>
              </w:rPr>
            </w:pPr>
            <w:r>
              <w:rPr>
                <w:sz w:val="18"/>
                <w:szCs w:val="18"/>
              </w:rPr>
              <w:t>-</w:t>
            </w:r>
          </w:p>
        </w:tc>
        <w:tc>
          <w:tcPr>
            <w:tcW w:w="1062" w:type="dxa"/>
            <w:vAlign w:val="bottom"/>
          </w:tcPr>
          <w:p w:rsidR="00864526" w:rsidRPr="00654CF1" w:rsidRDefault="00864526" w:rsidP="00864526">
            <w:pPr>
              <w:jc w:val="right"/>
              <w:rPr>
                <w:sz w:val="18"/>
                <w:szCs w:val="18"/>
              </w:rPr>
            </w:pPr>
            <w:r>
              <w:rPr>
                <w:sz w:val="18"/>
                <w:szCs w:val="18"/>
              </w:rPr>
              <w:t>-</w:t>
            </w:r>
          </w:p>
        </w:tc>
        <w:tc>
          <w:tcPr>
            <w:tcW w:w="1389" w:type="dxa"/>
            <w:vAlign w:val="bottom"/>
          </w:tcPr>
          <w:p w:rsidR="00864526" w:rsidRPr="00654CF1" w:rsidRDefault="00864526" w:rsidP="00864526">
            <w:pPr>
              <w:jc w:val="right"/>
              <w:rPr>
                <w:sz w:val="18"/>
                <w:szCs w:val="18"/>
              </w:rPr>
            </w:pPr>
            <w:r>
              <w:rPr>
                <w:sz w:val="18"/>
                <w:szCs w:val="18"/>
              </w:rPr>
              <w:t>1.705.392</w:t>
            </w:r>
          </w:p>
        </w:tc>
        <w:tc>
          <w:tcPr>
            <w:tcW w:w="1134" w:type="dxa"/>
            <w:vAlign w:val="bottom"/>
          </w:tcPr>
          <w:p w:rsidR="00864526" w:rsidRPr="00654CF1" w:rsidRDefault="00864526" w:rsidP="00864526">
            <w:pPr>
              <w:jc w:val="right"/>
              <w:rPr>
                <w:sz w:val="18"/>
                <w:szCs w:val="18"/>
              </w:rPr>
            </w:pPr>
            <w:r>
              <w:rPr>
                <w:sz w:val="18"/>
                <w:szCs w:val="18"/>
              </w:rPr>
              <w:t>1.705.392</w:t>
            </w: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p>
        </w:tc>
        <w:tc>
          <w:tcPr>
            <w:tcW w:w="1123" w:type="dxa"/>
            <w:vAlign w:val="bottom"/>
          </w:tcPr>
          <w:p w:rsidR="00864526" w:rsidRPr="00654CF1" w:rsidRDefault="00864526" w:rsidP="00864526">
            <w:pPr>
              <w:jc w:val="right"/>
              <w:rPr>
                <w:sz w:val="18"/>
                <w:szCs w:val="18"/>
              </w:rPr>
            </w:pPr>
          </w:p>
        </w:tc>
        <w:tc>
          <w:tcPr>
            <w:tcW w:w="1235" w:type="dxa"/>
            <w:vAlign w:val="bottom"/>
          </w:tcPr>
          <w:p w:rsidR="00864526" w:rsidRPr="00654CF1" w:rsidRDefault="00864526" w:rsidP="00864526">
            <w:pPr>
              <w:jc w:val="right"/>
              <w:rPr>
                <w:sz w:val="18"/>
                <w:szCs w:val="18"/>
              </w:rPr>
            </w:pPr>
          </w:p>
        </w:tc>
        <w:tc>
          <w:tcPr>
            <w:tcW w:w="1062" w:type="dxa"/>
            <w:vAlign w:val="bottom"/>
          </w:tcPr>
          <w:p w:rsidR="00864526" w:rsidRPr="00654CF1" w:rsidRDefault="00864526" w:rsidP="00864526">
            <w:pPr>
              <w:jc w:val="right"/>
              <w:rPr>
                <w:sz w:val="18"/>
                <w:szCs w:val="18"/>
              </w:rPr>
            </w:pPr>
          </w:p>
        </w:tc>
        <w:tc>
          <w:tcPr>
            <w:tcW w:w="1389" w:type="dxa"/>
            <w:vAlign w:val="bottom"/>
          </w:tcPr>
          <w:p w:rsidR="00864526" w:rsidRPr="00654CF1" w:rsidRDefault="00864526" w:rsidP="00864526">
            <w:pPr>
              <w:jc w:val="right"/>
              <w:rPr>
                <w:sz w:val="18"/>
                <w:szCs w:val="18"/>
              </w:rPr>
            </w:pPr>
          </w:p>
        </w:tc>
        <w:tc>
          <w:tcPr>
            <w:tcW w:w="1134" w:type="dxa"/>
            <w:vAlign w:val="bottom"/>
          </w:tcPr>
          <w:p w:rsidR="00864526" w:rsidRPr="00654CF1" w:rsidRDefault="00864526" w:rsidP="00864526">
            <w:pPr>
              <w:jc w:val="right"/>
              <w:rPr>
                <w:sz w:val="18"/>
                <w:szCs w:val="18"/>
              </w:rPr>
            </w:pP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r w:rsidRPr="00B81566">
              <w:rPr>
                <w:sz w:val="18"/>
                <w:szCs w:val="18"/>
              </w:rPr>
              <w:t>Net Kar Payı Geliri</w:t>
            </w:r>
            <w:r>
              <w:rPr>
                <w:sz w:val="18"/>
                <w:szCs w:val="18"/>
              </w:rPr>
              <w:t xml:space="preserve"> </w:t>
            </w:r>
            <w:r w:rsidRPr="00B81566">
              <w:rPr>
                <w:sz w:val="18"/>
                <w:szCs w:val="18"/>
              </w:rPr>
              <w:t>/</w:t>
            </w:r>
            <w:r>
              <w:rPr>
                <w:sz w:val="18"/>
                <w:szCs w:val="18"/>
              </w:rPr>
              <w:t xml:space="preserve"> </w:t>
            </w:r>
            <w:r w:rsidRPr="00B81566">
              <w:rPr>
                <w:sz w:val="18"/>
                <w:szCs w:val="18"/>
              </w:rPr>
              <w:t xml:space="preserve">(Gideri) </w:t>
            </w:r>
            <w:r w:rsidRPr="00B81566">
              <w:rPr>
                <w:sz w:val="16"/>
                <w:szCs w:val="16"/>
              </w:rPr>
              <w:t>(*)</w:t>
            </w:r>
          </w:p>
        </w:tc>
        <w:tc>
          <w:tcPr>
            <w:tcW w:w="1123" w:type="dxa"/>
            <w:vAlign w:val="bottom"/>
          </w:tcPr>
          <w:p w:rsidR="00864526" w:rsidRPr="00654CF1" w:rsidRDefault="00864526" w:rsidP="00864526">
            <w:pPr>
              <w:jc w:val="right"/>
              <w:rPr>
                <w:sz w:val="18"/>
                <w:szCs w:val="18"/>
              </w:rPr>
            </w:pPr>
            <w:r>
              <w:rPr>
                <w:sz w:val="18"/>
                <w:szCs w:val="18"/>
              </w:rPr>
              <w:t>37.690</w:t>
            </w:r>
          </w:p>
        </w:tc>
        <w:tc>
          <w:tcPr>
            <w:tcW w:w="1235" w:type="dxa"/>
            <w:vAlign w:val="bottom"/>
          </w:tcPr>
          <w:p w:rsidR="00864526" w:rsidRPr="00654CF1" w:rsidRDefault="00864526" w:rsidP="00864526">
            <w:pPr>
              <w:jc w:val="right"/>
              <w:rPr>
                <w:sz w:val="18"/>
                <w:szCs w:val="18"/>
              </w:rPr>
            </w:pPr>
            <w:r>
              <w:rPr>
                <w:sz w:val="18"/>
                <w:szCs w:val="18"/>
              </w:rPr>
              <w:t>724.460</w:t>
            </w:r>
          </w:p>
        </w:tc>
        <w:tc>
          <w:tcPr>
            <w:tcW w:w="1062" w:type="dxa"/>
            <w:vAlign w:val="bottom"/>
          </w:tcPr>
          <w:p w:rsidR="00864526" w:rsidRPr="00654CF1" w:rsidRDefault="00864526" w:rsidP="00864526">
            <w:pPr>
              <w:jc w:val="right"/>
              <w:rPr>
                <w:sz w:val="18"/>
                <w:szCs w:val="18"/>
              </w:rPr>
            </w:pPr>
            <w:r>
              <w:rPr>
                <w:sz w:val="18"/>
                <w:szCs w:val="18"/>
              </w:rPr>
              <w:t>(97.426)</w:t>
            </w:r>
          </w:p>
        </w:tc>
        <w:tc>
          <w:tcPr>
            <w:tcW w:w="1389" w:type="dxa"/>
            <w:vAlign w:val="bottom"/>
          </w:tcPr>
          <w:p w:rsidR="00864526" w:rsidRPr="00654CF1" w:rsidRDefault="00864526" w:rsidP="00864526">
            <w:pPr>
              <w:jc w:val="right"/>
              <w:rPr>
                <w:sz w:val="18"/>
                <w:szCs w:val="18"/>
              </w:rPr>
            </w:pPr>
            <w:r>
              <w:rPr>
                <w:sz w:val="18"/>
                <w:szCs w:val="18"/>
              </w:rPr>
              <w:t>417</w:t>
            </w:r>
          </w:p>
        </w:tc>
        <w:tc>
          <w:tcPr>
            <w:tcW w:w="1134" w:type="dxa"/>
            <w:vAlign w:val="bottom"/>
          </w:tcPr>
          <w:p w:rsidR="00864526" w:rsidRPr="00654CF1" w:rsidRDefault="00864526" w:rsidP="00864526">
            <w:pPr>
              <w:jc w:val="right"/>
              <w:rPr>
                <w:sz w:val="18"/>
                <w:szCs w:val="18"/>
              </w:rPr>
            </w:pPr>
            <w:r>
              <w:rPr>
                <w:sz w:val="18"/>
                <w:szCs w:val="18"/>
              </w:rPr>
              <w:t>665.141</w:t>
            </w:r>
          </w:p>
        </w:tc>
      </w:tr>
      <w:tr w:rsidR="00864526" w:rsidRPr="00C916CA"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r w:rsidRPr="00B81566">
              <w:rPr>
                <w:sz w:val="18"/>
                <w:szCs w:val="18"/>
              </w:rPr>
              <w:t>Net Ücret ve Komisyon Gelirleri/(Giderleri)</w:t>
            </w:r>
          </w:p>
        </w:tc>
        <w:tc>
          <w:tcPr>
            <w:tcW w:w="1123" w:type="dxa"/>
            <w:vAlign w:val="bottom"/>
          </w:tcPr>
          <w:p w:rsidR="00864526" w:rsidRPr="00654CF1" w:rsidRDefault="00864526" w:rsidP="00864526">
            <w:pPr>
              <w:jc w:val="right"/>
              <w:rPr>
                <w:sz w:val="18"/>
                <w:szCs w:val="18"/>
              </w:rPr>
            </w:pPr>
            <w:r>
              <w:rPr>
                <w:sz w:val="18"/>
                <w:szCs w:val="18"/>
              </w:rPr>
              <w:t>13.622</w:t>
            </w:r>
          </w:p>
        </w:tc>
        <w:tc>
          <w:tcPr>
            <w:tcW w:w="1235" w:type="dxa"/>
            <w:vAlign w:val="bottom"/>
          </w:tcPr>
          <w:p w:rsidR="00864526" w:rsidRPr="00654CF1" w:rsidRDefault="00864526" w:rsidP="00864526">
            <w:pPr>
              <w:jc w:val="right"/>
              <w:rPr>
                <w:sz w:val="18"/>
                <w:szCs w:val="18"/>
              </w:rPr>
            </w:pPr>
            <w:r>
              <w:rPr>
                <w:sz w:val="18"/>
                <w:szCs w:val="18"/>
              </w:rPr>
              <w:t>194.083</w:t>
            </w:r>
          </w:p>
        </w:tc>
        <w:tc>
          <w:tcPr>
            <w:tcW w:w="1062" w:type="dxa"/>
            <w:vAlign w:val="bottom"/>
          </w:tcPr>
          <w:p w:rsidR="00864526" w:rsidRPr="00654CF1" w:rsidRDefault="00864526" w:rsidP="00864526">
            <w:pPr>
              <w:jc w:val="right"/>
              <w:rPr>
                <w:sz w:val="18"/>
                <w:szCs w:val="18"/>
              </w:rPr>
            </w:pPr>
            <w:r>
              <w:rPr>
                <w:sz w:val="18"/>
                <w:szCs w:val="18"/>
              </w:rPr>
              <w:t>(2.197)</w:t>
            </w:r>
          </w:p>
        </w:tc>
        <w:tc>
          <w:tcPr>
            <w:tcW w:w="1389" w:type="dxa"/>
            <w:vAlign w:val="bottom"/>
          </w:tcPr>
          <w:p w:rsidR="00864526" w:rsidRPr="00654CF1" w:rsidRDefault="00864526" w:rsidP="00864526">
            <w:pPr>
              <w:jc w:val="right"/>
              <w:rPr>
                <w:sz w:val="18"/>
                <w:szCs w:val="18"/>
              </w:rPr>
            </w:pPr>
            <w:r>
              <w:rPr>
                <w:sz w:val="18"/>
                <w:szCs w:val="18"/>
              </w:rPr>
              <w:t>15.123</w:t>
            </w:r>
          </w:p>
        </w:tc>
        <w:tc>
          <w:tcPr>
            <w:tcW w:w="1134" w:type="dxa"/>
            <w:vAlign w:val="bottom"/>
          </w:tcPr>
          <w:p w:rsidR="00864526" w:rsidRPr="00654CF1" w:rsidRDefault="00864526" w:rsidP="00864526">
            <w:pPr>
              <w:jc w:val="right"/>
              <w:rPr>
                <w:sz w:val="18"/>
                <w:szCs w:val="18"/>
              </w:rPr>
            </w:pPr>
            <w:r>
              <w:rPr>
                <w:sz w:val="18"/>
                <w:szCs w:val="18"/>
              </w:rPr>
              <w:t>220.631</w:t>
            </w:r>
          </w:p>
        </w:tc>
      </w:tr>
      <w:tr w:rsidR="00864526" w:rsidRPr="00B81566" w:rsidTr="00233766">
        <w:trPr>
          <w:trHeight w:val="113"/>
        </w:trPr>
        <w:tc>
          <w:tcPr>
            <w:tcW w:w="3526" w:type="dxa"/>
            <w:vAlign w:val="center"/>
          </w:tcPr>
          <w:p w:rsidR="00864526" w:rsidRPr="00B81566" w:rsidRDefault="00864526" w:rsidP="00864526">
            <w:pPr>
              <w:spacing w:before="100" w:beforeAutospacing="1" w:after="100" w:afterAutospacing="1"/>
              <w:ind w:right="-57"/>
              <w:rPr>
                <w:sz w:val="18"/>
                <w:szCs w:val="18"/>
              </w:rPr>
            </w:pPr>
            <w:r w:rsidRPr="00B81566">
              <w:rPr>
                <w:sz w:val="18"/>
                <w:szCs w:val="18"/>
              </w:rPr>
              <w:t>Diğer Faaliyet Gelirleri</w:t>
            </w:r>
            <w:r>
              <w:rPr>
                <w:sz w:val="18"/>
                <w:szCs w:val="18"/>
              </w:rPr>
              <w:t xml:space="preserve"> </w:t>
            </w:r>
            <w:r w:rsidRPr="00B81566">
              <w:rPr>
                <w:sz w:val="18"/>
                <w:szCs w:val="18"/>
              </w:rPr>
              <w:t>/</w:t>
            </w:r>
            <w:r>
              <w:rPr>
                <w:sz w:val="18"/>
                <w:szCs w:val="18"/>
              </w:rPr>
              <w:t xml:space="preserve"> </w:t>
            </w:r>
            <w:r w:rsidRPr="00B81566">
              <w:rPr>
                <w:sz w:val="18"/>
                <w:szCs w:val="18"/>
              </w:rPr>
              <w:t>(Giderleri)</w:t>
            </w:r>
          </w:p>
        </w:tc>
        <w:tc>
          <w:tcPr>
            <w:tcW w:w="1123" w:type="dxa"/>
            <w:vAlign w:val="bottom"/>
          </w:tcPr>
          <w:p w:rsidR="00864526" w:rsidRPr="00654CF1" w:rsidRDefault="00864526" w:rsidP="00A50D83">
            <w:pPr>
              <w:jc w:val="right"/>
              <w:rPr>
                <w:sz w:val="18"/>
                <w:szCs w:val="18"/>
              </w:rPr>
            </w:pPr>
            <w:r>
              <w:rPr>
                <w:sz w:val="18"/>
                <w:szCs w:val="18"/>
              </w:rPr>
              <w:t>(</w:t>
            </w:r>
            <w:r w:rsidR="00A50D83">
              <w:rPr>
                <w:sz w:val="18"/>
                <w:szCs w:val="18"/>
              </w:rPr>
              <w:t>22.356</w:t>
            </w:r>
            <w:r>
              <w:rPr>
                <w:sz w:val="18"/>
                <w:szCs w:val="18"/>
              </w:rPr>
              <w:t>)</w:t>
            </w:r>
          </w:p>
        </w:tc>
        <w:tc>
          <w:tcPr>
            <w:tcW w:w="1235" w:type="dxa"/>
            <w:vAlign w:val="bottom"/>
          </w:tcPr>
          <w:p w:rsidR="00864526" w:rsidRPr="00654CF1" w:rsidRDefault="00864526" w:rsidP="00864526">
            <w:pPr>
              <w:jc w:val="right"/>
              <w:rPr>
                <w:sz w:val="18"/>
                <w:szCs w:val="18"/>
              </w:rPr>
            </w:pPr>
            <w:r>
              <w:rPr>
                <w:sz w:val="18"/>
                <w:szCs w:val="18"/>
              </w:rPr>
              <w:t>(32.998)</w:t>
            </w:r>
          </w:p>
        </w:tc>
        <w:tc>
          <w:tcPr>
            <w:tcW w:w="1062" w:type="dxa"/>
            <w:vAlign w:val="bottom"/>
          </w:tcPr>
          <w:p w:rsidR="00864526" w:rsidRPr="00654CF1" w:rsidRDefault="00864526" w:rsidP="00864526">
            <w:pPr>
              <w:jc w:val="right"/>
              <w:rPr>
                <w:sz w:val="18"/>
                <w:szCs w:val="18"/>
              </w:rPr>
            </w:pPr>
            <w:r>
              <w:rPr>
                <w:sz w:val="18"/>
                <w:szCs w:val="18"/>
              </w:rPr>
              <w:t>(39.003)</w:t>
            </w:r>
          </w:p>
        </w:tc>
        <w:tc>
          <w:tcPr>
            <w:tcW w:w="1389" w:type="dxa"/>
            <w:vAlign w:val="bottom"/>
          </w:tcPr>
          <w:p w:rsidR="00864526" w:rsidRPr="00654CF1" w:rsidRDefault="00D41A0A" w:rsidP="00F930FB">
            <w:pPr>
              <w:jc w:val="right"/>
              <w:rPr>
                <w:sz w:val="18"/>
                <w:szCs w:val="18"/>
              </w:rPr>
            </w:pPr>
            <w:r>
              <w:rPr>
                <w:sz w:val="18"/>
                <w:szCs w:val="18"/>
              </w:rPr>
              <w:t>(</w:t>
            </w:r>
            <w:r w:rsidR="00A50D83">
              <w:rPr>
                <w:sz w:val="18"/>
                <w:szCs w:val="18"/>
              </w:rPr>
              <w:t>136.609</w:t>
            </w:r>
            <w:r w:rsidR="00864526">
              <w:rPr>
                <w:sz w:val="18"/>
                <w:szCs w:val="18"/>
              </w:rPr>
              <w:t>)</w:t>
            </w:r>
          </w:p>
        </w:tc>
        <w:tc>
          <w:tcPr>
            <w:tcW w:w="1134" w:type="dxa"/>
            <w:vAlign w:val="bottom"/>
          </w:tcPr>
          <w:p w:rsidR="00864526" w:rsidRPr="00654CF1" w:rsidRDefault="00864526" w:rsidP="00D41A0A">
            <w:pPr>
              <w:jc w:val="right"/>
              <w:rPr>
                <w:sz w:val="18"/>
                <w:szCs w:val="18"/>
              </w:rPr>
            </w:pPr>
            <w:r>
              <w:rPr>
                <w:sz w:val="18"/>
                <w:szCs w:val="18"/>
              </w:rPr>
              <w:t>(230.96</w:t>
            </w:r>
            <w:r w:rsidR="00D41A0A">
              <w:rPr>
                <w:sz w:val="18"/>
                <w:szCs w:val="18"/>
              </w:rPr>
              <w:t>6</w:t>
            </w:r>
            <w:r>
              <w:rPr>
                <w:sz w:val="18"/>
                <w:szCs w:val="18"/>
              </w:rPr>
              <w:t>)</w:t>
            </w:r>
          </w:p>
        </w:tc>
      </w:tr>
      <w:tr w:rsidR="00443F87" w:rsidRPr="00B81566" w:rsidTr="00A65EF9">
        <w:trPr>
          <w:trHeight w:val="113"/>
        </w:trPr>
        <w:tc>
          <w:tcPr>
            <w:tcW w:w="3526" w:type="dxa"/>
            <w:vAlign w:val="center"/>
          </w:tcPr>
          <w:p w:rsidR="00443F87" w:rsidRPr="00B81566" w:rsidRDefault="00443F87" w:rsidP="00864526">
            <w:pPr>
              <w:spacing w:before="100" w:beforeAutospacing="1" w:after="100" w:afterAutospacing="1"/>
              <w:ind w:right="-57"/>
              <w:rPr>
                <w:sz w:val="18"/>
                <w:szCs w:val="18"/>
              </w:rPr>
            </w:pPr>
            <w:r>
              <w:rPr>
                <w:sz w:val="18"/>
                <w:szCs w:val="18"/>
              </w:rPr>
              <w:t xml:space="preserve">Kredi ve Diğer Alacaklar Değer Düşüş Karşılığı </w:t>
            </w:r>
            <w:r w:rsidRPr="008D21F8">
              <w:rPr>
                <w:sz w:val="16"/>
                <w:szCs w:val="16"/>
              </w:rPr>
              <w:t>(**)</w:t>
            </w:r>
          </w:p>
        </w:tc>
        <w:tc>
          <w:tcPr>
            <w:tcW w:w="1123" w:type="dxa"/>
            <w:vAlign w:val="bottom"/>
          </w:tcPr>
          <w:p w:rsidR="00443F87" w:rsidRPr="00654CF1" w:rsidRDefault="00443F87" w:rsidP="00A65EF9">
            <w:pPr>
              <w:jc w:val="right"/>
              <w:rPr>
                <w:sz w:val="18"/>
                <w:szCs w:val="18"/>
              </w:rPr>
            </w:pPr>
            <w:r w:rsidRPr="00B07F4D">
              <w:rPr>
                <w:sz w:val="18"/>
                <w:szCs w:val="18"/>
              </w:rPr>
              <w:t xml:space="preserve"> -      </w:t>
            </w:r>
          </w:p>
        </w:tc>
        <w:tc>
          <w:tcPr>
            <w:tcW w:w="1235" w:type="dxa"/>
            <w:vAlign w:val="bottom"/>
          </w:tcPr>
          <w:p w:rsidR="00443F87" w:rsidRPr="00654CF1" w:rsidRDefault="00443F87" w:rsidP="00A65EF9">
            <w:pPr>
              <w:jc w:val="right"/>
              <w:rPr>
                <w:sz w:val="18"/>
                <w:szCs w:val="18"/>
              </w:rPr>
            </w:pPr>
            <w:r w:rsidRPr="00B07F4D">
              <w:rPr>
                <w:sz w:val="18"/>
                <w:szCs w:val="18"/>
              </w:rPr>
              <w:t xml:space="preserve"> -      </w:t>
            </w:r>
          </w:p>
        </w:tc>
        <w:tc>
          <w:tcPr>
            <w:tcW w:w="1062" w:type="dxa"/>
            <w:vAlign w:val="bottom"/>
          </w:tcPr>
          <w:p w:rsidR="00443F87" w:rsidRPr="00654CF1" w:rsidRDefault="00443F87" w:rsidP="00A65EF9">
            <w:pPr>
              <w:jc w:val="right"/>
              <w:rPr>
                <w:sz w:val="18"/>
                <w:szCs w:val="18"/>
              </w:rPr>
            </w:pPr>
            <w:r w:rsidRPr="00B07F4D">
              <w:rPr>
                <w:sz w:val="18"/>
                <w:szCs w:val="18"/>
              </w:rPr>
              <w:t xml:space="preserve"> -      </w:t>
            </w:r>
          </w:p>
        </w:tc>
        <w:tc>
          <w:tcPr>
            <w:tcW w:w="1389" w:type="dxa"/>
            <w:vAlign w:val="bottom"/>
          </w:tcPr>
          <w:p w:rsidR="00443F87" w:rsidRPr="00654CF1" w:rsidRDefault="00443F87" w:rsidP="00A65EF9">
            <w:pPr>
              <w:jc w:val="right"/>
              <w:rPr>
                <w:sz w:val="18"/>
                <w:szCs w:val="18"/>
              </w:rPr>
            </w:pPr>
            <w:r>
              <w:rPr>
                <w:sz w:val="18"/>
                <w:szCs w:val="18"/>
              </w:rPr>
              <w:t>(</w:t>
            </w:r>
            <w:r w:rsidRPr="00B07F4D">
              <w:rPr>
                <w:sz w:val="18"/>
                <w:szCs w:val="18"/>
              </w:rPr>
              <w:t>1.485.047</w:t>
            </w:r>
            <w:r>
              <w:rPr>
                <w:sz w:val="18"/>
                <w:szCs w:val="18"/>
              </w:rPr>
              <w:t>)</w:t>
            </w:r>
            <w:r w:rsidRPr="00B07F4D">
              <w:rPr>
                <w:sz w:val="18"/>
                <w:szCs w:val="18"/>
              </w:rPr>
              <w:t xml:space="preserve">    </w:t>
            </w:r>
          </w:p>
        </w:tc>
        <w:tc>
          <w:tcPr>
            <w:tcW w:w="1134" w:type="dxa"/>
            <w:vAlign w:val="bottom"/>
          </w:tcPr>
          <w:p w:rsidR="00443F87" w:rsidRPr="00654CF1" w:rsidRDefault="00443F87" w:rsidP="00A65EF9">
            <w:pPr>
              <w:jc w:val="right"/>
              <w:rPr>
                <w:sz w:val="18"/>
                <w:szCs w:val="18"/>
              </w:rPr>
            </w:pPr>
            <w:r>
              <w:rPr>
                <w:sz w:val="18"/>
                <w:szCs w:val="18"/>
              </w:rPr>
              <w:t>(</w:t>
            </w:r>
            <w:r w:rsidRPr="00B07F4D">
              <w:rPr>
                <w:sz w:val="18"/>
                <w:szCs w:val="18"/>
              </w:rPr>
              <w:t>1.485.047</w:t>
            </w:r>
            <w:r>
              <w:rPr>
                <w:sz w:val="18"/>
                <w:szCs w:val="18"/>
              </w:rPr>
              <w:t>)</w:t>
            </w:r>
            <w:r w:rsidRPr="00B07F4D">
              <w:rPr>
                <w:sz w:val="18"/>
                <w:szCs w:val="18"/>
              </w:rPr>
              <w:t xml:space="preserve">   </w:t>
            </w:r>
          </w:p>
        </w:tc>
      </w:tr>
      <w:tr w:rsidR="00443F87" w:rsidRPr="00B81566" w:rsidTr="00B07F4D">
        <w:trPr>
          <w:trHeight w:val="113"/>
        </w:trPr>
        <w:tc>
          <w:tcPr>
            <w:tcW w:w="3526" w:type="dxa"/>
            <w:vAlign w:val="center"/>
          </w:tcPr>
          <w:p w:rsidR="00443F87" w:rsidRPr="00B81566" w:rsidRDefault="00443F87" w:rsidP="00864526">
            <w:pPr>
              <w:spacing w:before="100" w:beforeAutospacing="1" w:after="100" w:afterAutospacing="1"/>
              <w:ind w:right="-57"/>
              <w:rPr>
                <w:sz w:val="18"/>
                <w:szCs w:val="18"/>
              </w:rPr>
            </w:pPr>
            <w:r w:rsidRPr="00B81566">
              <w:rPr>
                <w:sz w:val="18"/>
                <w:szCs w:val="18"/>
              </w:rPr>
              <w:t>Vergi Öncesi Kar</w:t>
            </w:r>
            <w:r>
              <w:rPr>
                <w:sz w:val="18"/>
                <w:szCs w:val="18"/>
              </w:rPr>
              <w:t>/Zarar</w:t>
            </w:r>
          </w:p>
        </w:tc>
        <w:tc>
          <w:tcPr>
            <w:tcW w:w="1123" w:type="dxa"/>
          </w:tcPr>
          <w:p w:rsidR="00443F87" w:rsidRPr="00654CF1" w:rsidRDefault="00A50D83" w:rsidP="00864526">
            <w:pPr>
              <w:jc w:val="right"/>
              <w:rPr>
                <w:sz w:val="18"/>
                <w:szCs w:val="18"/>
              </w:rPr>
            </w:pPr>
            <w:r>
              <w:rPr>
                <w:sz w:val="18"/>
                <w:szCs w:val="18"/>
              </w:rPr>
              <w:t xml:space="preserve"> 28.956</w:t>
            </w:r>
            <w:r w:rsidR="00443F87" w:rsidRPr="00B07F4D">
              <w:rPr>
                <w:sz w:val="18"/>
                <w:szCs w:val="18"/>
              </w:rPr>
              <w:t xml:space="preserve">    </w:t>
            </w:r>
          </w:p>
        </w:tc>
        <w:tc>
          <w:tcPr>
            <w:tcW w:w="1235" w:type="dxa"/>
          </w:tcPr>
          <w:p w:rsidR="00443F87" w:rsidRPr="00654CF1" w:rsidRDefault="00443F87" w:rsidP="00864526">
            <w:pPr>
              <w:jc w:val="right"/>
              <w:rPr>
                <w:sz w:val="18"/>
                <w:szCs w:val="18"/>
              </w:rPr>
            </w:pPr>
            <w:r w:rsidRPr="00B07F4D">
              <w:rPr>
                <w:sz w:val="18"/>
                <w:szCs w:val="18"/>
              </w:rPr>
              <w:t xml:space="preserve"> 885.545    </w:t>
            </w:r>
          </w:p>
        </w:tc>
        <w:tc>
          <w:tcPr>
            <w:tcW w:w="1062" w:type="dxa"/>
          </w:tcPr>
          <w:p w:rsidR="00443F87" w:rsidRPr="00654CF1" w:rsidRDefault="00443F87" w:rsidP="00864526">
            <w:pPr>
              <w:jc w:val="right"/>
              <w:rPr>
                <w:sz w:val="18"/>
                <w:szCs w:val="18"/>
              </w:rPr>
            </w:pPr>
            <w:r>
              <w:rPr>
                <w:sz w:val="18"/>
                <w:szCs w:val="18"/>
              </w:rPr>
              <w:t>(</w:t>
            </w:r>
            <w:r w:rsidRPr="00B07F4D">
              <w:rPr>
                <w:sz w:val="18"/>
                <w:szCs w:val="18"/>
              </w:rPr>
              <w:t>138.626</w:t>
            </w:r>
            <w:r>
              <w:rPr>
                <w:sz w:val="18"/>
                <w:szCs w:val="18"/>
              </w:rPr>
              <w:t>)</w:t>
            </w:r>
            <w:r w:rsidRPr="00B07F4D">
              <w:rPr>
                <w:sz w:val="18"/>
                <w:szCs w:val="18"/>
              </w:rPr>
              <w:t xml:space="preserve">    </w:t>
            </w:r>
          </w:p>
        </w:tc>
        <w:tc>
          <w:tcPr>
            <w:tcW w:w="1389" w:type="dxa"/>
          </w:tcPr>
          <w:p w:rsidR="00443F87" w:rsidRPr="00654CF1" w:rsidRDefault="00443F87" w:rsidP="00864526">
            <w:pPr>
              <w:jc w:val="right"/>
              <w:rPr>
                <w:sz w:val="18"/>
                <w:szCs w:val="18"/>
              </w:rPr>
            </w:pPr>
            <w:r>
              <w:rPr>
                <w:sz w:val="18"/>
                <w:szCs w:val="18"/>
              </w:rPr>
              <w:t>(</w:t>
            </w:r>
            <w:r w:rsidR="00A50D83">
              <w:rPr>
                <w:sz w:val="18"/>
                <w:szCs w:val="18"/>
              </w:rPr>
              <w:t>1.606.116</w:t>
            </w:r>
            <w:r>
              <w:rPr>
                <w:sz w:val="18"/>
                <w:szCs w:val="18"/>
              </w:rPr>
              <w:t>)</w:t>
            </w:r>
            <w:r w:rsidRPr="00B07F4D">
              <w:rPr>
                <w:sz w:val="18"/>
                <w:szCs w:val="18"/>
              </w:rPr>
              <w:t xml:space="preserve">    </w:t>
            </w:r>
          </w:p>
        </w:tc>
        <w:tc>
          <w:tcPr>
            <w:tcW w:w="1134" w:type="dxa"/>
          </w:tcPr>
          <w:p w:rsidR="00443F87" w:rsidRPr="00654CF1" w:rsidRDefault="00443F87" w:rsidP="00864526">
            <w:pPr>
              <w:jc w:val="right"/>
              <w:rPr>
                <w:sz w:val="18"/>
                <w:szCs w:val="18"/>
              </w:rPr>
            </w:pPr>
            <w:r>
              <w:rPr>
                <w:sz w:val="18"/>
                <w:szCs w:val="18"/>
              </w:rPr>
              <w:t>(</w:t>
            </w:r>
            <w:r w:rsidRPr="00B07F4D">
              <w:rPr>
                <w:sz w:val="18"/>
                <w:szCs w:val="18"/>
              </w:rPr>
              <w:t>830.241</w:t>
            </w:r>
            <w:r>
              <w:rPr>
                <w:sz w:val="18"/>
                <w:szCs w:val="18"/>
              </w:rPr>
              <w:t>)</w:t>
            </w:r>
            <w:r w:rsidRPr="00B07F4D">
              <w:rPr>
                <w:sz w:val="18"/>
                <w:szCs w:val="18"/>
              </w:rPr>
              <w:t xml:space="preserve">    </w:t>
            </w:r>
          </w:p>
        </w:tc>
      </w:tr>
      <w:tr w:rsidR="00443F87" w:rsidRPr="00B81566" w:rsidTr="00B07F4D">
        <w:trPr>
          <w:trHeight w:val="113"/>
        </w:trPr>
        <w:tc>
          <w:tcPr>
            <w:tcW w:w="3526" w:type="dxa"/>
            <w:vAlign w:val="center"/>
          </w:tcPr>
          <w:p w:rsidR="00443F87" w:rsidRPr="00B81566" w:rsidRDefault="00443F87" w:rsidP="00864526">
            <w:pPr>
              <w:spacing w:before="100" w:beforeAutospacing="1" w:after="100" w:afterAutospacing="1"/>
              <w:ind w:right="-57"/>
              <w:rPr>
                <w:sz w:val="18"/>
                <w:szCs w:val="18"/>
              </w:rPr>
            </w:pPr>
            <w:r w:rsidRPr="00B81566">
              <w:rPr>
                <w:sz w:val="18"/>
                <w:szCs w:val="18"/>
              </w:rPr>
              <w:t>Vergi Karşılığı</w:t>
            </w:r>
          </w:p>
        </w:tc>
        <w:tc>
          <w:tcPr>
            <w:tcW w:w="1123" w:type="dxa"/>
          </w:tcPr>
          <w:p w:rsidR="00443F87" w:rsidRPr="00654CF1" w:rsidRDefault="00443F87" w:rsidP="00864526">
            <w:pPr>
              <w:jc w:val="right"/>
              <w:rPr>
                <w:sz w:val="18"/>
                <w:szCs w:val="18"/>
              </w:rPr>
            </w:pPr>
            <w:r w:rsidRPr="00B07F4D">
              <w:rPr>
                <w:sz w:val="18"/>
                <w:szCs w:val="18"/>
              </w:rPr>
              <w:t xml:space="preserve"> -      </w:t>
            </w:r>
          </w:p>
        </w:tc>
        <w:tc>
          <w:tcPr>
            <w:tcW w:w="1235" w:type="dxa"/>
          </w:tcPr>
          <w:p w:rsidR="00443F87" w:rsidRPr="00654CF1" w:rsidRDefault="00443F87" w:rsidP="00864526">
            <w:pPr>
              <w:jc w:val="right"/>
              <w:rPr>
                <w:sz w:val="18"/>
                <w:szCs w:val="18"/>
              </w:rPr>
            </w:pPr>
            <w:r w:rsidRPr="00B07F4D">
              <w:rPr>
                <w:sz w:val="18"/>
                <w:szCs w:val="18"/>
              </w:rPr>
              <w:t xml:space="preserve"> -      </w:t>
            </w:r>
          </w:p>
        </w:tc>
        <w:tc>
          <w:tcPr>
            <w:tcW w:w="1062" w:type="dxa"/>
          </w:tcPr>
          <w:p w:rsidR="00443F87" w:rsidRPr="00654CF1" w:rsidRDefault="00443F87" w:rsidP="00864526">
            <w:pPr>
              <w:jc w:val="right"/>
              <w:rPr>
                <w:sz w:val="18"/>
                <w:szCs w:val="18"/>
              </w:rPr>
            </w:pPr>
            <w:r w:rsidRPr="00B07F4D">
              <w:rPr>
                <w:sz w:val="18"/>
                <w:szCs w:val="18"/>
              </w:rPr>
              <w:t xml:space="preserve"> -      </w:t>
            </w:r>
          </w:p>
        </w:tc>
        <w:tc>
          <w:tcPr>
            <w:tcW w:w="1389" w:type="dxa"/>
          </w:tcPr>
          <w:p w:rsidR="00443F87" w:rsidRPr="00654CF1" w:rsidRDefault="00443F87" w:rsidP="00864526">
            <w:pPr>
              <w:jc w:val="right"/>
              <w:rPr>
                <w:sz w:val="18"/>
                <w:szCs w:val="18"/>
              </w:rPr>
            </w:pPr>
            <w:r w:rsidRPr="00B07F4D">
              <w:rPr>
                <w:sz w:val="18"/>
                <w:szCs w:val="18"/>
              </w:rPr>
              <w:t xml:space="preserve"> 16.771    </w:t>
            </w:r>
          </w:p>
        </w:tc>
        <w:tc>
          <w:tcPr>
            <w:tcW w:w="1134" w:type="dxa"/>
          </w:tcPr>
          <w:p w:rsidR="00443F87" w:rsidRPr="00654CF1" w:rsidRDefault="00443F87" w:rsidP="00864526">
            <w:pPr>
              <w:jc w:val="right"/>
              <w:rPr>
                <w:sz w:val="18"/>
                <w:szCs w:val="18"/>
              </w:rPr>
            </w:pPr>
            <w:r w:rsidRPr="00B07F4D">
              <w:rPr>
                <w:sz w:val="18"/>
                <w:szCs w:val="18"/>
              </w:rPr>
              <w:t xml:space="preserve"> 16.771    </w:t>
            </w:r>
          </w:p>
        </w:tc>
      </w:tr>
      <w:tr w:rsidR="00443F87" w:rsidRPr="00B81566" w:rsidTr="00B07F4D">
        <w:trPr>
          <w:trHeight w:val="113"/>
        </w:trPr>
        <w:tc>
          <w:tcPr>
            <w:tcW w:w="3526" w:type="dxa"/>
            <w:vAlign w:val="center"/>
          </w:tcPr>
          <w:p w:rsidR="00443F87" w:rsidRPr="00B81566" w:rsidRDefault="00443F87" w:rsidP="00864526">
            <w:pPr>
              <w:spacing w:before="100" w:beforeAutospacing="1" w:after="100" w:afterAutospacing="1"/>
              <w:ind w:right="-57"/>
              <w:rPr>
                <w:sz w:val="18"/>
                <w:szCs w:val="18"/>
              </w:rPr>
            </w:pPr>
            <w:r w:rsidRPr="00B81566">
              <w:rPr>
                <w:sz w:val="18"/>
                <w:szCs w:val="18"/>
              </w:rPr>
              <w:t>Net Dönem Karı</w:t>
            </w:r>
            <w:r>
              <w:rPr>
                <w:sz w:val="18"/>
                <w:szCs w:val="18"/>
              </w:rPr>
              <w:t>/Zararı</w:t>
            </w:r>
          </w:p>
        </w:tc>
        <w:tc>
          <w:tcPr>
            <w:tcW w:w="1123" w:type="dxa"/>
          </w:tcPr>
          <w:p w:rsidR="00443F87" w:rsidRPr="00B07F4D" w:rsidRDefault="00A50D83" w:rsidP="00864526">
            <w:pPr>
              <w:jc w:val="right"/>
              <w:rPr>
                <w:sz w:val="18"/>
                <w:szCs w:val="18"/>
              </w:rPr>
            </w:pPr>
            <w:r>
              <w:rPr>
                <w:sz w:val="18"/>
                <w:szCs w:val="18"/>
              </w:rPr>
              <w:t xml:space="preserve"> 28.956</w:t>
            </w:r>
            <w:r w:rsidR="00443F87" w:rsidRPr="00B07F4D">
              <w:rPr>
                <w:sz w:val="18"/>
                <w:szCs w:val="18"/>
              </w:rPr>
              <w:t xml:space="preserve">    </w:t>
            </w:r>
          </w:p>
        </w:tc>
        <w:tc>
          <w:tcPr>
            <w:tcW w:w="1235" w:type="dxa"/>
          </w:tcPr>
          <w:p w:rsidR="00443F87" w:rsidRPr="00B07F4D" w:rsidRDefault="00443F87" w:rsidP="00864526">
            <w:pPr>
              <w:jc w:val="right"/>
              <w:rPr>
                <w:sz w:val="18"/>
                <w:szCs w:val="18"/>
              </w:rPr>
            </w:pPr>
            <w:r w:rsidRPr="00B07F4D">
              <w:rPr>
                <w:sz w:val="18"/>
                <w:szCs w:val="18"/>
              </w:rPr>
              <w:t xml:space="preserve"> 885.545    </w:t>
            </w:r>
          </w:p>
        </w:tc>
        <w:tc>
          <w:tcPr>
            <w:tcW w:w="1062" w:type="dxa"/>
          </w:tcPr>
          <w:p w:rsidR="00443F87" w:rsidRPr="00B07F4D" w:rsidRDefault="00443F87" w:rsidP="00864526">
            <w:pPr>
              <w:jc w:val="right"/>
              <w:rPr>
                <w:sz w:val="18"/>
                <w:szCs w:val="18"/>
              </w:rPr>
            </w:pPr>
            <w:r>
              <w:rPr>
                <w:sz w:val="18"/>
                <w:szCs w:val="18"/>
              </w:rPr>
              <w:t>(</w:t>
            </w:r>
            <w:r w:rsidRPr="00B07F4D">
              <w:rPr>
                <w:sz w:val="18"/>
                <w:szCs w:val="18"/>
              </w:rPr>
              <w:t xml:space="preserve">138.626 </w:t>
            </w:r>
            <w:r>
              <w:rPr>
                <w:sz w:val="18"/>
                <w:szCs w:val="18"/>
              </w:rPr>
              <w:t>)</w:t>
            </w:r>
            <w:r w:rsidRPr="00B07F4D">
              <w:rPr>
                <w:sz w:val="18"/>
                <w:szCs w:val="18"/>
              </w:rPr>
              <w:t xml:space="preserve">   </w:t>
            </w:r>
          </w:p>
        </w:tc>
        <w:tc>
          <w:tcPr>
            <w:tcW w:w="1389" w:type="dxa"/>
          </w:tcPr>
          <w:p w:rsidR="00443F87" w:rsidRPr="00B07F4D" w:rsidRDefault="00443F87" w:rsidP="00864526">
            <w:pPr>
              <w:jc w:val="right"/>
              <w:rPr>
                <w:sz w:val="18"/>
                <w:szCs w:val="18"/>
              </w:rPr>
            </w:pPr>
            <w:r>
              <w:rPr>
                <w:sz w:val="18"/>
                <w:szCs w:val="18"/>
              </w:rPr>
              <w:t>(</w:t>
            </w:r>
            <w:r w:rsidR="00A50D83">
              <w:rPr>
                <w:sz w:val="18"/>
                <w:szCs w:val="18"/>
              </w:rPr>
              <w:t>1.589.345</w:t>
            </w:r>
            <w:r>
              <w:rPr>
                <w:sz w:val="18"/>
                <w:szCs w:val="18"/>
              </w:rPr>
              <w:t>)</w:t>
            </w:r>
            <w:r w:rsidRPr="00B07F4D">
              <w:rPr>
                <w:sz w:val="18"/>
                <w:szCs w:val="18"/>
              </w:rPr>
              <w:t xml:space="preserve">    </w:t>
            </w:r>
          </w:p>
        </w:tc>
        <w:tc>
          <w:tcPr>
            <w:tcW w:w="1134" w:type="dxa"/>
          </w:tcPr>
          <w:p w:rsidR="00443F87" w:rsidRPr="00B07F4D" w:rsidRDefault="00443F87" w:rsidP="00864526">
            <w:pPr>
              <w:jc w:val="right"/>
              <w:rPr>
                <w:sz w:val="18"/>
                <w:szCs w:val="18"/>
              </w:rPr>
            </w:pPr>
            <w:r>
              <w:rPr>
                <w:sz w:val="18"/>
                <w:szCs w:val="18"/>
              </w:rPr>
              <w:t>(</w:t>
            </w:r>
            <w:r w:rsidRPr="00B07F4D">
              <w:rPr>
                <w:sz w:val="18"/>
                <w:szCs w:val="18"/>
              </w:rPr>
              <w:t>813.470</w:t>
            </w:r>
            <w:r>
              <w:rPr>
                <w:sz w:val="18"/>
                <w:szCs w:val="18"/>
              </w:rPr>
              <w:t>)</w:t>
            </w:r>
            <w:r w:rsidRPr="00B07F4D">
              <w:rPr>
                <w:sz w:val="18"/>
                <w:szCs w:val="18"/>
              </w:rPr>
              <w:t xml:space="preserve">    </w:t>
            </w:r>
          </w:p>
        </w:tc>
      </w:tr>
    </w:tbl>
    <w:p w:rsidR="00D34C56" w:rsidRDefault="00CE5FDD" w:rsidP="00204D9F">
      <w:pPr>
        <w:ind w:left="709"/>
        <w:jc w:val="both"/>
        <w:rPr>
          <w:iCs/>
          <w:sz w:val="16"/>
          <w:szCs w:val="16"/>
        </w:rPr>
      </w:pPr>
      <w:r w:rsidRPr="00B81566">
        <w:rPr>
          <w:iCs/>
          <w:sz w:val="16"/>
          <w:szCs w:val="16"/>
        </w:rPr>
        <w:t>(*)</w:t>
      </w:r>
      <w:r w:rsidR="004012C4" w:rsidRPr="00B81566">
        <w:rPr>
          <w:iCs/>
          <w:sz w:val="16"/>
          <w:szCs w:val="16"/>
        </w:rPr>
        <w:t xml:space="preserve"> </w:t>
      </w:r>
      <w:r w:rsidRPr="00B81566">
        <w:rPr>
          <w:iCs/>
          <w:sz w:val="16"/>
          <w:szCs w:val="16"/>
        </w:rPr>
        <w:t xml:space="preserve">Banka’nın bireysel, kurumsal ve ticari bankacılık bölümlerinde görülen dağılım katılım bankalarının fon </w:t>
      </w:r>
      <w:proofErr w:type="spellStart"/>
      <w:r w:rsidRPr="00B81566">
        <w:rPr>
          <w:iCs/>
          <w:sz w:val="16"/>
          <w:szCs w:val="16"/>
        </w:rPr>
        <w:t>kullandırım</w:t>
      </w:r>
      <w:proofErr w:type="spellEnd"/>
      <w:r w:rsidRPr="00B81566">
        <w:rPr>
          <w:iCs/>
          <w:sz w:val="16"/>
          <w:szCs w:val="16"/>
        </w:rPr>
        <w:t xml:space="preserve"> ve fon toplama usullerinin farklılığından kaynaklanmaktadır.</w:t>
      </w:r>
    </w:p>
    <w:p w:rsidR="004F3981" w:rsidRPr="00B81566" w:rsidRDefault="004F3981" w:rsidP="00204D9F">
      <w:pPr>
        <w:ind w:left="709"/>
        <w:jc w:val="both"/>
        <w:rPr>
          <w:iCs/>
          <w:sz w:val="16"/>
          <w:szCs w:val="16"/>
        </w:rPr>
      </w:pPr>
      <w:r w:rsidRPr="00267A80">
        <w:rPr>
          <w:iCs/>
          <w:sz w:val="16"/>
          <w:szCs w:val="16"/>
        </w:rPr>
        <w:t>(**)</w:t>
      </w:r>
      <w:r w:rsidR="006E6D34" w:rsidRPr="00B37DA6">
        <w:rPr>
          <w:iCs/>
          <w:sz w:val="16"/>
          <w:szCs w:val="16"/>
        </w:rPr>
        <w:t xml:space="preserve"> </w:t>
      </w:r>
      <w:r w:rsidR="00B37DA6" w:rsidRPr="00267A80">
        <w:rPr>
          <w:iCs/>
          <w:sz w:val="16"/>
          <w:szCs w:val="16"/>
        </w:rPr>
        <w:t xml:space="preserve">Kredi ve Diğer Alacaklar Değer Düşüş Karşılıkları </w:t>
      </w:r>
      <w:proofErr w:type="spellStart"/>
      <w:r w:rsidR="00B37DA6" w:rsidRPr="00267A80">
        <w:rPr>
          <w:iCs/>
          <w:sz w:val="16"/>
          <w:szCs w:val="16"/>
        </w:rPr>
        <w:t>segment</w:t>
      </w:r>
      <w:proofErr w:type="spellEnd"/>
      <w:r w:rsidR="00B37DA6" w:rsidRPr="00267A80">
        <w:rPr>
          <w:iCs/>
          <w:sz w:val="16"/>
          <w:szCs w:val="16"/>
        </w:rPr>
        <w:t xml:space="preserve"> bazında </w:t>
      </w:r>
      <w:r w:rsidR="00050322">
        <w:rPr>
          <w:iCs/>
          <w:sz w:val="16"/>
          <w:szCs w:val="16"/>
        </w:rPr>
        <w:t>ayrılamadığı</w:t>
      </w:r>
      <w:r w:rsidR="00050322" w:rsidRPr="00267A80">
        <w:rPr>
          <w:iCs/>
          <w:sz w:val="16"/>
          <w:szCs w:val="16"/>
        </w:rPr>
        <w:t xml:space="preserve"> </w:t>
      </w:r>
      <w:r w:rsidR="00B37DA6" w:rsidRPr="00267A80">
        <w:rPr>
          <w:iCs/>
          <w:sz w:val="16"/>
          <w:szCs w:val="16"/>
        </w:rPr>
        <w:t>için “Dağıtılmayanlar” içerisinde gösterilmiştir.</w:t>
      </w:r>
    </w:p>
    <w:p w:rsidR="00D34C56" w:rsidRPr="00B81566" w:rsidRDefault="00D34C56" w:rsidP="009179F2">
      <w:pPr>
        <w:jc w:val="both"/>
        <w:rPr>
          <w:iCs/>
          <w:sz w:val="16"/>
          <w:szCs w:val="16"/>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1123"/>
        <w:gridCol w:w="1235"/>
        <w:gridCol w:w="1062"/>
        <w:gridCol w:w="1389"/>
        <w:gridCol w:w="1134"/>
      </w:tblGrid>
      <w:tr w:rsidR="00CE5FDD" w:rsidRPr="00B81566" w:rsidTr="00233766">
        <w:trPr>
          <w:trHeight w:val="113"/>
        </w:trPr>
        <w:tc>
          <w:tcPr>
            <w:tcW w:w="3526" w:type="dxa"/>
            <w:vAlign w:val="bottom"/>
          </w:tcPr>
          <w:p w:rsidR="00CE5FDD" w:rsidRPr="00B81566" w:rsidRDefault="008D11E5" w:rsidP="004F55F2">
            <w:pPr>
              <w:spacing w:before="100" w:beforeAutospacing="1" w:after="100" w:afterAutospacing="1"/>
              <w:ind w:right="-57"/>
              <w:rPr>
                <w:b/>
                <w:sz w:val="18"/>
                <w:szCs w:val="18"/>
              </w:rPr>
            </w:pPr>
            <w:r w:rsidRPr="00B81566">
              <w:rPr>
                <w:b/>
                <w:sz w:val="18"/>
                <w:szCs w:val="18"/>
              </w:rPr>
              <w:t>Ö</w:t>
            </w:r>
            <w:r w:rsidR="00CE5FDD" w:rsidRPr="00B81566">
              <w:rPr>
                <w:b/>
                <w:sz w:val="18"/>
                <w:szCs w:val="18"/>
              </w:rPr>
              <w:t>nceki Dönem</w:t>
            </w:r>
          </w:p>
        </w:tc>
        <w:tc>
          <w:tcPr>
            <w:tcW w:w="1123"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Bireysel</w:t>
            </w:r>
          </w:p>
        </w:tc>
        <w:tc>
          <w:tcPr>
            <w:tcW w:w="1235" w:type="dxa"/>
            <w:vAlign w:val="bottom"/>
          </w:tcPr>
          <w:p w:rsidR="00CE5FDD" w:rsidRPr="00B81566" w:rsidRDefault="009B7ABE" w:rsidP="009B7ABE">
            <w:pPr>
              <w:spacing w:before="100" w:beforeAutospacing="1" w:after="100" w:afterAutospacing="1"/>
              <w:ind w:right="-57"/>
              <w:jc w:val="center"/>
              <w:rPr>
                <w:b/>
                <w:sz w:val="18"/>
                <w:szCs w:val="18"/>
              </w:rPr>
            </w:pPr>
            <w:r w:rsidRPr="00B81566">
              <w:rPr>
                <w:b/>
                <w:sz w:val="18"/>
                <w:szCs w:val="18"/>
              </w:rPr>
              <w:t>Kurumsal ve             Ticari</w:t>
            </w:r>
          </w:p>
        </w:tc>
        <w:tc>
          <w:tcPr>
            <w:tcW w:w="1062"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Hazine</w:t>
            </w:r>
          </w:p>
        </w:tc>
        <w:tc>
          <w:tcPr>
            <w:tcW w:w="1389"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Dağıtılamayan</w:t>
            </w:r>
          </w:p>
        </w:tc>
        <w:tc>
          <w:tcPr>
            <w:tcW w:w="1134" w:type="dxa"/>
            <w:vAlign w:val="bottom"/>
          </w:tcPr>
          <w:p w:rsidR="00CE5FDD" w:rsidRPr="00B81566" w:rsidRDefault="00CE5FDD" w:rsidP="009B7ABE">
            <w:pPr>
              <w:spacing w:before="100" w:beforeAutospacing="1" w:after="100" w:afterAutospacing="1"/>
              <w:ind w:right="-57"/>
              <w:jc w:val="center"/>
              <w:rPr>
                <w:b/>
                <w:sz w:val="18"/>
                <w:szCs w:val="18"/>
              </w:rPr>
            </w:pPr>
            <w:r w:rsidRPr="00B81566">
              <w:rPr>
                <w:b/>
                <w:sz w:val="18"/>
                <w:szCs w:val="18"/>
              </w:rPr>
              <w:t>Toplam</w:t>
            </w:r>
          </w:p>
        </w:tc>
      </w:tr>
      <w:tr w:rsidR="00CE5FDD" w:rsidRPr="00B81566" w:rsidTr="00233766">
        <w:trPr>
          <w:trHeight w:val="113"/>
        </w:trPr>
        <w:tc>
          <w:tcPr>
            <w:tcW w:w="3526" w:type="dxa"/>
          </w:tcPr>
          <w:p w:rsidR="00CE5FDD" w:rsidRPr="00B81566" w:rsidRDefault="00CE5FDD" w:rsidP="004F55F2">
            <w:pPr>
              <w:spacing w:before="100" w:beforeAutospacing="1" w:after="100" w:afterAutospacing="1"/>
              <w:ind w:right="-57"/>
              <w:jc w:val="both"/>
              <w:rPr>
                <w:sz w:val="18"/>
                <w:szCs w:val="18"/>
              </w:rPr>
            </w:pPr>
          </w:p>
        </w:tc>
        <w:tc>
          <w:tcPr>
            <w:tcW w:w="1123" w:type="dxa"/>
          </w:tcPr>
          <w:p w:rsidR="00CE5FDD" w:rsidRPr="00B81566" w:rsidRDefault="00CE5FDD" w:rsidP="004F55F2">
            <w:pPr>
              <w:spacing w:before="100" w:beforeAutospacing="1" w:after="100" w:afterAutospacing="1"/>
              <w:ind w:right="-57"/>
              <w:jc w:val="both"/>
              <w:rPr>
                <w:sz w:val="18"/>
                <w:szCs w:val="18"/>
              </w:rPr>
            </w:pPr>
          </w:p>
        </w:tc>
        <w:tc>
          <w:tcPr>
            <w:tcW w:w="1235" w:type="dxa"/>
          </w:tcPr>
          <w:p w:rsidR="00CE5FDD" w:rsidRPr="00B81566" w:rsidRDefault="00CE5FDD" w:rsidP="004F55F2">
            <w:pPr>
              <w:spacing w:before="100" w:beforeAutospacing="1" w:after="100" w:afterAutospacing="1"/>
              <w:ind w:left="252" w:right="-57"/>
              <w:jc w:val="both"/>
              <w:rPr>
                <w:sz w:val="18"/>
                <w:szCs w:val="18"/>
              </w:rPr>
            </w:pPr>
          </w:p>
        </w:tc>
        <w:tc>
          <w:tcPr>
            <w:tcW w:w="1062" w:type="dxa"/>
          </w:tcPr>
          <w:p w:rsidR="00CE5FDD" w:rsidRPr="00B81566" w:rsidRDefault="00CE5FDD" w:rsidP="004F55F2">
            <w:pPr>
              <w:spacing w:before="100" w:beforeAutospacing="1" w:after="100" w:afterAutospacing="1"/>
              <w:ind w:right="-57"/>
              <w:jc w:val="both"/>
              <w:rPr>
                <w:sz w:val="18"/>
                <w:szCs w:val="18"/>
              </w:rPr>
            </w:pPr>
          </w:p>
        </w:tc>
        <w:tc>
          <w:tcPr>
            <w:tcW w:w="1389" w:type="dxa"/>
          </w:tcPr>
          <w:p w:rsidR="00CE5FDD" w:rsidRPr="00B81566" w:rsidRDefault="00CE5FDD" w:rsidP="004F55F2">
            <w:pPr>
              <w:spacing w:before="100" w:beforeAutospacing="1" w:after="100" w:afterAutospacing="1"/>
              <w:ind w:right="-57"/>
              <w:jc w:val="both"/>
              <w:rPr>
                <w:sz w:val="18"/>
                <w:szCs w:val="18"/>
              </w:rPr>
            </w:pPr>
          </w:p>
        </w:tc>
        <w:tc>
          <w:tcPr>
            <w:tcW w:w="1134" w:type="dxa"/>
          </w:tcPr>
          <w:p w:rsidR="00CE5FDD" w:rsidRPr="00B81566" w:rsidRDefault="00CE5FDD" w:rsidP="004F55F2">
            <w:pPr>
              <w:spacing w:before="100" w:beforeAutospacing="1" w:after="100" w:afterAutospacing="1"/>
              <w:ind w:right="-57"/>
              <w:jc w:val="both"/>
              <w:rPr>
                <w:sz w:val="18"/>
                <w:szCs w:val="18"/>
              </w:rPr>
            </w:pP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Toplam Varlıklar</w:t>
            </w:r>
          </w:p>
        </w:tc>
        <w:tc>
          <w:tcPr>
            <w:tcW w:w="1123" w:type="dxa"/>
            <w:vAlign w:val="bottom"/>
          </w:tcPr>
          <w:p w:rsidR="0051387A" w:rsidRPr="00B81566" w:rsidRDefault="0051387A" w:rsidP="0051387A">
            <w:pPr>
              <w:jc w:val="right"/>
              <w:rPr>
                <w:sz w:val="18"/>
                <w:szCs w:val="18"/>
                <w:lang w:eastAsia="tr-TR"/>
              </w:rPr>
            </w:pPr>
            <w:r w:rsidRPr="00B81566">
              <w:rPr>
                <w:sz w:val="18"/>
                <w:szCs w:val="18"/>
              </w:rPr>
              <w:t>4.807.717</w:t>
            </w:r>
          </w:p>
        </w:tc>
        <w:tc>
          <w:tcPr>
            <w:tcW w:w="1235" w:type="dxa"/>
            <w:vAlign w:val="bottom"/>
          </w:tcPr>
          <w:p w:rsidR="0051387A" w:rsidRPr="00B81566" w:rsidRDefault="0051387A" w:rsidP="0051387A">
            <w:pPr>
              <w:jc w:val="right"/>
              <w:rPr>
                <w:sz w:val="18"/>
                <w:szCs w:val="18"/>
              </w:rPr>
            </w:pPr>
            <w:r w:rsidRPr="00B81566">
              <w:rPr>
                <w:sz w:val="18"/>
                <w:szCs w:val="18"/>
              </w:rPr>
              <w:t>16.363.521</w:t>
            </w:r>
          </w:p>
        </w:tc>
        <w:tc>
          <w:tcPr>
            <w:tcW w:w="1062" w:type="dxa"/>
            <w:vAlign w:val="bottom"/>
          </w:tcPr>
          <w:p w:rsidR="0051387A" w:rsidRPr="00B81566" w:rsidRDefault="0051387A" w:rsidP="0051387A">
            <w:pPr>
              <w:jc w:val="right"/>
              <w:rPr>
                <w:sz w:val="18"/>
                <w:szCs w:val="18"/>
              </w:rPr>
            </w:pPr>
            <w:r w:rsidRPr="00B81566">
              <w:rPr>
                <w:sz w:val="18"/>
                <w:szCs w:val="18"/>
              </w:rPr>
              <w:t>5.541.817</w:t>
            </w:r>
          </w:p>
        </w:tc>
        <w:tc>
          <w:tcPr>
            <w:tcW w:w="1389" w:type="dxa"/>
            <w:vAlign w:val="bottom"/>
          </w:tcPr>
          <w:p w:rsidR="0051387A" w:rsidRPr="00B81566" w:rsidRDefault="0051387A" w:rsidP="0051387A">
            <w:pPr>
              <w:jc w:val="right"/>
              <w:rPr>
                <w:sz w:val="18"/>
                <w:szCs w:val="18"/>
              </w:rPr>
            </w:pPr>
            <w:r w:rsidRPr="00B81566">
              <w:rPr>
                <w:sz w:val="18"/>
                <w:szCs w:val="18"/>
              </w:rPr>
              <w:t>1.071.892</w:t>
            </w:r>
          </w:p>
        </w:tc>
        <w:tc>
          <w:tcPr>
            <w:tcW w:w="1134" w:type="dxa"/>
            <w:vAlign w:val="bottom"/>
          </w:tcPr>
          <w:p w:rsidR="0051387A" w:rsidRPr="00B81566" w:rsidRDefault="0051387A" w:rsidP="0051387A">
            <w:pPr>
              <w:jc w:val="right"/>
              <w:rPr>
                <w:sz w:val="18"/>
                <w:szCs w:val="18"/>
              </w:rPr>
            </w:pPr>
            <w:r w:rsidRPr="00B81566">
              <w:rPr>
                <w:sz w:val="18"/>
                <w:szCs w:val="18"/>
              </w:rPr>
              <w:t>27.784.947</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p>
        </w:tc>
        <w:tc>
          <w:tcPr>
            <w:tcW w:w="1123" w:type="dxa"/>
            <w:vAlign w:val="bottom"/>
          </w:tcPr>
          <w:p w:rsidR="0051387A" w:rsidRPr="00B81566" w:rsidRDefault="0051387A" w:rsidP="0051387A">
            <w:pPr>
              <w:jc w:val="right"/>
              <w:rPr>
                <w:sz w:val="18"/>
                <w:szCs w:val="18"/>
              </w:rPr>
            </w:pPr>
          </w:p>
        </w:tc>
        <w:tc>
          <w:tcPr>
            <w:tcW w:w="1235" w:type="dxa"/>
            <w:vAlign w:val="bottom"/>
          </w:tcPr>
          <w:p w:rsidR="0051387A" w:rsidRPr="00B81566" w:rsidRDefault="0051387A" w:rsidP="0051387A">
            <w:pPr>
              <w:jc w:val="right"/>
              <w:rPr>
                <w:sz w:val="18"/>
                <w:szCs w:val="18"/>
              </w:rPr>
            </w:pPr>
          </w:p>
        </w:tc>
        <w:tc>
          <w:tcPr>
            <w:tcW w:w="1062" w:type="dxa"/>
            <w:vAlign w:val="bottom"/>
          </w:tcPr>
          <w:p w:rsidR="0051387A" w:rsidRPr="00B81566" w:rsidRDefault="0051387A" w:rsidP="0051387A">
            <w:pPr>
              <w:jc w:val="right"/>
              <w:rPr>
                <w:sz w:val="18"/>
                <w:szCs w:val="18"/>
              </w:rPr>
            </w:pPr>
          </w:p>
        </w:tc>
        <w:tc>
          <w:tcPr>
            <w:tcW w:w="1389" w:type="dxa"/>
            <w:vAlign w:val="bottom"/>
          </w:tcPr>
          <w:p w:rsidR="0051387A" w:rsidRPr="00B81566" w:rsidRDefault="0051387A" w:rsidP="0051387A">
            <w:pPr>
              <w:jc w:val="right"/>
              <w:rPr>
                <w:sz w:val="18"/>
                <w:szCs w:val="18"/>
              </w:rPr>
            </w:pPr>
          </w:p>
        </w:tc>
        <w:tc>
          <w:tcPr>
            <w:tcW w:w="1134" w:type="dxa"/>
            <w:vAlign w:val="bottom"/>
          </w:tcPr>
          <w:p w:rsidR="0051387A" w:rsidRPr="00B81566" w:rsidRDefault="0051387A" w:rsidP="0051387A">
            <w:pPr>
              <w:jc w:val="right"/>
              <w:rPr>
                <w:sz w:val="18"/>
                <w:szCs w:val="18"/>
              </w:rPr>
            </w:pP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Toplam Yükümlülükler</w:t>
            </w:r>
          </w:p>
        </w:tc>
        <w:tc>
          <w:tcPr>
            <w:tcW w:w="1123" w:type="dxa"/>
            <w:vAlign w:val="bottom"/>
          </w:tcPr>
          <w:p w:rsidR="0051387A" w:rsidRPr="00B81566" w:rsidRDefault="0051387A" w:rsidP="0051387A">
            <w:pPr>
              <w:jc w:val="right"/>
              <w:rPr>
                <w:sz w:val="18"/>
                <w:szCs w:val="18"/>
              </w:rPr>
            </w:pPr>
            <w:r w:rsidRPr="00B81566">
              <w:rPr>
                <w:sz w:val="18"/>
                <w:szCs w:val="18"/>
              </w:rPr>
              <w:t>11.381.602</w:t>
            </w:r>
          </w:p>
        </w:tc>
        <w:tc>
          <w:tcPr>
            <w:tcW w:w="1235" w:type="dxa"/>
            <w:vAlign w:val="bottom"/>
          </w:tcPr>
          <w:p w:rsidR="0051387A" w:rsidRPr="00B81566" w:rsidRDefault="0051387A" w:rsidP="0051387A">
            <w:pPr>
              <w:jc w:val="right"/>
              <w:rPr>
                <w:sz w:val="18"/>
                <w:szCs w:val="18"/>
              </w:rPr>
            </w:pPr>
            <w:r w:rsidRPr="00B81566">
              <w:rPr>
                <w:sz w:val="18"/>
                <w:szCs w:val="18"/>
              </w:rPr>
              <w:t>7.129.961</w:t>
            </w:r>
          </w:p>
        </w:tc>
        <w:tc>
          <w:tcPr>
            <w:tcW w:w="1062" w:type="dxa"/>
            <w:vAlign w:val="bottom"/>
          </w:tcPr>
          <w:p w:rsidR="0051387A" w:rsidRPr="00B81566" w:rsidRDefault="0051387A" w:rsidP="0051387A">
            <w:pPr>
              <w:jc w:val="right"/>
              <w:rPr>
                <w:sz w:val="18"/>
                <w:szCs w:val="18"/>
              </w:rPr>
            </w:pPr>
            <w:r w:rsidRPr="00B81566">
              <w:rPr>
                <w:sz w:val="18"/>
                <w:szCs w:val="18"/>
              </w:rPr>
              <w:t>5.144.971</w:t>
            </w:r>
          </w:p>
        </w:tc>
        <w:tc>
          <w:tcPr>
            <w:tcW w:w="1389" w:type="dxa"/>
            <w:vAlign w:val="bottom"/>
          </w:tcPr>
          <w:p w:rsidR="0051387A" w:rsidRPr="00B81566" w:rsidRDefault="0051387A" w:rsidP="0051387A">
            <w:pPr>
              <w:jc w:val="right"/>
              <w:rPr>
                <w:sz w:val="18"/>
                <w:szCs w:val="18"/>
              </w:rPr>
            </w:pPr>
            <w:r w:rsidRPr="00B81566">
              <w:rPr>
                <w:sz w:val="18"/>
                <w:szCs w:val="18"/>
              </w:rPr>
              <w:t>1.617.467</w:t>
            </w:r>
          </w:p>
        </w:tc>
        <w:tc>
          <w:tcPr>
            <w:tcW w:w="1134" w:type="dxa"/>
            <w:vAlign w:val="bottom"/>
          </w:tcPr>
          <w:p w:rsidR="0051387A" w:rsidRPr="00B81566" w:rsidRDefault="0051387A" w:rsidP="0051387A">
            <w:pPr>
              <w:jc w:val="right"/>
              <w:rPr>
                <w:sz w:val="18"/>
                <w:szCs w:val="18"/>
              </w:rPr>
            </w:pPr>
            <w:r w:rsidRPr="00B81566">
              <w:rPr>
                <w:sz w:val="18"/>
                <w:szCs w:val="18"/>
              </w:rPr>
              <w:t>25.274.001</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p>
        </w:tc>
        <w:tc>
          <w:tcPr>
            <w:tcW w:w="1123" w:type="dxa"/>
            <w:vAlign w:val="bottom"/>
          </w:tcPr>
          <w:p w:rsidR="0051387A" w:rsidRPr="00B81566" w:rsidRDefault="0051387A" w:rsidP="0051387A">
            <w:pPr>
              <w:jc w:val="right"/>
              <w:rPr>
                <w:sz w:val="18"/>
                <w:szCs w:val="18"/>
              </w:rPr>
            </w:pPr>
          </w:p>
        </w:tc>
        <w:tc>
          <w:tcPr>
            <w:tcW w:w="1235" w:type="dxa"/>
            <w:vAlign w:val="bottom"/>
          </w:tcPr>
          <w:p w:rsidR="0051387A" w:rsidRPr="00B81566" w:rsidRDefault="0051387A" w:rsidP="0051387A">
            <w:pPr>
              <w:jc w:val="right"/>
              <w:rPr>
                <w:sz w:val="18"/>
                <w:szCs w:val="18"/>
              </w:rPr>
            </w:pPr>
          </w:p>
        </w:tc>
        <w:tc>
          <w:tcPr>
            <w:tcW w:w="1062" w:type="dxa"/>
            <w:vAlign w:val="bottom"/>
          </w:tcPr>
          <w:p w:rsidR="0051387A" w:rsidRPr="00B81566" w:rsidRDefault="0051387A" w:rsidP="0051387A">
            <w:pPr>
              <w:jc w:val="right"/>
              <w:rPr>
                <w:sz w:val="18"/>
                <w:szCs w:val="18"/>
              </w:rPr>
            </w:pPr>
          </w:p>
        </w:tc>
        <w:tc>
          <w:tcPr>
            <w:tcW w:w="1389" w:type="dxa"/>
            <w:vAlign w:val="bottom"/>
          </w:tcPr>
          <w:p w:rsidR="0051387A" w:rsidRPr="00B81566" w:rsidRDefault="0051387A" w:rsidP="0051387A">
            <w:pPr>
              <w:jc w:val="right"/>
              <w:rPr>
                <w:sz w:val="18"/>
                <w:szCs w:val="18"/>
              </w:rPr>
            </w:pPr>
          </w:p>
        </w:tc>
        <w:tc>
          <w:tcPr>
            <w:tcW w:w="1134" w:type="dxa"/>
            <w:vAlign w:val="bottom"/>
          </w:tcPr>
          <w:p w:rsidR="0051387A" w:rsidRPr="00B81566" w:rsidRDefault="0051387A" w:rsidP="0051387A">
            <w:pPr>
              <w:jc w:val="right"/>
              <w:rPr>
                <w:sz w:val="18"/>
                <w:szCs w:val="18"/>
              </w:rPr>
            </w:pP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proofErr w:type="spellStart"/>
            <w:r w:rsidRPr="00B81566">
              <w:rPr>
                <w:sz w:val="18"/>
                <w:szCs w:val="18"/>
              </w:rPr>
              <w:t>Özkaynaklar</w:t>
            </w:r>
            <w:proofErr w:type="spellEnd"/>
          </w:p>
        </w:tc>
        <w:tc>
          <w:tcPr>
            <w:tcW w:w="1123" w:type="dxa"/>
            <w:vAlign w:val="bottom"/>
          </w:tcPr>
          <w:p w:rsidR="0051387A" w:rsidRPr="00B81566" w:rsidRDefault="0051387A" w:rsidP="0051387A">
            <w:pPr>
              <w:jc w:val="right"/>
              <w:rPr>
                <w:sz w:val="18"/>
                <w:szCs w:val="18"/>
              </w:rPr>
            </w:pPr>
            <w:r w:rsidRPr="00B81566">
              <w:rPr>
                <w:sz w:val="18"/>
                <w:szCs w:val="18"/>
              </w:rPr>
              <w:t>-</w:t>
            </w:r>
          </w:p>
        </w:tc>
        <w:tc>
          <w:tcPr>
            <w:tcW w:w="1235" w:type="dxa"/>
            <w:vAlign w:val="bottom"/>
          </w:tcPr>
          <w:p w:rsidR="0051387A" w:rsidRPr="00B81566" w:rsidRDefault="0051387A" w:rsidP="0051387A">
            <w:pPr>
              <w:jc w:val="right"/>
              <w:rPr>
                <w:sz w:val="18"/>
                <w:szCs w:val="18"/>
              </w:rPr>
            </w:pPr>
            <w:r w:rsidRPr="00B81566">
              <w:rPr>
                <w:sz w:val="18"/>
                <w:szCs w:val="18"/>
              </w:rPr>
              <w:t>-</w:t>
            </w:r>
          </w:p>
        </w:tc>
        <w:tc>
          <w:tcPr>
            <w:tcW w:w="1062" w:type="dxa"/>
            <w:vAlign w:val="bottom"/>
          </w:tcPr>
          <w:p w:rsidR="0051387A" w:rsidRPr="00B81566" w:rsidRDefault="0051387A" w:rsidP="0051387A">
            <w:pPr>
              <w:jc w:val="right"/>
              <w:rPr>
                <w:sz w:val="18"/>
                <w:szCs w:val="18"/>
              </w:rPr>
            </w:pPr>
            <w:r w:rsidRPr="00B81566">
              <w:rPr>
                <w:sz w:val="18"/>
                <w:szCs w:val="18"/>
              </w:rPr>
              <w:t>-</w:t>
            </w:r>
          </w:p>
        </w:tc>
        <w:tc>
          <w:tcPr>
            <w:tcW w:w="1389" w:type="dxa"/>
            <w:vAlign w:val="bottom"/>
          </w:tcPr>
          <w:p w:rsidR="0051387A" w:rsidRPr="00B81566" w:rsidRDefault="0051387A" w:rsidP="0051387A">
            <w:pPr>
              <w:jc w:val="right"/>
              <w:rPr>
                <w:sz w:val="18"/>
                <w:szCs w:val="18"/>
              </w:rPr>
            </w:pPr>
            <w:r w:rsidRPr="00B81566">
              <w:rPr>
                <w:sz w:val="18"/>
                <w:szCs w:val="18"/>
              </w:rPr>
              <w:t>2.510.946</w:t>
            </w:r>
          </w:p>
        </w:tc>
        <w:tc>
          <w:tcPr>
            <w:tcW w:w="1134" w:type="dxa"/>
            <w:vAlign w:val="bottom"/>
          </w:tcPr>
          <w:p w:rsidR="0051387A" w:rsidRPr="00B81566" w:rsidRDefault="0051387A" w:rsidP="0051387A">
            <w:pPr>
              <w:jc w:val="right"/>
              <w:rPr>
                <w:sz w:val="18"/>
                <w:szCs w:val="18"/>
              </w:rPr>
            </w:pPr>
            <w:r w:rsidRPr="00B81566">
              <w:rPr>
                <w:sz w:val="18"/>
                <w:szCs w:val="18"/>
              </w:rPr>
              <w:t>2.510.946</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p>
        </w:tc>
        <w:tc>
          <w:tcPr>
            <w:tcW w:w="1123" w:type="dxa"/>
            <w:vAlign w:val="bottom"/>
          </w:tcPr>
          <w:p w:rsidR="0051387A" w:rsidRPr="00B81566" w:rsidRDefault="0051387A" w:rsidP="0051387A">
            <w:pPr>
              <w:jc w:val="right"/>
              <w:rPr>
                <w:sz w:val="18"/>
                <w:szCs w:val="18"/>
              </w:rPr>
            </w:pPr>
          </w:p>
        </w:tc>
        <w:tc>
          <w:tcPr>
            <w:tcW w:w="1235" w:type="dxa"/>
            <w:vAlign w:val="bottom"/>
          </w:tcPr>
          <w:p w:rsidR="0051387A" w:rsidRPr="00B81566" w:rsidRDefault="0051387A" w:rsidP="0051387A">
            <w:pPr>
              <w:jc w:val="right"/>
              <w:rPr>
                <w:sz w:val="18"/>
                <w:szCs w:val="18"/>
              </w:rPr>
            </w:pPr>
          </w:p>
        </w:tc>
        <w:tc>
          <w:tcPr>
            <w:tcW w:w="1062" w:type="dxa"/>
            <w:vAlign w:val="bottom"/>
          </w:tcPr>
          <w:p w:rsidR="0051387A" w:rsidRPr="00B81566" w:rsidRDefault="0051387A" w:rsidP="0051387A">
            <w:pPr>
              <w:jc w:val="right"/>
              <w:rPr>
                <w:sz w:val="18"/>
                <w:szCs w:val="18"/>
              </w:rPr>
            </w:pPr>
          </w:p>
        </w:tc>
        <w:tc>
          <w:tcPr>
            <w:tcW w:w="1389" w:type="dxa"/>
            <w:vAlign w:val="bottom"/>
          </w:tcPr>
          <w:p w:rsidR="0051387A" w:rsidRPr="00B81566" w:rsidRDefault="0051387A" w:rsidP="0051387A">
            <w:pPr>
              <w:jc w:val="right"/>
              <w:rPr>
                <w:sz w:val="18"/>
                <w:szCs w:val="18"/>
              </w:rPr>
            </w:pPr>
          </w:p>
        </w:tc>
        <w:tc>
          <w:tcPr>
            <w:tcW w:w="1134" w:type="dxa"/>
            <w:vAlign w:val="bottom"/>
          </w:tcPr>
          <w:p w:rsidR="0051387A" w:rsidRPr="00B81566" w:rsidRDefault="0051387A" w:rsidP="0051387A">
            <w:pPr>
              <w:jc w:val="right"/>
              <w:rPr>
                <w:sz w:val="18"/>
                <w:szCs w:val="18"/>
              </w:rPr>
            </w:pP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 xml:space="preserve">Net Kar Payı Geliri/(Gideri) </w:t>
            </w:r>
            <w:r w:rsidRPr="00B81566">
              <w:rPr>
                <w:sz w:val="16"/>
                <w:szCs w:val="16"/>
              </w:rPr>
              <w:t>(*)</w:t>
            </w:r>
          </w:p>
        </w:tc>
        <w:tc>
          <w:tcPr>
            <w:tcW w:w="1123" w:type="dxa"/>
            <w:vAlign w:val="bottom"/>
          </w:tcPr>
          <w:p w:rsidR="0051387A" w:rsidRPr="00B81566" w:rsidRDefault="0051387A" w:rsidP="0051387A">
            <w:pPr>
              <w:jc w:val="right"/>
              <w:rPr>
                <w:sz w:val="18"/>
                <w:szCs w:val="18"/>
              </w:rPr>
            </w:pPr>
            <w:r w:rsidRPr="00B81566">
              <w:rPr>
                <w:sz w:val="18"/>
                <w:szCs w:val="18"/>
              </w:rPr>
              <w:t>(122.894)</w:t>
            </w:r>
          </w:p>
        </w:tc>
        <w:tc>
          <w:tcPr>
            <w:tcW w:w="1235" w:type="dxa"/>
            <w:vAlign w:val="bottom"/>
          </w:tcPr>
          <w:p w:rsidR="0051387A" w:rsidRPr="00B81566" w:rsidRDefault="0051387A" w:rsidP="0051387A">
            <w:pPr>
              <w:jc w:val="right"/>
              <w:rPr>
                <w:sz w:val="18"/>
                <w:szCs w:val="18"/>
              </w:rPr>
            </w:pPr>
            <w:r w:rsidRPr="00B81566">
              <w:rPr>
                <w:sz w:val="18"/>
                <w:szCs w:val="18"/>
              </w:rPr>
              <w:t>1.143.535</w:t>
            </w:r>
          </w:p>
        </w:tc>
        <w:tc>
          <w:tcPr>
            <w:tcW w:w="1062" w:type="dxa"/>
            <w:vAlign w:val="bottom"/>
          </w:tcPr>
          <w:p w:rsidR="0051387A" w:rsidRPr="00B81566" w:rsidRDefault="0051387A" w:rsidP="0051387A">
            <w:pPr>
              <w:jc w:val="right"/>
              <w:rPr>
                <w:sz w:val="18"/>
                <w:szCs w:val="18"/>
              </w:rPr>
            </w:pPr>
            <w:r w:rsidRPr="00B81566">
              <w:rPr>
                <w:sz w:val="18"/>
                <w:szCs w:val="18"/>
              </w:rPr>
              <w:t>(42.618)</w:t>
            </w:r>
          </w:p>
        </w:tc>
        <w:tc>
          <w:tcPr>
            <w:tcW w:w="1389" w:type="dxa"/>
            <w:vAlign w:val="bottom"/>
          </w:tcPr>
          <w:p w:rsidR="0051387A" w:rsidRPr="00B81566" w:rsidRDefault="0051387A" w:rsidP="0051387A">
            <w:pPr>
              <w:jc w:val="right"/>
              <w:rPr>
                <w:sz w:val="18"/>
                <w:szCs w:val="18"/>
              </w:rPr>
            </w:pPr>
            <w:r w:rsidRPr="00B81566">
              <w:rPr>
                <w:sz w:val="18"/>
                <w:szCs w:val="18"/>
              </w:rPr>
              <w:t>(767)</w:t>
            </w:r>
          </w:p>
        </w:tc>
        <w:tc>
          <w:tcPr>
            <w:tcW w:w="1134" w:type="dxa"/>
            <w:vAlign w:val="bottom"/>
          </w:tcPr>
          <w:p w:rsidR="0051387A" w:rsidRPr="00B81566" w:rsidRDefault="0051387A" w:rsidP="0051387A">
            <w:pPr>
              <w:jc w:val="right"/>
              <w:rPr>
                <w:sz w:val="18"/>
                <w:szCs w:val="18"/>
              </w:rPr>
            </w:pPr>
            <w:r w:rsidRPr="00B81566">
              <w:rPr>
                <w:sz w:val="18"/>
                <w:szCs w:val="18"/>
              </w:rPr>
              <w:t>977.256</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Net Ücret ve Komisyon Gelirleri/(Giderleri)</w:t>
            </w:r>
          </w:p>
        </w:tc>
        <w:tc>
          <w:tcPr>
            <w:tcW w:w="1123" w:type="dxa"/>
            <w:vAlign w:val="bottom"/>
          </w:tcPr>
          <w:p w:rsidR="0051387A" w:rsidRPr="00B81566" w:rsidRDefault="0051387A" w:rsidP="0051387A">
            <w:pPr>
              <w:jc w:val="right"/>
              <w:rPr>
                <w:sz w:val="18"/>
                <w:szCs w:val="18"/>
              </w:rPr>
            </w:pPr>
            <w:r w:rsidRPr="00B81566">
              <w:rPr>
                <w:sz w:val="18"/>
                <w:szCs w:val="18"/>
              </w:rPr>
              <w:t>52.887</w:t>
            </w:r>
          </w:p>
        </w:tc>
        <w:tc>
          <w:tcPr>
            <w:tcW w:w="1235" w:type="dxa"/>
            <w:vAlign w:val="bottom"/>
          </w:tcPr>
          <w:p w:rsidR="0051387A" w:rsidRPr="00B81566" w:rsidRDefault="0051387A" w:rsidP="0051387A">
            <w:pPr>
              <w:jc w:val="right"/>
              <w:rPr>
                <w:sz w:val="18"/>
                <w:szCs w:val="18"/>
              </w:rPr>
            </w:pPr>
            <w:r w:rsidRPr="00B81566">
              <w:rPr>
                <w:sz w:val="18"/>
                <w:szCs w:val="18"/>
              </w:rPr>
              <w:t>238.846</w:t>
            </w:r>
          </w:p>
        </w:tc>
        <w:tc>
          <w:tcPr>
            <w:tcW w:w="1062" w:type="dxa"/>
            <w:vAlign w:val="bottom"/>
          </w:tcPr>
          <w:p w:rsidR="0051387A" w:rsidRPr="00B81566" w:rsidRDefault="0051387A" w:rsidP="0051387A">
            <w:pPr>
              <w:jc w:val="right"/>
              <w:rPr>
                <w:sz w:val="18"/>
                <w:szCs w:val="18"/>
              </w:rPr>
            </w:pPr>
            <w:r w:rsidRPr="00B81566">
              <w:rPr>
                <w:sz w:val="18"/>
                <w:szCs w:val="18"/>
              </w:rPr>
              <w:t>(3.381)</w:t>
            </w:r>
          </w:p>
        </w:tc>
        <w:tc>
          <w:tcPr>
            <w:tcW w:w="1389" w:type="dxa"/>
            <w:vAlign w:val="bottom"/>
          </w:tcPr>
          <w:p w:rsidR="0051387A" w:rsidRPr="00B81566" w:rsidRDefault="0051387A" w:rsidP="0051387A">
            <w:pPr>
              <w:jc w:val="right"/>
              <w:rPr>
                <w:sz w:val="18"/>
                <w:szCs w:val="18"/>
              </w:rPr>
            </w:pPr>
            <w:r w:rsidRPr="00B81566">
              <w:rPr>
                <w:sz w:val="18"/>
                <w:szCs w:val="18"/>
              </w:rPr>
              <w:t>32.172</w:t>
            </w:r>
          </w:p>
        </w:tc>
        <w:tc>
          <w:tcPr>
            <w:tcW w:w="1134" w:type="dxa"/>
            <w:vAlign w:val="bottom"/>
          </w:tcPr>
          <w:p w:rsidR="0051387A" w:rsidRPr="00B81566" w:rsidRDefault="0051387A" w:rsidP="0051387A">
            <w:pPr>
              <w:jc w:val="right"/>
              <w:rPr>
                <w:sz w:val="18"/>
                <w:szCs w:val="18"/>
              </w:rPr>
            </w:pPr>
            <w:r w:rsidRPr="00B81566">
              <w:rPr>
                <w:sz w:val="18"/>
                <w:szCs w:val="18"/>
              </w:rPr>
              <w:t>320.524</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Diğer Faaliyet Gelirleri/(Giderleri)</w:t>
            </w:r>
          </w:p>
        </w:tc>
        <w:tc>
          <w:tcPr>
            <w:tcW w:w="1123" w:type="dxa"/>
            <w:vAlign w:val="bottom"/>
          </w:tcPr>
          <w:p w:rsidR="0051387A" w:rsidRPr="00B81566" w:rsidRDefault="0051387A" w:rsidP="0051387A">
            <w:pPr>
              <w:jc w:val="right"/>
              <w:rPr>
                <w:sz w:val="18"/>
                <w:szCs w:val="18"/>
              </w:rPr>
            </w:pPr>
            <w:r w:rsidRPr="00B81566">
              <w:rPr>
                <w:sz w:val="18"/>
                <w:szCs w:val="18"/>
              </w:rPr>
              <w:t>(6.218)</w:t>
            </w:r>
          </w:p>
        </w:tc>
        <w:tc>
          <w:tcPr>
            <w:tcW w:w="1235" w:type="dxa"/>
            <w:vAlign w:val="bottom"/>
          </w:tcPr>
          <w:p w:rsidR="0051387A" w:rsidRPr="00B81566" w:rsidRDefault="0051387A" w:rsidP="0051387A">
            <w:pPr>
              <w:jc w:val="right"/>
              <w:rPr>
                <w:sz w:val="18"/>
                <w:szCs w:val="18"/>
              </w:rPr>
            </w:pPr>
            <w:r w:rsidRPr="00B81566">
              <w:rPr>
                <w:sz w:val="18"/>
                <w:szCs w:val="18"/>
              </w:rPr>
              <w:t>(29.945)</w:t>
            </w:r>
          </w:p>
        </w:tc>
        <w:tc>
          <w:tcPr>
            <w:tcW w:w="1062" w:type="dxa"/>
            <w:vAlign w:val="bottom"/>
          </w:tcPr>
          <w:p w:rsidR="0051387A" w:rsidRPr="00B81566" w:rsidRDefault="0051387A" w:rsidP="0051387A">
            <w:pPr>
              <w:jc w:val="right"/>
              <w:rPr>
                <w:sz w:val="18"/>
                <w:szCs w:val="18"/>
              </w:rPr>
            </w:pPr>
            <w:r w:rsidRPr="00B81566">
              <w:rPr>
                <w:sz w:val="18"/>
                <w:szCs w:val="18"/>
              </w:rPr>
              <w:t>28.356</w:t>
            </w:r>
          </w:p>
        </w:tc>
        <w:tc>
          <w:tcPr>
            <w:tcW w:w="1389" w:type="dxa"/>
            <w:vAlign w:val="bottom"/>
          </w:tcPr>
          <w:p w:rsidR="0051387A" w:rsidRPr="00B81566" w:rsidRDefault="004A656D" w:rsidP="0051387A">
            <w:pPr>
              <w:jc w:val="right"/>
              <w:rPr>
                <w:sz w:val="18"/>
                <w:szCs w:val="18"/>
              </w:rPr>
            </w:pPr>
            <w:r>
              <w:rPr>
                <w:sz w:val="18"/>
                <w:szCs w:val="18"/>
              </w:rPr>
              <w:t>(526.604)</w:t>
            </w:r>
          </w:p>
        </w:tc>
        <w:tc>
          <w:tcPr>
            <w:tcW w:w="1134" w:type="dxa"/>
            <w:vAlign w:val="bottom"/>
          </w:tcPr>
          <w:p w:rsidR="0051387A" w:rsidRPr="00B81566" w:rsidRDefault="0051387A" w:rsidP="004A656D">
            <w:pPr>
              <w:jc w:val="right"/>
              <w:rPr>
                <w:sz w:val="18"/>
                <w:szCs w:val="18"/>
              </w:rPr>
            </w:pPr>
            <w:r w:rsidRPr="00B81566">
              <w:rPr>
                <w:sz w:val="18"/>
                <w:szCs w:val="18"/>
              </w:rPr>
              <w:t>(</w:t>
            </w:r>
            <w:r w:rsidR="004A656D">
              <w:rPr>
                <w:sz w:val="18"/>
                <w:szCs w:val="18"/>
              </w:rPr>
              <w:t>534.411</w:t>
            </w:r>
            <w:r w:rsidRPr="00B81566">
              <w:rPr>
                <w:sz w:val="18"/>
                <w:szCs w:val="18"/>
              </w:rPr>
              <w:t>)</w:t>
            </w:r>
          </w:p>
        </w:tc>
      </w:tr>
      <w:tr w:rsidR="004A656D" w:rsidRPr="00B81566" w:rsidTr="00233766">
        <w:trPr>
          <w:trHeight w:val="113"/>
        </w:trPr>
        <w:tc>
          <w:tcPr>
            <w:tcW w:w="3526" w:type="dxa"/>
            <w:vAlign w:val="center"/>
          </w:tcPr>
          <w:p w:rsidR="004A656D" w:rsidRPr="00B81566" w:rsidRDefault="004A656D" w:rsidP="004A656D">
            <w:pPr>
              <w:spacing w:before="100" w:beforeAutospacing="1" w:after="100" w:afterAutospacing="1"/>
              <w:ind w:right="-57"/>
              <w:rPr>
                <w:sz w:val="18"/>
                <w:szCs w:val="18"/>
              </w:rPr>
            </w:pPr>
            <w:r>
              <w:rPr>
                <w:sz w:val="18"/>
                <w:szCs w:val="18"/>
              </w:rPr>
              <w:t>Kredi ve Diğer Ala</w:t>
            </w:r>
            <w:r w:rsidR="00247066">
              <w:rPr>
                <w:sz w:val="18"/>
                <w:szCs w:val="18"/>
              </w:rPr>
              <w:t>caklar Değer Düşüş Karşılığı</w:t>
            </w:r>
            <w:r w:rsidR="00A83559">
              <w:rPr>
                <w:sz w:val="18"/>
                <w:szCs w:val="18"/>
              </w:rPr>
              <w:t xml:space="preserve"> </w:t>
            </w:r>
            <w:r w:rsidR="00A83559" w:rsidRPr="00267A80">
              <w:rPr>
                <w:sz w:val="16"/>
                <w:szCs w:val="18"/>
              </w:rPr>
              <w:t>(**)</w:t>
            </w:r>
          </w:p>
        </w:tc>
        <w:tc>
          <w:tcPr>
            <w:tcW w:w="1123" w:type="dxa"/>
            <w:vAlign w:val="bottom"/>
          </w:tcPr>
          <w:p w:rsidR="004A656D" w:rsidRPr="00B81566" w:rsidRDefault="004A656D" w:rsidP="004A656D">
            <w:pPr>
              <w:jc w:val="right"/>
              <w:rPr>
                <w:sz w:val="18"/>
                <w:szCs w:val="18"/>
              </w:rPr>
            </w:pPr>
            <w:r>
              <w:rPr>
                <w:sz w:val="18"/>
                <w:szCs w:val="18"/>
              </w:rPr>
              <w:t>-</w:t>
            </w:r>
          </w:p>
        </w:tc>
        <w:tc>
          <w:tcPr>
            <w:tcW w:w="1235" w:type="dxa"/>
            <w:vAlign w:val="bottom"/>
          </w:tcPr>
          <w:p w:rsidR="004A656D" w:rsidRPr="00B81566" w:rsidRDefault="004A656D" w:rsidP="004A656D">
            <w:pPr>
              <w:jc w:val="right"/>
              <w:rPr>
                <w:sz w:val="18"/>
                <w:szCs w:val="18"/>
              </w:rPr>
            </w:pPr>
            <w:r>
              <w:rPr>
                <w:sz w:val="18"/>
                <w:szCs w:val="18"/>
              </w:rPr>
              <w:t>-</w:t>
            </w:r>
          </w:p>
        </w:tc>
        <w:tc>
          <w:tcPr>
            <w:tcW w:w="1062" w:type="dxa"/>
            <w:vAlign w:val="bottom"/>
          </w:tcPr>
          <w:p w:rsidR="004A656D" w:rsidRPr="00B81566" w:rsidRDefault="004A656D" w:rsidP="004A656D">
            <w:pPr>
              <w:jc w:val="right"/>
              <w:rPr>
                <w:sz w:val="18"/>
                <w:szCs w:val="18"/>
              </w:rPr>
            </w:pPr>
            <w:r>
              <w:rPr>
                <w:sz w:val="18"/>
                <w:szCs w:val="18"/>
              </w:rPr>
              <w:t>-</w:t>
            </w:r>
          </w:p>
        </w:tc>
        <w:tc>
          <w:tcPr>
            <w:tcW w:w="1389" w:type="dxa"/>
            <w:vAlign w:val="bottom"/>
          </w:tcPr>
          <w:p w:rsidR="004A656D" w:rsidRPr="00B81566" w:rsidRDefault="004A656D" w:rsidP="004A656D">
            <w:pPr>
              <w:jc w:val="right"/>
              <w:rPr>
                <w:sz w:val="18"/>
                <w:szCs w:val="18"/>
              </w:rPr>
            </w:pPr>
            <w:r>
              <w:rPr>
                <w:sz w:val="18"/>
                <w:szCs w:val="18"/>
              </w:rPr>
              <w:t>(550.265)</w:t>
            </w:r>
          </w:p>
        </w:tc>
        <w:tc>
          <w:tcPr>
            <w:tcW w:w="1134" w:type="dxa"/>
            <w:vAlign w:val="bottom"/>
          </w:tcPr>
          <w:p w:rsidR="004A656D" w:rsidRPr="00B81566" w:rsidRDefault="004A656D" w:rsidP="004A656D">
            <w:pPr>
              <w:jc w:val="right"/>
              <w:rPr>
                <w:sz w:val="18"/>
                <w:szCs w:val="18"/>
              </w:rPr>
            </w:pPr>
            <w:r>
              <w:rPr>
                <w:sz w:val="18"/>
                <w:szCs w:val="18"/>
              </w:rPr>
              <w:t>(550.265)</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Vergi Öncesi Kar</w:t>
            </w:r>
            <w:r w:rsidR="008476B7">
              <w:rPr>
                <w:sz w:val="18"/>
                <w:szCs w:val="18"/>
              </w:rPr>
              <w:t>/Zarar</w:t>
            </w:r>
          </w:p>
        </w:tc>
        <w:tc>
          <w:tcPr>
            <w:tcW w:w="1123" w:type="dxa"/>
            <w:vAlign w:val="bottom"/>
          </w:tcPr>
          <w:p w:rsidR="0051387A" w:rsidRPr="00B81566" w:rsidRDefault="0051387A" w:rsidP="0051387A">
            <w:pPr>
              <w:jc w:val="right"/>
              <w:rPr>
                <w:sz w:val="18"/>
                <w:szCs w:val="18"/>
              </w:rPr>
            </w:pPr>
            <w:r w:rsidRPr="00B81566">
              <w:rPr>
                <w:sz w:val="18"/>
                <w:szCs w:val="18"/>
              </w:rPr>
              <w:t>(76.225)</w:t>
            </w:r>
          </w:p>
        </w:tc>
        <w:tc>
          <w:tcPr>
            <w:tcW w:w="1235" w:type="dxa"/>
            <w:vAlign w:val="bottom"/>
          </w:tcPr>
          <w:p w:rsidR="0051387A" w:rsidRPr="00B81566" w:rsidRDefault="0051387A" w:rsidP="0051387A">
            <w:pPr>
              <w:jc w:val="right"/>
              <w:rPr>
                <w:sz w:val="18"/>
                <w:szCs w:val="18"/>
              </w:rPr>
            </w:pPr>
            <w:r w:rsidRPr="00B81566">
              <w:rPr>
                <w:sz w:val="18"/>
                <w:szCs w:val="18"/>
              </w:rPr>
              <w:t>1.352.436</w:t>
            </w:r>
          </w:p>
        </w:tc>
        <w:tc>
          <w:tcPr>
            <w:tcW w:w="1062" w:type="dxa"/>
            <w:vAlign w:val="bottom"/>
          </w:tcPr>
          <w:p w:rsidR="0051387A" w:rsidRPr="00B81566" w:rsidRDefault="0051387A" w:rsidP="0051387A">
            <w:pPr>
              <w:jc w:val="right"/>
              <w:rPr>
                <w:sz w:val="18"/>
                <w:szCs w:val="18"/>
              </w:rPr>
            </w:pPr>
            <w:r w:rsidRPr="00B81566">
              <w:rPr>
                <w:sz w:val="18"/>
                <w:szCs w:val="18"/>
              </w:rPr>
              <w:t>(17.643)</w:t>
            </w:r>
          </w:p>
        </w:tc>
        <w:tc>
          <w:tcPr>
            <w:tcW w:w="1389" w:type="dxa"/>
            <w:vAlign w:val="bottom"/>
          </w:tcPr>
          <w:p w:rsidR="0051387A" w:rsidRPr="00B81566" w:rsidRDefault="0051387A" w:rsidP="0051387A">
            <w:pPr>
              <w:jc w:val="right"/>
              <w:rPr>
                <w:sz w:val="18"/>
                <w:szCs w:val="18"/>
              </w:rPr>
            </w:pPr>
            <w:r w:rsidRPr="00B81566">
              <w:rPr>
                <w:sz w:val="18"/>
                <w:szCs w:val="18"/>
              </w:rPr>
              <w:t>(1.045.464)</w:t>
            </w:r>
          </w:p>
        </w:tc>
        <w:tc>
          <w:tcPr>
            <w:tcW w:w="1134" w:type="dxa"/>
            <w:vAlign w:val="bottom"/>
          </w:tcPr>
          <w:p w:rsidR="0051387A" w:rsidRPr="00B81566" w:rsidRDefault="0051387A" w:rsidP="0051387A">
            <w:pPr>
              <w:jc w:val="right"/>
              <w:rPr>
                <w:sz w:val="18"/>
                <w:szCs w:val="18"/>
              </w:rPr>
            </w:pPr>
            <w:r w:rsidRPr="00B81566">
              <w:rPr>
                <w:sz w:val="18"/>
                <w:szCs w:val="18"/>
              </w:rPr>
              <w:t>213.104</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Vergi Karşılığı</w:t>
            </w:r>
          </w:p>
        </w:tc>
        <w:tc>
          <w:tcPr>
            <w:tcW w:w="1123" w:type="dxa"/>
            <w:vAlign w:val="bottom"/>
          </w:tcPr>
          <w:p w:rsidR="0051387A" w:rsidRPr="00B81566" w:rsidRDefault="0051387A" w:rsidP="0051387A">
            <w:pPr>
              <w:jc w:val="right"/>
              <w:rPr>
                <w:sz w:val="18"/>
                <w:szCs w:val="18"/>
              </w:rPr>
            </w:pPr>
            <w:r w:rsidRPr="00B81566">
              <w:rPr>
                <w:sz w:val="18"/>
                <w:szCs w:val="18"/>
              </w:rPr>
              <w:t>-</w:t>
            </w:r>
          </w:p>
        </w:tc>
        <w:tc>
          <w:tcPr>
            <w:tcW w:w="1235" w:type="dxa"/>
            <w:vAlign w:val="bottom"/>
          </w:tcPr>
          <w:p w:rsidR="0051387A" w:rsidRPr="00B81566" w:rsidRDefault="0051387A" w:rsidP="0051387A">
            <w:pPr>
              <w:jc w:val="right"/>
              <w:rPr>
                <w:sz w:val="18"/>
                <w:szCs w:val="18"/>
              </w:rPr>
            </w:pPr>
            <w:r w:rsidRPr="00B81566">
              <w:rPr>
                <w:sz w:val="18"/>
                <w:szCs w:val="18"/>
              </w:rPr>
              <w:t>-</w:t>
            </w:r>
          </w:p>
        </w:tc>
        <w:tc>
          <w:tcPr>
            <w:tcW w:w="1062" w:type="dxa"/>
            <w:vAlign w:val="bottom"/>
          </w:tcPr>
          <w:p w:rsidR="0051387A" w:rsidRPr="00B81566" w:rsidRDefault="0051387A" w:rsidP="0051387A">
            <w:pPr>
              <w:jc w:val="right"/>
              <w:rPr>
                <w:sz w:val="18"/>
                <w:szCs w:val="18"/>
              </w:rPr>
            </w:pPr>
            <w:r w:rsidRPr="00B81566">
              <w:rPr>
                <w:sz w:val="18"/>
                <w:szCs w:val="18"/>
              </w:rPr>
              <w:t>-</w:t>
            </w:r>
          </w:p>
        </w:tc>
        <w:tc>
          <w:tcPr>
            <w:tcW w:w="1389" w:type="dxa"/>
            <w:vAlign w:val="bottom"/>
          </w:tcPr>
          <w:p w:rsidR="0051387A" w:rsidRPr="00B81566" w:rsidRDefault="0051387A" w:rsidP="0051387A">
            <w:pPr>
              <w:jc w:val="right"/>
              <w:rPr>
                <w:sz w:val="18"/>
                <w:szCs w:val="18"/>
              </w:rPr>
            </w:pPr>
            <w:r w:rsidRPr="00B81566">
              <w:rPr>
                <w:sz w:val="18"/>
                <w:szCs w:val="18"/>
              </w:rPr>
              <w:t>(32.500)</w:t>
            </w:r>
          </w:p>
        </w:tc>
        <w:tc>
          <w:tcPr>
            <w:tcW w:w="1134" w:type="dxa"/>
            <w:vAlign w:val="bottom"/>
          </w:tcPr>
          <w:p w:rsidR="0051387A" w:rsidRPr="00B81566" w:rsidRDefault="0051387A" w:rsidP="0051387A">
            <w:pPr>
              <w:jc w:val="right"/>
              <w:rPr>
                <w:sz w:val="18"/>
                <w:szCs w:val="18"/>
              </w:rPr>
            </w:pPr>
            <w:r w:rsidRPr="00B81566">
              <w:rPr>
                <w:sz w:val="18"/>
                <w:szCs w:val="18"/>
              </w:rPr>
              <w:t>(32.500)</w:t>
            </w:r>
          </w:p>
        </w:tc>
      </w:tr>
      <w:tr w:rsidR="0051387A" w:rsidRPr="00B81566" w:rsidTr="00233766">
        <w:trPr>
          <w:trHeight w:val="113"/>
        </w:trPr>
        <w:tc>
          <w:tcPr>
            <w:tcW w:w="3526" w:type="dxa"/>
            <w:vAlign w:val="center"/>
          </w:tcPr>
          <w:p w:rsidR="0051387A" w:rsidRPr="00B81566" w:rsidRDefault="0051387A" w:rsidP="0051387A">
            <w:pPr>
              <w:spacing w:before="100" w:beforeAutospacing="1" w:after="100" w:afterAutospacing="1"/>
              <w:ind w:right="-57"/>
              <w:rPr>
                <w:sz w:val="18"/>
                <w:szCs w:val="18"/>
              </w:rPr>
            </w:pPr>
            <w:r w:rsidRPr="00B81566">
              <w:rPr>
                <w:sz w:val="18"/>
                <w:szCs w:val="18"/>
              </w:rPr>
              <w:t>Net Dönem Karı</w:t>
            </w:r>
            <w:r w:rsidR="008476B7">
              <w:rPr>
                <w:sz w:val="18"/>
                <w:szCs w:val="18"/>
              </w:rPr>
              <w:t>/Zararı</w:t>
            </w:r>
          </w:p>
        </w:tc>
        <w:tc>
          <w:tcPr>
            <w:tcW w:w="1123" w:type="dxa"/>
            <w:vAlign w:val="bottom"/>
          </w:tcPr>
          <w:p w:rsidR="0051387A" w:rsidRPr="00B81566" w:rsidRDefault="0051387A" w:rsidP="0051387A">
            <w:pPr>
              <w:jc w:val="right"/>
              <w:rPr>
                <w:sz w:val="18"/>
                <w:szCs w:val="18"/>
              </w:rPr>
            </w:pPr>
            <w:r w:rsidRPr="00B81566">
              <w:rPr>
                <w:sz w:val="18"/>
                <w:szCs w:val="18"/>
              </w:rPr>
              <w:t>(76.225)</w:t>
            </w:r>
          </w:p>
        </w:tc>
        <w:tc>
          <w:tcPr>
            <w:tcW w:w="1235" w:type="dxa"/>
            <w:vAlign w:val="bottom"/>
          </w:tcPr>
          <w:p w:rsidR="0051387A" w:rsidRPr="00B81566" w:rsidRDefault="0051387A" w:rsidP="0051387A">
            <w:pPr>
              <w:jc w:val="right"/>
              <w:rPr>
                <w:sz w:val="18"/>
                <w:szCs w:val="18"/>
              </w:rPr>
            </w:pPr>
            <w:r w:rsidRPr="00B81566">
              <w:rPr>
                <w:sz w:val="18"/>
                <w:szCs w:val="18"/>
              </w:rPr>
              <w:t>1.352.436</w:t>
            </w:r>
          </w:p>
        </w:tc>
        <w:tc>
          <w:tcPr>
            <w:tcW w:w="1062" w:type="dxa"/>
            <w:vAlign w:val="bottom"/>
          </w:tcPr>
          <w:p w:rsidR="0051387A" w:rsidRPr="00B81566" w:rsidRDefault="0051387A" w:rsidP="0051387A">
            <w:pPr>
              <w:jc w:val="right"/>
              <w:rPr>
                <w:sz w:val="18"/>
                <w:szCs w:val="18"/>
              </w:rPr>
            </w:pPr>
            <w:r w:rsidRPr="00B81566">
              <w:rPr>
                <w:sz w:val="18"/>
                <w:szCs w:val="18"/>
              </w:rPr>
              <w:t>(17.643)</w:t>
            </w:r>
          </w:p>
        </w:tc>
        <w:tc>
          <w:tcPr>
            <w:tcW w:w="1389" w:type="dxa"/>
            <w:vAlign w:val="bottom"/>
          </w:tcPr>
          <w:p w:rsidR="0051387A" w:rsidRPr="00B81566" w:rsidRDefault="0051387A" w:rsidP="0051387A">
            <w:pPr>
              <w:jc w:val="right"/>
              <w:rPr>
                <w:sz w:val="18"/>
                <w:szCs w:val="18"/>
              </w:rPr>
            </w:pPr>
            <w:r w:rsidRPr="00B81566">
              <w:rPr>
                <w:sz w:val="18"/>
                <w:szCs w:val="18"/>
              </w:rPr>
              <w:t>(1.077.964)</w:t>
            </w:r>
          </w:p>
        </w:tc>
        <w:tc>
          <w:tcPr>
            <w:tcW w:w="1134" w:type="dxa"/>
            <w:vAlign w:val="bottom"/>
          </w:tcPr>
          <w:p w:rsidR="0051387A" w:rsidRPr="00B81566" w:rsidRDefault="0051387A" w:rsidP="0051387A">
            <w:pPr>
              <w:jc w:val="right"/>
              <w:rPr>
                <w:sz w:val="18"/>
                <w:szCs w:val="18"/>
              </w:rPr>
            </w:pPr>
            <w:r w:rsidRPr="00B81566">
              <w:rPr>
                <w:sz w:val="18"/>
                <w:szCs w:val="18"/>
              </w:rPr>
              <w:t>180.604</w:t>
            </w:r>
          </w:p>
        </w:tc>
      </w:tr>
    </w:tbl>
    <w:p w:rsidR="00CE5FDD" w:rsidRDefault="00CE5FDD" w:rsidP="00204D9F">
      <w:pPr>
        <w:ind w:left="709"/>
        <w:jc w:val="both"/>
        <w:rPr>
          <w:iCs/>
          <w:sz w:val="16"/>
          <w:szCs w:val="16"/>
        </w:rPr>
      </w:pPr>
      <w:r w:rsidRPr="00B81566">
        <w:rPr>
          <w:iCs/>
          <w:sz w:val="16"/>
          <w:szCs w:val="16"/>
        </w:rPr>
        <w:t>(*)</w:t>
      </w:r>
      <w:r w:rsidR="004012C4" w:rsidRPr="00B81566">
        <w:rPr>
          <w:iCs/>
          <w:sz w:val="16"/>
          <w:szCs w:val="16"/>
        </w:rPr>
        <w:t xml:space="preserve"> </w:t>
      </w:r>
      <w:r w:rsidRPr="00B81566">
        <w:rPr>
          <w:iCs/>
          <w:sz w:val="16"/>
          <w:szCs w:val="16"/>
        </w:rPr>
        <w:t xml:space="preserve">Banka’nın bireysel, kurumsal ve ticari bankacılık bölümlerinde görülen dağılım katılım bankalarının fon </w:t>
      </w:r>
      <w:proofErr w:type="spellStart"/>
      <w:r w:rsidRPr="00B81566">
        <w:rPr>
          <w:iCs/>
          <w:sz w:val="16"/>
          <w:szCs w:val="16"/>
        </w:rPr>
        <w:t>kullandırım</w:t>
      </w:r>
      <w:proofErr w:type="spellEnd"/>
      <w:r w:rsidRPr="00B81566">
        <w:rPr>
          <w:iCs/>
          <w:sz w:val="16"/>
          <w:szCs w:val="16"/>
        </w:rPr>
        <w:t xml:space="preserve"> ve fon toplama usullerinin farklılığından kaynaklanmaktadır.</w:t>
      </w:r>
    </w:p>
    <w:p w:rsidR="00B37DA6" w:rsidRDefault="00B37DA6" w:rsidP="00204D9F">
      <w:pPr>
        <w:ind w:left="709"/>
        <w:jc w:val="both"/>
        <w:rPr>
          <w:iCs/>
          <w:sz w:val="16"/>
          <w:szCs w:val="16"/>
        </w:rPr>
      </w:pPr>
      <w:r w:rsidRPr="00267A80">
        <w:rPr>
          <w:iCs/>
          <w:sz w:val="16"/>
          <w:szCs w:val="16"/>
        </w:rPr>
        <w:t>(**)</w:t>
      </w:r>
      <w:r w:rsidRPr="00B37DA6">
        <w:rPr>
          <w:iCs/>
          <w:sz w:val="16"/>
          <w:szCs w:val="16"/>
        </w:rPr>
        <w:t xml:space="preserve"> Kredi ve Diğer Alacaklar Değer Düşüş Karşılıkları </w:t>
      </w:r>
      <w:proofErr w:type="spellStart"/>
      <w:r w:rsidRPr="00B37DA6">
        <w:rPr>
          <w:iCs/>
          <w:sz w:val="16"/>
          <w:szCs w:val="16"/>
        </w:rPr>
        <w:t>segment</w:t>
      </w:r>
      <w:proofErr w:type="spellEnd"/>
      <w:r w:rsidRPr="00B37DA6">
        <w:rPr>
          <w:iCs/>
          <w:sz w:val="16"/>
          <w:szCs w:val="16"/>
        </w:rPr>
        <w:t xml:space="preserve"> bazında </w:t>
      </w:r>
      <w:r w:rsidR="00050322">
        <w:rPr>
          <w:iCs/>
          <w:sz w:val="16"/>
          <w:szCs w:val="16"/>
        </w:rPr>
        <w:t>ayrılamadığı</w:t>
      </w:r>
      <w:r w:rsidR="00050322" w:rsidRPr="00B37DA6">
        <w:rPr>
          <w:iCs/>
          <w:sz w:val="16"/>
          <w:szCs w:val="16"/>
        </w:rPr>
        <w:t xml:space="preserve"> </w:t>
      </w:r>
      <w:r w:rsidRPr="00B37DA6">
        <w:rPr>
          <w:iCs/>
          <w:sz w:val="16"/>
          <w:szCs w:val="16"/>
        </w:rPr>
        <w:t xml:space="preserve">için </w:t>
      </w:r>
      <w:r w:rsidRPr="00267A80">
        <w:rPr>
          <w:iCs/>
          <w:sz w:val="16"/>
          <w:szCs w:val="16"/>
        </w:rPr>
        <w:t>“Dağıtılmayanlar” içerisinde gösterilmiştir.</w:t>
      </w:r>
    </w:p>
    <w:p w:rsidR="00D0443F" w:rsidRDefault="00D0443F" w:rsidP="00B653D6">
      <w:pPr>
        <w:ind w:left="709"/>
        <w:jc w:val="both"/>
        <w:rPr>
          <w:iCs/>
          <w:sz w:val="16"/>
          <w:szCs w:val="16"/>
        </w:rPr>
      </w:pPr>
    </w:p>
    <w:p w:rsidR="00D0443F" w:rsidRPr="00B81566" w:rsidRDefault="00D0443F" w:rsidP="00B653D6">
      <w:pPr>
        <w:ind w:left="709"/>
        <w:jc w:val="both"/>
        <w:rPr>
          <w:iCs/>
          <w:sz w:val="16"/>
          <w:szCs w:val="16"/>
        </w:rPr>
      </w:pPr>
      <w:r w:rsidRPr="007E26DD">
        <w:rPr>
          <w:sz w:val="22"/>
          <w:szCs w:val="22"/>
        </w:rPr>
        <w:t xml:space="preserve">Faaliyet bölümlerine ilişkin bilgiler </w:t>
      </w:r>
      <w:r>
        <w:rPr>
          <w:sz w:val="22"/>
          <w:szCs w:val="22"/>
        </w:rPr>
        <w:t>B</w:t>
      </w:r>
      <w:r w:rsidRPr="007E26DD">
        <w:rPr>
          <w:sz w:val="22"/>
          <w:szCs w:val="22"/>
        </w:rPr>
        <w:t>anka yönetim raporlama sisteminden sağlanan veriler doğrultusunda hazırlanmıştır.</w:t>
      </w:r>
    </w:p>
    <w:p w:rsidR="00FB54C9" w:rsidRPr="00B81566" w:rsidRDefault="00FB54C9">
      <w:pPr>
        <w:ind w:left="567" w:right="126"/>
        <w:jc w:val="both"/>
        <w:rPr>
          <w:sz w:val="16"/>
          <w:szCs w:val="16"/>
        </w:rPr>
      </w:pPr>
    </w:p>
    <w:p w:rsidR="00901DFA" w:rsidRDefault="00901DFA" w:rsidP="00D96BEF">
      <w:pPr>
        <w:ind w:left="709" w:hanging="709"/>
        <w:jc w:val="both"/>
        <w:rPr>
          <w:b/>
          <w:iCs/>
          <w:sz w:val="22"/>
          <w:szCs w:val="22"/>
        </w:rPr>
      </w:pPr>
    </w:p>
    <w:p w:rsidR="00901DFA" w:rsidRDefault="00901DFA" w:rsidP="00D96BEF">
      <w:pPr>
        <w:ind w:left="709" w:hanging="709"/>
        <w:jc w:val="both"/>
        <w:rPr>
          <w:b/>
          <w:iCs/>
          <w:sz w:val="22"/>
          <w:szCs w:val="22"/>
        </w:rPr>
      </w:pPr>
    </w:p>
    <w:p w:rsidR="00204D9F" w:rsidRDefault="00204D9F" w:rsidP="00D96BEF">
      <w:pPr>
        <w:ind w:left="709" w:hanging="709"/>
        <w:jc w:val="both"/>
        <w:rPr>
          <w:b/>
          <w:iCs/>
          <w:sz w:val="22"/>
          <w:szCs w:val="22"/>
        </w:rPr>
      </w:pPr>
    </w:p>
    <w:p w:rsidR="00204D9F" w:rsidRDefault="00204D9F" w:rsidP="00D96BEF">
      <w:pPr>
        <w:ind w:left="709" w:hanging="709"/>
        <w:jc w:val="both"/>
        <w:rPr>
          <w:b/>
          <w:iCs/>
          <w:sz w:val="22"/>
          <w:szCs w:val="22"/>
        </w:rPr>
      </w:pPr>
    </w:p>
    <w:p w:rsidR="00204D9F" w:rsidRDefault="00204D9F" w:rsidP="00D96BEF">
      <w:pPr>
        <w:ind w:left="709" w:hanging="709"/>
        <w:jc w:val="both"/>
        <w:rPr>
          <w:b/>
          <w:iCs/>
          <w:sz w:val="22"/>
          <w:szCs w:val="22"/>
        </w:rPr>
      </w:pPr>
    </w:p>
    <w:p w:rsidR="00901DFA" w:rsidRDefault="00901DFA" w:rsidP="00901DFA">
      <w:pPr>
        <w:jc w:val="both"/>
        <w:rPr>
          <w:b/>
          <w:iCs/>
          <w:sz w:val="22"/>
          <w:szCs w:val="22"/>
        </w:rPr>
      </w:pPr>
    </w:p>
    <w:p w:rsidR="00CE5FDD" w:rsidRPr="00EA5FE9" w:rsidRDefault="00CE5FDD" w:rsidP="00D96BEF">
      <w:pPr>
        <w:ind w:left="709" w:hanging="709"/>
        <w:jc w:val="both"/>
        <w:rPr>
          <w:b/>
          <w:sz w:val="22"/>
          <w:szCs w:val="22"/>
        </w:rPr>
      </w:pPr>
      <w:r w:rsidRPr="00EA5FE9">
        <w:rPr>
          <w:b/>
          <w:iCs/>
          <w:sz w:val="22"/>
          <w:szCs w:val="22"/>
        </w:rPr>
        <w:t>XXI</w:t>
      </w:r>
      <w:r w:rsidR="00AF5F38" w:rsidRPr="00EA5FE9">
        <w:rPr>
          <w:b/>
          <w:iCs/>
          <w:sz w:val="22"/>
          <w:szCs w:val="22"/>
        </w:rPr>
        <w:t>I</w:t>
      </w:r>
      <w:r w:rsidRPr="00EA5FE9">
        <w:rPr>
          <w:b/>
          <w:iCs/>
          <w:sz w:val="22"/>
          <w:szCs w:val="22"/>
        </w:rPr>
        <w:t>I.</w:t>
      </w:r>
      <w:r w:rsidRPr="00EA5FE9">
        <w:rPr>
          <w:b/>
          <w:iCs/>
          <w:sz w:val="22"/>
          <w:szCs w:val="22"/>
        </w:rPr>
        <w:tab/>
      </w:r>
      <w:r w:rsidRPr="00EA5FE9">
        <w:rPr>
          <w:b/>
          <w:sz w:val="22"/>
          <w:szCs w:val="22"/>
        </w:rPr>
        <w:t>Diğer Hususlara İlişkin Açıklamalar</w:t>
      </w:r>
    </w:p>
    <w:p w:rsidR="00901DFA" w:rsidRPr="00EA5FE9" w:rsidRDefault="00901DFA" w:rsidP="00D96BEF">
      <w:pPr>
        <w:ind w:left="709" w:hanging="709"/>
        <w:jc w:val="both"/>
        <w:rPr>
          <w:b/>
          <w:sz w:val="22"/>
          <w:szCs w:val="22"/>
        </w:rPr>
      </w:pPr>
    </w:p>
    <w:p w:rsidR="00CA76A9" w:rsidRPr="0086628A" w:rsidRDefault="0086628A" w:rsidP="004239B0">
      <w:pPr>
        <w:ind w:left="709"/>
        <w:jc w:val="both"/>
        <w:rPr>
          <w:sz w:val="22"/>
        </w:rPr>
      </w:pPr>
      <w:r w:rsidRPr="0086628A">
        <w:rPr>
          <w:sz w:val="22"/>
        </w:rPr>
        <w:t xml:space="preserve">BDDK’nın 3 Şubat 2015 tarihli ve 6187 sayılı kararı ile 5411 sayılı Bankacılık Kanunu (Kanun) kapsamında Banka ile ilgili olarak BDDK tarafından yapılan denetimler neticesinde, imtiyazlı paya sahip bazı ortakların kurucularda aranan nitelikleri taşıdıklarını gösterir bilgi ve belgelerin verilen süreye rağmen BDDK’ya intikal ettirilmediği, dolayısıyla söz konusu imtiyazlı pay sahipleri açısından BDDK’nın etkin denetimini engellemeyecek şeffaf ve açık bir ortaklık yapısının Banka tarafından sunulamadığı, bu itibarla imtiyazlı pay sahiplerinin kurucularda aranan nitelikleri taşıdığına ilişkin bilgi ve belgelerin BDDK ’ya ibrazına ve BDDK tarafından yapılacak değerlendirmeler sonuçlanıncaya kadar, Kanun’un 18. maddesi beşinci fıkrası hükmü uyarınca, </w:t>
      </w:r>
      <w:proofErr w:type="gramStart"/>
      <w:r w:rsidRPr="0086628A">
        <w:rPr>
          <w:sz w:val="22"/>
        </w:rPr>
        <w:t>mezkur</w:t>
      </w:r>
      <w:proofErr w:type="gramEnd"/>
      <w:r w:rsidRPr="0086628A">
        <w:rPr>
          <w:sz w:val="22"/>
        </w:rPr>
        <w:t xml:space="preserve"> ortakların paylarına ilişkin temettü dışındaki ortaklık haklarının Tasarruf Mevduatı Sigorta Fonu (TMSF) tarafından kullanılmasına karar verilmiştir.</w:t>
      </w:r>
    </w:p>
    <w:p w:rsidR="0086628A" w:rsidRDefault="0086628A" w:rsidP="00DA4685">
      <w:pPr>
        <w:ind w:left="709"/>
        <w:jc w:val="both"/>
        <w:rPr>
          <w:sz w:val="22"/>
        </w:rPr>
      </w:pPr>
    </w:p>
    <w:p w:rsidR="00443F87" w:rsidRDefault="00806B2A" w:rsidP="00DA4685">
      <w:pPr>
        <w:ind w:left="709"/>
        <w:jc w:val="both"/>
        <w:rPr>
          <w:sz w:val="22"/>
          <w:szCs w:val="22"/>
        </w:rPr>
      </w:pPr>
      <w:r w:rsidRPr="00EA5FE9">
        <w:rPr>
          <w:sz w:val="22"/>
        </w:rPr>
        <w:t>Yeni Yönetim Kurul</w:t>
      </w:r>
      <w:r w:rsidR="00BC29E0" w:rsidRPr="00EA5FE9">
        <w:rPr>
          <w:sz w:val="22"/>
        </w:rPr>
        <w:t>u ve Denetim Komitesi üyeleri,</w:t>
      </w:r>
      <w:r w:rsidRPr="00EA5FE9">
        <w:rPr>
          <w:sz w:val="22"/>
        </w:rPr>
        <w:t xml:space="preserve"> Banka</w:t>
      </w:r>
      <w:r w:rsidR="00BC29E0" w:rsidRPr="00EA5FE9">
        <w:rPr>
          <w:sz w:val="22"/>
        </w:rPr>
        <w:t>’</w:t>
      </w:r>
      <w:r w:rsidRPr="00EA5FE9">
        <w:rPr>
          <w:sz w:val="22"/>
        </w:rPr>
        <w:t xml:space="preserve">nın 31 Aralık 2014 tarihi itibarıyla hazırlanan </w:t>
      </w:r>
      <w:r w:rsidR="00BC29E0" w:rsidRPr="00EA5FE9">
        <w:rPr>
          <w:sz w:val="22"/>
        </w:rPr>
        <w:t xml:space="preserve">yılsonu </w:t>
      </w:r>
      <w:proofErr w:type="gramStart"/>
      <w:r w:rsidR="00BC29E0" w:rsidRPr="00EA5FE9">
        <w:rPr>
          <w:sz w:val="22"/>
        </w:rPr>
        <w:t>konsolide</w:t>
      </w:r>
      <w:proofErr w:type="gramEnd"/>
      <w:r w:rsidR="00BC29E0" w:rsidRPr="00EA5FE9">
        <w:rPr>
          <w:sz w:val="22"/>
        </w:rPr>
        <w:t xml:space="preserve"> olmayan finansal raporunun, finansal </w:t>
      </w:r>
      <w:r w:rsidRPr="00EA5FE9">
        <w:rPr>
          <w:sz w:val="22"/>
        </w:rPr>
        <w:t>raporlamaya ilişkin düzenlemelere ve muhasebe kayıtlarına uygunluğuna yönelik inceleme ve değerlendirme süreçleri</w:t>
      </w:r>
      <w:r w:rsidR="00BC29E0" w:rsidRPr="00EA5FE9">
        <w:rPr>
          <w:sz w:val="22"/>
        </w:rPr>
        <w:t>ni</w:t>
      </w:r>
      <w:r w:rsidRPr="00EA5FE9">
        <w:rPr>
          <w:sz w:val="22"/>
        </w:rPr>
        <w:t xml:space="preserve"> tamamlamamış </w:t>
      </w:r>
      <w:r w:rsidR="00BC29E0" w:rsidRPr="00EA5FE9">
        <w:rPr>
          <w:sz w:val="22"/>
        </w:rPr>
        <w:t xml:space="preserve">olduğundan, 9 Mart 2015 tarihinde yayımlanan konsolide olmayan finansal rapor, Yönetim Kurulu tarafından onaylanmamıştır. Yönetim Kurulu’nun çalışmalarını tamamlaması üzerine </w:t>
      </w:r>
      <w:r w:rsidR="00443F87" w:rsidRPr="00EA5FE9">
        <w:rPr>
          <w:sz w:val="22"/>
          <w:szCs w:val="22"/>
        </w:rPr>
        <w:t>31 Aralık 2014 finansal tablolar,</w:t>
      </w:r>
      <w:r w:rsidR="00F930FB" w:rsidRPr="00EA5FE9">
        <w:rPr>
          <w:sz w:val="22"/>
          <w:szCs w:val="22"/>
        </w:rPr>
        <w:t xml:space="preserve"> </w:t>
      </w:r>
      <w:r w:rsidR="00BC29E0" w:rsidRPr="00EA5FE9">
        <w:rPr>
          <w:sz w:val="22"/>
          <w:szCs w:val="22"/>
        </w:rPr>
        <w:t xml:space="preserve">9 Mart 2015 tarihinden </w:t>
      </w:r>
      <w:r w:rsidR="00F930FB" w:rsidRPr="00EA5FE9">
        <w:rPr>
          <w:sz w:val="22"/>
          <w:szCs w:val="22"/>
        </w:rPr>
        <w:t>sonra</w:t>
      </w:r>
      <w:r w:rsidR="00443F87" w:rsidRPr="00EA5FE9">
        <w:rPr>
          <w:sz w:val="22"/>
          <w:szCs w:val="22"/>
        </w:rPr>
        <w:t xml:space="preserve"> yeniden yayımlanmak üzere düzenle</w:t>
      </w:r>
      <w:r w:rsidR="00BC29E0" w:rsidRPr="00EA5FE9">
        <w:rPr>
          <w:sz w:val="22"/>
          <w:szCs w:val="22"/>
        </w:rPr>
        <w:t>n</w:t>
      </w:r>
      <w:r w:rsidR="00443F87" w:rsidRPr="00EA5FE9">
        <w:rPr>
          <w:sz w:val="22"/>
          <w:szCs w:val="22"/>
        </w:rPr>
        <w:t xml:space="preserve">miştir. </w:t>
      </w:r>
      <w:r w:rsidR="00BC29E0" w:rsidRPr="00EA5FE9">
        <w:rPr>
          <w:sz w:val="22"/>
          <w:szCs w:val="22"/>
        </w:rPr>
        <w:t>Y</w:t>
      </w:r>
      <w:r w:rsidR="00443F87" w:rsidRPr="00EA5FE9">
        <w:rPr>
          <w:sz w:val="22"/>
          <w:szCs w:val="22"/>
        </w:rPr>
        <w:t>eniden düzenlenen finansal tablolar karşılaştırmalı olarak aşağıda sunulmaktadır:</w:t>
      </w: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5639F7">
      <w:pPr>
        <w:jc w:val="both"/>
        <w:rPr>
          <w:sz w:val="22"/>
          <w:szCs w:val="22"/>
        </w:rPr>
      </w:pPr>
    </w:p>
    <w:p w:rsidR="00150CDB" w:rsidRDefault="00150CDB" w:rsidP="00150CDB">
      <w:pPr>
        <w:ind w:left="709" w:hanging="709"/>
        <w:jc w:val="both"/>
        <w:rPr>
          <w:b/>
          <w:sz w:val="22"/>
          <w:szCs w:val="22"/>
        </w:rPr>
      </w:pPr>
      <w:r w:rsidRPr="00B81566">
        <w:rPr>
          <w:b/>
          <w:iCs/>
          <w:sz w:val="22"/>
          <w:szCs w:val="22"/>
        </w:rPr>
        <w:lastRenderedPageBreak/>
        <w:t>XXIII.</w:t>
      </w:r>
      <w:r w:rsidRPr="00B81566">
        <w:rPr>
          <w:b/>
          <w:iCs/>
          <w:sz w:val="22"/>
          <w:szCs w:val="22"/>
        </w:rPr>
        <w:tab/>
      </w:r>
      <w:r w:rsidRPr="00B81566">
        <w:rPr>
          <w:b/>
          <w:sz w:val="22"/>
          <w:szCs w:val="22"/>
        </w:rPr>
        <w:t>Diğer Hususlara İlişkin Açıklamalar</w:t>
      </w:r>
      <w:r>
        <w:rPr>
          <w:b/>
          <w:sz w:val="22"/>
          <w:szCs w:val="22"/>
        </w:rPr>
        <w:t xml:space="preserve"> (Devamı)</w:t>
      </w:r>
    </w:p>
    <w:p w:rsidR="00806B2A" w:rsidRDefault="00806B2A" w:rsidP="00B07F4D">
      <w:pPr>
        <w:ind w:left="709"/>
        <w:jc w:val="both"/>
        <w:rPr>
          <w:sz w:val="22"/>
          <w:szCs w:val="22"/>
        </w:rPr>
      </w:pPr>
    </w:p>
    <w:tbl>
      <w:tblPr>
        <w:tblW w:w="10011" w:type="dxa"/>
        <w:tblLayout w:type="fixed"/>
        <w:tblCellMar>
          <w:left w:w="30" w:type="dxa"/>
          <w:right w:w="30" w:type="dxa"/>
        </w:tblCellMar>
        <w:tblLook w:val="0000" w:firstRow="0" w:lastRow="0" w:firstColumn="0" w:lastColumn="0" w:noHBand="0" w:noVBand="0"/>
      </w:tblPr>
      <w:tblGrid>
        <w:gridCol w:w="447"/>
        <w:gridCol w:w="4263"/>
        <w:gridCol w:w="707"/>
        <w:gridCol w:w="761"/>
        <w:gridCol w:w="748"/>
        <w:gridCol w:w="817"/>
        <w:gridCol w:w="792"/>
        <w:gridCol w:w="709"/>
        <w:gridCol w:w="767"/>
      </w:tblGrid>
      <w:tr w:rsidR="00901DFA" w:rsidRPr="00B81566" w:rsidTr="00901DFA">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901DFA" w:rsidRPr="00B81566" w:rsidRDefault="00901DFA" w:rsidP="00A30BFF">
            <w:pPr>
              <w:autoSpaceDE w:val="0"/>
              <w:autoSpaceDN w:val="0"/>
              <w:adjustRightInd w:val="0"/>
              <w:ind w:firstLine="532"/>
              <w:jc w:val="both"/>
              <w:rPr>
                <w:b/>
                <w:sz w:val="14"/>
                <w:szCs w:val="14"/>
              </w:rPr>
            </w:pPr>
          </w:p>
          <w:p w:rsidR="00901DFA" w:rsidRPr="00B81566" w:rsidRDefault="00901DFA" w:rsidP="00A30BFF">
            <w:pPr>
              <w:autoSpaceDE w:val="0"/>
              <w:autoSpaceDN w:val="0"/>
              <w:adjustRightInd w:val="0"/>
              <w:ind w:firstLine="532"/>
              <w:jc w:val="both"/>
              <w:rPr>
                <w:b/>
                <w:sz w:val="14"/>
                <w:szCs w:val="14"/>
              </w:rPr>
            </w:pPr>
          </w:p>
          <w:p w:rsidR="00901DFA" w:rsidRPr="00B81566" w:rsidRDefault="00901DFA" w:rsidP="00A30BFF">
            <w:pPr>
              <w:autoSpaceDE w:val="0"/>
              <w:autoSpaceDN w:val="0"/>
              <w:adjustRightInd w:val="0"/>
              <w:ind w:firstLine="532"/>
              <w:jc w:val="both"/>
              <w:rPr>
                <w:b/>
                <w:sz w:val="14"/>
                <w:szCs w:val="14"/>
              </w:rPr>
            </w:pPr>
            <w:r w:rsidRPr="00B81566">
              <w:rPr>
                <w:b/>
                <w:sz w:val="14"/>
                <w:szCs w:val="14"/>
              </w:rPr>
              <w:t>AKTİF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pStyle w:val="Balk1"/>
              <w:numPr>
                <w:ilvl w:val="0"/>
                <w:numId w:val="0"/>
              </w:numPr>
              <w:ind w:left="-32" w:firstLine="32"/>
              <w:jc w:val="center"/>
              <w:rPr>
                <w:rFonts w:ascii="Times New Roman" w:hAnsi="Times New Roman"/>
                <w:sz w:val="14"/>
                <w:szCs w:val="14"/>
                <w:u w:val="none"/>
              </w:rPr>
            </w:pPr>
            <w:r>
              <w:rPr>
                <w:rFonts w:ascii="Times New Roman" w:hAnsi="Times New Roman"/>
                <w:sz w:val="14"/>
                <w:szCs w:val="14"/>
                <w:u w:val="none"/>
              </w:rPr>
              <w:t>Açıklama</w:t>
            </w:r>
          </w:p>
        </w:tc>
        <w:tc>
          <w:tcPr>
            <w:tcW w:w="4594" w:type="dxa"/>
            <w:gridSpan w:val="6"/>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ind w:left="-28"/>
              <w:jc w:val="center"/>
              <w:rPr>
                <w:b/>
                <w:sz w:val="14"/>
                <w:szCs w:val="14"/>
              </w:rPr>
            </w:pPr>
            <w:r w:rsidRPr="00B81566">
              <w:rPr>
                <w:b/>
                <w:sz w:val="14"/>
                <w:szCs w:val="14"/>
              </w:rPr>
              <w:t>BİN TÜRK LİRASI</w:t>
            </w:r>
          </w:p>
        </w:tc>
      </w:tr>
      <w:tr w:rsidR="00901DFA" w:rsidRPr="00B81566" w:rsidTr="00901DFA">
        <w:trPr>
          <w:trHeight w:val="113"/>
        </w:trPr>
        <w:tc>
          <w:tcPr>
            <w:tcW w:w="4710" w:type="dxa"/>
            <w:gridSpan w:val="2"/>
            <w:vMerge/>
            <w:tcBorders>
              <w:left w:val="single" w:sz="4" w:space="0" w:color="auto"/>
              <w:bottom w:val="single" w:sz="4" w:space="0" w:color="auto"/>
              <w:right w:val="single" w:sz="4" w:space="0" w:color="auto"/>
            </w:tcBorders>
          </w:tcPr>
          <w:p w:rsidR="00901DFA" w:rsidRPr="00B81566" w:rsidRDefault="00901DFA" w:rsidP="00901DFA">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901DFA" w:rsidRPr="00B81566" w:rsidRDefault="00901DFA" w:rsidP="00901DFA">
            <w:pPr>
              <w:pStyle w:val="Balk1"/>
              <w:spacing w:before="0"/>
              <w:ind w:left="-30"/>
              <w:jc w:val="right"/>
              <w:rPr>
                <w:rFonts w:ascii="Times New Roman" w:hAnsi="Times New Roman"/>
                <w:sz w:val="14"/>
                <w:szCs w:val="14"/>
                <w:u w:val="none"/>
              </w:rPr>
            </w:pPr>
          </w:p>
        </w:tc>
        <w:tc>
          <w:tcPr>
            <w:tcW w:w="2326" w:type="dxa"/>
            <w:gridSpan w:val="3"/>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center"/>
              <w:rPr>
                <w:b/>
                <w:sz w:val="14"/>
                <w:szCs w:val="14"/>
              </w:rPr>
            </w:pPr>
            <w:r w:rsidRPr="00B81566">
              <w:rPr>
                <w:b/>
                <w:sz w:val="14"/>
                <w:szCs w:val="14"/>
              </w:rPr>
              <w:t>CARİ DÖNEM</w:t>
            </w:r>
          </w:p>
          <w:p w:rsidR="00901DFA" w:rsidRDefault="00901DFA" w:rsidP="00901DFA">
            <w:pPr>
              <w:autoSpaceDE w:val="0"/>
              <w:autoSpaceDN w:val="0"/>
              <w:adjustRightInd w:val="0"/>
              <w:jc w:val="center"/>
              <w:rPr>
                <w:b/>
                <w:sz w:val="14"/>
                <w:szCs w:val="14"/>
              </w:rPr>
            </w:pPr>
            <w:r w:rsidRPr="00B81566">
              <w:rPr>
                <w:b/>
                <w:sz w:val="14"/>
                <w:szCs w:val="14"/>
              </w:rPr>
              <w:t>(</w:t>
            </w:r>
            <w:proofErr w:type="gramStart"/>
            <w:r w:rsidRPr="00B81566">
              <w:rPr>
                <w:b/>
                <w:sz w:val="14"/>
                <w:szCs w:val="14"/>
              </w:rPr>
              <w:t>31/12/</w:t>
            </w:r>
            <w:r>
              <w:rPr>
                <w:b/>
                <w:sz w:val="14"/>
                <w:szCs w:val="14"/>
              </w:rPr>
              <w:t>2014</w:t>
            </w:r>
            <w:proofErr w:type="gramEnd"/>
            <w:r w:rsidRPr="00B81566">
              <w:rPr>
                <w:b/>
                <w:sz w:val="14"/>
                <w:szCs w:val="14"/>
              </w:rPr>
              <w:t>)</w:t>
            </w:r>
          </w:p>
          <w:p w:rsidR="00EE5D9E" w:rsidRPr="00B81566" w:rsidRDefault="00EE5D9E" w:rsidP="00901DFA">
            <w:pPr>
              <w:autoSpaceDE w:val="0"/>
              <w:autoSpaceDN w:val="0"/>
              <w:adjustRightInd w:val="0"/>
              <w:jc w:val="center"/>
              <w:rPr>
                <w:b/>
                <w:sz w:val="14"/>
                <w:szCs w:val="14"/>
              </w:rPr>
            </w:pPr>
            <w:r>
              <w:rPr>
                <w:b/>
                <w:sz w:val="14"/>
                <w:szCs w:val="14"/>
              </w:rPr>
              <w:t>(Yeniden Düzenlenmiştir)</w:t>
            </w:r>
          </w:p>
        </w:tc>
        <w:tc>
          <w:tcPr>
            <w:tcW w:w="2268" w:type="dxa"/>
            <w:gridSpan w:val="3"/>
            <w:tcBorders>
              <w:top w:val="single" w:sz="4" w:space="0" w:color="auto"/>
              <w:left w:val="single" w:sz="4" w:space="0" w:color="auto"/>
              <w:bottom w:val="single" w:sz="4" w:space="0" w:color="auto"/>
              <w:right w:val="single" w:sz="4" w:space="0" w:color="auto"/>
            </w:tcBorders>
            <w:vAlign w:val="bottom"/>
          </w:tcPr>
          <w:p w:rsidR="00901DFA" w:rsidRDefault="00346E16" w:rsidP="00901DFA">
            <w:pPr>
              <w:autoSpaceDE w:val="0"/>
              <w:autoSpaceDN w:val="0"/>
              <w:adjustRightInd w:val="0"/>
              <w:jc w:val="center"/>
              <w:rPr>
                <w:b/>
                <w:sz w:val="14"/>
                <w:szCs w:val="14"/>
              </w:rPr>
            </w:pPr>
            <w:r>
              <w:rPr>
                <w:b/>
                <w:sz w:val="14"/>
                <w:szCs w:val="14"/>
              </w:rPr>
              <w:t>09.03.2015 TARİHİNDE YAYIM</w:t>
            </w:r>
            <w:r w:rsidR="00901DFA">
              <w:rPr>
                <w:b/>
                <w:sz w:val="14"/>
                <w:szCs w:val="14"/>
              </w:rPr>
              <w:t>LANAN RAPOR</w:t>
            </w:r>
          </w:p>
          <w:p w:rsidR="00901DFA" w:rsidRPr="00B81566" w:rsidRDefault="00901DFA" w:rsidP="00901DFA">
            <w:pPr>
              <w:autoSpaceDE w:val="0"/>
              <w:autoSpaceDN w:val="0"/>
              <w:adjustRightInd w:val="0"/>
              <w:jc w:val="center"/>
              <w:rPr>
                <w:b/>
                <w:sz w:val="14"/>
                <w:szCs w:val="14"/>
              </w:rPr>
            </w:pPr>
            <w:r w:rsidRPr="00B81566">
              <w:rPr>
                <w:b/>
                <w:sz w:val="14"/>
                <w:szCs w:val="14"/>
              </w:rPr>
              <w:t>(</w:t>
            </w:r>
            <w:proofErr w:type="gramStart"/>
            <w:r w:rsidRPr="00B81566">
              <w:rPr>
                <w:b/>
                <w:sz w:val="14"/>
                <w:szCs w:val="14"/>
              </w:rPr>
              <w:t>31/12/</w:t>
            </w:r>
            <w:r>
              <w:rPr>
                <w:b/>
                <w:sz w:val="14"/>
                <w:szCs w:val="14"/>
              </w:rPr>
              <w:t>2014</w:t>
            </w:r>
            <w:proofErr w:type="gramEnd"/>
            <w:r w:rsidRPr="00B81566">
              <w:rPr>
                <w:b/>
                <w:sz w:val="14"/>
                <w:szCs w:val="14"/>
              </w:rPr>
              <w:t>)</w:t>
            </w:r>
          </w:p>
        </w:tc>
      </w:tr>
      <w:tr w:rsidR="00901DFA" w:rsidRPr="00B81566" w:rsidTr="00901DFA">
        <w:trPr>
          <w:trHeight w:val="113"/>
        </w:trPr>
        <w:tc>
          <w:tcPr>
            <w:tcW w:w="4710" w:type="dxa"/>
            <w:gridSpan w:val="2"/>
            <w:vMerge/>
            <w:tcBorders>
              <w:left w:val="single" w:sz="4" w:space="0" w:color="auto"/>
              <w:bottom w:val="single" w:sz="4" w:space="0" w:color="auto"/>
              <w:right w:val="single" w:sz="4" w:space="0" w:color="auto"/>
            </w:tcBorders>
          </w:tcPr>
          <w:p w:rsidR="00901DFA" w:rsidRPr="00B81566" w:rsidRDefault="00901DFA" w:rsidP="00901DFA">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901DFA" w:rsidRPr="00B81566" w:rsidRDefault="00901DFA" w:rsidP="00901DFA">
            <w:pPr>
              <w:pStyle w:val="Balk1"/>
              <w:spacing w:before="0"/>
              <w:ind w:left="-30"/>
              <w:jc w:val="right"/>
              <w:rPr>
                <w:rFonts w:ascii="Times New Roman" w:hAnsi="Times New Roman"/>
                <w:sz w:val="14"/>
                <w:szCs w:val="14"/>
                <w:u w:val="none"/>
              </w:rPr>
            </w:pPr>
          </w:p>
        </w:tc>
        <w:tc>
          <w:tcPr>
            <w:tcW w:w="761"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both"/>
              <w:rPr>
                <w:b/>
                <w:sz w:val="14"/>
                <w:szCs w:val="14"/>
              </w:rPr>
            </w:pPr>
          </w:p>
          <w:p w:rsidR="00901DFA" w:rsidRPr="00B81566" w:rsidRDefault="00901DFA" w:rsidP="00901DFA">
            <w:pPr>
              <w:autoSpaceDE w:val="0"/>
              <w:autoSpaceDN w:val="0"/>
              <w:adjustRightInd w:val="0"/>
              <w:jc w:val="center"/>
              <w:rPr>
                <w:b/>
                <w:sz w:val="14"/>
                <w:szCs w:val="14"/>
              </w:rPr>
            </w:pPr>
            <w:r w:rsidRPr="00B81566">
              <w:rPr>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both"/>
              <w:rPr>
                <w:b/>
                <w:sz w:val="14"/>
                <w:szCs w:val="14"/>
              </w:rPr>
            </w:pPr>
          </w:p>
          <w:p w:rsidR="00901DFA" w:rsidRPr="00B81566" w:rsidRDefault="00901DFA" w:rsidP="00901DFA">
            <w:pPr>
              <w:autoSpaceDE w:val="0"/>
              <w:autoSpaceDN w:val="0"/>
              <w:adjustRightInd w:val="0"/>
              <w:jc w:val="center"/>
              <w:rPr>
                <w:b/>
                <w:sz w:val="14"/>
                <w:szCs w:val="14"/>
              </w:rPr>
            </w:pPr>
            <w:r w:rsidRPr="00B81566">
              <w:rPr>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both"/>
              <w:rPr>
                <w:b/>
                <w:sz w:val="14"/>
                <w:szCs w:val="14"/>
              </w:rPr>
            </w:pPr>
          </w:p>
          <w:p w:rsidR="00901DFA" w:rsidRPr="00B81566" w:rsidRDefault="00901DFA" w:rsidP="00901DFA">
            <w:pPr>
              <w:autoSpaceDE w:val="0"/>
              <w:autoSpaceDN w:val="0"/>
              <w:adjustRightInd w:val="0"/>
              <w:jc w:val="center"/>
              <w:rPr>
                <w:b/>
                <w:sz w:val="14"/>
                <w:szCs w:val="14"/>
              </w:rPr>
            </w:pPr>
            <w:r w:rsidRPr="00B81566">
              <w:rPr>
                <w:b/>
                <w:sz w:val="14"/>
                <w:szCs w:val="14"/>
              </w:rPr>
              <w:t>Toplam</w:t>
            </w:r>
          </w:p>
        </w:tc>
        <w:tc>
          <w:tcPr>
            <w:tcW w:w="792"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both"/>
              <w:rPr>
                <w:b/>
                <w:sz w:val="14"/>
                <w:szCs w:val="14"/>
              </w:rPr>
            </w:pPr>
          </w:p>
          <w:p w:rsidR="00901DFA" w:rsidRPr="00B81566" w:rsidRDefault="00901DFA" w:rsidP="00901DFA">
            <w:pPr>
              <w:autoSpaceDE w:val="0"/>
              <w:autoSpaceDN w:val="0"/>
              <w:adjustRightInd w:val="0"/>
              <w:jc w:val="center"/>
              <w:rPr>
                <w:b/>
                <w:sz w:val="14"/>
                <w:szCs w:val="14"/>
              </w:rPr>
            </w:pPr>
            <w:r w:rsidRPr="00B81566">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both"/>
              <w:rPr>
                <w:b/>
                <w:sz w:val="14"/>
                <w:szCs w:val="14"/>
              </w:rPr>
            </w:pPr>
          </w:p>
          <w:p w:rsidR="00901DFA" w:rsidRPr="00B81566" w:rsidRDefault="00901DFA" w:rsidP="00901DFA">
            <w:pPr>
              <w:autoSpaceDE w:val="0"/>
              <w:autoSpaceDN w:val="0"/>
              <w:adjustRightInd w:val="0"/>
              <w:jc w:val="center"/>
              <w:rPr>
                <w:b/>
                <w:sz w:val="14"/>
                <w:szCs w:val="14"/>
              </w:rPr>
            </w:pPr>
            <w:r w:rsidRPr="00B81566">
              <w:rPr>
                <w:b/>
                <w:sz w:val="14"/>
                <w:szCs w:val="14"/>
              </w:rPr>
              <w:t>YP</w:t>
            </w:r>
          </w:p>
        </w:tc>
        <w:tc>
          <w:tcPr>
            <w:tcW w:w="767"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autoSpaceDE w:val="0"/>
              <w:autoSpaceDN w:val="0"/>
              <w:adjustRightInd w:val="0"/>
              <w:jc w:val="both"/>
              <w:rPr>
                <w:b/>
                <w:sz w:val="14"/>
                <w:szCs w:val="14"/>
              </w:rPr>
            </w:pPr>
          </w:p>
          <w:p w:rsidR="00901DFA" w:rsidRPr="00B81566" w:rsidRDefault="00901DFA" w:rsidP="00901DFA">
            <w:pPr>
              <w:autoSpaceDE w:val="0"/>
              <w:autoSpaceDN w:val="0"/>
              <w:adjustRightInd w:val="0"/>
              <w:jc w:val="center"/>
              <w:rPr>
                <w:b/>
                <w:sz w:val="14"/>
                <w:szCs w:val="14"/>
              </w:rPr>
            </w:pPr>
            <w:r w:rsidRPr="00B81566">
              <w:rPr>
                <w:b/>
                <w:sz w:val="14"/>
                <w:szCs w:val="14"/>
              </w:rPr>
              <w:t>Toplam</w:t>
            </w:r>
          </w:p>
        </w:tc>
      </w:tr>
      <w:tr w:rsidR="00901DFA" w:rsidRPr="00B81566" w:rsidTr="00901DFA">
        <w:trPr>
          <w:trHeight w:val="70"/>
        </w:trPr>
        <w:tc>
          <w:tcPr>
            <w:tcW w:w="447" w:type="dxa"/>
            <w:tcBorders>
              <w:top w:val="single" w:sz="4" w:space="0" w:color="auto"/>
              <w:left w:val="single" w:sz="4" w:space="0" w:color="auto"/>
            </w:tcBorders>
          </w:tcPr>
          <w:p w:rsidR="00901DFA" w:rsidRPr="00B81566" w:rsidRDefault="00901DFA" w:rsidP="00901DFA">
            <w:pPr>
              <w:autoSpaceDE w:val="0"/>
              <w:autoSpaceDN w:val="0"/>
              <w:adjustRightInd w:val="0"/>
              <w:jc w:val="both"/>
              <w:rPr>
                <w:sz w:val="14"/>
                <w:szCs w:val="14"/>
              </w:rPr>
            </w:pPr>
          </w:p>
        </w:tc>
        <w:tc>
          <w:tcPr>
            <w:tcW w:w="4263" w:type="dxa"/>
            <w:tcBorders>
              <w:top w:val="single" w:sz="4" w:space="0" w:color="auto"/>
              <w:right w:val="single" w:sz="4" w:space="0" w:color="auto"/>
            </w:tcBorders>
          </w:tcPr>
          <w:p w:rsidR="00901DFA" w:rsidRPr="00B81566" w:rsidRDefault="00901DFA" w:rsidP="00901DFA">
            <w:pPr>
              <w:autoSpaceDE w:val="0"/>
              <w:autoSpaceDN w:val="0"/>
              <w:adjustRightInd w:val="0"/>
              <w:jc w:val="both"/>
              <w:rPr>
                <w:sz w:val="14"/>
                <w:szCs w:val="14"/>
              </w:rPr>
            </w:pPr>
          </w:p>
        </w:tc>
        <w:tc>
          <w:tcPr>
            <w:tcW w:w="707"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c>
          <w:tcPr>
            <w:tcW w:w="761"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c>
          <w:tcPr>
            <w:tcW w:w="748"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c>
          <w:tcPr>
            <w:tcW w:w="817"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c>
          <w:tcPr>
            <w:tcW w:w="792"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c>
          <w:tcPr>
            <w:tcW w:w="709"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c>
          <w:tcPr>
            <w:tcW w:w="767" w:type="dxa"/>
            <w:tcBorders>
              <w:top w:val="single" w:sz="4" w:space="0" w:color="auto"/>
              <w:left w:val="single" w:sz="4" w:space="0" w:color="auto"/>
              <w:right w:val="single" w:sz="4" w:space="0" w:color="auto"/>
            </w:tcBorders>
            <w:vAlign w:val="bottom"/>
          </w:tcPr>
          <w:p w:rsidR="00901DFA" w:rsidRPr="00B81566" w:rsidRDefault="00901DFA" w:rsidP="00901DFA">
            <w:pPr>
              <w:autoSpaceDE w:val="0"/>
              <w:autoSpaceDN w:val="0"/>
              <w:adjustRightInd w:val="0"/>
              <w:ind w:left="-30"/>
              <w:jc w:val="right"/>
              <w:rPr>
                <w:sz w:val="14"/>
                <w:szCs w:val="14"/>
              </w:rPr>
            </w:pP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b/>
                <w:sz w:val="14"/>
                <w:szCs w:val="14"/>
              </w:rPr>
              <w:t>NAKİT DEĞERLER VE MERKEZ BANKASI</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lang w:eastAsia="tr-TR"/>
              </w:rPr>
            </w:pPr>
            <w:r>
              <w:rPr>
                <w:b/>
                <w:bCs/>
                <w:sz w:val="14"/>
                <w:szCs w:val="14"/>
              </w:rPr>
              <w:t>353.274</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1.278.596</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1.631.870</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lang w:eastAsia="tr-TR"/>
              </w:rPr>
            </w:pPr>
            <w:r w:rsidRPr="00742051">
              <w:rPr>
                <w:b/>
                <w:bCs/>
                <w:sz w:val="14"/>
                <w:szCs w:val="14"/>
              </w:rPr>
              <w:t>353.274</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1.278.596</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1.631.870</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II.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b/>
                <w:sz w:val="14"/>
                <w:szCs w:val="14"/>
              </w:rPr>
              <w:t>GERÇEĞE UYGUN DEĞER FARKI K/Z’A YANSITILAN FV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10.362</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10.362</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10.362</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10.362</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Alım Satım Amaçlı Finansal Varlıklar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10.362</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10.362</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10.362</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10.362</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2.1.1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2.1.2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2.1.3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Alım Satım Amaçlı Türev Finansal Varlıklar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10.362</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10.362</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10.362</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10.362</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2.1.4</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Diğer Menkul Değerler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2.2</w:t>
            </w:r>
          </w:p>
        </w:tc>
        <w:tc>
          <w:tcPr>
            <w:tcW w:w="4263" w:type="dxa"/>
            <w:tcBorders>
              <w:bottom w:val="nil"/>
              <w:right w:val="single" w:sz="4" w:space="0" w:color="auto"/>
            </w:tcBorders>
          </w:tcPr>
          <w:p w:rsidR="00045D3A" w:rsidRPr="00B81566" w:rsidRDefault="00045D3A" w:rsidP="00045D3A">
            <w:pPr>
              <w:autoSpaceDE w:val="0"/>
              <w:autoSpaceDN w:val="0"/>
              <w:adjustRightInd w:val="0"/>
              <w:rPr>
                <w:sz w:val="14"/>
                <w:szCs w:val="14"/>
              </w:rPr>
            </w:pPr>
            <w:r w:rsidRPr="00B81566">
              <w:rPr>
                <w:sz w:val="14"/>
                <w:szCs w:val="14"/>
              </w:rPr>
              <w:t xml:space="preserve">Gerçeğe Uygun Değer Farkı Kar/Zarara Yansıtılan Olarak Sınıflandırılan </w:t>
            </w:r>
            <w:proofErr w:type="spellStart"/>
            <w:r w:rsidRPr="00B81566">
              <w:rPr>
                <w:sz w:val="14"/>
                <w:szCs w:val="14"/>
              </w:rPr>
              <w:t>Fv</w:t>
            </w:r>
            <w:proofErr w:type="spellEnd"/>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2.2.1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2.2.2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2.2.3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Krediler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2.2.4</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Diğer Menkul Değerler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III.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BANKALAR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2.291</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791.293</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793.584</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2.291</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791.293</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793.584</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IV.</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PARA PİYASALARINDAN ALACAKLAR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r>
      <w:tr w:rsidR="00045D3A" w:rsidRPr="00B81566" w:rsidTr="00901DFA">
        <w:trPr>
          <w:trHeight w:hRule="exact" w:val="176"/>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V.</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SATILMAYA HAZIR FİNANSAL VARLIKLAR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759.766</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759.766</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759.766</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759.766</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5.1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609</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609</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609</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609</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5.2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759.157</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759.157</w:t>
            </w:r>
          </w:p>
        </w:tc>
        <w:tc>
          <w:tcPr>
            <w:tcW w:w="792" w:type="dxa"/>
            <w:tcBorders>
              <w:left w:val="single" w:sz="4" w:space="0" w:color="auto"/>
              <w:bottom w:val="nil"/>
              <w:right w:val="single" w:sz="4" w:space="0" w:color="auto"/>
            </w:tcBorders>
            <w:vAlign w:val="bottom"/>
          </w:tcPr>
          <w:p w:rsidR="00045D3A" w:rsidRPr="004A608D" w:rsidRDefault="00045D3A" w:rsidP="00045D3A">
            <w:pPr>
              <w:jc w:val="right"/>
              <w:rPr>
                <w:bCs/>
                <w:sz w:val="14"/>
                <w:szCs w:val="14"/>
              </w:rPr>
            </w:pPr>
            <w:r w:rsidRPr="004A608D">
              <w:rPr>
                <w:sz w:val="14"/>
                <w:szCs w:val="14"/>
              </w:rPr>
              <w:t>759.157</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759.157</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5.3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Diğer Menkul Değerler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VI.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KREDİLER VE ALACAKLAR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r>
              <w:rPr>
                <w:b/>
                <w:sz w:val="14"/>
                <w:szCs w:val="14"/>
              </w:rPr>
              <w:t>(1)</w:t>
            </w: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8.153.193</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906.533</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9.059.726</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8.149.509</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906.533</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9.056.042</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6.1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Krediler ve Alacaklar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7.290.512</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906.533</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8.197.045</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7.290.512</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906.533</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8.197.045</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6.1.1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Bankanın </w:t>
            </w:r>
            <w:proofErr w:type="gramStart"/>
            <w:r w:rsidRPr="00B81566">
              <w:rPr>
                <w:sz w:val="14"/>
                <w:szCs w:val="14"/>
              </w:rPr>
              <w:t>Dahil</w:t>
            </w:r>
            <w:proofErr w:type="gramEnd"/>
            <w:r w:rsidRPr="00B81566">
              <w:rPr>
                <w:sz w:val="14"/>
                <w:szCs w:val="14"/>
              </w:rPr>
              <w:t xml:space="preserve"> Olduğu Risk Grubuna Kullandırılan Krediler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99.922</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22.092</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122.014</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99.922</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22.092</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122.014</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6.1.2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Devlet Borçlanma Senetleri</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6.1.3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Diğer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7.190.590</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884.441</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8.075.031</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sidRPr="00742051">
              <w:rPr>
                <w:sz w:val="14"/>
                <w:szCs w:val="14"/>
              </w:rPr>
              <w:t>7.190.590</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sidRPr="00742051">
              <w:rPr>
                <w:sz w:val="14"/>
                <w:szCs w:val="14"/>
              </w:rPr>
              <w:t>884.441</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sidRPr="00742051">
              <w:rPr>
                <w:sz w:val="14"/>
                <w:szCs w:val="14"/>
              </w:rPr>
              <w:t>8.075.031</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6.2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Takipteki Krediler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1.782.447</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2.193</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1.784.640</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1.782.447</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2.193</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1.784.640</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6.3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Özel Karşılıklar (-)</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(919.766)</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(2.193)</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(921.959)</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(923.450)</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(2.193)</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(925.643)</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VII.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VADEYE KADAR ELDE TUTULACAK YATIRIMLAR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VIII.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İŞTİRAKLER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4.211</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4.211</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4.211</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4.211</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8.1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proofErr w:type="spellStart"/>
            <w:r w:rsidRPr="00B81566">
              <w:rPr>
                <w:sz w:val="14"/>
                <w:szCs w:val="14"/>
              </w:rPr>
              <w:t>Özkaynak</w:t>
            </w:r>
            <w:proofErr w:type="spellEnd"/>
            <w:r w:rsidRPr="00B81566">
              <w:rPr>
                <w:sz w:val="14"/>
                <w:szCs w:val="14"/>
              </w:rPr>
              <w:t xml:space="preserve"> Yöntemine Göre Muhasebeleştirilenler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8.2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Konsolide Edilmeyenler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4.211</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4.211</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4.211</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4.211</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8.2.1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Mali İştirakler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4.211</w:t>
            </w:r>
          </w:p>
        </w:tc>
        <w:tc>
          <w:tcPr>
            <w:tcW w:w="748" w:type="dxa"/>
            <w:tcBorders>
              <w:left w:val="single" w:sz="4" w:space="0" w:color="auto"/>
              <w:bottom w:val="nil"/>
              <w:right w:val="single" w:sz="4" w:space="0" w:color="auto"/>
            </w:tcBorders>
            <w:vAlign w:val="bottom"/>
          </w:tcPr>
          <w:p w:rsidR="00045D3A" w:rsidRPr="004A608D" w:rsidRDefault="00045D3A" w:rsidP="00045D3A">
            <w:pPr>
              <w:jc w:val="right"/>
              <w:rPr>
                <w:sz w:val="14"/>
                <w:szCs w:val="14"/>
              </w:rPr>
            </w:pP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4.211</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4.211</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4.211</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8.2.2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Mali Olmayan İştirakler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IX.</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BAĞLI ORTAKLIKLAR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242.623</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242.623</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242.623</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242.623</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9.1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Konsolide Edilmeyen Mali Ortaklıklar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182.222</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182.222</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182.222</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182.222</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9.2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Konsolide Edilmeyen Mali Olmayan Ortaklıklar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60.401</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60.401</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60.401</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60.401</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w:t>
            </w:r>
          </w:p>
        </w:tc>
        <w:tc>
          <w:tcPr>
            <w:tcW w:w="4263" w:type="dxa"/>
            <w:tcBorders>
              <w:bottom w:val="nil"/>
              <w:right w:val="single" w:sz="4" w:space="0" w:color="auto"/>
            </w:tcBorders>
          </w:tcPr>
          <w:p w:rsidR="00045D3A" w:rsidRPr="00B81566" w:rsidRDefault="00045D3A" w:rsidP="00045D3A">
            <w:pPr>
              <w:autoSpaceDE w:val="0"/>
              <w:autoSpaceDN w:val="0"/>
              <w:adjustRightInd w:val="0"/>
              <w:rPr>
                <w:b/>
                <w:sz w:val="14"/>
                <w:szCs w:val="14"/>
              </w:rPr>
            </w:pPr>
            <w:r w:rsidRPr="00B81566">
              <w:rPr>
                <w:b/>
                <w:sz w:val="14"/>
                <w:szCs w:val="14"/>
              </w:rPr>
              <w:t>BİRLİKTE KONTROL EDİLEN ORTAKLIKLAR (İŞ ORTAKLIKLARI)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sz w:val="14"/>
                <w:szCs w:val="14"/>
              </w:rPr>
              <w:t>10.1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proofErr w:type="spellStart"/>
            <w:r w:rsidRPr="00B81566">
              <w:rPr>
                <w:sz w:val="14"/>
                <w:szCs w:val="14"/>
              </w:rPr>
              <w:t>Özkaynak</w:t>
            </w:r>
            <w:proofErr w:type="spellEnd"/>
            <w:r w:rsidRPr="00B81566">
              <w:rPr>
                <w:sz w:val="14"/>
                <w:szCs w:val="14"/>
              </w:rPr>
              <w:t xml:space="preserve"> Yöntemine Göre Muhasebeleştirilenler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sz w:val="14"/>
                <w:szCs w:val="14"/>
              </w:rPr>
              <w:t>10.2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Konsolide Edilmeyenler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ind w:right="-30"/>
              <w:jc w:val="both"/>
              <w:rPr>
                <w:sz w:val="14"/>
                <w:szCs w:val="14"/>
              </w:rPr>
            </w:pPr>
            <w:r w:rsidRPr="00B81566">
              <w:rPr>
                <w:sz w:val="14"/>
                <w:szCs w:val="14"/>
              </w:rPr>
              <w:t>10.2.1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Mali Ortaklıklar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ind w:right="-30"/>
              <w:jc w:val="both"/>
              <w:rPr>
                <w:b/>
                <w:sz w:val="14"/>
                <w:szCs w:val="14"/>
              </w:rPr>
            </w:pPr>
            <w:r w:rsidRPr="00B81566">
              <w:rPr>
                <w:sz w:val="14"/>
                <w:szCs w:val="14"/>
              </w:rPr>
              <w:t>10.2.2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Mali Olmayan Ortaklıklar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KİRALAMA İŞLEMLERİNDEN ALACAKLAR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124" w:right="-8"/>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347.126</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135</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347.261</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347.126</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135</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347.261</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11.1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Finansal Kiralama Alacakları</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397.791</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135</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397.926</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397.791</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135</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397.926</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11.2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Faaliyet Kiralaması Alacakları</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11.3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Diğer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11.4</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Kazanılmamış Gelirler ( - )</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(50.665)</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(50.665)</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(50.665)</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(50.665)</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XII.</w:t>
            </w:r>
          </w:p>
        </w:tc>
        <w:tc>
          <w:tcPr>
            <w:tcW w:w="4263" w:type="dxa"/>
            <w:tcBorders>
              <w:bottom w:val="nil"/>
              <w:right w:val="single" w:sz="4" w:space="0" w:color="auto"/>
            </w:tcBorders>
          </w:tcPr>
          <w:p w:rsidR="00045D3A" w:rsidRPr="00B81566" w:rsidRDefault="00045D3A" w:rsidP="00045D3A">
            <w:pPr>
              <w:autoSpaceDE w:val="0"/>
              <w:autoSpaceDN w:val="0"/>
              <w:adjustRightInd w:val="0"/>
              <w:rPr>
                <w:b/>
                <w:sz w:val="14"/>
                <w:szCs w:val="14"/>
              </w:rPr>
            </w:pPr>
            <w:r w:rsidRPr="00B81566">
              <w:rPr>
                <w:b/>
                <w:sz w:val="14"/>
                <w:szCs w:val="14"/>
              </w:rPr>
              <w:t>RİSKTEN KORUNMA AMAÇLI TÜREV FİNANSAL VARLIKLAR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bCs/>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12.1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Gerçeğe Uygun Değer Riskinden Korunma Amaçlılar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12.2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Nakit Akış Riskinden Korunma Amaçlılar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12.3</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Yurtdışındaki Net Yatırım Riskinden Korunma Amaçlılar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top w:val="nil"/>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XIII.</w:t>
            </w:r>
          </w:p>
        </w:tc>
        <w:tc>
          <w:tcPr>
            <w:tcW w:w="4263" w:type="dxa"/>
            <w:tcBorders>
              <w:top w:val="nil"/>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MADDİ DURAN VARLIKLAR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81.573</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81.573</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81.573</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81.573</w:t>
            </w:r>
          </w:p>
        </w:tc>
      </w:tr>
      <w:tr w:rsidR="00045D3A" w:rsidRPr="00B81566" w:rsidTr="00901DFA">
        <w:trPr>
          <w:trHeight w:val="113"/>
        </w:trPr>
        <w:tc>
          <w:tcPr>
            <w:tcW w:w="447" w:type="dxa"/>
            <w:tcBorders>
              <w:top w:val="nil"/>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XIV.</w:t>
            </w:r>
          </w:p>
        </w:tc>
        <w:tc>
          <w:tcPr>
            <w:tcW w:w="4263" w:type="dxa"/>
            <w:tcBorders>
              <w:top w:val="nil"/>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MADDİ OLMAYAN DURAN VARLIKLAR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11.369</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11.369</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11.369</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11.369</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14.1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Şerefiye</w:t>
            </w:r>
          </w:p>
        </w:tc>
        <w:tc>
          <w:tcPr>
            <w:tcW w:w="707" w:type="dxa"/>
            <w:tcBorders>
              <w:top w:val="nil"/>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top w:val="nil"/>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top w:val="nil"/>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top w:val="nil"/>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top w:val="nil"/>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top w:val="nil"/>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top w:val="nil"/>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14.2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Diğer</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11.369</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11.369</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11.369</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11.369</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XV.</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YATIRIM AMAÇLI GAYRİMENKULLER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b/>
                <w:bCs/>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XVI.</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VERGİ VARLIĞI</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r>
              <w:rPr>
                <w:b/>
                <w:sz w:val="14"/>
                <w:szCs w:val="14"/>
              </w:rPr>
              <w:t>(2)</w:t>
            </w: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47.156</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47.156</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28.795</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28.795</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16.1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Cari vergi varlığı</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16.2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Ertelenmiş vergi varlığı</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47.156</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47.156</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28.795</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28.795</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b/>
                <w:sz w:val="14"/>
                <w:szCs w:val="14"/>
              </w:rPr>
            </w:pPr>
            <w:r w:rsidRPr="00B81566">
              <w:rPr>
                <w:b/>
                <w:sz w:val="14"/>
                <w:szCs w:val="14"/>
              </w:rPr>
              <w:t>XVII.</w:t>
            </w:r>
          </w:p>
        </w:tc>
        <w:tc>
          <w:tcPr>
            <w:tcW w:w="4263" w:type="dxa"/>
            <w:tcBorders>
              <w:bottom w:val="nil"/>
              <w:right w:val="single" w:sz="4" w:space="0" w:color="auto"/>
            </w:tcBorders>
          </w:tcPr>
          <w:p w:rsidR="00045D3A" w:rsidRPr="00B81566" w:rsidRDefault="00045D3A" w:rsidP="00045D3A">
            <w:pPr>
              <w:autoSpaceDE w:val="0"/>
              <w:autoSpaceDN w:val="0"/>
              <w:adjustRightInd w:val="0"/>
              <w:rPr>
                <w:b/>
                <w:sz w:val="14"/>
                <w:szCs w:val="14"/>
              </w:rPr>
            </w:pPr>
            <w:r w:rsidRPr="00B81566">
              <w:rPr>
                <w:b/>
                <w:sz w:val="14"/>
                <w:szCs w:val="14"/>
              </w:rPr>
              <w:t>SATIŞ AMAÇLI ELDE TUTULAN VE DURDURULAN FAALİYETLERE İLİŞKİN DURAN VARLIKLAR (Net)</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lang w:eastAsia="tr-TR"/>
              </w:rPr>
            </w:pPr>
            <w:r>
              <w:rPr>
                <w:b/>
                <w:bCs/>
                <w:sz w:val="14"/>
                <w:szCs w:val="14"/>
              </w:rPr>
              <w:t>113.872</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46.408</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Pr>
                <w:b/>
                <w:bCs/>
                <w:sz w:val="14"/>
                <w:szCs w:val="14"/>
              </w:rPr>
              <w:t>160.280</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lang w:eastAsia="tr-TR"/>
              </w:rPr>
            </w:pPr>
            <w:r w:rsidRPr="00742051">
              <w:rPr>
                <w:b/>
                <w:bCs/>
                <w:sz w:val="14"/>
                <w:szCs w:val="14"/>
              </w:rPr>
              <w:t>113.872</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sz w:val="14"/>
                <w:szCs w:val="14"/>
              </w:rPr>
              <w:t>46.408</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160.280</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17.1</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Satış Amaçlı </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113.872</w:t>
            </w:r>
          </w:p>
        </w:tc>
        <w:tc>
          <w:tcPr>
            <w:tcW w:w="748"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46.408</w:t>
            </w:r>
          </w:p>
        </w:tc>
        <w:tc>
          <w:tcPr>
            <w:tcW w:w="817" w:type="dxa"/>
            <w:tcBorders>
              <w:left w:val="single" w:sz="4" w:space="0" w:color="auto"/>
              <w:bottom w:val="nil"/>
              <w:right w:val="single" w:sz="4" w:space="0" w:color="auto"/>
            </w:tcBorders>
            <w:vAlign w:val="bottom"/>
          </w:tcPr>
          <w:p w:rsidR="00045D3A" w:rsidRPr="001D7896" w:rsidRDefault="00045D3A" w:rsidP="00045D3A">
            <w:pPr>
              <w:jc w:val="right"/>
              <w:rPr>
                <w:sz w:val="14"/>
                <w:szCs w:val="14"/>
              </w:rPr>
            </w:pPr>
            <w:r w:rsidRPr="00863369">
              <w:rPr>
                <w:bCs/>
                <w:sz w:val="14"/>
                <w:szCs w:val="14"/>
              </w:rPr>
              <w:t>160.280</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lang w:eastAsia="tr-TR"/>
              </w:rPr>
            </w:pPr>
            <w:r w:rsidRPr="00742051">
              <w:rPr>
                <w:sz w:val="14"/>
                <w:szCs w:val="14"/>
              </w:rPr>
              <w:t>113.872</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46.408</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160.280</w:t>
            </w:r>
          </w:p>
        </w:tc>
      </w:tr>
      <w:tr w:rsidR="00045D3A" w:rsidRPr="00B81566" w:rsidTr="00901DFA">
        <w:trPr>
          <w:trHeight w:val="113"/>
        </w:trPr>
        <w:tc>
          <w:tcPr>
            <w:tcW w:w="447" w:type="dxa"/>
            <w:tcBorders>
              <w:left w:val="single" w:sz="4" w:space="0" w:color="auto"/>
              <w:bottom w:val="nil"/>
            </w:tcBorders>
          </w:tcPr>
          <w:p w:rsidR="00045D3A" w:rsidRPr="00B81566" w:rsidRDefault="00045D3A" w:rsidP="00045D3A">
            <w:pPr>
              <w:autoSpaceDE w:val="0"/>
              <w:autoSpaceDN w:val="0"/>
              <w:adjustRightInd w:val="0"/>
              <w:jc w:val="both"/>
              <w:rPr>
                <w:sz w:val="14"/>
                <w:szCs w:val="14"/>
              </w:rPr>
            </w:pPr>
            <w:r w:rsidRPr="00B81566">
              <w:rPr>
                <w:sz w:val="14"/>
                <w:szCs w:val="14"/>
              </w:rPr>
              <w:t>17.2</w:t>
            </w:r>
          </w:p>
        </w:tc>
        <w:tc>
          <w:tcPr>
            <w:tcW w:w="4263" w:type="dxa"/>
            <w:tcBorders>
              <w:bottom w:val="nil"/>
              <w:righ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Durdurulan Faaliyetlere İlişkin</w:t>
            </w:r>
          </w:p>
        </w:tc>
        <w:tc>
          <w:tcPr>
            <w:tcW w:w="707" w:type="dxa"/>
            <w:tcBorders>
              <w:left w:val="single" w:sz="4" w:space="0" w:color="auto"/>
              <w:bottom w:val="nil"/>
              <w:right w:val="single" w:sz="4" w:space="0" w:color="auto"/>
            </w:tcBorders>
            <w:vAlign w:val="bottom"/>
          </w:tcPr>
          <w:p w:rsidR="00045D3A" w:rsidRPr="00D80CB0" w:rsidRDefault="00045D3A" w:rsidP="00045D3A">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045D3A" w:rsidRPr="00742051" w:rsidRDefault="00045D3A" w:rsidP="00045D3A">
            <w:pPr>
              <w:jc w:val="right"/>
              <w:rPr>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09"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c>
          <w:tcPr>
            <w:tcW w:w="767" w:type="dxa"/>
            <w:tcBorders>
              <w:left w:val="single" w:sz="4" w:space="0" w:color="auto"/>
              <w:bottom w:val="nil"/>
              <w:right w:val="single" w:sz="4" w:space="0" w:color="auto"/>
            </w:tcBorders>
            <w:vAlign w:val="bottom"/>
          </w:tcPr>
          <w:p w:rsidR="00045D3A" w:rsidRPr="00742051" w:rsidRDefault="00045D3A" w:rsidP="00045D3A">
            <w:pPr>
              <w:jc w:val="right"/>
              <w:rPr>
                <w:bCs/>
                <w:sz w:val="14"/>
                <w:szCs w:val="14"/>
              </w:rPr>
            </w:pPr>
            <w:r w:rsidRPr="00742051">
              <w:rPr>
                <w:sz w:val="14"/>
                <w:szCs w:val="14"/>
              </w:rPr>
              <w:t>-</w:t>
            </w:r>
          </w:p>
        </w:tc>
      </w:tr>
      <w:tr w:rsidR="00045D3A" w:rsidRPr="00B81566" w:rsidTr="00901DFA">
        <w:trPr>
          <w:trHeight w:val="113"/>
        </w:trPr>
        <w:tc>
          <w:tcPr>
            <w:tcW w:w="447" w:type="dxa"/>
            <w:tcBorders>
              <w:left w:val="single" w:sz="4" w:space="0" w:color="auto"/>
            </w:tcBorders>
            <w:vAlign w:val="center"/>
          </w:tcPr>
          <w:p w:rsidR="00045D3A" w:rsidRPr="00B81566" w:rsidRDefault="00045D3A" w:rsidP="00045D3A">
            <w:pPr>
              <w:autoSpaceDE w:val="0"/>
              <w:autoSpaceDN w:val="0"/>
              <w:adjustRightInd w:val="0"/>
              <w:jc w:val="both"/>
              <w:rPr>
                <w:b/>
                <w:sz w:val="14"/>
                <w:szCs w:val="14"/>
              </w:rPr>
            </w:pPr>
            <w:r w:rsidRPr="00B81566">
              <w:rPr>
                <w:b/>
                <w:sz w:val="14"/>
                <w:szCs w:val="14"/>
              </w:rPr>
              <w:t>XVIII</w:t>
            </w:r>
          </w:p>
        </w:tc>
        <w:tc>
          <w:tcPr>
            <w:tcW w:w="4263" w:type="dxa"/>
            <w:tcBorders>
              <w:right w:val="single" w:sz="4" w:space="0" w:color="auto"/>
            </w:tcBorders>
            <w:vAlign w:val="center"/>
          </w:tcPr>
          <w:p w:rsidR="00045D3A" w:rsidRPr="00B81566" w:rsidRDefault="00045D3A" w:rsidP="00045D3A">
            <w:pPr>
              <w:autoSpaceDE w:val="0"/>
              <w:autoSpaceDN w:val="0"/>
              <w:adjustRightInd w:val="0"/>
              <w:jc w:val="both"/>
              <w:rPr>
                <w:b/>
                <w:sz w:val="14"/>
                <w:szCs w:val="14"/>
              </w:rPr>
            </w:pPr>
            <w:r w:rsidRPr="00B81566">
              <w:rPr>
                <w:b/>
                <w:sz w:val="14"/>
                <w:szCs w:val="14"/>
              </w:rPr>
              <w:t>DİĞER AKTİFLER</w:t>
            </w:r>
          </w:p>
        </w:tc>
        <w:tc>
          <w:tcPr>
            <w:tcW w:w="707" w:type="dxa"/>
            <w:tcBorders>
              <w:left w:val="single" w:sz="4" w:space="0" w:color="auto"/>
              <w:right w:val="single" w:sz="4" w:space="0" w:color="auto"/>
            </w:tcBorders>
            <w:vAlign w:val="center"/>
          </w:tcPr>
          <w:p w:rsidR="00045D3A" w:rsidRPr="00D80CB0" w:rsidRDefault="00045D3A" w:rsidP="00045D3A">
            <w:pPr>
              <w:autoSpaceDE w:val="0"/>
              <w:autoSpaceDN w:val="0"/>
              <w:adjustRightInd w:val="0"/>
              <w:ind w:left="-30"/>
              <w:jc w:val="center"/>
              <w:rPr>
                <w:b/>
                <w:sz w:val="14"/>
                <w:szCs w:val="14"/>
              </w:rPr>
            </w:pPr>
            <w:r>
              <w:rPr>
                <w:b/>
                <w:sz w:val="14"/>
                <w:szCs w:val="14"/>
              </w:rPr>
              <w:t>(3)</w:t>
            </w:r>
          </w:p>
        </w:tc>
        <w:tc>
          <w:tcPr>
            <w:tcW w:w="761" w:type="dxa"/>
            <w:tcBorders>
              <w:left w:val="single" w:sz="4" w:space="0" w:color="auto"/>
              <w:right w:val="single" w:sz="4" w:space="0" w:color="auto"/>
            </w:tcBorders>
            <w:vAlign w:val="bottom"/>
          </w:tcPr>
          <w:p w:rsidR="00045D3A" w:rsidRPr="00742051" w:rsidRDefault="00045D3A" w:rsidP="00045D3A">
            <w:pPr>
              <w:jc w:val="right"/>
              <w:rPr>
                <w:b/>
                <w:bCs/>
                <w:sz w:val="14"/>
                <w:szCs w:val="14"/>
              </w:rPr>
            </w:pPr>
            <w:r>
              <w:rPr>
                <w:b/>
                <w:bCs/>
                <w:sz w:val="14"/>
                <w:szCs w:val="14"/>
              </w:rPr>
              <w:t>526.624</w:t>
            </w:r>
          </w:p>
        </w:tc>
        <w:tc>
          <w:tcPr>
            <w:tcW w:w="748" w:type="dxa"/>
            <w:tcBorders>
              <w:left w:val="single" w:sz="4" w:space="0" w:color="auto"/>
              <w:right w:val="single" w:sz="4" w:space="0" w:color="auto"/>
            </w:tcBorders>
            <w:vAlign w:val="bottom"/>
          </w:tcPr>
          <w:p w:rsidR="00045D3A" w:rsidRPr="00742051" w:rsidRDefault="00045D3A" w:rsidP="00045D3A">
            <w:pPr>
              <w:jc w:val="right"/>
              <w:rPr>
                <w:b/>
                <w:bCs/>
                <w:sz w:val="14"/>
                <w:szCs w:val="14"/>
              </w:rPr>
            </w:pPr>
            <w:r>
              <w:rPr>
                <w:b/>
                <w:bCs/>
                <w:sz w:val="14"/>
                <w:szCs w:val="14"/>
              </w:rPr>
              <w:t>3.409</w:t>
            </w:r>
          </w:p>
        </w:tc>
        <w:tc>
          <w:tcPr>
            <w:tcW w:w="817" w:type="dxa"/>
            <w:tcBorders>
              <w:left w:val="single" w:sz="4" w:space="0" w:color="auto"/>
              <w:right w:val="single" w:sz="4" w:space="0" w:color="auto"/>
            </w:tcBorders>
            <w:vAlign w:val="bottom"/>
          </w:tcPr>
          <w:p w:rsidR="00045D3A" w:rsidRPr="00742051" w:rsidRDefault="00045D3A" w:rsidP="00045D3A">
            <w:pPr>
              <w:jc w:val="right"/>
              <w:rPr>
                <w:b/>
                <w:bCs/>
                <w:sz w:val="14"/>
                <w:szCs w:val="14"/>
              </w:rPr>
            </w:pPr>
            <w:r>
              <w:rPr>
                <w:b/>
                <w:bCs/>
                <w:sz w:val="14"/>
                <w:szCs w:val="14"/>
              </w:rPr>
              <w:t>530.033</w:t>
            </w:r>
          </w:p>
        </w:tc>
        <w:tc>
          <w:tcPr>
            <w:tcW w:w="792" w:type="dxa"/>
            <w:tcBorders>
              <w:left w:val="single" w:sz="4" w:space="0" w:color="auto"/>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392.242</w:t>
            </w:r>
          </w:p>
        </w:tc>
        <w:tc>
          <w:tcPr>
            <w:tcW w:w="709" w:type="dxa"/>
            <w:tcBorders>
              <w:left w:val="single" w:sz="4" w:space="0" w:color="auto"/>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3.409</w:t>
            </w:r>
          </w:p>
        </w:tc>
        <w:tc>
          <w:tcPr>
            <w:tcW w:w="767" w:type="dxa"/>
            <w:tcBorders>
              <w:left w:val="single" w:sz="4" w:space="0" w:color="auto"/>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395.651</w:t>
            </w:r>
          </w:p>
        </w:tc>
      </w:tr>
      <w:tr w:rsidR="00045D3A" w:rsidRPr="00B81566" w:rsidTr="00901DFA">
        <w:trPr>
          <w:trHeight w:val="113"/>
        </w:trPr>
        <w:tc>
          <w:tcPr>
            <w:tcW w:w="447" w:type="dxa"/>
            <w:tcBorders>
              <w:left w:val="single" w:sz="4" w:space="0" w:color="auto"/>
              <w:bottom w:val="single" w:sz="4" w:space="0" w:color="auto"/>
            </w:tcBorders>
          </w:tcPr>
          <w:p w:rsidR="00045D3A" w:rsidRPr="00B81566" w:rsidRDefault="00045D3A" w:rsidP="00045D3A">
            <w:pPr>
              <w:autoSpaceDE w:val="0"/>
              <w:autoSpaceDN w:val="0"/>
              <w:adjustRightInd w:val="0"/>
              <w:jc w:val="both"/>
              <w:rPr>
                <w:b/>
                <w:sz w:val="14"/>
                <w:szCs w:val="14"/>
              </w:rPr>
            </w:pPr>
          </w:p>
        </w:tc>
        <w:tc>
          <w:tcPr>
            <w:tcW w:w="4263" w:type="dxa"/>
            <w:tcBorders>
              <w:bottom w:val="single" w:sz="4" w:space="0" w:color="auto"/>
              <w:right w:val="single" w:sz="4" w:space="0" w:color="auto"/>
            </w:tcBorders>
          </w:tcPr>
          <w:p w:rsidR="00045D3A" w:rsidRPr="00B81566" w:rsidRDefault="00045D3A" w:rsidP="00045D3A">
            <w:pPr>
              <w:autoSpaceDE w:val="0"/>
              <w:autoSpaceDN w:val="0"/>
              <w:adjustRightInd w:val="0"/>
              <w:jc w:val="both"/>
              <w:rPr>
                <w:b/>
                <w:sz w:val="14"/>
                <w:szCs w:val="14"/>
              </w:rPr>
            </w:pPr>
          </w:p>
        </w:tc>
        <w:tc>
          <w:tcPr>
            <w:tcW w:w="707" w:type="dxa"/>
            <w:tcBorders>
              <w:left w:val="single" w:sz="4" w:space="0" w:color="auto"/>
              <w:bottom w:val="single" w:sz="4" w:space="0" w:color="auto"/>
              <w:right w:val="single" w:sz="4" w:space="0" w:color="auto"/>
            </w:tcBorders>
            <w:vAlign w:val="bottom"/>
          </w:tcPr>
          <w:p w:rsidR="00045D3A" w:rsidRPr="00DF70EE" w:rsidRDefault="00045D3A" w:rsidP="00045D3A">
            <w:pPr>
              <w:autoSpaceDE w:val="0"/>
              <w:autoSpaceDN w:val="0"/>
              <w:adjustRightInd w:val="0"/>
              <w:ind w:left="-30"/>
              <w:jc w:val="right"/>
              <w:rPr>
                <w:b/>
                <w:sz w:val="14"/>
                <w:szCs w:val="14"/>
              </w:rPr>
            </w:pPr>
          </w:p>
        </w:tc>
        <w:tc>
          <w:tcPr>
            <w:tcW w:w="761" w:type="dxa"/>
            <w:tcBorders>
              <w:left w:val="single" w:sz="4" w:space="0" w:color="auto"/>
              <w:bottom w:val="single" w:sz="4" w:space="0" w:color="auto"/>
              <w:right w:val="single" w:sz="4" w:space="0" w:color="auto"/>
            </w:tcBorders>
            <w:vAlign w:val="bottom"/>
          </w:tcPr>
          <w:p w:rsidR="00045D3A" w:rsidRPr="00742051" w:rsidRDefault="00045D3A" w:rsidP="00045D3A">
            <w:pPr>
              <w:jc w:val="right"/>
              <w:rPr>
                <w:b/>
                <w:sz w:val="14"/>
                <w:szCs w:val="14"/>
              </w:rPr>
            </w:pPr>
          </w:p>
        </w:tc>
        <w:tc>
          <w:tcPr>
            <w:tcW w:w="748" w:type="dxa"/>
            <w:tcBorders>
              <w:left w:val="single" w:sz="4" w:space="0" w:color="auto"/>
              <w:bottom w:val="single" w:sz="4" w:space="0" w:color="auto"/>
              <w:right w:val="single" w:sz="4" w:space="0" w:color="auto"/>
            </w:tcBorders>
            <w:vAlign w:val="bottom"/>
          </w:tcPr>
          <w:p w:rsidR="00045D3A" w:rsidRPr="00742051" w:rsidRDefault="00045D3A" w:rsidP="00045D3A">
            <w:pPr>
              <w:jc w:val="right"/>
              <w:rPr>
                <w:b/>
                <w:sz w:val="14"/>
                <w:szCs w:val="14"/>
              </w:rPr>
            </w:pPr>
          </w:p>
        </w:tc>
        <w:tc>
          <w:tcPr>
            <w:tcW w:w="817" w:type="dxa"/>
            <w:tcBorders>
              <w:left w:val="single" w:sz="4" w:space="0" w:color="auto"/>
              <w:bottom w:val="single" w:sz="4" w:space="0" w:color="auto"/>
              <w:right w:val="single" w:sz="4" w:space="0" w:color="auto"/>
            </w:tcBorders>
            <w:vAlign w:val="bottom"/>
          </w:tcPr>
          <w:p w:rsidR="00045D3A" w:rsidRPr="00742051" w:rsidRDefault="00045D3A" w:rsidP="00045D3A">
            <w:pPr>
              <w:jc w:val="right"/>
              <w:rPr>
                <w:b/>
                <w:sz w:val="14"/>
                <w:szCs w:val="14"/>
              </w:rPr>
            </w:pPr>
          </w:p>
        </w:tc>
        <w:tc>
          <w:tcPr>
            <w:tcW w:w="792" w:type="dxa"/>
            <w:tcBorders>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p>
        </w:tc>
        <w:tc>
          <w:tcPr>
            <w:tcW w:w="709" w:type="dxa"/>
            <w:tcBorders>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p>
        </w:tc>
        <w:tc>
          <w:tcPr>
            <w:tcW w:w="767" w:type="dxa"/>
            <w:tcBorders>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p>
        </w:tc>
      </w:tr>
      <w:tr w:rsidR="00045D3A" w:rsidRPr="00B81566" w:rsidTr="00901DFA">
        <w:trPr>
          <w:trHeight w:val="113"/>
        </w:trPr>
        <w:tc>
          <w:tcPr>
            <w:tcW w:w="447" w:type="dxa"/>
            <w:tcBorders>
              <w:top w:val="single" w:sz="4" w:space="0" w:color="auto"/>
              <w:left w:val="single" w:sz="4" w:space="0" w:color="auto"/>
              <w:bottom w:val="single" w:sz="4" w:space="0" w:color="auto"/>
            </w:tcBorders>
          </w:tcPr>
          <w:p w:rsidR="00045D3A" w:rsidRPr="00B81566" w:rsidRDefault="00045D3A" w:rsidP="00045D3A">
            <w:pPr>
              <w:autoSpaceDE w:val="0"/>
              <w:autoSpaceDN w:val="0"/>
              <w:adjustRightInd w:val="0"/>
              <w:jc w:val="both"/>
              <w:rPr>
                <w:b/>
                <w:bCs/>
                <w:sz w:val="14"/>
                <w:szCs w:val="14"/>
              </w:rPr>
            </w:pPr>
          </w:p>
        </w:tc>
        <w:tc>
          <w:tcPr>
            <w:tcW w:w="4263" w:type="dxa"/>
            <w:tcBorders>
              <w:top w:val="single" w:sz="4" w:space="0" w:color="auto"/>
              <w:bottom w:val="single" w:sz="4" w:space="0" w:color="auto"/>
              <w:right w:val="single" w:sz="4" w:space="0" w:color="auto"/>
            </w:tcBorders>
          </w:tcPr>
          <w:p w:rsidR="00045D3A" w:rsidRPr="00B81566" w:rsidRDefault="00045D3A" w:rsidP="00045D3A">
            <w:pPr>
              <w:autoSpaceDE w:val="0"/>
              <w:autoSpaceDN w:val="0"/>
              <w:adjustRightInd w:val="0"/>
              <w:jc w:val="both"/>
              <w:rPr>
                <w:b/>
                <w:bCs/>
                <w:sz w:val="14"/>
                <w:szCs w:val="14"/>
              </w:rPr>
            </w:pPr>
            <w:r w:rsidRPr="00B81566">
              <w:rPr>
                <w:b/>
                <w:sz w:val="14"/>
                <w:szCs w:val="14"/>
              </w:rPr>
              <w:t>AKTİF TOPLAMI</w:t>
            </w:r>
          </w:p>
        </w:tc>
        <w:tc>
          <w:tcPr>
            <w:tcW w:w="707" w:type="dxa"/>
            <w:tcBorders>
              <w:top w:val="single" w:sz="4" w:space="0" w:color="auto"/>
              <w:left w:val="single" w:sz="4" w:space="0" w:color="auto"/>
              <w:bottom w:val="single" w:sz="4" w:space="0" w:color="auto"/>
              <w:right w:val="single" w:sz="4" w:space="0" w:color="auto"/>
            </w:tcBorders>
            <w:vAlign w:val="bottom"/>
          </w:tcPr>
          <w:p w:rsidR="00045D3A" w:rsidRPr="00B81566" w:rsidRDefault="00045D3A" w:rsidP="00045D3A">
            <w:pPr>
              <w:autoSpaceDE w:val="0"/>
              <w:autoSpaceDN w:val="0"/>
              <w:adjustRightInd w:val="0"/>
              <w:ind w:left="-30"/>
              <w:jc w:val="right"/>
              <w:rPr>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r>
              <w:rPr>
                <w:b/>
                <w:bCs/>
                <w:sz w:val="14"/>
                <w:szCs w:val="14"/>
              </w:rPr>
              <w:t>10.643.078</w:t>
            </w:r>
          </w:p>
        </w:tc>
        <w:tc>
          <w:tcPr>
            <w:tcW w:w="748" w:type="dxa"/>
            <w:tcBorders>
              <w:top w:val="single" w:sz="4" w:space="0" w:color="auto"/>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r>
              <w:rPr>
                <w:b/>
                <w:bCs/>
                <w:sz w:val="14"/>
                <w:szCs w:val="14"/>
              </w:rPr>
              <w:t>3.036.736</w:t>
            </w:r>
          </w:p>
        </w:tc>
        <w:tc>
          <w:tcPr>
            <w:tcW w:w="817" w:type="dxa"/>
            <w:tcBorders>
              <w:top w:val="single" w:sz="4" w:space="0" w:color="auto"/>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r>
              <w:rPr>
                <w:b/>
                <w:bCs/>
                <w:sz w:val="14"/>
                <w:szCs w:val="14"/>
              </w:rPr>
              <w:t>13.679.814</w:t>
            </w:r>
          </w:p>
        </w:tc>
        <w:tc>
          <w:tcPr>
            <w:tcW w:w="792" w:type="dxa"/>
            <w:tcBorders>
              <w:top w:val="single" w:sz="4" w:space="0" w:color="auto"/>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lang w:eastAsia="tr-TR"/>
              </w:rPr>
            </w:pPr>
            <w:r w:rsidRPr="00742051">
              <w:rPr>
                <w:b/>
                <w:bCs/>
                <w:sz w:val="14"/>
                <w:szCs w:val="14"/>
              </w:rPr>
              <w:t>10.486.651</w:t>
            </w:r>
          </w:p>
        </w:tc>
        <w:tc>
          <w:tcPr>
            <w:tcW w:w="709" w:type="dxa"/>
            <w:tcBorders>
              <w:top w:val="single" w:sz="4" w:space="0" w:color="auto"/>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3.036.736</w:t>
            </w:r>
          </w:p>
        </w:tc>
        <w:tc>
          <w:tcPr>
            <w:tcW w:w="767" w:type="dxa"/>
            <w:tcBorders>
              <w:top w:val="single" w:sz="4" w:space="0" w:color="auto"/>
              <w:left w:val="single" w:sz="4" w:space="0" w:color="auto"/>
              <w:bottom w:val="single" w:sz="4" w:space="0" w:color="auto"/>
              <w:right w:val="single" w:sz="4" w:space="0" w:color="auto"/>
            </w:tcBorders>
            <w:vAlign w:val="bottom"/>
          </w:tcPr>
          <w:p w:rsidR="00045D3A" w:rsidRPr="00742051" w:rsidRDefault="00045D3A" w:rsidP="00045D3A">
            <w:pPr>
              <w:jc w:val="right"/>
              <w:rPr>
                <w:b/>
                <w:bCs/>
                <w:sz w:val="14"/>
                <w:szCs w:val="14"/>
              </w:rPr>
            </w:pPr>
            <w:r w:rsidRPr="00742051">
              <w:rPr>
                <w:b/>
                <w:bCs/>
                <w:sz w:val="14"/>
                <w:szCs w:val="14"/>
              </w:rPr>
              <w:t>13.523.387</w:t>
            </w:r>
          </w:p>
        </w:tc>
      </w:tr>
    </w:tbl>
    <w:p w:rsidR="00901DFA" w:rsidRPr="00B81566" w:rsidRDefault="00901DFA" w:rsidP="00901DFA">
      <w:pPr>
        <w:tabs>
          <w:tab w:val="left" w:pos="567"/>
          <w:tab w:val="left" w:pos="1260"/>
          <w:tab w:val="right" w:leader="dot" w:pos="8280"/>
          <w:tab w:val="right" w:pos="9000"/>
        </w:tabs>
        <w:suppressAutoHyphens/>
        <w:spacing w:line="228" w:lineRule="auto"/>
        <w:ind w:right="-468"/>
        <w:jc w:val="center"/>
        <w:rPr>
          <w:b/>
          <w:sz w:val="22"/>
          <w:szCs w:val="22"/>
        </w:rPr>
      </w:pPr>
    </w:p>
    <w:p w:rsidR="00901DFA" w:rsidRPr="00B81566" w:rsidRDefault="00901DFA" w:rsidP="00901DFA">
      <w:pPr>
        <w:rPr>
          <w:sz w:val="22"/>
          <w:szCs w:val="22"/>
        </w:rPr>
      </w:pPr>
    </w:p>
    <w:p w:rsidR="00901DFA" w:rsidRPr="00A30BFF" w:rsidRDefault="00901DFA" w:rsidP="00A30BFF">
      <w:pPr>
        <w:tabs>
          <w:tab w:val="left" w:pos="3804"/>
        </w:tabs>
        <w:rPr>
          <w:sz w:val="22"/>
          <w:szCs w:val="22"/>
        </w:rPr>
        <w:sectPr w:rsidR="00901DFA" w:rsidRPr="00A30BFF" w:rsidSect="00590D66">
          <w:pgSz w:w="11906" w:h="16838" w:code="9"/>
          <w:pgMar w:top="1134" w:right="709" w:bottom="363" w:left="1134" w:header="851" w:footer="680" w:gutter="0"/>
          <w:cols w:space="720"/>
          <w:docGrid w:linePitch="360"/>
        </w:sectPr>
      </w:pPr>
    </w:p>
    <w:p w:rsidR="00901DFA" w:rsidRDefault="00901DFA" w:rsidP="00901DFA">
      <w:pPr>
        <w:rPr>
          <w:b/>
          <w:sz w:val="22"/>
          <w:szCs w:val="22"/>
        </w:rPr>
      </w:pPr>
    </w:p>
    <w:p w:rsidR="00A30BFF" w:rsidRDefault="00A30BFF" w:rsidP="00A30BFF">
      <w:pPr>
        <w:ind w:left="709" w:hanging="709"/>
        <w:jc w:val="both"/>
        <w:rPr>
          <w:b/>
          <w:sz w:val="22"/>
          <w:szCs w:val="22"/>
        </w:rPr>
      </w:pPr>
      <w:r w:rsidRPr="00B81566">
        <w:rPr>
          <w:b/>
          <w:iCs/>
          <w:sz w:val="22"/>
          <w:szCs w:val="22"/>
        </w:rPr>
        <w:t>XXIII.</w:t>
      </w:r>
      <w:r w:rsidRPr="00B81566">
        <w:rPr>
          <w:b/>
          <w:iCs/>
          <w:sz w:val="22"/>
          <w:szCs w:val="22"/>
        </w:rPr>
        <w:tab/>
      </w:r>
      <w:r w:rsidRPr="00B81566">
        <w:rPr>
          <w:b/>
          <w:sz w:val="22"/>
          <w:szCs w:val="22"/>
        </w:rPr>
        <w:t>Diğer Hususlara İlişkin Açıklamalar</w:t>
      </w:r>
      <w:r>
        <w:rPr>
          <w:b/>
          <w:sz w:val="22"/>
          <w:szCs w:val="22"/>
        </w:rPr>
        <w:t xml:space="preserve"> (Devamı)</w:t>
      </w:r>
    </w:p>
    <w:p w:rsidR="00A30BFF" w:rsidRPr="00B81566" w:rsidRDefault="00A30BFF" w:rsidP="00901DFA">
      <w:pPr>
        <w:rPr>
          <w:b/>
          <w:sz w:val="22"/>
          <w:szCs w:val="22"/>
        </w:rPr>
      </w:pPr>
    </w:p>
    <w:tbl>
      <w:tblPr>
        <w:tblW w:w="0" w:type="auto"/>
        <w:tblLayout w:type="fixed"/>
        <w:tblCellMar>
          <w:left w:w="30" w:type="dxa"/>
          <w:right w:w="57" w:type="dxa"/>
        </w:tblCellMar>
        <w:tblLook w:val="0000" w:firstRow="0" w:lastRow="0" w:firstColumn="0" w:lastColumn="0" w:noHBand="0" w:noVBand="0"/>
      </w:tblPr>
      <w:tblGrid>
        <w:gridCol w:w="548"/>
        <w:gridCol w:w="3967"/>
        <w:gridCol w:w="678"/>
        <w:gridCol w:w="814"/>
        <w:gridCol w:w="816"/>
        <w:gridCol w:w="814"/>
        <w:gridCol w:w="816"/>
        <w:gridCol w:w="786"/>
        <w:gridCol w:w="814"/>
      </w:tblGrid>
      <w:tr w:rsidR="00A30BFF" w:rsidRPr="00B81566" w:rsidTr="00C06E69">
        <w:trPr>
          <w:trHeight w:val="113"/>
        </w:trPr>
        <w:tc>
          <w:tcPr>
            <w:tcW w:w="4515" w:type="dxa"/>
            <w:gridSpan w:val="2"/>
            <w:vMerge w:val="restart"/>
            <w:tcBorders>
              <w:top w:val="single" w:sz="4" w:space="0" w:color="auto"/>
              <w:left w:val="single" w:sz="4" w:space="0" w:color="auto"/>
              <w:bottom w:val="single" w:sz="4" w:space="0" w:color="auto"/>
              <w:right w:val="single" w:sz="4" w:space="0" w:color="auto"/>
            </w:tcBorders>
          </w:tcPr>
          <w:p w:rsidR="00A30BFF" w:rsidRPr="00B81566" w:rsidRDefault="00A30BFF" w:rsidP="00C06E69">
            <w:pPr>
              <w:autoSpaceDE w:val="0"/>
              <w:autoSpaceDN w:val="0"/>
              <w:adjustRightInd w:val="0"/>
              <w:ind w:left="150" w:hanging="150"/>
              <w:jc w:val="center"/>
              <w:rPr>
                <w:b/>
                <w:sz w:val="14"/>
                <w:szCs w:val="14"/>
              </w:rPr>
            </w:pPr>
          </w:p>
          <w:p w:rsidR="00A30BFF" w:rsidRPr="00B81566" w:rsidRDefault="00A30BFF" w:rsidP="00C06E69">
            <w:pPr>
              <w:autoSpaceDE w:val="0"/>
              <w:autoSpaceDN w:val="0"/>
              <w:adjustRightInd w:val="0"/>
              <w:ind w:left="150" w:hanging="150"/>
              <w:jc w:val="center"/>
              <w:rPr>
                <w:b/>
                <w:sz w:val="14"/>
                <w:szCs w:val="14"/>
              </w:rPr>
            </w:pPr>
          </w:p>
          <w:p w:rsidR="00A30BFF" w:rsidRPr="00B81566" w:rsidRDefault="00A30BFF" w:rsidP="00C06E69">
            <w:pPr>
              <w:autoSpaceDE w:val="0"/>
              <w:autoSpaceDN w:val="0"/>
              <w:adjustRightInd w:val="0"/>
              <w:ind w:left="150" w:hanging="150"/>
              <w:rPr>
                <w:b/>
                <w:sz w:val="14"/>
                <w:szCs w:val="14"/>
              </w:rPr>
            </w:pPr>
            <w:r w:rsidRPr="00B81566">
              <w:rPr>
                <w:b/>
                <w:sz w:val="14"/>
                <w:szCs w:val="14"/>
              </w:rPr>
              <w:t xml:space="preserve">              PASİF KALEMLER</w:t>
            </w:r>
          </w:p>
        </w:tc>
        <w:tc>
          <w:tcPr>
            <w:tcW w:w="678" w:type="dxa"/>
            <w:vMerge w:val="restart"/>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jc w:val="center"/>
              <w:rPr>
                <w:b/>
                <w:sz w:val="14"/>
                <w:szCs w:val="14"/>
              </w:rPr>
            </w:pPr>
            <w:r>
              <w:rPr>
                <w:b/>
                <w:sz w:val="14"/>
                <w:szCs w:val="14"/>
              </w:rPr>
              <w:t>Açıklama</w:t>
            </w:r>
          </w:p>
        </w:tc>
        <w:tc>
          <w:tcPr>
            <w:tcW w:w="4860" w:type="dxa"/>
            <w:gridSpan w:val="6"/>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b/>
                <w:sz w:val="14"/>
                <w:szCs w:val="14"/>
              </w:rPr>
            </w:pPr>
            <w:r w:rsidRPr="00B81566">
              <w:rPr>
                <w:b/>
                <w:sz w:val="14"/>
                <w:szCs w:val="14"/>
              </w:rPr>
              <w:t>BİN TÜRK LİRASI</w:t>
            </w:r>
          </w:p>
        </w:tc>
      </w:tr>
      <w:tr w:rsidR="00A30BFF" w:rsidRPr="00B81566" w:rsidTr="00C06E69">
        <w:trPr>
          <w:trHeight w:val="113"/>
        </w:trPr>
        <w:tc>
          <w:tcPr>
            <w:tcW w:w="4515" w:type="dxa"/>
            <w:gridSpan w:val="2"/>
            <w:vMerge/>
            <w:tcBorders>
              <w:left w:val="single" w:sz="4" w:space="0" w:color="auto"/>
              <w:bottom w:val="single" w:sz="4" w:space="0" w:color="auto"/>
              <w:right w:val="single" w:sz="4" w:space="0" w:color="auto"/>
            </w:tcBorders>
          </w:tcPr>
          <w:p w:rsidR="00A30BFF" w:rsidRPr="00B81566" w:rsidRDefault="00A30BFF" w:rsidP="00C06E69">
            <w:pPr>
              <w:autoSpaceDE w:val="0"/>
              <w:autoSpaceDN w:val="0"/>
              <w:adjustRightInd w:val="0"/>
              <w:ind w:left="150" w:hanging="150"/>
              <w:jc w:val="both"/>
              <w:rPr>
                <w:b/>
                <w:sz w:val="14"/>
                <w:szCs w:val="14"/>
              </w:rPr>
            </w:pPr>
          </w:p>
        </w:tc>
        <w:tc>
          <w:tcPr>
            <w:tcW w:w="678" w:type="dxa"/>
            <w:vMerge/>
            <w:tcBorders>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right"/>
              <w:rPr>
                <w:b/>
                <w:sz w:val="14"/>
                <w:szCs w:val="14"/>
              </w:rPr>
            </w:pPr>
          </w:p>
        </w:tc>
        <w:tc>
          <w:tcPr>
            <w:tcW w:w="2444" w:type="dxa"/>
            <w:gridSpan w:val="3"/>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ind w:left="-28"/>
              <w:jc w:val="center"/>
              <w:rPr>
                <w:b/>
                <w:sz w:val="14"/>
                <w:szCs w:val="14"/>
              </w:rPr>
            </w:pPr>
            <w:r w:rsidRPr="00B81566">
              <w:rPr>
                <w:b/>
                <w:sz w:val="14"/>
                <w:szCs w:val="14"/>
              </w:rPr>
              <w:t>CARİ DÖNEM</w:t>
            </w:r>
          </w:p>
          <w:p w:rsidR="00A30BFF" w:rsidRDefault="00A30BFF" w:rsidP="00C06E69">
            <w:pPr>
              <w:autoSpaceDE w:val="0"/>
              <w:autoSpaceDN w:val="0"/>
              <w:adjustRightInd w:val="0"/>
              <w:ind w:left="-28"/>
              <w:jc w:val="center"/>
              <w:rPr>
                <w:b/>
                <w:sz w:val="14"/>
                <w:szCs w:val="14"/>
              </w:rPr>
            </w:pPr>
            <w:r w:rsidRPr="00B81566">
              <w:rPr>
                <w:b/>
                <w:sz w:val="14"/>
                <w:szCs w:val="14"/>
              </w:rPr>
              <w:t>(</w:t>
            </w:r>
            <w:proofErr w:type="gramStart"/>
            <w:r w:rsidRPr="00B81566">
              <w:rPr>
                <w:b/>
                <w:sz w:val="14"/>
                <w:szCs w:val="14"/>
              </w:rPr>
              <w:t>31/12</w:t>
            </w:r>
            <w:r>
              <w:rPr>
                <w:b/>
                <w:sz w:val="14"/>
                <w:szCs w:val="14"/>
              </w:rPr>
              <w:t>/2014</w:t>
            </w:r>
            <w:proofErr w:type="gramEnd"/>
            <w:r w:rsidRPr="00B81566">
              <w:rPr>
                <w:b/>
                <w:sz w:val="14"/>
                <w:szCs w:val="14"/>
              </w:rPr>
              <w:t>)</w:t>
            </w:r>
          </w:p>
          <w:p w:rsidR="00EE5D9E" w:rsidRPr="00B81566" w:rsidRDefault="00EE5D9E" w:rsidP="00C06E69">
            <w:pPr>
              <w:autoSpaceDE w:val="0"/>
              <w:autoSpaceDN w:val="0"/>
              <w:adjustRightInd w:val="0"/>
              <w:ind w:left="-28"/>
              <w:jc w:val="center"/>
              <w:rPr>
                <w:b/>
                <w:sz w:val="14"/>
                <w:szCs w:val="14"/>
              </w:rPr>
            </w:pPr>
            <w:r>
              <w:rPr>
                <w:b/>
                <w:sz w:val="14"/>
                <w:szCs w:val="14"/>
              </w:rPr>
              <w:t>(Yeniden Düzenlenmiştir)</w:t>
            </w:r>
          </w:p>
        </w:tc>
        <w:tc>
          <w:tcPr>
            <w:tcW w:w="2416" w:type="dxa"/>
            <w:gridSpan w:val="3"/>
            <w:tcBorders>
              <w:top w:val="single" w:sz="4" w:space="0" w:color="auto"/>
              <w:left w:val="single" w:sz="4" w:space="0" w:color="auto"/>
              <w:bottom w:val="single" w:sz="4" w:space="0" w:color="auto"/>
              <w:right w:val="single" w:sz="4" w:space="0" w:color="auto"/>
            </w:tcBorders>
            <w:vAlign w:val="bottom"/>
          </w:tcPr>
          <w:p w:rsidR="00A30BFF" w:rsidRDefault="00346E16" w:rsidP="00C06E69">
            <w:pPr>
              <w:autoSpaceDE w:val="0"/>
              <w:autoSpaceDN w:val="0"/>
              <w:adjustRightInd w:val="0"/>
              <w:jc w:val="center"/>
              <w:rPr>
                <w:b/>
                <w:sz w:val="14"/>
                <w:szCs w:val="14"/>
              </w:rPr>
            </w:pPr>
            <w:r>
              <w:rPr>
                <w:b/>
                <w:sz w:val="14"/>
                <w:szCs w:val="14"/>
              </w:rPr>
              <w:t>09.03.2015 TARİHİNDE YAYIM</w:t>
            </w:r>
            <w:r w:rsidR="00A30BFF">
              <w:rPr>
                <w:b/>
                <w:sz w:val="14"/>
                <w:szCs w:val="14"/>
              </w:rPr>
              <w:t>LANAN RAPOR</w:t>
            </w:r>
          </w:p>
          <w:p w:rsidR="00A30BFF" w:rsidRPr="00B81566" w:rsidRDefault="00A30BFF" w:rsidP="00C06E69">
            <w:pPr>
              <w:autoSpaceDE w:val="0"/>
              <w:autoSpaceDN w:val="0"/>
              <w:adjustRightInd w:val="0"/>
              <w:jc w:val="center"/>
              <w:rPr>
                <w:b/>
                <w:sz w:val="14"/>
                <w:szCs w:val="14"/>
              </w:rPr>
            </w:pPr>
            <w:r w:rsidRPr="00B81566">
              <w:rPr>
                <w:b/>
                <w:sz w:val="14"/>
                <w:szCs w:val="14"/>
              </w:rPr>
              <w:t>(</w:t>
            </w:r>
            <w:proofErr w:type="gramStart"/>
            <w:r w:rsidRPr="00B81566">
              <w:rPr>
                <w:b/>
                <w:sz w:val="14"/>
                <w:szCs w:val="14"/>
              </w:rPr>
              <w:t>31/12/</w:t>
            </w:r>
            <w:r>
              <w:rPr>
                <w:b/>
                <w:sz w:val="14"/>
                <w:szCs w:val="14"/>
              </w:rPr>
              <w:t>2014</w:t>
            </w:r>
            <w:proofErr w:type="gramEnd"/>
            <w:r w:rsidRPr="00B81566">
              <w:rPr>
                <w:b/>
                <w:sz w:val="14"/>
                <w:szCs w:val="14"/>
              </w:rPr>
              <w:t>)</w:t>
            </w:r>
          </w:p>
        </w:tc>
      </w:tr>
      <w:tr w:rsidR="00A30BFF" w:rsidRPr="00B81566" w:rsidTr="00C06E69">
        <w:trPr>
          <w:trHeight w:hRule="exact" w:val="170"/>
        </w:trPr>
        <w:tc>
          <w:tcPr>
            <w:tcW w:w="4515" w:type="dxa"/>
            <w:gridSpan w:val="2"/>
            <w:vMerge/>
            <w:tcBorders>
              <w:left w:val="single" w:sz="4" w:space="0" w:color="auto"/>
              <w:bottom w:val="single" w:sz="4" w:space="0" w:color="auto"/>
              <w:right w:val="single" w:sz="4" w:space="0" w:color="auto"/>
            </w:tcBorders>
          </w:tcPr>
          <w:p w:rsidR="00A30BFF" w:rsidRPr="00B81566" w:rsidRDefault="00A30BFF" w:rsidP="00C06E69">
            <w:pPr>
              <w:autoSpaceDE w:val="0"/>
              <w:autoSpaceDN w:val="0"/>
              <w:adjustRightInd w:val="0"/>
              <w:ind w:left="150" w:hanging="150"/>
              <w:jc w:val="both"/>
              <w:rPr>
                <w:b/>
                <w:sz w:val="14"/>
                <w:szCs w:val="14"/>
              </w:rPr>
            </w:pPr>
          </w:p>
        </w:tc>
        <w:tc>
          <w:tcPr>
            <w:tcW w:w="678" w:type="dxa"/>
            <w:vMerge/>
            <w:tcBorders>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right"/>
              <w:rPr>
                <w:b/>
                <w:sz w:val="14"/>
                <w:szCs w:val="14"/>
              </w:rPr>
            </w:pPr>
          </w:p>
        </w:tc>
        <w:tc>
          <w:tcPr>
            <w:tcW w:w="814" w:type="dxa"/>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rFonts w:eastAsia="Arial Unicode MS"/>
                <w:b/>
                <w:bCs/>
                <w:noProof/>
                <w:sz w:val="14"/>
                <w:szCs w:val="14"/>
              </w:rPr>
            </w:pPr>
            <w:r w:rsidRPr="00B81566">
              <w:rPr>
                <w:b/>
                <w:sz w:val="14"/>
                <w:szCs w:val="14"/>
              </w:rPr>
              <w:t>TP</w:t>
            </w:r>
          </w:p>
        </w:tc>
        <w:tc>
          <w:tcPr>
            <w:tcW w:w="816" w:type="dxa"/>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rFonts w:eastAsia="Arial Unicode MS"/>
                <w:b/>
                <w:bCs/>
                <w:noProof/>
                <w:sz w:val="14"/>
                <w:szCs w:val="14"/>
              </w:rPr>
            </w:pPr>
            <w:r w:rsidRPr="00B81566">
              <w:rPr>
                <w:b/>
                <w:sz w:val="14"/>
                <w:szCs w:val="14"/>
              </w:rPr>
              <w:t>YP</w:t>
            </w:r>
          </w:p>
        </w:tc>
        <w:tc>
          <w:tcPr>
            <w:tcW w:w="814" w:type="dxa"/>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b/>
                <w:sz w:val="14"/>
                <w:szCs w:val="14"/>
              </w:rPr>
            </w:pPr>
            <w:r w:rsidRPr="00B81566">
              <w:rPr>
                <w:b/>
                <w:sz w:val="14"/>
                <w:szCs w:val="14"/>
              </w:rPr>
              <w:t>Toplam</w:t>
            </w:r>
          </w:p>
        </w:tc>
        <w:tc>
          <w:tcPr>
            <w:tcW w:w="816" w:type="dxa"/>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b/>
                <w:sz w:val="14"/>
                <w:szCs w:val="14"/>
              </w:rPr>
            </w:pPr>
            <w:r w:rsidRPr="00B81566">
              <w:rPr>
                <w:b/>
                <w:sz w:val="14"/>
                <w:szCs w:val="14"/>
              </w:rPr>
              <w:t>TP</w:t>
            </w:r>
          </w:p>
        </w:tc>
        <w:tc>
          <w:tcPr>
            <w:tcW w:w="786" w:type="dxa"/>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b/>
                <w:sz w:val="14"/>
                <w:szCs w:val="14"/>
              </w:rPr>
            </w:pPr>
            <w:r w:rsidRPr="00B81566">
              <w:rPr>
                <w:b/>
                <w:sz w:val="14"/>
                <w:szCs w:val="14"/>
              </w:rPr>
              <w:t>YP</w:t>
            </w:r>
          </w:p>
        </w:tc>
        <w:tc>
          <w:tcPr>
            <w:tcW w:w="814" w:type="dxa"/>
            <w:tcBorders>
              <w:top w:val="single" w:sz="4" w:space="0" w:color="auto"/>
              <w:left w:val="single" w:sz="4" w:space="0" w:color="auto"/>
              <w:bottom w:val="single" w:sz="4" w:space="0" w:color="auto"/>
              <w:right w:val="single" w:sz="4" w:space="0" w:color="auto"/>
            </w:tcBorders>
            <w:vAlign w:val="bottom"/>
          </w:tcPr>
          <w:p w:rsidR="00A30BFF" w:rsidRPr="00B81566" w:rsidRDefault="00A30BFF" w:rsidP="00C06E69">
            <w:pPr>
              <w:autoSpaceDE w:val="0"/>
              <w:autoSpaceDN w:val="0"/>
              <w:adjustRightInd w:val="0"/>
              <w:jc w:val="center"/>
              <w:rPr>
                <w:b/>
                <w:sz w:val="14"/>
                <w:szCs w:val="14"/>
              </w:rPr>
            </w:pPr>
            <w:r w:rsidRPr="00B81566">
              <w:rPr>
                <w:b/>
                <w:sz w:val="14"/>
                <w:szCs w:val="14"/>
              </w:rPr>
              <w:t>Toplam</w:t>
            </w:r>
          </w:p>
        </w:tc>
      </w:tr>
      <w:tr w:rsidR="00A30BFF" w:rsidRPr="00B81566" w:rsidTr="00C06E69">
        <w:trPr>
          <w:trHeight w:val="113"/>
        </w:trPr>
        <w:tc>
          <w:tcPr>
            <w:tcW w:w="548" w:type="dxa"/>
            <w:tcBorders>
              <w:top w:val="single" w:sz="4" w:space="0" w:color="auto"/>
              <w:left w:val="single" w:sz="4" w:space="0" w:color="auto"/>
            </w:tcBorders>
          </w:tcPr>
          <w:p w:rsidR="00A30BFF" w:rsidRPr="00B81566" w:rsidRDefault="00A30BFF" w:rsidP="00C06E69">
            <w:pPr>
              <w:autoSpaceDE w:val="0"/>
              <w:autoSpaceDN w:val="0"/>
              <w:adjustRightInd w:val="0"/>
              <w:jc w:val="both"/>
              <w:rPr>
                <w:b/>
                <w:sz w:val="14"/>
                <w:szCs w:val="14"/>
              </w:rPr>
            </w:pPr>
          </w:p>
        </w:tc>
        <w:tc>
          <w:tcPr>
            <w:tcW w:w="3967" w:type="dxa"/>
            <w:tcBorders>
              <w:top w:val="single" w:sz="4" w:space="0" w:color="auto"/>
              <w:right w:val="single" w:sz="4" w:space="0" w:color="auto"/>
            </w:tcBorders>
          </w:tcPr>
          <w:p w:rsidR="00A30BFF" w:rsidRPr="00B81566" w:rsidRDefault="00A30BFF" w:rsidP="00C06E69">
            <w:pPr>
              <w:autoSpaceDE w:val="0"/>
              <w:autoSpaceDN w:val="0"/>
              <w:adjustRightInd w:val="0"/>
              <w:ind w:left="150" w:hanging="150"/>
              <w:jc w:val="both"/>
              <w:rPr>
                <w:b/>
                <w:sz w:val="14"/>
                <w:szCs w:val="14"/>
              </w:rPr>
            </w:pPr>
          </w:p>
        </w:tc>
        <w:tc>
          <w:tcPr>
            <w:tcW w:w="678" w:type="dxa"/>
            <w:tcBorders>
              <w:top w:val="single" w:sz="4" w:space="0" w:color="auto"/>
              <w:left w:val="single" w:sz="4" w:space="0" w:color="auto"/>
              <w:right w:val="single" w:sz="4" w:space="0" w:color="auto"/>
            </w:tcBorders>
            <w:vAlign w:val="bottom"/>
          </w:tcPr>
          <w:p w:rsidR="00A30BFF" w:rsidRPr="00B81566" w:rsidRDefault="00A30BFF" w:rsidP="00C06E69">
            <w:pPr>
              <w:autoSpaceDE w:val="0"/>
              <w:autoSpaceDN w:val="0"/>
              <w:adjustRightInd w:val="0"/>
              <w:jc w:val="right"/>
              <w:rPr>
                <w:sz w:val="14"/>
                <w:szCs w:val="14"/>
              </w:rPr>
            </w:pPr>
          </w:p>
        </w:tc>
        <w:tc>
          <w:tcPr>
            <w:tcW w:w="814" w:type="dxa"/>
            <w:tcBorders>
              <w:top w:val="single" w:sz="4" w:space="0" w:color="auto"/>
              <w:left w:val="single" w:sz="4" w:space="0" w:color="auto"/>
              <w:right w:val="single" w:sz="4" w:space="0" w:color="auto"/>
            </w:tcBorders>
            <w:vAlign w:val="bottom"/>
          </w:tcPr>
          <w:p w:rsidR="00A30BFF" w:rsidRPr="00B81566" w:rsidRDefault="00A30BFF" w:rsidP="00C06E69">
            <w:pPr>
              <w:ind w:left="-210"/>
              <w:jc w:val="right"/>
              <w:rPr>
                <w:b/>
                <w:bCs/>
                <w:sz w:val="14"/>
                <w:szCs w:val="14"/>
              </w:rPr>
            </w:pPr>
          </w:p>
        </w:tc>
        <w:tc>
          <w:tcPr>
            <w:tcW w:w="816" w:type="dxa"/>
            <w:tcBorders>
              <w:top w:val="single" w:sz="4" w:space="0" w:color="auto"/>
              <w:left w:val="single" w:sz="4" w:space="0" w:color="auto"/>
              <w:right w:val="single" w:sz="4" w:space="0" w:color="auto"/>
            </w:tcBorders>
            <w:vAlign w:val="bottom"/>
          </w:tcPr>
          <w:p w:rsidR="00A30BFF" w:rsidRPr="00B81566" w:rsidRDefault="00A30BFF" w:rsidP="00C06E69">
            <w:pPr>
              <w:ind w:left="-210"/>
              <w:jc w:val="right"/>
              <w:rPr>
                <w:b/>
                <w:bCs/>
                <w:sz w:val="14"/>
                <w:szCs w:val="14"/>
              </w:rPr>
            </w:pPr>
          </w:p>
        </w:tc>
        <w:tc>
          <w:tcPr>
            <w:tcW w:w="814" w:type="dxa"/>
            <w:tcBorders>
              <w:top w:val="single" w:sz="4" w:space="0" w:color="auto"/>
              <w:left w:val="single" w:sz="4" w:space="0" w:color="auto"/>
              <w:right w:val="single" w:sz="4" w:space="0" w:color="auto"/>
            </w:tcBorders>
            <w:vAlign w:val="bottom"/>
          </w:tcPr>
          <w:p w:rsidR="00A30BFF" w:rsidRPr="00B81566" w:rsidRDefault="00A30BFF" w:rsidP="00C06E69">
            <w:pPr>
              <w:ind w:left="-210"/>
              <w:jc w:val="right"/>
              <w:rPr>
                <w:b/>
                <w:bCs/>
                <w:sz w:val="14"/>
                <w:szCs w:val="14"/>
              </w:rPr>
            </w:pPr>
          </w:p>
        </w:tc>
        <w:tc>
          <w:tcPr>
            <w:tcW w:w="816" w:type="dxa"/>
            <w:tcBorders>
              <w:top w:val="single" w:sz="4" w:space="0" w:color="auto"/>
              <w:left w:val="single" w:sz="4" w:space="0" w:color="auto"/>
              <w:right w:val="single" w:sz="4" w:space="0" w:color="auto"/>
            </w:tcBorders>
            <w:vAlign w:val="bottom"/>
          </w:tcPr>
          <w:p w:rsidR="00A30BFF" w:rsidRPr="00B81566" w:rsidRDefault="00A30BFF" w:rsidP="00C06E69">
            <w:pPr>
              <w:autoSpaceDE w:val="0"/>
              <w:autoSpaceDN w:val="0"/>
              <w:adjustRightInd w:val="0"/>
              <w:jc w:val="right"/>
              <w:rPr>
                <w:b/>
                <w:sz w:val="14"/>
                <w:szCs w:val="14"/>
              </w:rPr>
            </w:pPr>
          </w:p>
        </w:tc>
        <w:tc>
          <w:tcPr>
            <w:tcW w:w="786" w:type="dxa"/>
            <w:tcBorders>
              <w:top w:val="single" w:sz="4" w:space="0" w:color="auto"/>
              <w:left w:val="single" w:sz="4" w:space="0" w:color="auto"/>
              <w:right w:val="single" w:sz="4" w:space="0" w:color="auto"/>
            </w:tcBorders>
            <w:vAlign w:val="bottom"/>
          </w:tcPr>
          <w:p w:rsidR="00A30BFF" w:rsidRPr="00B81566" w:rsidRDefault="00A30BFF" w:rsidP="00C06E69">
            <w:pPr>
              <w:autoSpaceDE w:val="0"/>
              <w:autoSpaceDN w:val="0"/>
              <w:adjustRightInd w:val="0"/>
              <w:jc w:val="right"/>
              <w:rPr>
                <w:b/>
                <w:sz w:val="14"/>
                <w:szCs w:val="14"/>
              </w:rPr>
            </w:pPr>
          </w:p>
        </w:tc>
        <w:tc>
          <w:tcPr>
            <w:tcW w:w="814" w:type="dxa"/>
            <w:tcBorders>
              <w:top w:val="single" w:sz="4" w:space="0" w:color="auto"/>
              <w:left w:val="single" w:sz="4" w:space="0" w:color="auto"/>
              <w:right w:val="single" w:sz="4" w:space="0" w:color="auto"/>
            </w:tcBorders>
            <w:vAlign w:val="bottom"/>
          </w:tcPr>
          <w:p w:rsidR="00A30BFF" w:rsidRPr="00B81566" w:rsidRDefault="00A30BFF" w:rsidP="00C06E69">
            <w:pPr>
              <w:autoSpaceDE w:val="0"/>
              <w:autoSpaceDN w:val="0"/>
              <w:adjustRightInd w:val="0"/>
              <w:jc w:val="right"/>
              <w:rPr>
                <w:b/>
                <w:sz w:val="14"/>
                <w:szCs w:val="14"/>
              </w:rPr>
            </w:pP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bCs/>
                <w:sz w:val="14"/>
                <w:szCs w:val="14"/>
              </w:rPr>
            </w:pPr>
            <w:r w:rsidRPr="00B81566">
              <w:rPr>
                <w:b/>
                <w:bCs/>
                <w:sz w:val="14"/>
                <w:szCs w:val="14"/>
              </w:rPr>
              <w:t xml:space="preserve"> I.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TOPLANAN FONLAR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lang w:eastAsia="tr-TR"/>
              </w:rPr>
            </w:pPr>
            <w:r>
              <w:rPr>
                <w:b/>
                <w:bCs/>
                <w:sz w:val="14"/>
                <w:szCs w:val="14"/>
              </w:rPr>
              <w:t>4.865.894</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4.021.059</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8.886.953</w:t>
            </w:r>
          </w:p>
        </w:tc>
        <w:tc>
          <w:tcPr>
            <w:tcW w:w="816"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lang w:eastAsia="tr-TR"/>
              </w:rPr>
            </w:pPr>
            <w:r w:rsidRPr="006C027C">
              <w:rPr>
                <w:b/>
                <w:bCs/>
                <w:sz w:val="14"/>
                <w:szCs w:val="14"/>
              </w:rPr>
              <w:t>4.865.894</w:t>
            </w:r>
          </w:p>
        </w:tc>
        <w:tc>
          <w:tcPr>
            <w:tcW w:w="786"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4.021.059</w:t>
            </w:r>
          </w:p>
        </w:tc>
        <w:tc>
          <w:tcPr>
            <w:tcW w:w="814"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8.886.953</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1.1</w:t>
            </w:r>
          </w:p>
        </w:tc>
        <w:tc>
          <w:tcPr>
            <w:tcW w:w="3967" w:type="dxa"/>
            <w:tcBorders>
              <w:right w:val="single" w:sz="4" w:space="0" w:color="auto"/>
            </w:tcBorders>
          </w:tcPr>
          <w:p w:rsidR="00045D3A" w:rsidRPr="00B81566" w:rsidRDefault="00045D3A" w:rsidP="00045D3A">
            <w:pPr>
              <w:autoSpaceDE w:val="0"/>
              <w:autoSpaceDN w:val="0"/>
              <w:adjustRightInd w:val="0"/>
              <w:ind w:left="150" w:right="-288" w:hanging="150"/>
              <w:jc w:val="both"/>
              <w:rPr>
                <w:sz w:val="14"/>
                <w:szCs w:val="14"/>
              </w:rPr>
            </w:pPr>
            <w:r w:rsidRPr="00B81566">
              <w:rPr>
                <w:sz w:val="14"/>
                <w:szCs w:val="14"/>
              </w:rPr>
              <w:t xml:space="preserve">Bankanın </w:t>
            </w:r>
            <w:proofErr w:type="gramStart"/>
            <w:r w:rsidRPr="00B81566">
              <w:rPr>
                <w:sz w:val="14"/>
                <w:szCs w:val="14"/>
              </w:rPr>
              <w:t>Dahil</w:t>
            </w:r>
            <w:proofErr w:type="gramEnd"/>
            <w:r w:rsidRPr="00B81566">
              <w:rPr>
                <w:sz w:val="14"/>
                <w:szCs w:val="14"/>
              </w:rPr>
              <w:t xml:space="preserve"> Olduğu Risk Grubunun Fonu</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1D7896" w:rsidRDefault="00045D3A" w:rsidP="00045D3A">
            <w:pPr>
              <w:jc w:val="right"/>
              <w:rPr>
                <w:color w:val="000000"/>
                <w:sz w:val="14"/>
                <w:szCs w:val="14"/>
              </w:rPr>
            </w:pPr>
            <w:r w:rsidRPr="00863369">
              <w:rPr>
                <w:bCs/>
                <w:sz w:val="14"/>
                <w:szCs w:val="14"/>
              </w:rPr>
              <w:t>312.594</w:t>
            </w:r>
          </w:p>
        </w:tc>
        <w:tc>
          <w:tcPr>
            <w:tcW w:w="816" w:type="dxa"/>
            <w:tcBorders>
              <w:left w:val="single" w:sz="4" w:space="0" w:color="auto"/>
              <w:right w:val="single" w:sz="4" w:space="0" w:color="auto"/>
            </w:tcBorders>
            <w:vAlign w:val="bottom"/>
          </w:tcPr>
          <w:p w:rsidR="00045D3A" w:rsidRPr="001D7896" w:rsidRDefault="00045D3A" w:rsidP="00045D3A">
            <w:pPr>
              <w:jc w:val="right"/>
              <w:rPr>
                <w:color w:val="000000"/>
                <w:sz w:val="14"/>
                <w:szCs w:val="14"/>
              </w:rPr>
            </w:pPr>
            <w:r w:rsidRPr="00863369">
              <w:rPr>
                <w:bCs/>
                <w:sz w:val="14"/>
                <w:szCs w:val="14"/>
              </w:rPr>
              <w:t>151.826</w:t>
            </w:r>
          </w:p>
        </w:tc>
        <w:tc>
          <w:tcPr>
            <w:tcW w:w="814" w:type="dxa"/>
            <w:tcBorders>
              <w:left w:val="single" w:sz="4" w:space="0" w:color="auto"/>
              <w:right w:val="single" w:sz="4" w:space="0" w:color="auto"/>
            </w:tcBorders>
            <w:vAlign w:val="bottom"/>
          </w:tcPr>
          <w:p w:rsidR="00045D3A" w:rsidRPr="001D7896" w:rsidRDefault="00045D3A" w:rsidP="00045D3A">
            <w:pPr>
              <w:jc w:val="right"/>
              <w:rPr>
                <w:color w:val="000000"/>
                <w:sz w:val="14"/>
                <w:szCs w:val="14"/>
              </w:rPr>
            </w:pPr>
            <w:r w:rsidRPr="00863369">
              <w:rPr>
                <w:bCs/>
                <w:sz w:val="14"/>
                <w:szCs w:val="14"/>
              </w:rPr>
              <w:t>464.420</w:t>
            </w:r>
          </w:p>
        </w:tc>
        <w:tc>
          <w:tcPr>
            <w:tcW w:w="816" w:type="dxa"/>
            <w:tcBorders>
              <w:left w:val="single" w:sz="4" w:space="0" w:color="auto"/>
              <w:right w:val="single" w:sz="4" w:space="0" w:color="auto"/>
            </w:tcBorders>
            <w:vAlign w:val="bottom"/>
          </w:tcPr>
          <w:p w:rsidR="00045D3A" w:rsidRPr="006C027C" w:rsidRDefault="00045D3A" w:rsidP="00045D3A">
            <w:pPr>
              <w:tabs>
                <w:tab w:val="left" w:pos="614"/>
              </w:tabs>
              <w:jc w:val="right"/>
              <w:rPr>
                <w:bCs/>
                <w:sz w:val="14"/>
                <w:szCs w:val="14"/>
              </w:rPr>
            </w:pPr>
            <w:r w:rsidRPr="006C027C">
              <w:rPr>
                <w:sz w:val="14"/>
                <w:szCs w:val="14"/>
              </w:rPr>
              <w:t>312.594</w:t>
            </w:r>
          </w:p>
        </w:tc>
        <w:tc>
          <w:tcPr>
            <w:tcW w:w="786" w:type="dxa"/>
            <w:tcBorders>
              <w:left w:val="single" w:sz="4" w:space="0" w:color="auto"/>
              <w:right w:val="single" w:sz="4" w:space="0" w:color="auto"/>
            </w:tcBorders>
            <w:vAlign w:val="bottom"/>
          </w:tcPr>
          <w:p w:rsidR="00045D3A" w:rsidRPr="006C027C" w:rsidRDefault="00045D3A" w:rsidP="00045D3A">
            <w:pPr>
              <w:tabs>
                <w:tab w:val="left" w:pos="614"/>
              </w:tabs>
              <w:jc w:val="right"/>
              <w:rPr>
                <w:bCs/>
                <w:sz w:val="14"/>
                <w:szCs w:val="14"/>
              </w:rPr>
            </w:pPr>
            <w:r w:rsidRPr="006C027C">
              <w:rPr>
                <w:sz w:val="14"/>
                <w:szCs w:val="14"/>
              </w:rPr>
              <w:t>151.826</w:t>
            </w:r>
          </w:p>
        </w:tc>
        <w:tc>
          <w:tcPr>
            <w:tcW w:w="814" w:type="dxa"/>
            <w:tcBorders>
              <w:left w:val="single" w:sz="4" w:space="0" w:color="auto"/>
              <w:right w:val="single" w:sz="4" w:space="0" w:color="auto"/>
            </w:tcBorders>
            <w:vAlign w:val="bottom"/>
          </w:tcPr>
          <w:p w:rsidR="00045D3A" w:rsidRPr="006C027C" w:rsidRDefault="00045D3A" w:rsidP="00045D3A">
            <w:pPr>
              <w:tabs>
                <w:tab w:val="left" w:pos="614"/>
              </w:tabs>
              <w:jc w:val="right"/>
              <w:rPr>
                <w:bCs/>
                <w:sz w:val="14"/>
                <w:szCs w:val="14"/>
              </w:rPr>
            </w:pPr>
            <w:r w:rsidRPr="006C027C">
              <w:rPr>
                <w:sz w:val="14"/>
                <w:szCs w:val="14"/>
              </w:rPr>
              <w:t>464.420</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1.2</w:t>
            </w:r>
          </w:p>
        </w:tc>
        <w:tc>
          <w:tcPr>
            <w:tcW w:w="3967" w:type="dxa"/>
            <w:tcBorders>
              <w:right w:val="single" w:sz="4" w:space="0" w:color="auto"/>
            </w:tcBorders>
          </w:tcPr>
          <w:p w:rsidR="00045D3A" w:rsidRPr="00B81566" w:rsidRDefault="00045D3A" w:rsidP="00045D3A">
            <w:pPr>
              <w:autoSpaceDE w:val="0"/>
              <w:autoSpaceDN w:val="0"/>
              <w:adjustRightInd w:val="0"/>
              <w:ind w:left="150" w:right="-288" w:hanging="150"/>
              <w:jc w:val="both"/>
              <w:rPr>
                <w:sz w:val="14"/>
                <w:szCs w:val="14"/>
              </w:rPr>
            </w:pPr>
            <w:r w:rsidRPr="00B81566">
              <w:rPr>
                <w:sz w:val="14"/>
                <w:szCs w:val="14"/>
              </w:rPr>
              <w:t>Diğer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Cs/>
                <w:sz w:val="14"/>
                <w:szCs w:val="14"/>
              </w:rPr>
            </w:pPr>
          </w:p>
        </w:tc>
        <w:tc>
          <w:tcPr>
            <w:tcW w:w="814" w:type="dxa"/>
            <w:tcBorders>
              <w:left w:val="single" w:sz="4" w:space="0" w:color="auto"/>
              <w:right w:val="single" w:sz="4" w:space="0" w:color="auto"/>
            </w:tcBorders>
            <w:vAlign w:val="bottom"/>
          </w:tcPr>
          <w:p w:rsidR="00045D3A" w:rsidRPr="001D7896" w:rsidRDefault="00045D3A" w:rsidP="00045D3A">
            <w:pPr>
              <w:jc w:val="right"/>
              <w:rPr>
                <w:sz w:val="14"/>
                <w:szCs w:val="14"/>
              </w:rPr>
            </w:pPr>
            <w:r w:rsidRPr="00863369">
              <w:rPr>
                <w:bCs/>
                <w:sz w:val="14"/>
                <w:szCs w:val="14"/>
              </w:rPr>
              <w:t>4.553.300</w:t>
            </w:r>
          </w:p>
        </w:tc>
        <w:tc>
          <w:tcPr>
            <w:tcW w:w="816" w:type="dxa"/>
            <w:tcBorders>
              <w:left w:val="single" w:sz="4" w:space="0" w:color="auto"/>
              <w:right w:val="single" w:sz="4" w:space="0" w:color="auto"/>
            </w:tcBorders>
            <w:vAlign w:val="bottom"/>
          </w:tcPr>
          <w:p w:rsidR="00045D3A" w:rsidRPr="001D7896" w:rsidRDefault="00045D3A" w:rsidP="00045D3A">
            <w:pPr>
              <w:jc w:val="right"/>
              <w:rPr>
                <w:sz w:val="14"/>
                <w:szCs w:val="14"/>
              </w:rPr>
            </w:pPr>
            <w:r w:rsidRPr="00863369">
              <w:rPr>
                <w:bCs/>
                <w:sz w:val="14"/>
                <w:szCs w:val="14"/>
              </w:rPr>
              <w:t>3.869.233</w:t>
            </w:r>
          </w:p>
        </w:tc>
        <w:tc>
          <w:tcPr>
            <w:tcW w:w="814" w:type="dxa"/>
            <w:tcBorders>
              <w:left w:val="single" w:sz="4" w:space="0" w:color="auto"/>
              <w:right w:val="single" w:sz="4" w:space="0" w:color="auto"/>
            </w:tcBorders>
            <w:vAlign w:val="bottom"/>
          </w:tcPr>
          <w:p w:rsidR="00045D3A" w:rsidRPr="001D7896" w:rsidRDefault="00045D3A" w:rsidP="00045D3A">
            <w:pPr>
              <w:jc w:val="right"/>
              <w:rPr>
                <w:sz w:val="14"/>
                <w:szCs w:val="14"/>
              </w:rPr>
            </w:pPr>
            <w:r w:rsidRPr="00863369">
              <w:rPr>
                <w:bCs/>
                <w:sz w:val="14"/>
                <w:szCs w:val="14"/>
              </w:rPr>
              <w:t>8.422.533</w:t>
            </w:r>
          </w:p>
        </w:tc>
        <w:tc>
          <w:tcPr>
            <w:tcW w:w="816" w:type="dxa"/>
            <w:tcBorders>
              <w:left w:val="single" w:sz="4" w:space="0" w:color="auto"/>
              <w:right w:val="single" w:sz="4" w:space="0" w:color="auto"/>
            </w:tcBorders>
            <w:vAlign w:val="bottom"/>
          </w:tcPr>
          <w:p w:rsidR="00045D3A" w:rsidRPr="006C027C" w:rsidRDefault="00045D3A" w:rsidP="00045D3A">
            <w:pPr>
              <w:tabs>
                <w:tab w:val="left" w:pos="614"/>
              </w:tabs>
              <w:jc w:val="right"/>
              <w:rPr>
                <w:bCs/>
                <w:sz w:val="14"/>
                <w:szCs w:val="14"/>
              </w:rPr>
            </w:pPr>
            <w:r w:rsidRPr="006C027C">
              <w:rPr>
                <w:sz w:val="14"/>
                <w:szCs w:val="14"/>
              </w:rPr>
              <w:t>4.553.300</w:t>
            </w:r>
          </w:p>
        </w:tc>
        <w:tc>
          <w:tcPr>
            <w:tcW w:w="786" w:type="dxa"/>
            <w:tcBorders>
              <w:left w:val="single" w:sz="4" w:space="0" w:color="auto"/>
              <w:right w:val="single" w:sz="4" w:space="0" w:color="auto"/>
            </w:tcBorders>
            <w:vAlign w:val="bottom"/>
          </w:tcPr>
          <w:p w:rsidR="00045D3A" w:rsidRPr="006C027C" w:rsidRDefault="00045D3A" w:rsidP="00045D3A">
            <w:pPr>
              <w:tabs>
                <w:tab w:val="left" w:pos="614"/>
              </w:tabs>
              <w:jc w:val="right"/>
              <w:rPr>
                <w:bCs/>
                <w:sz w:val="14"/>
                <w:szCs w:val="14"/>
              </w:rPr>
            </w:pPr>
            <w:r w:rsidRPr="006C027C">
              <w:rPr>
                <w:sz w:val="14"/>
                <w:szCs w:val="14"/>
              </w:rPr>
              <w:t>3.869.233</w:t>
            </w:r>
          </w:p>
        </w:tc>
        <w:tc>
          <w:tcPr>
            <w:tcW w:w="814" w:type="dxa"/>
            <w:tcBorders>
              <w:left w:val="single" w:sz="4" w:space="0" w:color="auto"/>
              <w:right w:val="single" w:sz="4" w:space="0" w:color="auto"/>
            </w:tcBorders>
            <w:vAlign w:val="bottom"/>
          </w:tcPr>
          <w:p w:rsidR="00045D3A" w:rsidRPr="006C027C" w:rsidRDefault="00045D3A" w:rsidP="00045D3A">
            <w:pPr>
              <w:tabs>
                <w:tab w:val="left" w:pos="614"/>
              </w:tabs>
              <w:jc w:val="right"/>
              <w:rPr>
                <w:bCs/>
                <w:sz w:val="14"/>
                <w:szCs w:val="14"/>
              </w:rPr>
            </w:pPr>
            <w:r w:rsidRPr="006C027C">
              <w:rPr>
                <w:sz w:val="14"/>
                <w:szCs w:val="14"/>
              </w:rPr>
              <w:t>8.422.533</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II. </w:t>
            </w:r>
          </w:p>
        </w:tc>
        <w:tc>
          <w:tcPr>
            <w:tcW w:w="3967" w:type="dxa"/>
            <w:tcBorders>
              <w:right w:val="single" w:sz="4" w:space="0" w:color="auto"/>
            </w:tcBorders>
          </w:tcPr>
          <w:p w:rsidR="00045D3A" w:rsidRPr="00B81566" w:rsidRDefault="00045D3A" w:rsidP="00045D3A">
            <w:pPr>
              <w:autoSpaceDE w:val="0"/>
              <w:autoSpaceDN w:val="0"/>
              <w:adjustRightInd w:val="0"/>
              <w:ind w:left="150" w:right="-288" w:hanging="150"/>
              <w:jc w:val="both"/>
              <w:rPr>
                <w:b/>
                <w:sz w:val="14"/>
                <w:szCs w:val="14"/>
              </w:rPr>
            </w:pPr>
            <w:r w:rsidRPr="00B81566">
              <w:rPr>
                <w:b/>
                <w:sz w:val="14"/>
                <w:szCs w:val="14"/>
              </w:rPr>
              <w:t>ALIM SATIM AMAÇLI TÜREV FİNANSAL BORÇLAR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sz w:val="14"/>
                <w:szCs w:val="14"/>
              </w:rPr>
              <w:t>-</w:t>
            </w:r>
          </w:p>
        </w:tc>
        <w:tc>
          <w:tcPr>
            <w:tcW w:w="816" w:type="dxa"/>
            <w:tcBorders>
              <w:left w:val="single" w:sz="4" w:space="0" w:color="auto"/>
              <w:right w:val="single" w:sz="4" w:space="0" w:color="auto"/>
            </w:tcBorders>
            <w:vAlign w:val="bottom"/>
          </w:tcPr>
          <w:p w:rsidR="00045D3A" w:rsidRPr="001D7896" w:rsidRDefault="00045D3A" w:rsidP="00045D3A">
            <w:pPr>
              <w:jc w:val="right"/>
              <w:rPr>
                <w:b/>
                <w:bCs/>
                <w:sz w:val="14"/>
                <w:szCs w:val="14"/>
              </w:rPr>
            </w:pPr>
            <w:r w:rsidRPr="00863369">
              <w:rPr>
                <w:b/>
                <w:sz w:val="14"/>
                <w:szCs w:val="14"/>
              </w:rPr>
              <w:t>1.423</w:t>
            </w:r>
          </w:p>
        </w:tc>
        <w:tc>
          <w:tcPr>
            <w:tcW w:w="814" w:type="dxa"/>
            <w:tcBorders>
              <w:left w:val="single" w:sz="4" w:space="0" w:color="auto"/>
              <w:right w:val="single" w:sz="4" w:space="0" w:color="auto"/>
            </w:tcBorders>
            <w:vAlign w:val="bottom"/>
          </w:tcPr>
          <w:p w:rsidR="00045D3A" w:rsidRPr="001D7896" w:rsidRDefault="00045D3A" w:rsidP="00045D3A">
            <w:pPr>
              <w:jc w:val="right"/>
              <w:rPr>
                <w:b/>
                <w:bCs/>
                <w:sz w:val="14"/>
                <w:szCs w:val="14"/>
              </w:rPr>
            </w:pPr>
            <w:r w:rsidRPr="00863369">
              <w:rPr>
                <w:b/>
                <w:sz w:val="14"/>
                <w:szCs w:val="14"/>
              </w:rPr>
              <w:t>1.423</w:t>
            </w:r>
          </w:p>
        </w:tc>
        <w:tc>
          <w:tcPr>
            <w:tcW w:w="816" w:type="dxa"/>
            <w:tcBorders>
              <w:left w:val="single" w:sz="4" w:space="0" w:color="auto"/>
              <w:right w:val="single" w:sz="4" w:space="0" w:color="auto"/>
            </w:tcBorders>
            <w:vAlign w:val="bottom"/>
          </w:tcPr>
          <w:p w:rsidR="00045D3A" w:rsidRPr="006C027C" w:rsidRDefault="00045D3A" w:rsidP="00045D3A">
            <w:pPr>
              <w:tabs>
                <w:tab w:val="left" w:pos="614"/>
              </w:tabs>
              <w:jc w:val="right"/>
              <w:rPr>
                <w:b/>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tabs>
                <w:tab w:val="left" w:pos="614"/>
              </w:tabs>
              <w:jc w:val="right"/>
              <w:rPr>
                <w:b/>
                <w:sz w:val="14"/>
                <w:szCs w:val="14"/>
              </w:rPr>
            </w:pPr>
            <w:r w:rsidRPr="006C027C">
              <w:rPr>
                <w:b/>
                <w:bCs/>
                <w:sz w:val="14"/>
                <w:szCs w:val="14"/>
              </w:rPr>
              <w:t>1.423</w:t>
            </w:r>
          </w:p>
        </w:tc>
        <w:tc>
          <w:tcPr>
            <w:tcW w:w="814" w:type="dxa"/>
            <w:tcBorders>
              <w:left w:val="single" w:sz="4" w:space="0" w:color="auto"/>
              <w:right w:val="single" w:sz="4" w:space="0" w:color="auto"/>
            </w:tcBorders>
            <w:vAlign w:val="bottom"/>
          </w:tcPr>
          <w:p w:rsidR="00045D3A" w:rsidRPr="006C027C" w:rsidRDefault="00045D3A" w:rsidP="00045D3A">
            <w:pPr>
              <w:tabs>
                <w:tab w:val="left" w:pos="614"/>
              </w:tabs>
              <w:jc w:val="right"/>
              <w:rPr>
                <w:b/>
                <w:sz w:val="14"/>
                <w:szCs w:val="14"/>
              </w:rPr>
            </w:pPr>
            <w:r w:rsidRPr="006C027C">
              <w:rPr>
                <w:b/>
                <w:bCs/>
                <w:sz w:val="14"/>
                <w:szCs w:val="14"/>
              </w:rPr>
              <w:t>1.423</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III.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ALINAN KREDİLER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
                <w:bCs/>
                <w:color w:val="000000"/>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
                <w:bCs/>
                <w:color w:val="000000"/>
                <w:sz w:val="14"/>
                <w:szCs w:val="14"/>
              </w:rPr>
            </w:pPr>
            <w:r>
              <w:rPr>
                <w:b/>
                <w:bCs/>
                <w:sz w:val="14"/>
                <w:szCs w:val="14"/>
              </w:rPr>
              <w:t>1.172.345</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1.172.345</w:t>
            </w:r>
          </w:p>
        </w:tc>
        <w:tc>
          <w:tcPr>
            <w:tcW w:w="816"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1.172.345</w:t>
            </w:r>
          </w:p>
        </w:tc>
        <w:tc>
          <w:tcPr>
            <w:tcW w:w="814"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1.172.345</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IV.</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PARA PİYASALARINA BORÇLAR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303.131</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303.131</w:t>
            </w:r>
          </w:p>
        </w:tc>
        <w:tc>
          <w:tcPr>
            <w:tcW w:w="816"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303.131</w:t>
            </w:r>
          </w:p>
        </w:tc>
        <w:tc>
          <w:tcPr>
            <w:tcW w:w="786"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tabs>
                <w:tab w:val="left" w:pos="614"/>
              </w:tabs>
              <w:jc w:val="right"/>
              <w:rPr>
                <w:b/>
                <w:bCs/>
                <w:sz w:val="14"/>
                <w:szCs w:val="14"/>
              </w:rPr>
            </w:pPr>
            <w:r w:rsidRPr="006C027C">
              <w:rPr>
                <w:b/>
                <w:bCs/>
                <w:sz w:val="14"/>
                <w:szCs w:val="14"/>
              </w:rPr>
              <w:t>303.131</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V.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İHRAÇ EDİLEN MENKUL KIYMETLER (Net)</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VI.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MUHTELİF BORÇLAR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359.617</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4.977</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364.594</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359.617</w:t>
            </w:r>
          </w:p>
        </w:tc>
        <w:tc>
          <w:tcPr>
            <w:tcW w:w="78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4.977</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364.594</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VII.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DİĞER YABANCI KAYNAKLAR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
                <w:bCs/>
                <w:color w:val="000000"/>
                <w:sz w:val="14"/>
                <w:szCs w:val="14"/>
              </w:rPr>
            </w:pPr>
            <w:r>
              <w:rPr>
                <w:b/>
                <w:bCs/>
                <w:sz w:val="14"/>
                <w:szCs w:val="14"/>
              </w:rPr>
              <w:t>288.687</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24.604</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Pr>
                <w:b/>
                <w:bCs/>
                <w:sz w:val="14"/>
                <w:szCs w:val="14"/>
              </w:rPr>
              <w:t>313.291</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288.687</w:t>
            </w:r>
          </w:p>
        </w:tc>
        <w:tc>
          <w:tcPr>
            <w:tcW w:w="78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24.604</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313.291</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VIII.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b/>
                <w:sz w:val="14"/>
                <w:szCs w:val="14"/>
              </w:rPr>
            </w:pPr>
            <w:r w:rsidRPr="00B81566">
              <w:rPr>
                <w:b/>
                <w:sz w:val="14"/>
                <w:szCs w:val="14"/>
              </w:rPr>
              <w:t>KİRALAMA İŞLEMLERİNDEN BORÇLAR (Net)</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b/>
                <w:bCs/>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8.1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Finansal Kiralama Borçları</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8.2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Faaliyet Kiralaması Borçları</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8.3</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Diğer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8.4</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Ertelenmiş Finansal Kiralama Giderleri ( - )</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b/>
                <w:sz w:val="14"/>
                <w:szCs w:val="14"/>
              </w:rPr>
            </w:pPr>
            <w:r w:rsidRPr="00B81566">
              <w:rPr>
                <w:b/>
                <w:sz w:val="14"/>
                <w:szCs w:val="14"/>
              </w:rPr>
              <w:t xml:space="preserve"> IX.  </w:t>
            </w:r>
          </w:p>
        </w:tc>
        <w:tc>
          <w:tcPr>
            <w:tcW w:w="3967" w:type="dxa"/>
            <w:tcBorders>
              <w:right w:val="single" w:sz="4" w:space="0" w:color="auto"/>
            </w:tcBorders>
          </w:tcPr>
          <w:p w:rsidR="00045D3A" w:rsidRPr="00B81566" w:rsidRDefault="00045D3A" w:rsidP="00045D3A">
            <w:pPr>
              <w:autoSpaceDE w:val="0"/>
              <w:autoSpaceDN w:val="0"/>
              <w:adjustRightInd w:val="0"/>
              <w:ind w:left="150" w:right="-30" w:hanging="150"/>
              <w:jc w:val="both"/>
              <w:rPr>
                <w:b/>
                <w:sz w:val="14"/>
                <w:szCs w:val="14"/>
              </w:rPr>
            </w:pPr>
            <w:r w:rsidRPr="00B81566">
              <w:rPr>
                <w:b/>
                <w:sz w:val="14"/>
                <w:szCs w:val="14"/>
              </w:rPr>
              <w:t>RİSKTEN KORUNMA AMAÇLI TÜREV FİNANSAL BORÇLAR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b/>
                <w:bCs/>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9.1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Gerçeğe Uygun Değer Riskinden Korunma Amaçlılar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9.2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Nakit Akış Riskinden Korunma Amaçlılar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r>
      <w:tr w:rsidR="00045D3A" w:rsidRPr="00B81566" w:rsidTr="00C06E69">
        <w:trPr>
          <w:trHeight w:val="113"/>
        </w:trPr>
        <w:tc>
          <w:tcPr>
            <w:tcW w:w="548" w:type="dxa"/>
            <w:tcBorders>
              <w:left w:val="single" w:sz="4" w:space="0" w:color="auto"/>
            </w:tcBorders>
          </w:tcPr>
          <w:p w:rsidR="00045D3A" w:rsidRPr="00B81566" w:rsidRDefault="00045D3A" w:rsidP="00045D3A">
            <w:pPr>
              <w:autoSpaceDE w:val="0"/>
              <w:autoSpaceDN w:val="0"/>
              <w:adjustRightInd w:val="0"/>
              <w:jc w:val="both"/>
              <w:rPr>
                <w:sz w:val="14"/>
                <w:szCs w:val="14"/>
              </w:rPr>
            </w:pPr>
            <w:r w:rsidRPr="00B81566">
              <w:rPr>
                <w:sz w:val="14"/>
                <w:szCs w:val="14"/>
              </w:rPr>
              <w:t xml:space="preserve"> 9.3 </w:t>
            </w:r>
          </w:p>
        </w:tc>
        <w:tc>
          <w:tcPr>
            <w:tcW w:w="3967" w:type="dxa"/>
            <w:tcBorders>
              <w:right w:val="single" w:sz="4" w:space="0" w:color="auto"/>
            </w:tcBorders>
          </w:tcPr>
          <w:p w:rsidR="00045D3A" w:rsidRPr="00B81566" w:rsidRDefault="00045D3A" w:rsidP="00045D3A">
            <w:pPr>
              <w:autoSpaceDE w:val="0"/>
              <w:autoSpaceDN w:val="0"/>
              <w:adjustRightInd w:val="0"/>
              <w:ind w:left="150" w:hanging="150"/>
              <w:jc w:val="both"/>
              <w:rPr>
                <w:sz w:val="14"/>
                <w:szCs w:val="14"/>
              </w:rPr>
            </w:pPr>
            <w:r w:rsidRPr="00B81566">
              <w:rPr>
                <w:sz w:val="14"/>
                <w:szCs w:val="14"/>
              </w:rPr>
              <w:t>Yurtdışındaki Net Yatırım Riskinden Korunma Amaçlılar</w:t>
            </w:r>
          </w:p>
        </w:tc>
        <w:tc>
          <w:tcPr>
            <w:tcW w:w="678" w:type="dxa"/>
            <w:tcBorders>
              <w:left w:val="single" w:sz="4" w:space="0" w:color="auto"/>
              <w:right w:val="single" w:sz="4" w:space="0" w:color="auto"/>
            </w:tcBorders>
            <w:vAlign w:val="bottom"/>
          </w:tcPr>
          <w:p w:rsidR="00045D3A" w:rsidRPr="00D80CB0" w:rsidRDefault="00045D3A" w:rsidP="00045D3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Pr>
                <w:b/>
                <w:bCs/>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sz w:val="14"/>
                <w:szCs w:val="14"/>
              </w:rPr>
            </w:pPr>
            <w:r>
              <w:rPr>
                <w:b/>
                <w:bCs/>
                <w:sz w:val="14"/>
                <w:szCs w:val="14"/>
              </w:rPr>
              <w:t>-</w:t>
            </w:r>
          </w:p>
        </w:tc>
        <w:tc>
          <w:tcPr>
            <w:tcW w:w="81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c>
          <w:tcPr>
            <w:tcW w:w="786"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c>
          <w:tcPr>
            <w:tcW w:w="814"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w:t>
            </w:r>
          </w:p>
        </w:tc>
      </w:tr>
      <w:tr w:rsidR="00766CEF" w:rsidRPr="00B81566" w:rsidTr="00C06E69">
        <w:trPr>
          <w:trHeight w:val="113"/>
        </w:trPr>
        <w:tc>
          <w:tcPr>
            <w:tcW w:w="548" w:type="dxa"/>
            <w:tcBorders>
              <w:left w:val="single" w:sz="4" w:space="0" w:color="auto"/>
            </w:tcBorders>
          </w:tcPr>
          <w:p w:rsidR="00766CEF" w:rsidRPr="00B81566" w:rsidRDefault="00766CEF" w:rsidP="00045D3A">
            <w:pPr>
              <w:autoSpaceDE w:val="0"/>
              <w:autoSpaceDN w:val="0"/>
              <w:adjustRightInd w:val="0"/>
              <w:jc w:val="both"/>
              <w:rPr>
                <w:b/>
                <w:sz w:val="14"/>
                <w:szCs w:val="14"/>
              </w:rPr>
            </w:pPr>
            <w:r w:rsidRPr="00B81566">
              <w:rPr>
                <w:b/>
                <w:sz w:val="14"/>
                <w:szCs w:val="14"/>
              </w:rPr>
              <w:t xml:space="preserve"> X.  </w:t>
            </w:r>
          </w:p>
        </w:tc>
        <w:tc>
          <w:tcPr>
            <w:tcW w:w="3967" w:type="dxa"/>
            <w:tcBorders>
              <w:right w:val="single" w:sz="4" w:space="0" w:color="auto"/>
            </w:tcBorders>
          </w:tcPr>
          <w:p w:rsidR="00766CEF" w:rsidRPr="00B81566" w:rsidRDefault="00766CEF" w:rsidP="00045D3A">
            <w:pPr>
              <w:autoSpaceDE w:val="0"/>
              <w:autoSpaceDN w:val="0"/>
              <w:adjustRightInd w:val="0"/>
              <w:ind w:left="150" w:hanging="150"/>
              <w:jc w:val="both"/>
              <w:rPr>
                <w:b/>
                <w:sz w:val="14"/>
                <w:szCs w:val="14"/>
              </w:rPr>
            </w:pPr>
            <w:r w:rsidRPr="00B81566">
              <w:rPr>
                <w:b/>
                <w:sz w:val="14"/>
                <w:szCs w:val="14"/>
              </w:rPr>
              <w:t>KARŞILIKLAR</w:t>
            </w:r>
          </w:p>
        </w:tc>
        <w:tc>
          <w:tcPr>
            <w:tcW w:w="678" w:type="dxa"/>
            <w:tcBorders>
              <w:left w:val="single" w:sz="4" w:space="0" w:color="auto"/>
              <w:right w:val="single" w:sz="4" w:space="0" w:color="auto"/>
            </w:tcBorders>
            <w:vAlign w:val="bottom"/>
          </w:tcPr>
          <w:p w:rsidR="00766CEF" w:rsidRPr="00766CEF" w:rsidRDefault="00766CEF" w:rsidP="00045D3A">
            <w:pPr>
              <w:autoSpaceDE w:val="0"/>
              <w:autoSpaceDN w:val="0"/>
              <w:adjustRightInd w:val="0"/>
              <w:jc w:val="center"/>
              <w:rPr>
                <w:b/>
                <w:sz w:val="14"/>
                <w:szCs w:val="14"/>
              </w:rPr>
            </w:pPr>
            <w:r w:rsidRPr="00B07F4D">
              <w:rPr>
                <w:b/>
                <w:sz w:val="14"/>
                <w:szCs w:val="14"/>
              </w:rPr>
              <w:t>(6)</w:t>
            </w:r>
          </w:p>
        </w:tc>
        <w:tc>
          <w:tcPr>
            <w:tcW w:w="814" w:type="dxa"/>
            <w:tcBorders>
              <w:left w:val="single" w:sz="4" w:space="0" w:color="auto"/>
              <w:right w:val="single" w:sz="4" w:space="0" w:color="auto"/>
            </w:tcBorders>
            <w:vAlign w:val="bottom"/>
          </w:tcPr>
          <w:p w:rsidR="00766CEF" w:rsidRPr="006C027C" w:rsidRDefault="00766CEF" w:rsidP="00045D3A">
            <w:pPr>
              <w:jc w:val="right"/>
              <w:rPr>
                <w:b/>
                <w:bCs/>
                <w:sz w:val="14"/>
                <w:szCs w:val="14"/>
              </w:rPr>
            </w:pPr>
            <w:r>
              <w:rPr>
                <w:b/>
                <w:bCs/>
                <w:sz w:val="14"/>
                <w:szCs w:val="14"/>
              </w:rPr>
              <w:t>242.109</w:t>
            </w:r>
          </w:p>
        </w:tc>
        <w:tc>
          <w:tcPr>
            <w:tcW w:w="816" w:type="dxa"/>
            <w:tcBorders>
              <w:left w:val="single" w:sz="4" w:space="0" w:color="auto"/>
              <w:right w:val="single" w:sz="4" w:space="0" w:color="auto"/>
            </w:tcBorders>
            <w:vAlign w:val="bottom"/>
          </w:tcPr>
          <w:p w:rsidR="00766CEF" w:rsidRPr="006C027C" w:rsidRDefault="00766CEF" w:rsidP="00045D3A">
            <w:pPr>
              <w:jc w:val="right"/>
              <w:rPr>
                <w:b/>
                <w:bCs/>
                <w:sz w:val="14"/>
                <w:szCs w:val="14"/>
              </w:rPr>
            </w:pPr>
            <w:r>
              <w:rPr>
                <w:b/>
                <w:bCs/>
                <w:sz w:val="14"/>
                <w:szCs w:val="14"/>
              </w:rPr>
              <w:t>75.796</w:t>
            </w:r>
          </w:p>
        </w:tc>
        <w:tc>
          <w:tcPr>
            <w:tcW w:w="814" w:type="dxa"/>
            <w:tcBorders>
              <w:left w:val="single" w:sz="4" w:space="0" w:color="auto"/>
              <w:right w:val="single" w:sz="4" w:space="0" w:color="auto"/>
            </w:tcBorders>
            <w:vAlign w:val="bottom"/>
          </w:tcPr>
          <w:p w:rsidR="00766CEF" w:rsidRPr="006C027C" w:rsidRDefault="00766CEF" w:rsidP="00045D3A">
            <w:pPr>
              <w:jc w:val="right"/>
              <w:rPr>
                <w:b/>
                <w:bCs/>
                <w:sz w:val="14"/>
                <w:szCs w:val="14"/>
              </w:rPr>
            </w:pPr>
            <w:r>
              <w:rPr>
                <w:b/>
                <w:bCs/>
                <w:sz w:val="14"/>
                <w:szCs w:val="14"/>
              </w:rPr>
              <w:t>317.905</w:t>
            </w:r>
          </w:p>
        </w:tc>
        <w:tc>
          <w:tcPr>
            <w:tcW w:w="816" w:type="dxa"/>
            <w:tcBorders>
              <w:left w:val="single" w:sz="4" w:space="0" w:color="auto"/>
              <w:right w:val="single" w:sz="4" w:space="0" w:color="auto"/>
            </w:tcBorders>
            <w:vAlign w:val="bottom"/>
          </w:tcPr>
          <w:p w:rsidR="00766CEF" w:rsidRPr="006C027C" w:rsidRDefault="00766CEF" w:rsidP="00045D3A">
            <w:pPr>
              <w:jc w:val="right"/>
              <w:rPr>
                <w:b/>
                <w:bCs/>
                <w:sz w:val="14"/>
                <w:szCs w:val="14"/>
              </w:rPr>
            </w:pPr>
            <w:r w:rsidRPr="006C027C">
              <w:rPr>
                <w:b/>
                <w:bCs/>
                <w:sz w:val="14"/>
                <w:szCs w:val="14"/>
              </w:rPr>
              <w:t>149.085</w:t>
            </w:r>
          </w:p>
        </w:tc>
        <w:tc>
          <w:tcPr>
            <w:tcW w:w="786" w:type="dxa"/>
            <w:tcBorders>
              <w:left w:val="single" w:sz="4" w:space="0" w:color="auto"/>
              <w:right w:val="single" w:sz="4" w:space="0" w:color="auto"/>
            </w:tcBorders>
            <w:vAlign w:val="bottom"/>
          </w:tcPr>
          <w:p w:rsidR="00766CEF" w:rsidRPr="006C027C" w:rsidRDefault="00766CEF" w:rsidP="00045D3A">
            <w:pPr>
              <w:jc w:val="right"/>
              <w:rPr>
                <w:b/>
                <w:bCs/>
                <w:sz w:val="14"/>
                <w:szCs w:val="14"/>
              </w:rPr>
            </w:pPr>
            <w:r w:rsidRPr="006C027C">
              <w:rPr>
                <w:b/>
                <w:bCs/>
                <w:sz w:val="14"/>
                <w:szCs w:val="14"/>
              </w:rPr>
              <w:t>75.795</w:t>
            </w:r>
          </w:p>
        </w:tc>
        <w:tc>
          <w:tcPr>
            <w:tcW w:w="814" w:type="dxa"/>
            <w:tcBorders>
              <w:left w:val="single" w:sz="4" w:space="0" w:color="auto"/>
              <w:right w:val="single" w:sz="4" w:space="0" w:color="auto"/>
            </w:tcBorders>
            <w:vAlign w:val="bottom"/>
          </w:tcPr>
          <w:p w:rsidR="00766CEF" w:rsidRPr="006C027C" w:rsidRDefault="00766CEF" w:rsidP="00045D3A">
            <w:pPr>
              <w:jc w:val="right"/>
              <w:rPr>
                <w:b/>
                <w:bCs/>
                <w:sz w:val="14"/>
                <w:szCs w:val="14"/>
              </w:rPr>
            </w:pPr>
            <w:r w:rsidRPr="006C027C">
              <w:rPr>
                <w:b/>
                <w:bCs/>
                <w:sz w:val="14"/>
                <w:szCs w:val="14"/>
              </w:rPr>
              <w:t>224.880</w:t>
            </w:r>
          </w:p>
        </w:tc>
      </w:tr>
      <w:tr w:rsidR="00766CEF" w:rsidRPr="00B81566" w:rsidTr="00C06E69">
        <w:trPr>
          <w:trHeight w:val="113"/>
        </w:trPr>
        <w:tc>
          <w:tcPr>
            <w:tcW w:w="548" w:type="dxa"/>
            <w:tcBorders>
              <w:left w:val="single" w:sz="4" w:space="0" w:color="auto"/>
            </w:tcBorders>
          </w:tcPr>
          <w:p w:rsidR="00766CEF" w:rsidRPr="00B81566" w:rsidRDefault="00766CEF" w:rsidP="00045D3A">
            <w:pPr>
              <w:autoSpaceDE w:val="0"/>
              <w:autoSpaceDN w:val="0"/>
              <w:adjustRightInd w:val="0"/>
              <w:jc w:val="both"/>
              <w:rPr>
                <w:sz w:val="14"/>
                <w:szCs w:val="14"/>
              </w:rPr>
            </w:pPr>
            <w:r w:rsidRPr="00B81566">
              <w:rPr>
                <w:sz w:val="14"/>
                <w:szCs w:val="14"/>
              </w:rPr>
              <w:t xml:space="preserve"> 10.1 </w:t>
            </w:r>
          </w:p>
        </w:tc>
        <w:tc>
          <w:tcPr>
            <w:tcW w:w="3967" w:type="dxa"/>
            <w:tcBorders>
              <w:right w:val="single" w:sz="4" w:space="0" w:color="auto"/>
            </w:tcBorders>
          </w:tcPr>
          <w:p w:rsidR="00766CEF" w:rsidRPr="00B81566" w:rsidRDefault="00766CEF" w:rsidP="00045D3A">
            <w:pPr>
              <w:autoSpaceDE w:val="0"/>
              <w:autoSpaceDN w:val="0"/>
              <w:adjustRightInd w:val="0"/>
              <w:ind w:left="150" w:hanging="150"/>
              <w:jc w:val="both"/>
              <w:rPr>
                <w:sz w:val="14"/>
                <w:szCs w:val="14"/>
              </w:rPr>
            </w:pPr>
            <w:r w:rsidRPr="00B81566">
              <w:rPr>
                <w:sz w:val="14"/>
                <w:szCs w:val="14"/>
              </w:rPr>
              <w:t>Genel Karşılıklar</w:t>
            </w:r>
          </w:p>
        </w:tc>
        <w:tc>
          <w:tcPr>
            <w:tcW w:w="678" w:type="dxa"/>
            <w:tcBorders>
              <w:left w:val="single" w:sz="4" w:space="0" w:color="auto"/>
              <w:right w:val="single" w:sz="4" w:space="0" w:color="auto"/>
            </w:tcBorders>
            <w:vAlign w:val="bottom"/>
          </w:tcPr>
          <w:p w:rsidR="00766CEF" w:rsidRPr="00B07F4D" w:rsidRDefault="00766CEF"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766CEF" w:rsidRPr="006C027C" w:rsidRDefault="00766CEF" w:rsidP="00045D3A">
            <w:pPr>
              <w:jc w:val="right"/>
              <w:rPr>
                <w:sz w:val="14"/>
                <w:szCs w:val="14"/>
              </w:rPr>
            </w:pPr>
            <w:r>
              <w:rPr>
                <w:sz w:val="14"/>
                <w:szCs w:val="14"/>
              </w:rPr>
              <w:t>67.725</w:t>
            </w:r>
          </w:p>
        </w:tc>
        <w:tc>
          <w:tcPr>
            <w:tcW w:w="816" w:type="dxa"/>
            <w:tcBorders>
              <w:left w:val="single" w:sz="4" w:space="0" w:color="auto"/>
              <w:right w:val="single" w:sz="4" w:space="0" w:color="auto"/>
            </w:tcBorders>
            <w:vAlign w:val="bottom"/>
          </w:tcPr>
          <w:p w:rsidR="00766CEF" w:rsidRPr="006C027C" w:rsidRDefault="00766CEF" w:rsidP="00045D3A">
            <w:pPr>
              <w:jc w:val="right"/>
              <w:rPr>
                <w:sz w:val="14"/>
                <w:szCs w:val="14"/>
              </w:rPr>
            </w:pPr>
            <w:r>
              <w:rPr>
                <w:sz w:val="14"/>
                <w:szCs w:val="14"/>
              </w:rPr>
              <w:t>53.019</w:t>
            </w:r>
          </w:p>
        </w:tc>
        <w:tc>
          <w:tcPr>
            <w:tcW w:w="814" w:type="dxa"/>
            <w:tcBorders>
              <w:left w:val="single" w:sz="4" w:space="0" w:color="auto"/>
              <w:right w:val="single" w:sz="4" w:space="0" w:color="auto"/>
            </w:tcBorders>
            <w:vAlign w:val="bottom"/>
          </w:tcPr>
          <w:p w:rsidR="00766CEF" w:rsidRPr="006C027C" w:rsidRDefault="00766CEF" w:rsidP="00045D3A">
            <w:pPr>
              <w:jc w:val="right"/>
              <w:rPr>
                <w:sz w:val="14"/>
                <w:szCs w:val="14"/>
              </w:rPr>
            </w:pPr>
            <w:r>
              <w:rPr>
                <w:sz w:val="14"/>
                <w:szCs w:val="14"/>
              </w:rPr>
              <w:t>120.744</w:t>
            </w:r>
          </w:p>
        </w:tc>
        <w:tc>
          <w:tcPr>
            <w:tcW w:w="816" w:type="dxa"/>
            <w:tcBorders>
              <w:left w:val="single" w:sz="4" w:space="0" w:color="auto"/>
              <w:right w:val="single" w:sz="4" w:space="0" w:color="auto"/>
            </w:tcBorders>
            <w:vAlign w:val="bottom"/>
          </w:tcPr>
          <w:p w:rsidR="00766CEF" w:rsidRPr="006C027C" w:rsidRDefault="00766CEF" w:rsidP="00045D3A">
            <w:pPr>
              <w:jc w:val="right"/>
              <w:rPr>
                <w:sz w:val="14"/>
                <w:szCs w:val="14"/>
              </w:rPr>
            </w:pPr>
            <w:r w:rsidRPr="006C027C">
              <w:rPr>
                <w:sz w:val="14"/>
                <w:szCs w:val="14"/>
              </w:rPr>
              <w:t>66.381</w:t>
            </w:r>
          </w:p>
        </w:tc>
        <w:tc>
          <w:tcPr>
            <w:tcW w:w="786" w:type="dxa"/>
            <w:tcBorders>
              <w:left w:val="single" w:sz="4" w:space="0" w:color="auto"/>
              <w:right w:val="single" w:sz="4" w:space="0" w:color="auto"/>
            </w:tcBorders>
            <w:vAlign w:val="bottom"/>
          </w:tcPr>
          <w:p w:rsidR="00766CEF" w:rsidRPr="006C027C" w:rsidRDefault="00766CEF" w:rsidP="00045D3A">
            <w:pPr>
              <w:jc w:val="right"/>
              <w:rPr>
                <w:sz w:val="14"/>
                <w:szCs w:val="14"/>
              </w:rPr>
            </w:pPr>
            <w:r w:rsidRPr="006C027C">
              <w:rPr>
                <w:sz w:val="14"/>
                <w:szCs w:val="14"/>
              </w:rPr>
              <w:t>53.019</w:t>
            </w:r>
          </w:p>
        </w:tc>
        <w:tc>
          <w:tcPr>
            <w:tcW w:w="814" w:type="dxa"/>
            <w:tcBorders>
              <w:left w:val="single" w:sz="4" w:space="0" w:color="auto"/>
              <w:right w:val="single" w:sz="4" w:space="0" w:color="auto"/>
            </w:tcBorders>
            <w:vAlign w:val="bottom"/>
          </w:tcPr>
          <w:p w:rsidR="00766CEF" w:rsidRPr="006C027C" w:rsidRDefault="00766CEF" w:rsidP="00045D3A">
            <w:pPr>
              <w:jc w:val="right"/>
              <w:rPr>
                <w:sz w:val="14"/>
                <w:szCs w:val="14"/>
              </w:rPr>
            </w:pPr>
            <w:r w:rsidRPr="006C027C">
              <w:rPr>
                <w:sz w:val="14"/>
                <w:szCs w:val="14"/>
              </w:rPr>
              <w:t>119.400</w:t>
            </w:r>
          </w:p>
        </w:tc>
      </w:tr>
      <w:tr w:rsidR="00766CEF" w:rsidRPr="00B81566" w:rsidTr="00C06E69">
        <w:trPr>
          <w:trHeight w:val="113"/>
        </w:trPr>
        <w:tc>
          <w:tcPr>
            <w:tcW w:w="548" w:type="dxa"/>
            <w:tcBorders>
              <w:left w:val="single" w:sz="4" w:space="0" w:color="auto"/>
            </w:tcBorders>
          </w:tcPr>
          <w:p w:rsidR="00766CEF" w:rsidRPr="00B81566" w:rsidRDefault="00766CEF" w:rsidP="00045D3A">
            <w:pPr>
              <w:autoSpaceDE w:val="0"/>
              <w:autoSpaceDN w:val="0"/>
              <w:adjustRightInd w:val="0"/>
              <w:jc w:val="both"/>
              <w:rPr>
                <w:sz w:val="14"/>
                <w:szCs w:val="14"/>
              </w:rPr>
            </w:pPr>
            <w:r w:rsidRPr="00B81566">
              <w:rPr>
                <w:sz w:val="14"/>
                <w:szCs w:val="14"/>
              </w:rPr>
              <w:t xml:space="preserve"> 10.2 </w:t>
            </w:r>
          </w:p>
        </w:tc>
        <w:tc>
          <w:tcPr>
            <w:tcW w:w="3967" w:type="dxa"/>
            <w:tcBorders>
              <w:right w:val="single" w:sz="4" w:space="0" w:color="auto"/>
            </w:tcBorders>
          </w:tcPr>
          <w:p w:rsidR="00766CEF" w:rsidRPr="00B81566" w:rsidRDefault="00766CEF" w:rsidP="00045D3A">
            <w:pPr>
              <w:autoSpaceDE w:val="0"/>
              <w:autoSpaceDN w:val="0"/>
              <w:adjustRightInd w:val="0"/>
              <w:ind w:left="150" w:hanging="150"/>
              <w:jc w:val="both"/>
              <w:rPr>
                <w:sz w:val="14"/>
                <w:szCs w:val="14"/>
              </w:rPr>
            </w:pPr>
            <w:r w:rsidRPr="00B81566">
              <w:rPr>
                <w:sz w:val="14"/>
                <w:szCs w:val="14"/>
              </w:rPr>
              <w:t>Yeniden Yapılanma Karşılığı</w:t>
            </w:r>
          </w:p>
        </w:tc>
        <w:tc>
          <w:tcPr>
            <w:tcW w:w="678" w:type="dxa"/>
            <w:tcBorders>
              <w:left w:val="single" w:sz="4" w:space="0" w:color="auto"/>
              <w:right w:val="single" w:sz="4" w:space="0" w:color="auto"/>
            </w:tcBorders>
            <w:vAlign w:val="bottom"/>
          </w:tcPr>
          <w:p w:rsidR="00766CEF" w:rsidRPr="00B07F4D" w:rsidRDefault="00766CEF" w:rsidP="00045D3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766CEF" w:rsidRPr="006C027C" w:rsidRDefault="00766CEF"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766CEF" w:rsidRPr="006C027C" w:rsidRDefault="00766CEF" w:rsidP="00045D3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766CEF" w:rsidRPr="006C027C" w:rsidRDefault="00766CEF" w:rsidP="00045D3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766CEF" w:rsidRPr="006C027C" w:rsidRDefault="00766CEF" w:rsidP="00045D3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766CEF" w:rsidRPr="006C027C" w:rsidRDefault="00766CEF" w:rsidP="00045D3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766CEF" w:rsidRPr="006C027C" w:rsidRDefault="00766CEF" w:rsidP="00045D3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10.3 </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Çalışan Hakları Karşılığı</w:t>
            </w:r>
          </w:p>
        </w:tc>
        <w:tc>
          <w:tcPr>
            <w:tcW w:w="678" w:type="dxa"/>
            <w:tcBorders>
              <w:left w:val="single" w:sz="4" w:space="0" w:color="auto"/>
              <w:right w:val="single" w:sz="4" w:space="0" w:color="auto"/>
            </w:tcBorders>
            <w:vAlign w:val="bottom"/>
          </w:tcPr>
          <w:p w:rsidR="008C6EEA" w:rsidRPr="00B07F4D" w:rsidRDefault="008C6EEA" w:rsidP="008C6EEA">
            <w:pPr>
              <w:autoSpaceDE w:val="0"/>
              <w:autoSpaceDN w:val="0"/>
              <w:adjustRightInd w:val="0"/>
              <w:jc w:val="center"/>
              <w:rPr>
                <w:b/>
                <w:sz w:val="14"/>
                <w:szCs w:val="14"/>
              </w:rPr>
            </w:pPr>
            <w:r w:rsidRPr="00B07F4D">
              <w:rPr>
                <w:b/>
                <w:sz w:val="14"/>
                <w:szCs w:val="14"/>
              </w:rPr>
              <w:t>(5)</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58.321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58.321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36.164</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36.164</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10.4</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Sigorta Teknik Karşılıkları (Net)</w:t>
            </w:r>
          </w:p>
        </w:tc>
        <w:tc>
          <w:tcPr>
            <w:tcW w:w="678" w:type="dxa"/>
            <w:tcBorders>
              <w:left w:val="single" w:sz="4" w:space="0" w:color="auto"/>
              <w:right w:val="single" w:sz="4" w:space="0" w:color="auto"/>
            </w:tcBorders>
            <w:vAlign w:val="bottom"/>
          </w:tcPr>
          <w:p w:rsidR="008C6EEA" w:rsidRPr="00B07F4D" w:rsidRDefault="008C6EEA" w:rsidP="008C6EE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10.5 </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Diğer Karşılıklar</w:t>
            </w:r>
          </w:p>
        </w:tc>
        <w:tc>
          <w:tcPr>
            <w:tcW w:w="678" w:type="dxa"/>
            <w:tcBorders>
              <w:left w:val="single" w:sz="4" w:space="0" w:color="auto"/>
              <w:right w:val="single" w:sz="4" w:space="0" w:color="auto"/>
            </w:tcBorders>
            <w:vAlign w:val="bottom"/>
          </w:tcPr>
          <w:p w:rsidR="008C6EEA" w:rsidRPr="00B07F4D" w:rsidRDefault="008C6EEA" w:rsidP="008C6EEA">
            <w:pPr>
              <w:autoSpaceDE w:val="0"/>
              <w:autoSpaceDN w:val="0"/>
              <w:adjustRightInd w:val="0"/>
              <w:jc w:val="center"/>
              <w:rPr>
                <w:b/>
                <w:sz w:val="14"/>
                <w:szCs w:val="14"/>
              </w:rPr>
            </w:pPr>
            <w:r w:rsidRPr="00B07F4D">
              <w:rPr>
                <w:b/>
                <w:sz w:val="14"/>
                <w:szCs w:val="14"/>
              </w:rPr>
              <w:t xml:space="preserve">(4) </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116.063</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22.777</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138.840</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46.540</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22.776</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69.316</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b/>
                <w:sz w:val="14"/>
                <w:szCs w:val="14"/>
              </w:rPr>
            </w:pPr>
            <w:r w:rsidRPr="00B81566">
              <w:rPr>
                <w:b/>
                <w:sz w:val="14"/>
                <w:szCs w:val="14"/>
              </w:rPr>
              <w:t xml:space="preserve"> XI.  </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b/>
                <w:sz w:val="14"/>
                <w:szCs w:val="14"/>
              </w:rPr>
            </w:pPr>
            <w:r w:rsidRPr="00B81566">
              <w:rPr>
                <w:b/>
                <w:sz w:val="14"/>
                <w:szCs w:val="14"/>
              </w:rPr>
              <w:t>VERGİ BORCU</w:t>
            </w:r>
          </w:p>
        </w:tc>
        <w:tc>
          <w:tcPr>
            <w:tcW w:w="678" w:type="dxa"/>
            <w:tcBorders>
              <w:left w:val="single" w:sz="4" w:space="0" w:color="auto"/>
              <w:right w:val="single" w:sz="4" w:space="0" w:color="auto"/>
            </w:tcBorders>
            <w:vAlign w:val="bottom"/>
          </w:tcPr>
          <w:p w:rsidR="008C6EEA" w:rsidRPr="00D80CB0" w:rsidRDefault="008C6EEA" w:rsidP="008C6EE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23.322</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1</w:t>
            </w: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23.323</w:t>
            </w:r>
          </w:p>
        </w:tc>
        <w:tc>
          <w:tcPr>
            <w:tcW w:w="816"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23.322</w:t>
            </w:r>
          </w:p>
        </w:tc>
        <w:tc>
          <w:tcPr>
            <w:tcW w:w="786"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1</w:t>
            </w:r>
          </w:p>
        </w:tc>
        <w:tc>
          <w:tcPr>
            <w:tcW w:w="814"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23.323</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11.1</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Cari Vergi Borcu</w:t>
            </w:r>
          </w:p>
        </w:tc>
        <w:tc>
          <w:tcPr>
            <w:tcW w:w="678" w:type="dxa"/>
            <w:tcBorders>
              <w:left w:val="single" w:sz="4" w:space="0" w:color="auto"/>
              <w:right w:val="single" w:sz="4" w:space="0" w:color="auto"/>
            </w:tcBorders>
            <w:vAlign w:val="bottom"/>
          </w:tcPr>
          <w:p w:rsidR="008C6EEA" w:rsidRPr="00D80CB0"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23.322</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23.323</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23.322</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23.323</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11.2</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Ertelenmiş Vergi Borcu</w:t>
            </w:r>
          </w:p>
        </w:tc>
        <w:tc>
          <w:tcPr>
            <w:tcW w:w="678" w:type="dxa"/>
            <w:tcBorders>
              <w:left w:val="single" w:sz="4" w:space="0" w:color="auto"/>
              <w:right w:val="single" w:sz="4" w:space="0" w:color="auto"/>
            </w:tcBorders>
            <w:vAlign w:val="bottom"/>
          </w:tcPr>
          <w:p w:rsidR="008C6EEA" w:rsidRPr="00D80CB0"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b/>
                <w:sz w:val="14"/>
                <w:szCs w:val="14"/>
              </w:rPr>
            </w:pPr>
            <w:r w:rsidRPr="00B81566">
              <w:rPr>
                <w:b/>
                <w:sz w:val="14"/>
                <w:szCs w:val="14"/>
              </w:rPr>
              <w:t xml:space="preserve"> XII.</w:t>
            </w:r>
          </w:p>
        </w:tc>
        <w:tc>
          <w:tcPr>
            <w:tcW w:w="3967" w:type="dxa"/>
            <w:tcBorders>
              <w:right w:val="single" w:sz="4" w:space="0" w:color="auto"/>
            </w:tcBorders>
          </w:tcPr>
          <w:p w:rsidR="008C6EEA" w:rsidRPr="00B81566" w:rsidRDefault="008C6EEA" w:rsidP="008C6EEA">
            <w:pPr>
              <w:autoSpaceDE w:val="0"/>
              <w:autoSpaceDN w:val="0"/>
              <w:adjustRightInd w:val="0"/>
              <w:rPr>
                <w:b/>
                <w:sz w:val="14"/>
                <w:szCs w:val="14"/>
              </w:rPr>
            </w:pPr>
            <w:r w:rsidRPr="00B81566">
              <w:rPr>
                <w:b/>
                <w:sz w:val="14"/>
                <w:szCs w:val="14"/>
              </w:rPr>
              <w:t>SATIŞ AMAÇLI ELDE TUTULAN VE DURDURULAN FAALİYETLERE İLİŞKİN DURAN VARLIK BORÇLARI (Net)</w:t>
            </w:r>
          </w:p>
        </w:tc>
        <w:tc>
          <w:tcPr>
            <w:tcW w:w="678" w:type="dxa"/>
            <w:tcBorders>
              <w:left w:val="single" w:sz="4" w:space="0" w:color="auto"/>
              <w:right w:val="single" w:sz="4" w:space="0" w:color="auto"/>
            </w:tcBorders>
            <w:vAlign w:val="bottom"/>
          </w:tcPr>
          <w:p w:rsidR="008C6EEA" w:rsidRPr="00D80CB0" w:rsidRDefault="008C6EEA" w:rsidP="008C6EEA">
            <w:pPr>
              <w:jc w:val="center"/>
              <w:rPr>
                <w:b/>
                <w:bCs/>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823BE7">
              <w:rPr>
                <w:b/>
                <w:bCs/>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823BE7">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12.1</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 xml:space="preserve">Satış Amaçlı </w:t>
            </w:r>
          </w:p>
        </w:tc>
        <w:tc>
          <w:tcPr>
            <w:tcW w:w="678" w:type="dxa"/>
            <w:tcBorders>
              <w:left w:val="single" w:sz="4" w:space="0" w:color="auto"/>
              <w:right w:val="single" w:sz="4" w:space="0" w:color="auto"/>
            </w:tcBorders>
            <w:vAlign w:val="bottom"/>
          </w:tcPr>
          <w:p w:rsidR="008C6EEA" w:rsidRPr="00D80CB0" w:rsidRDefault="008C6EEA" w:rsidP="008C6EEA">
            <w:pPr>
              <w:jc w:val="center"/>
              <w:rPr>
                <w:b/>
                <w:bCs/>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lang w:eastAsia="tr-TR"/>
              </w:rPr>
            </w:pPr>
            <w:r w:rsidRPr="00823BE7">
              <w:rPr>
                <w:b/>
                <w:bCs/>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823BE7">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6C027C">
              <w:rPr>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12.2</w:t>
            </w:r>
          </w:p>
        </w:tc>
        <w:tc>
          <w:tcPr>
            <w:tcW w:w="3967" w:type="dxa"/>
            <w:tcBorders>
              <w:right w:val="single" w:sz="4" w:space="0" w:color="auto"/>
            </w:tcBorders>
          </w:tcPr>
          <w:p w:rsidR="008C6EEA" w:rsidRPr="00B81566" w:rsidRDefault="008C6EEA" w:rsidP="008C6EEA">
            <w:pPr>
              <w:autoSpaceDE w:val="0"/>
              <w:autoSpaceDN w:val="0"/>
              <w:adjustRightInd w:val="0"/>
              <w:ind w:left="150" w:hanging="150"/>
              <w:jc w:val="both"/>
              <w:rPr>
                <w:sz w:val="14"/>
                <w:szCs w:val="14"/>
              </w:rPr>
            </w:pPr>
            <w:r w:rsidRPr="00B81566">
              <w:rPr>
                <w:sz w:val="14"/>
                <w:szCs w:val="14"/>
              </w:rPr>
              <w:t>Durdurulan Faaliyetlere İlişkin</w:t>
            </w:r>
          </w:p>
        </w:tc>
        <w:tc>
          <w:tcPr>
            <w:tcW w:w="678" w:type="dxa"/>
            <w:tcBorders>
              <w:left w:val="single" w:sz="4" w:space="0" w:color="auto"/>
              <w:right w:val="single" w:sz="4" w:space="0" w:color="auto"/>
            </w:tcBorders>
            <w:vAlign w:val="bottom"/>
          </w:tcPr>
          <w:p w:rsidR="008C6EEA" w:rsidRPr="00D80CB0" w:rsidRDefault="008C6EEA" w:rsidP="008C6EEA">
            <w:pPr>
              <w:jc w:val="center"/>
              <w:rPr>
                <w:b/>
                <w:bCs/>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823BE7">
              <w:rPr>
                <w:b/>
                <w:bCs/>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823BE7">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6C027C">
              <w:rPr>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b/>
                <w:sz w:val="14"/>
                <w:szCs w:val="14"/>
              </w:rPr>
            </w:pPr>
            <w:r w:rsidRPr="00B81566">
              <w:rPr>
                <w:b/>
                <w:sz w:val="14"/>
                <w:szCs w:val="14"/>
              </w:rPr>
              <w:t xml:space="preserve"> XIII.</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b/>
                <w:sz w:val="14"/>
                <w:szCs w:val="14"/>
              </w:rPr>
            </w:pPr>
            <w:r w:rsidRPr="00B81566">
              <w:rPr>
                <w:b/>
                <w:sz w:val="14"/>
                <w:szCs w:val="14"/>
              </w:rPr>
              <w:t>SERMAYE BENZERİ KREDİLER</w:t>
            </w:r>
          </w:p>
        </w:tc>
        <w:tc>
          <w:tcPr>
            <w:tcW w:w="678" w:type="dxa"/>
            <w:tcBorders>
              <w:left w:val="single" w:sz="4" w:space="0" w:color="auto"/>
              <w:right w:val="single" w:sz="4" w:space="0" w:color="auto"/>
            </w:tcBorders>
            <w:vAlign w:val="bottom"/>
          </w:tcPr>
          <w:p w:rsidR="008C6EEA" w:rsidRPr="00D80CB0" w:rsidRDefault="008C6EEA" w:rsidP="008C6EEA">
            <w:pPr>
              <w:jc w:val="center"/>
              <w:rPr>
                <w:b/>
                <w:bCs/>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591.457</w:t>
            </w: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591.457</w:t>
            </w:r>
          </w:p>
        </w:tc>
        <w:tc>
          <w:tcPr>
            <w:tcW w:w="816" w:type="dxa"/>
            <w:tcBorders>
              <w:left w:val="single" w:sz="4" w:space="0" w:color="auto"/>
              <w:right w:val="single" w:sz="4" w:space="0" w:color="auto"/>
            </w:tcBorders>
            <w:vAlign w:val="bottom"/>
          </w:tcPr>
          <w:p w:rsidR="008C6EEA" w:rsidRPr="006C027C" w:rsidRDefault="008C6EEA" w:rsidP="008C6EEA">
            <w:pPr>
              <w:jc w:val="right"/>
              <w:rPr>
                <w:b/>
                <w:sz w:val="14"/>
                <w:szCs w:val="14"/>
                <w:lang w:eastAsia="tr-TR"/>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591.457</w:t>
            </w:r>
          </w:p>
        </w:tc>
        <w:tc>
          <w:tcPr>
            <w:tcW w:w="814"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591.457</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b/>
                <w:sz w:val="14"/>
                <w:szCs w:val="14"/>
              </w:rPr>
            </w:pPr>
            <w:r w:rsidRPr="00B81566">
              <w:rPr>
                <w:b/>
                <w:sz w:val="14"/>
                <w:szCs w:val="14"/>
              </w:rPr>
              <w:t xml:space="preserve"> XIV.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b/>
                <w:sz w:val="14"/>
                <w:szCs w:val="14"/>
              </w:rPr>
            </w:pPr>
            <w:r w:rsidRPr="00B81566">
              <w:rPr>
                <w:b/>
                <w:sz w:val="14"/>
                <w:szCs w:val="14"/>
              </w:rPr>
              <w:t>ÖZKAYNAKLAR</w:t>
            </w:r>
          </w:p>
        </w:tc>
        <w:tc>
          <w:tcPr>
            <w:tcW w:w="678" w:type="dxa"/>
            <w:tcBorders>
              <w:left w:val="single" w:sz="4" w:space="0" w:color="auto"/>
              <w:right w:val="single" w:sz="4" w:space="0" w:color="auto"/>
            </w:tcBorders>
            <w:vAlign w:val="bottom"/>
          </w:tcPr>
          <w:p w:rsidR="008C6EEA" w:rsidRPr="00D80CB0" w:rsidRDefault="008C6EEA" w:rsidP="008C6EEA">
            <w:pPr>
              <w:autoSpaceDE w:val="0"/>
              <w:autoSpaceDN w:val="0"/>
              <w:adjustRightInd w:val="0"/>
              <w:jc w:val="center"/>
              <w:rPr>
                <w:b/>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1.705.392</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1.705.392</w:t>
            </w:r>
          </w:p>
        </w:tc>
        <w:tc>
          <w:tcPr>
            <w:tcW w:w="816"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1.641.990</w:t>
            </w:r>
          </w:p>
        </w:tc>
        <w:tc>
          <w:tcPr>
            <w:tcW w:w="786"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1.641.990</w:t>
            </w:r>
          </w:p>
        </w:tc>
      </w:tr>
      <w:tr w:rsidR="008C6EEA" w:rsidRPr="00B81566" w:rsidTr="00C06E69">
        <w:trPr>
          <w:trHeight w:val="113"/>
        </w:trPr>
        <w:tc>
          <w:tcPr>
            <w:tcW w:w="548" w:type="dxa"/>
            <w:tcBorders>
              <w:left w:val="single" w:sz="4" w:space="0" w:color="auto"/>
            </w:tcBorders>
            <w:vAlign w:val="bottom"/>
          </w:tcPr>
          <w:p w:rsidR="008C6EEA" w:rsidRPr="00B81566" w:rsidRDefault="008C6EEA" w:rsidP="008C6EEA">
            <w:pPr>
              <w:autoSpaceDE w:val="0"/>
              <w:autoSpaceDN w:val="0"/>
              <w:adjustRightInd w:val="0"/>
              <w:jc w:val="both"/>
              <w:rPr>
                <w:sz w:val="14"/>
                <w:szCs w:val="14"/>
              </w:rPr>
            </w:pPr>
            <w:r w:rsidRPr="00B81566">
              <w:rPr>
                <w:sz w:val="14"/>
                <w:szCs w:val="14"/>
              </w:rPr>
              <w:t xml:space="preserve"> 14.1</w:t>
            </w:r>
          </w:p>
        </w:tc>
        <w:tc>
          <w:tcPr>
            <w:tcW w:w="3967" w:type="dxa"/>
            <w:tcBorders>
              <w:right w:val="single" w:sz="4" w:space="0" w:color="auto"/>
            </w:tcBorders>
            <w:shd w:val="clear" w:color="auto" w:fill="auto"/>
            <w:vAlign w:val="bottom"/>
          </w:tcPr>
          <w:p w:rsidR="008C6EEA" w:rsidRPr="00B81566" w:rsidRDefault="008C6EEA" w:rsidP="008C6EEA">
            <w:pPr>
              <w:autoSpaceDE w:val="0"/>
              <w:autoSpaceDN w:val="0"/>
              <w:adjustRightInd w:val="0"/>
              <w:ind w:left="150" w:hanging="150"/>
              <w:jc w:val="both"/>
              <w:rPr>
                <w:sz w:val="14"/>
                <w:szCs w:val="14"/>
              </w:rPr>
            </w:pPr>
            <w:r w:rsidRPr="00B81566">
              <w:rPr>
                <w:sz w:val="14"/>
                <w:szCs w:val="14"/>
              </w:rPr>
              <w:t>Ödenmiş Sermaye</w:t>
            </w:r>
          </w:p>
        </w:tc>
        <w:tc>
          <w:tcPr>
            <w:tcW w:w="678" w:type="dxa"/>
            <w:tcBorders>
              <w:left w:val="single" w:sz="4" w:space="0" w:color="auto"/>
              <w:right w:val="single" w:sz="4" w:space="0" w:color="auto"/>
            </w:tcBorders>
            <w:vAlign w:val="bottom"/>
          </w:tcPr>
          <w:p w:rsidR="008C6EEA" w:rsidRPr="00DF70EE"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900.000</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900.000</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900.000</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900.000</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Sermaye Yedekleri</w:t>
            </w:r>
          </w:p>
        </w:tc>
        <w:tc>
          <w:tcPr>
            <w:tcW w:w="678" w:type="dxa"/>
            <w:tcBorders>
              <w:left w:val="single" w:sz="4" w:space="0" w:color="auto"/>
              <w:right w:val="single" w:sz="4" w:space="0" w:color="auto"/>
            </w:tcBorders>
            <w:vAlign w:val="bottom"/>
          </w:tcPr>
          <w:p w:rsidR="008C6EEA" w:rsidRPr="00DF70EE"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18.601</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18.601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18.601</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18.601</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14.2.1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Hisse Senedi İhraç Primleri</w:t>
            </w:r>
          </w:p>
        </w:tc>
        <w:tc>
          <w:tcPr>
            <w:tcW w:w="678" w:type="dxa"/>
            <w:tcBorders>
              <w:left w:val="single" w:sz="4" w:space="0" w:color="auto"/>
              <w:right w:val="single" w:sz="4" w:space="0" w:color="auto"/>
            </w:tcBorders>
            <w:vAlign w:val="bottom"/>
          </w:tcPr>
          <w:p w:rsidR="008C6EEA" w:rsidRPr="00DF70EE"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3.307</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3.307</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3.307</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3.307</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14.2.2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Hisse Senedi İptal Kârları</w:t>
            </w:r>
          </w:p>
        </w:tc>
        <w:tc>
          <w:tcPr>
            <w:tcW w:w="678" w:type="dxa"/>
            <w:tcBorders>
              <w:left w:val="single" w:sz="4" w:space="0" w:color="auto"/>
              <w:right w:val="single" w:sz="4" w:space="0" w:color="auto"/>
            </w:tcBorders>
            <w:vAlign w:val="bottom"/>
          </w:tcPr>
          <w:p w:rsidR="008C6EEA" w:rsidRPr="00DF70EE"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14.2.3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Menkul Değerler Değerleme Farkları</w:t>
            </w:r>
          </w:p>
        </w:tc>
        <w:tc>
          <w:tcPr>
            <w:tcW w:w="678" w:type="dxa"/>
            <w:tcBorders>
              <w:left w:val="single" w:sz="4" w:space="0" w:color="auto"/>
              <w:right w:val="single" w:sz="4" w:space="0" w:color="auto"/>
            </w:tcBorders>
            <w:vAlign w:val="bottom"/>
          </w:tcPr>
          <w:p w:rsidR="008C6EEA" w:rsidRPr="00DF70EE"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2.363</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2.363</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2.363</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2.363</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14.2.4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Maddi Duran Varlıklar Yeniden Değerleme Farkları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12.931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12.931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12.931</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12.931</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14.2.5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rPr>
                <w:sz w:val="14"/>
                <w:szCs w:val="14"/>
              </w:rPr>
            </w:pPr>
            <w:r w:rsidRPr="00B81566">
              <w:rPr>
                <w:sz w:val="14"/>
                <w:szCs w:val="14"/>
              </w:rPr>
              <w:t>Maddi Olmayan Duran Varlıklar Yeniden Değerleme Farkları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14.2.6</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rPr>
                <w:sz w:val="14"/>
                <w:szCs w:val="14"/>
              </w:rPr>
            </w:pPr>
            <w:r w:rsidRPr="00B81566">
              <w:rPr>
                <w:sz w:val="14"/>
                <w:szCs w:val="14"/>
              </w:rPr>
              <w:t>Yatırım Amaçlı Gayrimenkuller Yeniden Değerleme Farkları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14.2.7</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rPr>
                <w:sz w:val="14"/>
                <w:szCs w:val="14"/>
              </w:rPr>
            </w:pPr>
            <w:r w:rsidRPr="00B81566">
              <w:rPr>
                <w:sz w:val="14"/>
                <w:szCs w:val="14"/>
              </w:rPr>
              <w:t xml:space="preserve">İştirakler, Bağlı Ort. </w:t>
            </w:r>
            <w:proofErr w:type="gramStart"/>
            <w:r w:rsidRPr="00B81566">
              <w:rPr>
                <w:sz w:val="14"/>
                <w:szCs w:val="14"/>
              </w:rPr>
              <w:t>ve</w:t>
            </w:r>
            <w:proofErr w:type="gramEnd"/>
            <w:r w:rsidRPr="00B81566">
              <w:rPr>
                <w:sz w:val="14"/>
                <w:szCs w:val="14"/>
              </w:rPr>
              <w:t xml:space="preserve"> Birlikte Kontrol Edilen Ort. İş </w:t>
            </w:r>
            <w:proofErr w:type="spellStart"/>
            <w:r w:rsidRPr="00B81566">
              <w:rPr>
                <w:sz w:val="14"/>
                <w:szCs w:val="14"/>
              </w:rPr>
              <w:t>Ort</w:t>
            </w:r>
            <w:proofErr w:type="spellEnd"/>
            <w:proofErr w:type="gramStart"/>
            <w:r w:rsidRPr="00B81566">
              <w:rPr>
                <w:sz w:val="14"/>
                <w:szCs w:val="14"/>
              </w:rPr>
              <w:t>)</w:t>
            </w:r>
            <w:proofErr w:type="gramEnd"/>
            <w:r w:rsidRPr="00B81566">
              <w:rPr>
                <w:sz w:val="14"/>
                <w:szCs w:val="14"/>
              </w:rPr>
              <w:t xml:space="preserve"> Bedelsiz Hisse Senetleri</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14.2.8</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jc w:val="both"/>
              <w:rPr>
                <w:sz w:val="14"/>
                <w:szCs w:val="14"/>
              </w:rPr>
            </w:pPr>
            <w:r w:rsidRPr="00B81566">
              <w:rPr>
                <w:sz w:val="14"/>
                <w:szCs w:val="14"/>
              </w:rPr>
              <w:t>Riskten Korunma Fonları (Etkin Kısım)</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14.2.9</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rPr>
                <w:sz w:val="14"/>
                <w:szCs w:val="14"/>
              </w:rPr>
            </w:pPr>
            <w:r w:rsidRPr="00B81566">
              <w:rPr>
                <w:sz w:val="14"/>
                <w:szCs w:val="14"/>
              </w:rPr>
              <w:t>Satış Amaçlı Elde Tutulan Ve Durdurulan Faaliyetlere İlişkin Duran Varlıkların Birikmiş Değerleme Farkları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14.2.10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Diğer Sermaye Yedekleri</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14.3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Kâr Yedekleri</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1.600.261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1.600.261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1.600.261</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1.600.261</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14.3.1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Yasal Yedekler</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95.303</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95.303</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95.303</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95.303</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14.3.2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Statü Yedekleri</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b/>
                <w:bCs/>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14.3.3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Olağanüstü Yedekler</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1.485.337</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1.485.337</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1.485.337</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1.485.337</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14.3.4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Diğer Kâr Yedekleri</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19.621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19.621</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19.621</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19.621</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14.4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Kâr Veya Zarar</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(813.470)</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(813.470)</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(876.872)</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(876.872)</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14.4.1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Geçmiş Yıllar Kâr/Zararı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p>
        </w:tc>
        <w:tc>
          <w:tcPr>
            <w:tcW w:w="786" w:type="dxa"/>
            <w:tcBorders>
              <w:left w:val="single" w:sz="4" w:space="0" w:color="auto"/>
              <w:right w:val="single" w:sz="4" w:space="0" w:color="auto"/>
            </w:tcBorders>
            <w:vAlign w:val="bottom"/>
          </w:tcPr>
          <w:p w:rsidR="008C6EEA" w:rsidRPr="006C027C" w:rsidRDefault="008C6EEA" w:rsidP="008C6EEA">
            <w:pPr>
              <w:jc w:val="right"/>
              <w:rPr>
                <w:b/>
                <w:bCs/>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b/>
                <w:bCs/>
                <w:sz w:val="14"/>
                <w:szCs w:val="14"/>
              </w:rPr>
            </w:pP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14.4.2 </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Dönem Net Kâr/Zararı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(813.470)</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Pr>
                <w:sz w:val="14"/>
                <w:szCs w:val="14"/>
              </w:rPr>
              <w:t>(813.470)</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(876.872)</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(876.872)</w:t>
            </w:r>
          </w:p>
        </w:tc>
      </w:tr>
      <w:tr w:rsidR="008C6EEA" w:rsidRPr="00B81566" w:rsidTr="00C06E69">
        <w:trPr>
          <w:trHeight w:val="113"/>
        </w:trPr>
        <w:tc>
          <w:tcPr>
            <w:tcW w:w="548" w:type="dxa"/>
            <w:tcBorders>
              <w:left w:val="single" w:sz="4" w:space="0" w:color="auto"/>
            </w:tcBorders>
          </w:tcPr>
          <w:p w:rsidR="008C6EEA" w:rsidRPr="00B81566" w:rsidRDefault="008C6EEA" w:rsidP="008C6EEA">
            <w:pPr>
              <w:autoSpaceDE w:val="0"/>
              <w:autoSpaceDN w:val="0"/>
              <w:adjustRightInd w:val="0"/>
              <w:jc w:val="both"/>
              <w:rPr>
                <w:sz w:val="14"/>
                <w:szCs w:val="14"/>
              </w:rPr>
            </w:pPr>
            <w:r w:rsidRPr="00B81566">
              <w:rPr>
                <w:sz w:val="14"/>
                <w:szCs w:val="14"/>
              </w:rPr>
              <w:t xml:space="preserve"> 14.5</w:t>
            </w:r>
          </w:p>
        </w:tc>
        <w:tc>
          <w:tcPr>
            <w:tcW w:w="3967" w:type="dxa"/>
            <w:tcBorders>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r w:rsidRPr="00B81566">
              <w:rPr>
                <w:sz w:val="14"/>
                <w:szCs w:val="14"/>
              </w:rPr>
              <w:t>Azınlık Payları</w:t>
            </w:r>
          </w:p>
        </w:tc>
        <w:tc>
          <w:tcPr>
            <w:tcW w:w="678" w:type="dxa"/>
            <w:tcBorders>
              <w:left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823BE7">
              <w:rPr>
                <w:sz w:val="14"/>
                <w:szCs w:val="14"/>
              </w:rPr>
              <w:t>-</w:t>
            </w:r>
          </w:p>
        </w:tc>
        <w:tc>
          <w:tcPr>
            <w:tcW w:w="81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786"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c>
          <w:tcPr>
            <w:tcW w:w="814" w:type="dxa"/>
            <w:tcBorders>
              <w:left w:val="single" w:sz="4" w:space="0" w:color="auto"/>
              <w:right w:val="single" w:sz="4" w:space="0" w:color="auto"/>
            </w:tcBorders>
            <w:vAlign w:val="bottom"/>
          </w:tcPr>
          <w:p w:rsidR="008C6EEA" w:rsidRPr="006C027C" w:rsidRDefault="008C6EEA" w:rsidP="008C6EEA">
            <w:pPr>
              <w:jc w:val="right"/>
              <w:rPr>
                <w:sz w:val="14"/>
                <w:szCs w:val="14"/>
              </w:rPr>
            </w:pPr>
            <w:r w:rsidRPr="006C027C">
              <w:rPr>
                <w:sz w:val="14"/>
                <w:szCs w:val="14"/>
              </w:rPr>
              <w:t>-</w:t>
            </w:r>
          </w:p>
        </w:tc>
      </w:tr>
      <w:tr w:rsidR="008C6EEA" w:rsidRPr="00B81566" w:rsidTr="00C06E69">
        <w:trPr>
          <w:trHeight w:val="113"/>
        </w:trPr>
        <w:tc>
          <w:tcPr>
            <w:tcW w:w="548" w:type="dxa"/>
            <w:tcBorders>
              <w:left w:val="single" w:sz="4" w:space="0" w:color="auto"/>
              <w:bottom w:val="single" w:sz="4" w:space="0" w:color="auto"/>
            </w:tcBorders>
          </w:tcPr>
          <w:p w:rsidR="008C6EEA" w:rsidRPr="00B81566" w:rsidRDefault="008C6EEA" w:rsidP="008C6EEA">
            <w:pPr>
              <w:autoSpaceDE w:val="0"/>
              <w:autoSpaceDN w:val="0"/>
              <w:adjustRightInd w:val="0"/>
              <w:jc w:val="both"/>
              <w:rPr>
                <w:sz w:val="14"/>
                <w:szCs w:val="14"/>
              </w:rPr>
            </w:pPr>
          </w:p>
        </w:tc>
        <w:tc>
          <w:tcPr>
            <w:tcW w:w="3967" w:type="dxa"/>
            <w:tcBorders>
              <w:bottom w:val="single" w:sz="4" w:space="0" w:color="auto"/>
              <w:right w:val="single" w:sz="4" w:space="0" w:color="auto"/>
            </w:tcBorders>
            <w:shd w:val="clear" w:color="auto" w:fill="auto"/>
          </w:tcPr>
          <w:p w:rsidR="008C6EEA" w:rsidRPr="00B81566" w:rsidRDefault="008C6EEA" w:rsidP="008C6EEA">
            <w:pPr>
              <w:autoSpaceDE w:val="0"/>
              <w:autoSpaceDN w:val="0"/>
              <w:adjustRightInd w:val="0"/>
              <w:ind w:left="150" w:hanging="150"/>
              <w:jc w:val="both"/>
              <w:rPr>
                <w:sz w:val="14"/>
                <w:szCs w:val="14"/>
              </w:rPr>
            </w:pPr>
          </w:p>
        </w:tc>
        <w:tc>
          <w:tcPr>
            <w:tcW w:w="678" w:type="dxa"/>
            <w:tcBorders>
              <w:left w:val="single" w:sz="4" w:space="0" w:color="auto"/>
              <w:bottom w:val="single" w:sz="4" w:space="0" w:color="auto"/>
              <w:right w:val="single" w:sz="4" w:space="0" w:color="auto"/>
            </w:tcBorders>
            <w:vAlign w:val="bottom"/>
          </w:tcPr>
          <w:p w:rsidR="008C6EEA" w:rsidRPr="00B81566" w:rsidRDefault="008C6EEA" w:rsidP="008C6EEA">
            <w:pPr>
              <w:autoSpaceDE w:val="0"/>
              <w:autoSpaceDN w:val="0"/>
              <w:adjustRightInd w:val="0"/>
              <w:jc w:val="center"/>
              <w:rPr>
                <w:sz w:val="14"/>
                <w:szCs w:val="14"/>
              </w:rPr>
            </w:pPr>
          </w:p>
        </w:tc>
        <w:tc>
          <w:tcPr>
            <w:tcW w:w="814" w:type="dxa"/>
            <w:tcBorders>
              <w:left w:val="single" w:sz="4" w:space="0" w:color="auto"/>
              <w:bottom w:val="single" w:sz="4" w:space="0" w:color="auto"/>
              <w:right w:val="single" w:sz="4" w:space="0" w:color="auto"/>
            </w:tcBorders>
            <w:vAlign w:val="bottom"/>
          </w:tcPr>
          <w:p w:rsidR="008C6EEA" w:rsidRPr="006C027C" w:rsidRDefault="008C6EEA" w:rsidP="008C6EEA">
            <w:pPr>
              <w:jc w:val="right"/>
              <w:rPr>
                <w:sz w:val="14"/>
                <w:szCs w:val="14"/>
              </w:rPr>
            </w:pPr>
          </w:p>
        </w:tc>
        <w:tc>
          <w:tcPr>
            <w:tcW w:w="816" w:type="dxa"/>
            <w:tcBorders>
              <w:left w:val="single" w:sz="4" w:space="0" w:color="auto"/>
              <w:bottom w:val="single" w:sz="4" w:space="0" w:color="auto"/>
              <w:right w:val="single" w:sz="4" w:space="0" w:color="auto"/>
            </w:tcBorders>
            <w:vAlign w:val="bottom"/>
          </w:tcPr>
          <w:p w:rsidR="008C6EEA" w:rsidRPr="006C027C" w:rsidRDefault="008C6EEA" w:rsidP="008C6EEA">
            <w:pPr>
              <w:jc w:val="right"/>
              <w:rPr>
                <w:sz w:val="14"/>
                <w:szCs w:val="14"/>
              </w:rPr>
            </w:pPr>
          </w:p>
        </w:tc>
        <w:tc>
          <w:tcPr>
            <w:tcW w:w="814" w:type="dxa"/>
            <w:tcBorders>
              <w:left w:val="single" w:sz="4" w:space="0" w:color="auto"/>
              <w:bottom w:val="single" w:sz="4" w:space="0" w:color="auto"/>
              <w:right w:val="single" w:sz="4" w:space="0" w:color="auto"/>
            </w:tcBorders>
            <w:vAlign w:val="bottom"/>
          </w:tcPr>
          <w:p w:rsidR="008C6EEA" w:rsidRPr="006C027C" w:rsidRDefault="008C6EEA" w:rsidP="008C6EEA">
            <w:pPr>
              <w:jc w:val="right"/>
              <w:rPr>
                <w:sz w:val="14"/>
                <w:szCs w:val="14"/>
              </w:rPr>
            </w:pPr>
          </w:p>
        </w:tc>
        <w:tc>
          <w:tcPr>
            <w:tcW w:w="816" w:type="dxa"/>
            <w:tcBorders>
              <w:left w:val="single" w:sz="4" w:space="0" w:color="auto"/>
              <w:bottom w:val="single" w:sz="4" w:space="0" w:color="auto"/>
              <w:right w:val="single" w:sz="4" w:space="0" w:color="auto"/>
            </w:tcBorders>
            <w:vAlign w:val="bottom"/>
          </w:tcPr>
          <w:p w:rsidR="008C6EEA" w:rsidRPr="006C027C" w:rsidRDefault="008C6EEA" w:rsidP="008C6EEA">
            <w:pPr>
              <w:jc w:val="right"/>
              <w:rPr>
                <w:sz w:val="14"/>
                <w:szCs w:val="14"/>
              </w:rPr>
            </w:pPr>
          </w:p>
        </w:tc>
        <w:tc>
          <w:tcPr>
            <w:tcW w:w="786" w:type="dxa"/>
            <w:tcBorders>
              <w:left w:val="single" w:sz="4" w:space="0" w:color="auto"/>
              <w:bottom w:val="single" w:sz="4" w:space="0" w:color="auto"/>
              <w:right w:val="single" w:sz="4" w:space="0" w:color="auto"/>
            </w:tcBorders>
            <w:vAlign w:val="bottom"/>
          </w:tcPr>
          <w:p w:rsidR="008C6EEA" w:rsidRPr="006C027C" w:rsidRDefault="008C6EEA" w:rsidP="008C6EEA">
            <w:pPr>
              <w:jc w:val="right"/>
              <w:rPr>
                <w:sz w:val="14"/>
                <w:szCs w:val="14"/>
              </w:rPr>
            </w:pPr>
          </w:p>
        </w:tc>
        <w:tc>
          <w:tcPr>
            <w:tcW w:w="814" w:type="dxa"/>
            <w:tcBorders>
              <w:left w:val="single" w:sz="4" w:space="0" w:color="auto"/>
              <w:bottom w:val="single" w:sz="4" w:space="0" w:color="auto"/>
              <w:right w:val="single" w:sz="4" w:space="0" w:color="auto"/>
            </w:tcBorders>
            <w:vAlign w:val="bottom"/>
          </w:tcPr>
          <w:p w:rsidR="008C6EEA" w:rsidRPr="006C027C" w:rsidRDefault="008C6EEA" w:rsidP="008C6EEA">
            <w:pPr>
              <w:jc w:val="right"/>
              <w:rPr>
                <w:sz w:val="14"/>
                <w:szCs w:val="14"/>
              </w:rPr>
            </w:pPr>
          </w:p>
        </w:tc>
      </w:tr>
      <w:tr w:rsidR="008C6EEA" w:rsidRPr="00B81566" w:rsidTr="00C06E69">
        <w:trPr>
          <w:trHeight w:val="113"/>
        </w:trPr>
        <w:tc>
          <w:tcPr>
            <w:tcW w:w="548" w:type="dxa"/>
            <w:tcBorders>
              <w:top w:val="single" w:sz="4" w:space="0" w:color="auto"/>
              <w:left w:val="single" w:sz="4" w:space="0" w:color="auto"/>
              <w:bottom w:val="single" w:sz="4" w:space="0" w:color="auto"/>
            </w:tcBorders>
          </w:tcPr>
          <w:p w:rsidR="008C6EEA" w:rsidRPr="00B81566" w:rsidRDefault="008C6EEA" w:rsidP="008C6EEA">
            <w:pPr>
              <w:autoSpaceDE w:val="0"/>
              <w:autoSpaceDN w:val="0"/>
              <w:adjustRightInd w:val="0"/>
              <w:jc w:val="both"/>
              <w:rPr>
                <w:b/>
                <w:sz w:val="14"/>
                <w:szCs w:val="14"/>
              </w:rPr>
            </w:pPr>
          </w:p>
        </w:tc>
        <w:tc>
          <w:tcPr>
            <w:tcW w:w="3967" w:type="dxa"/>
            <w:tcBorders>
              <w:top w:val="single" w:sz="4" w:space="0" w:color="auto"/>
              <w:bottom w:val="single" w:sz="4" w:space="0" w:color="auto"/>
              <w:right w:val="single" w:sz="4" w:space="0" w:color="auto"/>
            </w:tcBorders>
          </w:tcPr>
          <w:p w:rsidR="008C6EEA" w:rsidRPr="00B81566" w:rsidRDefault="008C6EEA" w:rsidP="008C6EEA">
            <w:pPr>
              <w:autoSpaceDE w:val="0"/>
              <w:autoSpaceDN w:val="0"/>
              <w:adjustRightInd w:val="0"/>
              <w:ind w:left="150" w:hanging="150"/>
              <w:jc w:val="both"/>
              <w:rPr>
                <w:b/>
                <w:sz w:val="14"/>
                <w:szCs w:val="14"/>
              </w:rPr>
            </w:pPr>
            <w:r w:rsidRPr="00B81566">
              <w:rPr>
                <w:b/>
                <w:sz w:val="14"/>
                <w:szCs w:val="14"/>
              </w:rPr>
              <w:t>PASİF TOPLAMI</w:t>
            </w:r>
          </w:p>
        </w:tc>
        <w:tc>
          <w:tcPr>
            <w:tcW w:w="678" w:type="dxa"/>
            <w:tcBorders>
              <w:top w:val="single" w:sz="4" w:space="0" w:color="auto"/>
              <w:left w:val="single" w:sz="4" w:space="0" w:color="auto"/>
              <w:bottom w:val="single" w:sz="4" w:space="0" w:color="auto"/>
              <w:right w:val="single" w:sz="4" w:space="0" w:color="auto"/>
            </w:tcBorders>
            <w:vAlign w:val="bottom"/>
          </w:tcPr>
          <w:p w:rsidR="008C6EEA" w:rsidRPr="00B81566" w:rsidRDefault="008C6EEA" w:rsidP="008C6EEA">
            <w:pPr>
              <w:autoSpaceDE w:val="0"/>
              <w:autoSpaceDN w:val="0"/>
              <w:adjustRightInd w:val="0"/>
              <w:jc w:val="center"/>
              <w:rPr>
                <w:b/>
                <w:sz w:val="14"/>
                <w:szCs w:val="14"/>
              </w:rPr>
            </w:pPr>
          </w:p>
        </w:tc>
        <w:tc>
          <w:tcPr>
            <w:tcW w:w="814" w:type="dxa"/>
            <w:tcBorders>
              <w:top w:val="single" w:sz="4" w:space="0" w:color="auto"/>
              <w:left w:val="single" w:sz="4" w:space="0" w:color="auto"/>
              <w:bottom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7.788.152</w:t>
            </w:r>
          </w:p>
        </w:tc>
        <w:tc>
          <w:tcPr>
            <w:tcW w:w="816" w:type="dxa"/>
            <w:tcBorders>
              <w:top w:val="single" w:sz="4" w:space="0" w:color="auto"/>
              <w:left w:val="single" w:sz="4" w:space="0" w:color="auto"/>
              <w:bottom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5.891.662</w:t>
            </w:r>
          </w:p>
        </w:tc>
        <w:tc>
          <w:tcPr>
            <w:tcW w:w="814" w:type="dxa"/>
            <w:tcBorders>
              <w:top w:val="single" w:sz="4" w:space="0" w:color="auto"/>
              <w:left w:val="single" w:sz="4" w:space="0" w:color="auto"/>
              <w:bottom w:val="single" w:sz="4" w:space="0" w:color="auto"/>
              <w:right w:val="single" w:sz="4" w:space="0" w:color="auto"/>
            </w:tcBorders>
            <w:vAlign w:val="bottom"/>
          </w:tcPr>
          <w:p w:rsidR="008C6EEA" w:rsidRPr="006C027C" w:rsidRDefault="008C6EEA" w:rsidP="008C6EEA">
            <w:pPr>
              <w:jc w:val="right"/>
              <w:rPr>
                <w:b/>
                <w:bCs/>
                <w:sz w:val="14"/>
                <w:szCs w:val="14"/>
              </w:rPr>
            </w:pPr>
            <w:r w:rsidRPr="005143FD">
              <w:rPr>
                <w:b/>
                <w:sz w:val="14"/>
                <w:szCs w:val="14"/>
              </w:rPr>
              <w:t>13.679.814</w:t>
            </w:r>
          </w:p>
        </w:tc>
        <w:tc>
          <w:tcPr>
            <w:tcW w:w="816" w:type="dxa"/>
            <w:tcBorders>
              <w:top w:val="single" w:sz="4" w:space="0" w:color="auto"/>
              <w:left w:val="single" w:sz="4" w:space="0" w:color="auto"/>
              <w:bottom w:val="single" w:sz="4" w:space="0" w:color="auto"/>
              <w:right w:val="single" w:sz="4" w:space="0" w:color="auto"/>
            </w:tcBorders>
            <w:vAlign w:val="bottom"/>
          </w:tcPr>
          <w:p w:rsidR="008C6EEA" w:rsidRPr="006C027C" w:rsidRDefault="008C6EEA" w:rsidP="008C6EEA">
            <w:pPr>
              <w:jc w:val="right"/>
              <w:rPr>
                <w:b/>
                <w:sz w:val="14"/>
                <w:szCs w:val="14"/>
                <w:lang w:eastAsia="tr-TR"/>
              </w:rPr>
            </w:pPr>
            <w:r w:rsidRPr="006C027C">
              <w:rPr>
                <w:b/>
                <w:bCs/>
                <w:sz w:val="14"/>
                <w:szCs w:val="14"/>
              </w:rPr>
              <w:t>7.631.726</w:t>
            </w:r>
          </w:p>
        </w:tc>
        <w:tc>
          <w:tcPr>
            <w:tcW w:w="786" w:type="dxa"/>
            <w:tcBorders>
              <w:top w:val="single" w:sz="4" w:space="0" w:color="auto"/>
              <w:left w:val="single" w:sz="4" w:space="0" w:color="auto"/>
              <w:bottom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5.891.661</w:t>
            </w:r>
          </w:p>
        </w:tc>
        <w:tc>
          <w:tcPr>
            <w:tcW w:w="814" w:type="dxa"/>
            <w:tcBorders>
              <w:top w:val="single" w:sz="4" w:space="0" w:color="auto"/>
              <w:left w:val="single" w:sz="4" w:space="0" w:color="auto"/>
              <w:bottom w:val="single" w:sz="4" w:space="0" w:color="auto"/>
              <w:right w:val="single" w:sz="4" w:space="0" w:color="auto"/>
            </w:tcBorders>
            <w:vAlign w:val="bottom"/>
          </w:tcPr>
          <w:p w:rsidR="008C6EEA" w:rsidRPr="006C027C" w:rsidRDefault="008C6EEA" w:rsidP="008C6EEA">
            <w:pPr>
              <w:jc w:val="right"/>
              <w:rPr>
                <w:b/>
                <w:sz w:val="14"/>
                <w:szCs w:val="14"/>
              </w:rPr>
            </w:pPr>
            <w:r w:rsidRPr="006C027C">
              <w:rPr>
                <w:b/>
                <w:bCs/>
                <w:sz w:val="14"/>
                <w:szCs w:val="14"/>
              </w:rPr>
              <w:t>13.523.387</w:t>
            </w:r>
          </w:p>
        </w:tc>
      </w:tr>
    </w:tbl>
    <w:p w:rsidR="00901DFA" w:rsidRPr="00B81566" w:rsidRDefault="00901DFA" w:rsidP="00901DFA">
      <w:pPr>
        <w:rPr>
          <w:sz w:val="22"/>
          <w:szCs w:val="22"/>
        </w:rPr>
      </w:pPr>
    </w:p>
    <w:p w:rsidR="00901DFA" w:rsidRPr="00B81566" w:rsidRDefault="00901DFA" w:rsidP="00901DFA">
      <w:pPr>
        <w:ind w:firstLine="567"/>
        <w:rPr>
          <w:sz w:val="22"/>
          <w:szCs w:val="22"/>
        </w:rPr>
      </w:pPr>
    </w:p>
    <w:p w:rsidR="00901DFA" w:rsidRPr="00B81566" w:rsidRDefault="00901DFA" w:rsidP="00901DFA">
      <w:pPr>
        <w:ind w:firstLine="567"/>
        <w:rPr>
          <w:sz w:val="22"/>
          <w:szCs w:val="22"/>
        </w:rPr>
      </w:pPr>
    </w:p>
    <w:p w:rsidR="00901DFA" w:rsidRPr="00B81566" w:rsidRDefault="00A30BFF" w:rsidP="00A30BFF">
      <w:pPr>
        <w:tabs>
          <w:tab w:val="left" w:pos="4537"/>
        </w:tabs>
        <w:ind w:firstLine="567"/>
        <w:rPr>
          <w:sz w:val="22"/>
          <w:szCs w:val="22"/>
        </w:rPr>
      </w:pPr>
      <w:r>
        <w:rPr>
          <w:sz w:val="22"/>
          <w:szCs w:val="22"/>
        </w:rPr>
        <w:tab/>
      </w:r>
    </w:p>
    <w:p w:rsidR="00901DFA" w:rsidRPr="00B81566" w:rsidRDefault="00901DFA" w:rsidP="00901DFA">
      <w:pPr>
        <w:ind w:firstLine="567"/>
        <w:rPr>
          <w:sz w:val="22"/>
          <w:szCs w:val="22"/>
        </w:rPr>
      </w:pPr>
    </w:p>
    <w:p w:rsidR="00901DFA" w:rsidRDefault="00901DFA" w:rsidP="00A30BFF">
      <w:pPr>
        <w:rPr>
          <w:sz w:val="22"/>
          <w:szCs w:val="22"/>
        </w:rPr>
      </w:pPr>
    </w:p>
    <w:p w:rsidR="00A30BFF" w:rsidRPr="00B81566" w:rsidRDefault="00A30BFF" w:rsidP="00A30BFF">
      <w:pPr>
        <w:rPr>
          <w:sz w:val="22"/>
          <w:szCs w:val="22"/>
        </w:rPr>
      </w:pPr>
    </w:p>
    <w:p w:rsidR="00901DFA" w:rsidRPr="00B81566" w:rsidRDefault="00901DFA" w:rsidP="00A30BFF">
      <w:pPr>
        <w:rPr>
          <w:sz w:val="22"/>
          <w:szCs w:val="22"/>
        </w:rPr>
        <w:sectPr w:rsidR="00901DFA" w:rsidRPr="00B81566" w:rsidSect="00B337A1">
          <w:pgSz w:w="11906" w:h="16838" w:code="9"/>
          <w:pgMar w:top="1134" w:right="709" w:bottom="363" w:left="1134" w:header="851" w:footer="680" w:gutter="0"/>
          <w:cols w:space="720"/>
          <w:docGrid w:linePitch="360"/>
        </w:sectPr>
      </w:pPr>
    </w:p>
    <w:p w:rsidR="00901DFA" w:rsidRDefault="00901DFA" w:rsidP="00901DFA">
      <w:pPr>
        <w:rPr>
          <w:b/>
          <w:sz w:val="22"/>
          <w:szCs w:val="22"/>
        </w:rPr>
      </w:pPr>
    </w:p>
    <w:p w:rsidR="00150CDB" w:rsidRDefault="00150CDB" w:rsidP="00150CDB">
      <w:pPr>
        <w:ind w:left="709" w:hanging="709"/>
        <w:jc w:val="both"/>
        <w:rPr>
          <w:b/>
          <w:iCs/>
          <w:sz w:val="22"/>
          <w:szCs w:val="22"/>
        </w:rPr>
      </w:pPr>
    </w:p>
    <w:p w:rsidR="00150CDB" w:rsidRDefault="00150CDB" w:rsidP="00150CDB">
      <w:pPr>
        <w:ind w:left="709" w:hanging="709"/>
        <w:jc w:val="both"/>
        <w:rPr>
          <w:b/>
          <w:sz w:val="22"/>
          <w:szCs w:val="22"/>
        </w:rPr>
      </w:pPr>
      <w:r w:rsidRPr="00B81566">
        <w:rPr>
          <w:b/>
          <w:iCs/>
          <w:sz w:val="22"/>
          <w:szCs w:val="22"/>
        </w:rPr>
        <w:t>XXIII.</w:t>
      </w:r>
      <w:r w:rsidRPr="00B81566">
        <w:rPr>
          <w:b/>
          <w:iCs/>
          <w:sz w:val="22"/>
          <w:szCs w:val="22"/>
        </w:rPr>
        <w:tab/>
      </w:r>
      <w:r w:rsidRPr="00B81566">
        <w:rPr>
          <w:b/>
          <w:sz w:val="22"/>
          <w:szCs w:val="22"/>
        </w:rPr>
        <w:t>Diğer Hususlara İlişkin Açıklamalar</w:t>
      </w:r>
      <w:r>
        <w:rPr>
          <w:b/>
          <w:sz w:val="22"/>
          <w:szCs w:val="22"/>
        </w:rPr>
        <w:t xml:space="preserve"> (Devamı)</w:t>
      </w:r>
    </w:p>
    <w:p w:rsidR="00A30BFF" w:rsidRPr="00B81566" w:rsidRDefault="00A30BFF" w:rsidP="00901DFA">
      <w:pPr>
        <w:rPr>
          <w:b/>
          <w:sz w:val="22"/>
          <w:szCs w:val="22"/>
        </w:rPr>
      </w:pPr>
    </w:p>
    <w:tbl>
      <w:tblPr>
        <w:tblW w:w="10065" w:type="dxa"/>
        <w:tblInd w:w="108" w:type="dxa"/>
        <w:tblLayout w:type="fixed"/>
        <w:tblLook w:val="0000" w:firstRow="0" w:lastRow="0" w:firstColumn="0" w:lastColumn="0" w:noHBand="0" w:noVBand="0"/>
      </w:tblPr>
      <w:tblGrid>
        <w:gridCol w:w="596"/>
        <w:gridCol w:w="5670"/>
        <w:gridCol w:w="822"/>
        <w:gridCol w:w="1432"/>
        <w:gridCol w:w="1545"/>
      </w:tblGrid>
      <w:tr w:rsidR="00901DFA" w:rsidRPr="00B81566" w:rsidTr="00901DFA">
        <w:trPr>
          <w:trHeight w:val="113"/>
        </w:trPr>
        <w:tc>
          <w:tcPr>
            <w:tcW w:w="596" w:type="dxa"/>
            <w:tcBorders>
              <w:top w:val="single" w:sz="4" w:space="0" w:color="auto"/>
              <w:left w:val="single" w:sz="4" w:space="0" w:color="auto"/>
              <w:bottom w:val="single" w:sz="4" w:space="0" w:color="auto"/>
            </w:tcBorders>
          </w:tcPr>
          <w:p w:rsidR="00901DFA" w:rsidRPr="00B81566" w:rsidRDefault="00901DFA" w:rsidP="00901DFA">
            <w:pPr>
              <w:autoSpaceDE w:val="0"/>
              <w:autoSpaceDN w:val="0"/>
              <w:adjustRightInd w:val="0"/>
              <w:ind w:left="-108"/>
              <w:jc w:val="both"/>
              <w:rPr>
                <w:b/>
                <w:bCs/>
                <w:sz w:val="16"/>
                <w:szCs w:val="16"/>
              </w:rPr>
            </w:pPr>
          </w:p>
        </w:tc>
        <w:tc>
          <w:tcPr>
            <w:tcW w:w="5670" w:type="dxa"/>
            <w:tcBorders>
              <w:top w:val="single" w:sz="4" w:space="0" w:color="auto"/>
              <w:bottom w:val="single" w:sz="4" w:space="0" w:color="auto"/>
              <w:right w:val="single" w:sz="4" w:space="0" w:color="auto"/>
            </w:tcBorders>
          </w:tcPr>
          <w:p w:rsidR="00901DFA" w:rsidRPr="00B81566" w:rsidRDefault="00901DFA" w:rsidP="00901DFA">
            <w:pPr>
              <w:autoSpaceDE w:val="0"/>
              <w:autoSpaceDN w:val="0"/>
              <w:adjustRightInd w:val="0"/>
              <w:jc w:val="both"/>
              <w:rPr>
                <w:b/>
                <w:bCs/>
                <w:sz w:val="16"/>
                <w:szCs w:val="16"/>
              </w:rPr>
            </w:pPr>
          </w:p>
        </w:tc>
        <w:tc>
          <w:tcPr>
            <w:tcW w:w="822"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ind w:left="-76"/>
              <w:jc w:val="right"/>
              <w:rPr>
                <w:b/>
                <w:sz w:val="16"/>
                <w:szCs w:val="16"/>
              </w:rPr>
            </w:pPr>
          </w:p>
        </w:tc>
        <w:tc>
          <w:tcPr>
            <w:tcW w:w="2977" w:type="dxa"/>
            <w:gridSpan w:val="2"/>
            <w:tcBorders>
              <w:top w:val="single" w:sz="4" w:space="0" w:color="auto"/>
              <w:left w:val="single" w:sz="4" w:space="0" w:color="auto"/>
              <w:bottom w:val="single" w:sz="4" w:space="0" w:color="auto"/>
              <w:right w:val="single" w:sz="4" w:space="0" w:color="auto"/>
            </w:tcBorders>
            <w:vAlign w:val="bottom"/>
          </w:tcPr>
          <w:p w:rsidR="00901DFA" w:rsidRPr="006C027C" w:rsidRDefault="00901DFA" w:rsidP="00901DFA">
            <w:pPr>
              <w:ind w:left="-249" w:right="30"/>
              <w:jc w:val="center"/>
              <w:rPr>
                <w:b/>
                <w:sz w:val="14"/>
                <w:szCs w:val="16"/>
              </w:rPr>
            </w:pPr>
            <w:r w:rsidRPr="006C027C">
              <w:rPr>
                <w:b/>
                <w:sz w:val="14"/>
                <w:szCs w:val="16"/>
              </w:rPr>
              <w:t>BİN TÜRK LİRASI</w:t>
            </w:r>
          </w:p>
        </w:tc>
      </w:tr>
      <w:tr w:rsidR="00901DFA" w:rsidRPr="00B81566" w:rsidTr="00901DFA">
        <w:trPr>
          <w:trHeight w:val="113"/>
        </w:trPr>
        <w:tc>
          <w:tcPr>
            <w:tcW w:w="596" w:type="dxa"/>
            <w:tcBorders>
              <w:top w:val="single" w:sz="4" w:space="0" w:color="auto"/>
              <w:left w:val="single" w:sz="4" w:space="0" w:color="auto"/>
              <w:bottom w:val="single" w:sz="4" w:space="0" w:color="auto"/>
            </w:tcBorders>
          </w:tcPr>
          <w:p w:rsidR="00901DFA" w:rsidRPr="00B81566" w:rsidRDefault="00901DFA" w:rsidP="00901DFA">
            <w:pPr>
              <w:autoSpaceDE w:val="0"/>
              <w:autoSpaceDN w:val="0"/>
              <w:adjustRightInd w:val="0"/>
              <w:ind w:left="-108"/>
              <w:jc w:val="both"/>
              <w:rPr>
                <w:b/>
                <w:bCs/>
                <w:sz w:val="16"/>
                <w:szCs w:val="16"/>
              </w:rPr>
            </w:pPr>
          </w:p>
        </w:tc>
        <w:tc>
          <w:tcPr>
            <w:tcW w:w="5670" w:type="dxa"/>
            <w:tcBorders>
              <w:top w:val="single" w:sz="4" w:space="0" w:color="auto"/>
              <w:bottom w:val="single" w:sz="4" w:space="0" w:color="auto"/>
              <w:right w:val="single" w:sz="4" w:space="0" w:color="auto"/>
            </w:tcBorders>
          </w:tcPr>
          <w:p w:rsidR="00901DFA" w:rsidRPr="00B81566" w:rsidRDefault="00901DFA" w:rsidP="00901DFA">
            <w:pPr>
              <w:autoSpaceDE w:val="0"/>
              <w:autoSpaceDN w:val="0"/>
              <w:adjustRightInd w:val="0"/>
              <w:ind w:right="-102" w:hanging="114"/>
              <w:jc w:val="both"/>
              <w:rPr>
                <w:b/>
                <w:sz w:val="14"/>
                <w:szCs w:val="14"/>
              </w:rPr>
            </w:pPr>
          </w:p>
          <w:p w:rsidR="00901DFA" w:rsidRPr="00B81566" w:rsidRDefault="00901DFA" w:rsidP="00901DFA">
            <w:pPr>
              <w:autoSpaceDE w:val="0"/>
              <w:autoSpaceDN w:val="0"/>
              <w:adjustRightInd w:val="0"/>
              <w:ind w:right="-102" w:hanging="114"/>
              <w:jc w:val="both"/>
              <w:rPr>
                <w:b/>
                <w:sz w:val="14"/>
                <w:szCs w:val="14"/>
              </w:rPr>
            </w:pPr>
          </w:p>
          <w:p w:rsidR="00901DFA" w:rsidRPr="00B81566" w:rsidRDefault="00901DFA" w:rsidP="00901DFA">
            <w:pPr>
              <w:tabs>
                <w:tab w:val="left" w:pos="459"/>
              </w:tabs>
              <w:autoSpaceDE w:val="0"/>
              <w:autoSpaceDN w:val="0"/>
              <w:adjustRightInd w:val="0"/>
              <w:ind w:right="-102" w:hanging="114"/>
              <w:rPr>
                <w:bCs/>
                <w:sz w:val="14"/>
                <w:szCs w:val="14"/>
              </w:rPr>
            </w:pPr>
            <w:r w:rsidRPr="00B81566">
              <w:rPr>
                <w:b/>
                <w:sz w:val="14"/>
                <w:szCs w:val="14"/>
              </w:rPr>
              <w:t>GELİR VE GİDER KALEMLERİ</w:t>
            </w:r>
          </w:p>
        </w:tc>
        <w:tc>
          <w:tcPr>
            <w:tcW w:w="822" w:type="dxa"/>
            <w:tcBorders>
              <w:top w:val="single" w:sz="4" w:space="0" w:color="auto"/>
              <w:left w:val="single" w:sz="4" w:space="0" w:color="auto"/>
              <w:bottom w:val="single" w:sz="4" w:space="0" w:color="auto"/>
              <w:right w:val="single" w:sz="4" w:space="0" w:color="auto"/>
            </w:tcBorders>
            <w:vAlign w:val="bottom"/>
          </w:tcPr>
          <w:p w:rsidR="00901DFA" w:rsidRPr="00B81566" w:rsidRDefault="00901DFA" w:rsidP="00901DFA">
            <w:pPr>
              <w:ind w:left="-76"/>
              <w:jc w:val="center"/>
              <w:rPr>
                <w:b/>
                <w:sz w:val="16"/>
                <w:szCs w:val="16"/>
              </w:rPr>
            </w:pPr>
            <w:r>
              <w:rPr>
                <w:b/>
                <w:sz w:val="16"/>
                <w:szCs w:val="16"/>
              </w:rPr>
              <w:t>Açıklama</w:t>
            </w:r>
          </w:p>
        </w:tc>
        <w:tc>
          <w:tcPr>
            <w:tcW w:w="1432" w:type="dxa"/>
            <w:tcBorders>
              <w:top w:val="single" w:sz="4" w:space="0" w:color="auto"/>
              <w:left w:val="single" w:sz="4" w:space="0" w:color="auto"/>
              <w:bottom w:val="single" w:sz="4" w:space="0" w:color="auto"/>
              <w:right w:val="single" w:sz="4" w:space="0" w:color="auto"/>
            </w:tcBorders>
            <w:vAlign w:val="bottom"/>
          </w:tcPr>
          <w:p w:rsidR="00901DFA" w:rsidRPr="006C027C" w:rsidRDefault="00901DFA" w:rsidP="00901DFA">
            <w:pPr>
              <w:ind w:right="30"/>
              <w:jc w:val="center"/>
              <w:rPr>
                <w:b/>
                <w:sz w:val="14"/>
                <w:szCs w:val="16"/>
              </w:rPr>
            </w:pPr>
            <w:r w:rsidRPr="006C027C">
              <w:rPr>
                <w:b/>
                <w:sz w:val="14"/>
                <w:szCs w:val="16"/>
              </w:rPr>
              <w:t>CARİ DÖNEM</w:t>
            </w:r>
          </w:p>
          <w:p w:rsidR="00901DFA" w:rsidRDefault="00901DFA" w:rsidP="00901DFA">
            <w:pPr>
              <w:ind w:right="30"/>
              <w:jc w:val="center"/>
              <w:rPr>
                <w:b/>
                <w:sz w:val="14"/>
                <w:szCs w:val="16"/>
              </w:rPr>
            </w:pPr>
            <w:r w:rsidRPr="006C027C">
              <w:rPr>
                <w:b/>
                <w:sz w:val="14"/>
                <w:szCs w:val="16"/>
              </w:rPr>
              <w:t>(</w:t>
            </w:r>
            <w:proofErr w:type="gramStart"/>
            <w:r w:rsidRPr="006C027C">
              <w:rPr>
                <w:b/>
                <w:sz w:val="14"/>
                <w:szCs w:val="16"/>
              </w:rPr>
              <w:t>01/01/2014</w:t>
            </w:r>
            <w:proofErr w:type="gramEnd"/>
            <w:r w:rsidRPr="006C027C">
              <w:rPr>
                <w:b/>
                <w:sz w:val="14"/>
                <w:szCs w:val="16"/>
              </w:rPr>
              <w:t>-31/12/2014)</w:t>
            </w:r>
          </w:p>
          <w:p w:rsidR="00EE5D9E" w:rsidRPr="006C027C" w:rsidRDefault="00EE5D9E" w:rsidP="00901DFA">
            <w:pPr>
              <w:ind w:right="30"/>
              <w:jc w:val="center"/>
              <w:rPr>
                <w:b/>
                <w:sz w:val="14"/>
                <w:szCs w:val="16"/>
              </w:rPr>
            </w:pPr>
            <w:r>
              <w:rPr>
                <w:b/>
                <w:sz w:val="14"/>
                <w:szCs w:val="14"/>
              </w:rPr>
              <w:t>(Yeniden Düzenlenmiştir)</w:t>
            </w:r>
          </w:p>
        </w:tc>
        <w:tc>
          <w:tcPr>
            <w:tcW w:w="1545" w:type="dxa"/>
            <w:tcBorders>
              <w:top w:val="single" w:sz="4" w:space="0" w:color="auto"/>
              <w:left w:val="single" w:sz="4" w:space="0" w:color="auto"/>
              <w:bottom w:val="single" w:sz="4" w:space="0" w:color="auto"/>
              <w:right w:val="single" w:sz="4" w:space="0" w:color="auto"/>
            </w:tcBorders>
            <w:vAlign w:val="bottom"/>
          </w:tcPr>
          <w:p w:rsidR="00901DFA" w:rsidRDefault="00346E16" w:rsidP="00901DFA">
            <w:pPr>
              <w:autoSpaceDE w:val="0"/>
              <w:autoSpaceDN w:val="0"/>
              <w:adjustRightInd w:val="0"/>
              <w:jc w:val="center"/>
              <w:rPr>
                <w:b/>
                <w:sz w:val="14"/>
                <w:szCs w:val="14"/>
              </w:rPr>
            </w:pPr>
            <w:r>
              <w:rPr>
                <w:b/>
                <w:sz w:val="14"/>
                <w:szCs w:val="14"/>
              </w:rPr>
              <w:t>09.03.2015 TARİHİNDE YAYIM</w:t>
            </w:r>
            <w:r w:rsidR="00901DFA">
              <w:rPr>
                <w:b/>
                <w:sz w:val="14"/>
                <w:szCs w:val="14"/>
              </w:rPr>
              <w:t>LANAN</w:t>
            </w:r>
          </w:p>
          <w:p w:rsidR="00901DFA" w:rsidRPr="006C027C" w:rsidRDefault="00901DFA" w:rsidP="00901DFA">
            <w:pPr>
              <w:ind w:right="30"/>
              <w:jc w:val="center"/>
              <w:rPr>
                <w:b/>
                <w:sz w:val="14"/>
                <w:szCs w:val="16"/>
              </w:rPr>
            </w:pPr>
            <w:r w:rsidRPr="006C027C">
              <w:rPr>
                <w:b/>
                <w:sz w:val="14"/>
                <w:szCs w:val="16"/>
              </w:rPr>
              <w:t>(</w:t>
            </w:r>
            <w:proofErr w:type="gramStart"/>
            <w:r w:rsidRPr="006C027C">
              <w:rPr>
                <w:b/>
                <w:sz w:val="14"/>
                <w:szCs w:val="16"/>
              </w:rPr>
              <w:t>01/01/2014</w:t>
            </w:r>
            <w:proofErr w:type="gramEnd"/>
            <w:r>
              <w:rPr>
                <w:b/>
                <w:sz w:val="14"/>
                <w:szCs w:val="16"/>
              </w:rPr>
              <w:t>-</w:t>
            </w:r>
            <w:r w:rsidRPr="006C027C">
              <w:rPr>
                <w:b/>
                <w:sz w:val="14"/>
                <w:szCs w:val="16"/>
              </w:rPr>
              <w:t>31/12/2014)</w:t>
            </w:r>
          </w:p>
        </w:tc>
      </w:tr>
      <w:tr w:rsidR="00901DFA" w:rsidRPr="00B81566" w:rsidTr="00901DFA">
        <w:trPr>
          <w:trHeight w:val="113"/>
        </w:trPr>
        <w:tc>
          <w:tcPr>
            <w:tcW w:w="596" w:type="dxa"/>
            <w:tcBorders>
              <w:left w:val="single" w:sz="4" w:space="0" w:color="auto"/>
            </w:tcBorders>
            <w:vAlign w:val="bottom"/>
          </w:tcPr>
          <w:p w:rsidR="00901DFA" w:rsidRPr="00B81566" w:rsidRDefault="00901DFA" w:rsidP="00901DFA">
            <w:pPr>
              <w:ind w:left="-108"/>
              <w:jc w:val="both"/>
              <w:rPr>
                <w:b/>
                <w:bCs/>
                <w:sz w:val="16"/>
                <w:szCs w:val="16"/>
              </w:rPr>
            </w:pPr>
          </w:p>
        </w:tc>
        <w:tc>
          <w:tcPr>
            <w:tcW w:w="5670" w:type="dxa"/>
            <w:tcBorders>
              <w:right w:val="single" w:sz="4" w:space="0" w:color="auto"/>
            </w:tcBorders>
            <w:vAlign w:val="bottom"/>
          </w:tcPr>
          <w:p w:rsidR="00901DFA" w:rsidRPr="00B81566" w:rsidRDefault="00901DFA" w:rsidP="00901DFA">
            <w:pPr>
              <w:jc w:val="both"/>
              <w:rPr>
                <w:b/>
                <w:bCs/>
                <w:sz w:val="16"/>
                <w:szCs w:val="16"/>
              </w:rPr>
            </w:pPr>
          </w:p>
        </w:tc>
        <w:tc>
          <w:tcPr>
            <w:tcW w:w="822" w:type="dxa"/>
            <w:tcBorders>
              <w:left w:val="single" w:sz="4" w:space="0" w:color="auto"/>
              <w:right w:val="single" w:sz="4" w:space="0" w:color="auto"/>
            </w:tcBorders>
            <w:vAlign w:val="bottom"/>
          </w:tcPr>
          <w:p w:rsidR="00901DFA" w:rsidRPr="009953FD" w:rsidRDefault="00901DFA" w:rsidP="00901DFA">
            <w:pPr>
              <w:ind w:left="-76"/>
              <w:jc w:val="center"/>
              <w:rPr>
                <w:sz w:val="16"/>
                <w:szCs w:val="16"/>
                <w:highlight w:val="yellow"/>
              </w:rPr>
            </w:pPr>
          </w:p>
        </w:tc>
        <w:tc>
          <w:tcPr>
            <w:tcW w:w="1432" w:type="dxa"/>
            <w:tcBorders>
              <w:left w:val="single" w:sz="4" w:space="0" w:color="auto"/>
              <w:right w:val="single" w:sz="4" w:space="0" w:color="auto"/>
            </w:tcBorders>
            <w:vAlign w:val="bottom"/>
          </w:tcPr>
          <w:p w:rsidR="00901DFA" w:rsidRPr="00B81566" w:rsidRDefault="00901DFA" w:rsidP="00901DFA">
            <w:pPr>
              <w:tabs>
                <w:tab w:val="decimal" w:pos="1177"/>
              </w:tabs>
              <w:ind w:left="-249" w:right="163"/>
              <w:jc w:val="right"/>
              <w:rPr>
                <w:b/>
                <w:sz w:val="16"/>
                <w:szCs w:val="16"/>
              </w:rPr>
            </w:pPr>
          </w:p>
        </w:tc>
        <w:tc>
          <w:tcPr>
            <w:tcW w:w="1545" w:type="dxa"/>
            <w:tcBorders>
              <w:left w:val="single" w:sz="4" w:space="0" w:color="auto"/>
              <w:right w:val="single" w:sz="4" w:space="0" w:color="auto"/>
            </w:tcBorders>
            <w:vAlign w:val="bottom"/>
          </w:tcPr>
          <w:p w:rsidR="00901DFA" w:rsidRPr="00B81566" w:rsidRDefault="00901DFA" w:rsidP="00901DFA">
            <w:pPr>
              <w:tabs>
                <w:tab w:val="decimal" w:pos="885"/>
              </w:tabs>
              <w:ind w:right="30"/>
              <w:jc w:val="center"/>
              <w:rPr>
                <w:b/>
                <w:sz w:val="16"/>
                <w:szCs w:val="16"/>
              </w:rPr>
            </w:pP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KAR PAYI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lang w:eastAsia="tr-TR"/>
              </w:rPr>
            </w:pPr>
            <w:r>
              <w:rPr>
                <w:b/>
                <w:bCs/>
                <w:sz w:val="14"/>
                <w:szCs w:val="14"/>
              </w:rPr>
              <w:t>1.290.957</w:t>
            </w:r>
          </w:p>
        </w:tc>
        <w:tc>
          <w:tcPr>
            <w:tcW w:w="1545" w:type="dxa"/>
            <w:tcBorders>
              <w:left w:val="single" w:sz="4" w:space="0" w:color="auto"/>
              <w:right w:val="single" w:sz="4" w:space="0" w:color="auto"/>
            </w:tcBorders>
            <w:vAlign w:val="bottom"/>
          </w:tcPr>
          <w:p w:rsidR="00045D3A" w:rsidRPr="006C027C" w:rsidRDefault="00045D3A" w:rsidP="00045D3A">
            <w:pPr>
              <w:jc w:val="right"/>
              <w:rPr>
                <w:b/>
                <w:bCs/>
                <w:sz w:val="14"/>
                <w:szCs w:val="14"/>
                <w:lang w:eastAsia="tr-TR"/>
              </w:rPr>
            </w:pPr>
            <w:r w:rsidRPr="006C027C">
              <w:rPr>
                <w:b/>
                <w:bCs/>
                <w:sz w:val="14"/>
                <w:szCs w:val="14"/>
              </w:rPr>
              <w:t>1.290.957</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Kredilerden Alınan Kar Payları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1.173.545</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1.173.545</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Zorunlu Karşılıklardan Alınan Gelirler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259</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259</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1.3</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Bankalardan Alınan Gelirler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242</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242</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1.4</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Para Piyasası İşlemlerinden Alınan Gelirler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1.5</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Menkul Değerlerden Alınan Gelirler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81.564</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81.564</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1.5.1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Alım Satım Amaçlı Finansal Varlıklardan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1.5.2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Gerçeğe Uygun Değer Farkı Kar/Zarara Yansıtılan Olarak Sınıflandırılan FV</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1.5.3</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Satılmaya Hazır Finansal Varlıklardan</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81.564</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81.564</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1.5.4</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Vadeye Kadar Elde Tutulacak Finansal Yatırımlardan</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1.6</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Finansal Kiralama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34.582</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34.582</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1.7</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Diğer Kar Payı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765</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765</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KAR PAYI GİDERLERİ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(625.816)</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(625.816)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Katılma Hesaplarına Verilen Kar Payları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(444.696)</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(444.696)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Kullanılan Kredilere Verilen Kar Payları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5143FD">
              <w:rPr>
                <w:bCs/>
                <w:sz w:val="14"/>
                <w:szCs w:val="14"/>
              </w:rPr>
              <w:t>(119.866)</w:t>
            </w:r>
          </w:p>
        </w:tc>
        <w:tc>
          <w:tcPr>
            <w:tcW w:w="1545" w:type="dxa"/>
            <w:tcBorders>
              <w:left w:val="single" w:sz="4" w:space="0" w:color="auto"/>
              <w:right w:val="single" w:sz="4" w:space="0" w:color="auto"/>
            </w:tcBorders>
            <w:vAlign w:val="bottom"/>
          </w:tcPr>
          <w:p w:rsidR="00045D3A" w:rsidRPr="006C027C" w:rsidRDefault="00045D3A" w:rsidP="00045D3A">
            <w:pPr>
              <w:jc w:val="right"/>
              <w:rPr>
                <w:bCs/>
                <w:sz w:val="14"/>
                <w:szCs w:val="14"/>
              </w:rPr>
            </w:pPr>
            <w:r w:rsidRPr="006C027C">
              <w:rPr>
                <w:sz w:val="14"/>
                <w:szCs w:val="14"/>
              </w:rPr>
              <w:t>(119.866)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2.3</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Para Piyasası İşlemlerine Verilen Kar Payları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(60.906)</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(60.906)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2.4</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İhraç Edilen Menkul Kıymetlere Verilen Kar Payları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2.5</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Diğer Kar Payı Giderleri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(348)</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(348)</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III.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NET KAR PAYI GELİRİ/GİDERİ [ I - II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665.141</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665.141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IV.</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NET ÜCRET VE KOMİSYON GELİRLERİ/GİDERLERİ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220.631</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220.631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4.1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Alınan Ücret ve Komisyonlar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321.506</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321.506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4.1.1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Gayri Nakdi Kredilerden</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92.826</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92.826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4.1.2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Diğer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228.680</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228.680</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4.2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Verilen Ücret Ve Komisyonlar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(100.875)</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(100.875)</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4.2.1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Gayri Nakdi Kredilere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(41)</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(41)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4.2.2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Diğer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(100.834)</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(100.834)</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V.</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TEMETTÜ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11.532</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11.532</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VI.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TİCARİ KAR/ZARAR (Net)</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(39.003)</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(39.003)</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6.1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Sermaye Piyasası İşlemleri Karı/Zararı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(2.241)</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(2.241)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6.2.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Türev Finansal İşlemlerden Kar/Zarar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61.825</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61.825</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6.3</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Kambiyo İşlemleri Karı/Zararı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(98.587)</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sz w:val="14"/>
                <w:szCs w:val="14"/>
              </w:rPr>
              <w:t>(98.587)</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VII.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DİĞER FAALİYET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694.196</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694.196</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VIII.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FAALİYET GELİRLERİ/GİDERLERİ TOPLAMI (III+IV+V+VI+VII)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right"/>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1.552.497</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1.552.497</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IX.</w:t>
            </w:r>
          </w:p>
        </w:tc>
        <w:tc>
          <w:tcPr>
            <w:tcW w:w="5670" w:type="dxa"/>
            <w:tcBorders>
              <w:right w:val="single" w:sz="4" w:space="0" w:color="auto"/>
            </w:tcBorders>
            <w:vAlign w:val="bottom"/>
          </w:tcPr>
          <w:p w:rsidR="00045D3A" w:rsidRPr="00B81566" w:rsidRDefault="00045D3A" w:rsidP="00045D3A">
            <w:pPr>
              <w:autoSpaceDE w:val="0"/>
              <w:autoSpaceDN w:val="0"/>
              <w:adjustRightInd w:val="0"/>
              <w:ind w:right="-102" w:hanging="114"/>
              <w:rPr>
                <w:b/>
                <w:sz w:val="14"/>
                <w:szCs w:val="14"/>
              </w:rPr>
            </w:pPr>
            <w:r w:rsidRPr="00B81566">
              <w:rPr>
                <w:b/>
                <w:sz w:val="14"/>
                <w:szCs w:val="14"/>
              </w:rPr>
              <w:t xml:space="preserve"> KREDİ VE DİĞER ALACAKLAR DEĞER DÜŞÜŞ KARŞILIĞI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5143FD">
              <w:rPr>
                <w:b/>
                <w:sz w:val="14"/>
                <w:szCs w:val="14"/>
              </w:rPr>
              <w:t>(1.485.047)</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(1.552.244)</w:t>
            </w:r>
          </w:p>
        </w:tc>
      </w:tr>
      <w:tr w:rsidR="00045D3A" w:rsidRPr="00B81566" w:rsidTr="00901DFA">
        <w:trPr>
          <w:trHeight w:val="225"/>
        </w:trPr>
        <w:tc>
          <w:tcPr>
            <w:tcW w:w="596" w:type="dxa"/>
            <w:tcBorders>
              <w:left w:val="single" w:sz="4" w:space="0" w:color="auto"/>
            </w:tcBorders>
            <w:vAlign w:val="bottom"/>
          </w:tcPr>
          <w:p w:rsidR="00045D3A" w:rsidRPr="00B81566" w:rsidRDefault="00045D3A" w:rsidP="00045D3A">
            <w:pPr>
              <w:autoSpaceDE w:val="0"/>
              <w:autoSpaceDN w:val="0"/>
              <w:adjustRightInd w:val="0"/>
              <w:ind w:left="-108"/>
              <w:rPr>
                <w:b/>
                <w:sz w:val="14"/>
                <w:szCs w:val="14"/>
              </w:rPr>
            </w:pPr>
            <w:r w:rsidRPr="00B81566">
              <w:rPr>
                <w:b/>
                <w:sz w:val="14"/>
                <w:szCs w:val="14"/>
              </w:rPr>
              <w:t>X.</w:t>
            </w:r>
          </w:p>
        </w:tc>
        <w:tc>
          <w:tcPr>
            <w:tcW w:w="5670" w:type="dxa"/>
            <w:tcBorders>
              <w:right w:val="single" w:sz="4" w:space="0" w:color="auto"/>
            </w:tcBorders>
            <w:vAlign w:val="bottom"/>
          </w:tcPr>
          <w:p w:rsidR="00045D3A" w:rsidRPr="00B81566" w:rsidRDefault="00045D3A" w:rsidP="00045D3A">
            <w:pPr>
              <w:autoSpaceDE w:val="0"/>
              <w:autoSpaceDN w:val="0"/>
              <w:adjustRightInd w:val="0"/>
              <w:ind w:right="-102" w:hanging="114"/>
              <w:rPr>
                <w:b/>
                <w:sz w:val="14"/>
                <w:szCs w:val="14"/>
              </w:rPr>
            </w:pPr>
            <w:r w:rsidRPr="00B81566">
              <w:rPr>
                <w:b/>
                <w:sz w:val="14"/>
                <w:szCs w:val="14"/>
              </w:rPr>
              <w:t xml:space="preserve"> DİĞER FAALİYET GİDERLERİ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5143FD">
              <w:rPr>
                <w:b/>
                <w:sz w:val="14"/>
                <w:szCs w:val="14"/>
              </w:rPr>
              <w:t>(897.691)</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(875.534)</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XI.</w:t>
            </w:r>
          </w:p>
        </w:tc>
        <w:tc>
          <w:tcPr>
            <w:tcW w:w="5670" w:type="dxa"/>
            <w:tcBorders>
              <w:right w:val="single" w:sz="4" w:space="0" w:color="auto"/>
            </w:tcBorders>
            <w:vAlign w:val="bottom"/>
          </w:tcPr>
          <w:p w:rsidR="00045D3A" w:rsidRPr="00B81566" w:rsidRDefault="00045D3A" w:rsidP="00045D3A">
            <w:pPr>
              <w:autoSpaceDE w:val="0"/>
              <w:autoSpaceDN w:val="0"/>
              <w:adjustRightInd w:val="0"/>
              <w:ind w:right="-102" w:hanging="114"/>
              <w:rPr>
                <w:b/>
                <w:sz w:val="14"/>
                <w:szCs w:val="14"/>
              </w:rPr>
            </w:pPr>
            <w:r w:rsidRPr="00B81566">
              <w:rPr>
                <w:b/>
                <w:sz w:val="14"/>
                <w:szCs w:val="14"/>
              </w:rPr>
              <w:t xml:space="preserve"> NET FAALİYET KÂRI/ZARARI (VIII-IX-X)</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5143FD">
              <w:rPr>
                <w:b/>
                <w:sz w:val="14"/>
                <w:szCs w:val="14"/>
              </w:rPr>
              <w:t>(830.241)</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b/>
                <w:bCs/>
                <w:sz w:val="14"/>
                <w:szCs w:val="14"/>
              </w:rPr>
              <w:t>(875.281)</w:t>
            </w:r>
          </w:p>
        </w:tc>
      </w:tr>
      <w:tr w:rsidR="00045D3A" w:rsidRPr="00B81566" w:rsidTr="00A831A4">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XII.</w:t>
            </w:r>
          </w:p>
        </w:tc>
        <w:tc>
          <w:tcPr>
            <w:tcW w:w="5670" w:type="dxa"/>
            <w:tcBorders>
              <w:right w:val="single" w:sz="4" w:space="0" w:color="auto"/>
            </w:tcBorders>
          </w:tcPr>
          <w:p w:rsidR="00045D3A" w:rsidRPr="00B81566" w:rsidRDefault="00045D3A" w:rsidP="00045D3A">
            <w:pPr>
              <w:autoSpaceDE w:val="0"/>
              <w:autoSpaceDN w:val="0"/>
              <w:adjustRightInd w:val="0"/>
              <w:ind w:left="-87" w:right="-102" w:hanging="27"/>
              <w:rPr>
                <w:b/>
                <w:sz w:val="14"/>
                <w:szCs w:val="14"/>
              </w:rPr>
            </w:pPr>
            <w:r w:rsidRPr="00B81566">
              <w:rPr>
                <w:b/>
                <w:sz w:val="14"/>
                <w:szCs w:val="14"/>
              </w:rPr>
              <w:t xml:space="preserve"> BİRLEŞME İŞLEMİ SONRASINDA GELİR OLARAK KAYDEDİLEN FAZLALIK TUTARI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tcPr>
          <w:p w:rsidR="00045D3A" w:rsidRPr="006C027C" w:rsidRDefault="00045D3A" w:rsidP="00045D3A">
            <w:pPr>
              <w:jc w:val="right"/>
              <w:rPr>
                <w:b/>
                <w:sz w:val="14"/>
                <w:szCs w:val="14"/>
              </w:rPr>
            </w:pPr>
            <w:r>
              <w:rPr>
                <w:b/>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b/>
                <w:bCs/>
                <w:sz w:val="14"/>
                <w:szCs w:val="14"/>
                <w:lang w:eastAsia="tr-TR"/>
              </w:rPr>
            </w:pPr>
            <w:r w:rsidRPr="006C027C">
              <w:rPr>
                <w:rFonts w:ascii="Times New Roman TUR" w:hAnsi="Times New Roman TUR"/>
                <w:b/>
                <w:bCs/>
                <w:sz w:val="14"/>
                <w:szCs w:val="14"/>
              </w:rPr>
              <w:t>-</w:t>
            </w:r>
          </w:p>
        </w:tc>
      </w:tr>
      <w:tr w:rsidR="00045D3A" w:rsidRPr="00B81566" w:rsidTr="00A831A4">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XIII.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ÖZKAYNAK YÖNTEMİ UYGULANAN ORTAKLIKLARDAN KÂR/(ZARAR)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tcPr>
          <w:p w:rsidR="00045D3A" w:rsidRPr="006C027C" w:rsidRDefault="00045D3A" w:rsidP="00045D3A">
            <w:pPr>
              <w:jc w:val="right"/>
              <w:rPr>
                <w:b/>
                <w:sz w:val="14"/>
                <w:szCs w:val="14"/>
              </w:rPr>
            </w:pPr>
            <w:r w:rsidRPr="00AB18F3">
              <w:rPr>
                <w:b/>
                <w:sz w:val="14"/>
                <w:szCs w:val="14"/>
              </w:rPr>
              <w:t xml:space="preserve"> - </w:t>
            </w:r>
          </w:p>
        </w:tc>
        <w:tc>
          <w:tcPr>
            <w:tcW w:w="1545"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rFonts w:ascii="Times New Roman TUR" w:hAnsi="Times New Roman TUR"/>
                <w:b/>
                <w:bCs/>
                <w:sz w:val="14"/>
                <w:szCs w:val="14"/>
              </w:rPr>
              <w:t>-</w:t>
            </w:r>
          </w:p>
        </w:tc>
      </w:tr>
      <w:tr w:rsidR="00045D3A" w:rsidRPr="00B81566" w:rsidTr="00A831A4">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XIV.</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lang w:val="fr-FR"/>
              </w:rPr>
            </w:pPr>
            <w:r w:rsidRPr="00B81566">
              <w:rPr>
                <w:b/>
                <w:sz w:val="14"/>
                <w:szCs w:val="14"/>
                <w:lang w:val="fr-FR"/>
              </w:rPr>
              <w:t xml:space="preserve"> NET PARASAL POZİSYON KARI / ZARARI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lang w:val="fr-FR"/>
              </w:rPr>
            </w:pPr>
          </w:p>
        </w:tc>
        <w:tc>
          <w:tcPr>
            <w:tcW w:w="1432" w:type="dxa"/>
            <w:tcBorders>
              <w:left w:val="single" w:sz="4" w:space="0" w:color="auto"/>
              <w:right w:val="single" w:sz="4" w:space="0" w:color="auto"/>
            </w:tcBorders>
          </w:tcPr>
          <w:p w:rsidR="00045D3A" w:rsidRPr="006C027C" w:rsidRDefault="00045D3A" w:rsidP="00045D3A">
            <w:pPr>
              <w:jc w:val="right"/>
              <w:rPr>
                <w:b/>
                <w:sz w:val="14"/>
                <w:szCs w:val="14"/>
              </w:rPr>
            </w:pPr>
            <w:r w:rsidRPr="00AB18F3">
              <w:rPr>
                <w:b/>
                <w:sz w:val="14"/>
                <w:szCs w:val="14"/>
                <w:lang w:val="fr-FR"/>
              </w:rPr>
              <w:t xml:space="preserve"> </w:t>
            </w:r>
            <w:r w:rsidRPr="00AB18F3">
              <w:rPr>
                <w:b/>
                <w:sz w:val="14"/>
                <w:szCs w:val="14"/>
              </w:rPr>
              <w:t xml:space="preserve">- </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XV.</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SÜRDÜRÜLEN FAALİYETLER VERGİ ÖNCESİ K/Z (XI+…+XIV)</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5143FD">
              <w:rPr>
                <w:b/>
                <w:sz w:val="14"/>
                <w:szCs w:val="14"/>
              </w:rPr>
              <w:t>(830.241)</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rFonts w:ascii="Times New Roman TUR" w:hAnsi="Times New Roman TUR"/>
                <w:b/>
                <w:bCs/>
                <w:sz w:val="14"/>
                <w:szCs w:val="14"/>
              </w:rPr>
              <w:t>(875.281)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XVI.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SÜRDÜRÜLEN FAALİYETLER VERGİ KARŞILIĞI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r>
              <w:rPr>
                <w:b/>
                <w:sz w:val="14"/>
                <w:szCs w:val="14"/>
              </w:rPr>
              <w:t>(</w:t>
            </w:r>
            <w:r w:rsidR="00766CEF">
              <w:rPr>
                <w:b/>
                <w:sz w:val="14"/>
                <w:szCs w:val="14"/>
              </w:rPr>
              <w:t>2</w:t>
            </w:r>
            <w:r>
              <w:rPr>
                <w:b/>
                <w:sz w:val="14"/>
                <w:szCs w:val="14"/>
              </w:rPr>
              <w:t>)</w:t>
            </w: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5143FD">
              <w:rPr>
                <w:b/>
                <w:sz w:val="14"/>
                <w:szCs w:val="14"/>
              </w:rPr>
              <w:t>16.771</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rFonts w:ascii="Times New Roman TUR" w:hAnsi="Times New Roman TUR"/>
                <w:b/>
                <w:bCs/>
                <w:sz w:val="14"/>
                <w:szCs w:val="14"/>
              </w:rPr>
              <w:t>(1.591)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16.1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Cari Vergi Karşılığı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16.2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Ertelenmiş Vergi Karşılığı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Pr>
                <w:sz w:val="14"/>
                <w:szCs w:val="14"/>
              </w:rPr>
              <w:t>16.771</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sz w:val="14"/>
                <w:szCs w:val="14"/>
              </w:rPr>
              <w:t>(1.591)</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XVII.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SÜRDÜRÜLEN FAALİYETLER DÖNEM NET K/Z (XV+-XVI)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5143FD">
              <w:rPr>
                <w:b/>
                <w:sz w:val="14"/>
                <w:szCs w:val="14"/>
              </w:rPr>
              <w:t>(813.470)</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rFonts w:ascii="Times New Roman TUR" w:hAnsi="Times New Roman TUR"/>
                <w:b/>
                <w:bCs/>
                <w:sz w:val="14"/>
                <w:szCs w:val="14"/>
              </w:rPr>
              <w:t>(876.872)</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XVIII.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DURDURULAN FAALİYETLERDEN GELİRLER</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sz w:val="14"/>
                <w:szCs w:val="14"/>
              </w:rPr>
            </w:pPr>
            <w:r w:rsidRPr="00B81566">
              <w:rPr>
                <w:sz w:val="14"/>
                <w:szCs w:val="14"/>
              </w:rPr>
              <w:t>18.1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sz w:val="14"/>
                <w:szCs w:val="14"/>
              </w:rPr>
            </w:pPr>
            <w:r w:rsidRPr="00B81566">
              <w:rPr>
                <w:sz w:val="14"/>
                <w:szCs w:val="14"/>
              </w:rPr>
              <w:t xml:space="preserve"> Satış Amaçlı Elde Tutulan Duran Varlık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sz w:val="14"/>
                <w:szCs w:val="14"/>
              </w:rPr>
            </w:pPr>
            <w:r w:rsidRPr="00B81566">
              <w:rPr>
                <w:sz w:val="14"/>
                <w:szCs w:val="14"/>
              </w:rPr>
              <w:t>18.2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sz w:val="14"/>
                <w:szCs w:val="14"/>
              </w:rPr>
            </w:pPr>
            <w:r w:rsidRPr="00B81566">
              <w:rPr>
                <w:sz w:val="14"/>
                <w:szCs w:val="14"/>
              </w:rPr>
              <w:t xml:space="preserve"> İştirak, Bağlı Ortaklık ve Birlikte Kontrol Edilen Ortaklıklar (İş Ort.) Satış Karları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sz w:val="14"/>
                <w:szCs w:val="14"/>
              </w:rPr>
            </w:pPr>
            <w:r w:rsidRPr="00B81566">
              <w:rPr>
                <w:sz w:val="14"/>
                <w:szCs w:val="14"/>
              </w:rPr>
              <w:t>18.3</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sz w:val="14"/>
                <w:szCs w:val="14"/>
              </w:rPr>
            </w:pPr>
            <w:r w:rsidRPr="00B81566">
              <w:rPr>
                <w:sz w:val="14"/>
                <w:szCs w:val="14"/>
              </w:rPr>
              <w:t xml:space="preserve"> Diğer durdurulan faaliyet gelirleri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XIX.</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DURDURULAN FAALİYETLERDEN GİDERLER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sz w:val="14"/>
                <w:szCs w:val="14"/>
              </w:rPr>
            </w:pPr>
            <w:r w:rsidRPr="00B81566">
              <w:rPr>
                <w:sz w:val="14"/>
                <w:szCs w:val="14"/>
              </w:rPr>
              <w:t>19.1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sz w:val="14"/>
                <w:szCs w:val="14"/>
              </w:rPr>
            </w:pPr>
            <w:r w:rsidRPr="00B81566">
              <w:rPr>
                <w:sz w:val="14"/>
                <w:szCs w:val="14"/>
              </w:rPr>
              <w:t xml:space="preserve"> Satış Amaçlı Elde Tutulan Duran Varlık Giderleri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sz w:val="14"/>
                <w:szCs w:val="14"/>
              </w:rPr>
            </w:pPr>
            <w:r w:rsidRPr="00B81566">
              <w:rPr>
                <w:sz w:val="14"/>
                <w:szCs w:val="14"/>
              </w:rPr>
              <w:t>19.2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sz w:val="14"/>
                <w:szCs w:val="14"/>
              </w:rPr>
            </w:pPr>
            <w:r w:rsidRPr="00B81566">
              <w:rPr>
                <w:sz w:val="14"/>
                <w:szCs w:val="14"/>
              </w:rPr>
              <w:t xml:space="preserve"> İştirak, Bağlı Ortaklık ve Birlikte Kontrol Edilen Ortaklıklar (İş Ort.) Satış Zararları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sz w:val="14"/>
                <w:szCs w:val="14"/>
              </w:rPr>
            </w:pPr>
            <w:r w:rsidRPr="00B81566">
              <w:rPr>
                <w:sz w:val="14"/>
                <w:szCs w:val="14"/>
              </w:rPr>
              <w:t>19.3</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sz w:val="14"/>
                <w:szCs w:val="14"/>
              </w:rPr>
            </w:pPr>
            <w:r w:rsidRPr="00B81566">
              <w:rPr>
                <w:sz w:val="14"/>
                <w:szCs w:val="14"/>
              </w:rPr>
              <w:t xml:space="preserve"> Diğer Durdurulan Faaliyet Giderleri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XX.</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DURDURULAN FAALİYETLER VERGİ ÖNCESİ K/Z (XVIII+…+XIX)</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XXI.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DURDURULAN FAALİYETLER VERGİ KARŞILIĞI (-+)</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21.1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Cari Vergi Karşılığı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21.2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Ertelenmiş Vergi Karşılığı</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
                <w:sz w:val="14"/>
                <w:szCs w:val="14"/>
              </w:rPr>
            </w:pPr>
            <w:r w:rsidRPr="00B81566">
              <w:rPr>
                <w:b/>
                <w:sz w:val="14"/>
                <w:szCs w:val="14"/>
              </w:rPr>
              <w:t>XXII.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rPr>
            </w:pPr>
            <w:r w:rsidRPr="00B81566">
              <w:rPr>
                <w:b/>
                <w:sz w:val="14"/>
                <w:szCs w:val="14"/>
              </w:rPr>
              <w:t xml:space="preserve"> DURDURULAN FAALİYETLER DÖNEM NET K/Z (XX+-XXI)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b/>
                <w:bCs/>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right="-54"/>
              <w:jc w:val="both"/>
              <w:rPr>
                <w:b/>
                <w:sz w:val="14"/>
                <w:szCs w:val="14"/>
              </w:rPr>
            </w:pPr>
            <w:r w:rsidRPr="00B81566">
              <w:rPr>
                <w:b/>
                <w:sz w:val="14"/>
                <w:szCs w:val="14"/>
              </w:rPr>
              <w:t>XXIII.</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
                <w:sz w:val="14"/>
                <w:szCs w:val="14"/>
                <w:lang w:val="fr-FR"/>
              </w:rPr>
            </w:pPr>
            <w:r w:rsidRPr="00B81566">
              <w:rPr>
                <w:b/>
                <w:sz w:val="14"/>
                <w:szCs w:val="14"/>
                <w:lang w:val="fr-FR"/>
              </w:rPr>
              <w:t xml:space="preserve"> NET DÖNEM KÂRI/ZARARI (XVII+XXII)</w:t>
            </w:r>
          </w:p>
        </w:tc>
        <w:tc>
          <w:tcPr>
            <w:tcW w:w="822" w:type="dxa"/>
            <w:tcBorders>
              <w:left w:val="single" w:sz="4" w:space="0" w:color="auto"/>
              <w:right w:val="single" w:sz="4" w:space="0" w:color="auto"/>
            </w:tcBorders>
            <w:vAlign w:val="bottom"/>
          </w:tcPr>
          <w:p w:rsidR="00045D3A" w:rsidRPr="00D80CB0" w:rsidRDefault="00045D3A" w:rsidP="00045D3A">
            <w:pPr>
              <w:autoSpaceDE w:val="0"/>
              <w:autoSpaceDN w:val="0"/>
              <w:adjustRightInd w:val="0"/>
              <w:ind w:left="-42" w:right="-108"/>
              <w:jc w:val="center"/>
              <w:rPr>
                <w:b/>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5143FD">
              <w:rPr>
                <w:b/>
                <w:sz w:val="14"/>
                <w:szCs w:val="14"/>
              </w:rPr>
              <w:t>(813.470)</w:t>
            </w:r>
          </w:p>
        </w:tc>
        <w:tc>
          <w:tcPr>
            <w:tcW w:w="1545"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6C027C">
              <w:rPr>
                <w:rFonts w:ascii="Times New Roman TUR" w:hAnsi="Times New Roman TUR"/>
                <w:b/>
                <w:bCs/>
                <w:sz w:val="14"/>
                <w:szCs w:val="14"/>
              </w:rPr>
              <w:t>(876.872)</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23.1</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Grubun Kârı / Zararı </w:t>
            </w:r>
          </w:p>
        </w:tc>
        <w:tc>
          <w:tcPr>
            <w:tcW w:w="822" w:type="dxa"/>
            <w:tcBorders>
              <w:left w:val="single" w:sz="4" w:space="0" w:color="auto"/>
              <w:right w:val="single" w:sz="4" w:space="0" w:color="auto"/>
            </w:tcBorders>
            <w:vAlign w:val="bottom"/>
          </w:tcPr>
          <w:p w:rsidR="00045D3A" w:rsidRPr="00B81566"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Pr>
                <w:sz w:val="14"/>
                <w:szCs w:val="14"/>
              </w:rPr>
              <w:t>(813.470)</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sz w:val="14"/>
                <w:szCs w:val="14"/>
              </w:rPr>
              <w:t>(876.872)</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r w:rsidRPr="00B81566">
              <w:rPr>
                <w:bCs/>
                <w:sz w:val="14"/>
                <w:szCs w:val="14"/>
              </w:rPr>
              <w:t>23.2</w:t>
            </w: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Azınlık Payları Kârı / Zararı (-) </w:t>
            </w:r>
          </w:p>
        </w:tc>
        <w:tc>
          <w:tcPr>
            <w:tcW w:w="822" w:type="dxa"/>
            <w:tcBorders>
              <w:left w:val="single" w:sz="4" w:space="0" w:color="auto"/>
              <w:right w:val="single" w:sz="4" w:space="0" w:color="auto"/>
            </w:tcBorders>
            <w:vAlign w:val="bottom"/>
          </w:tcPr>
          <w:p w:rsidR="00045D3A" w:rsidRPr="00B81566"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b/>
                <w:sz w:val="14"/>
                <w:szCs w:val="14"/>
              </w:rPr>
            </w:pPr>
            <w:r w:rsidRPr="00AB18F3">
              <w:rPr>
                <w:b/>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b/>
                <w:bCs/>
                <w:sz w:val="14"/>
                <w:szCs w:val="14"/>
              </w:rPr>
            </w:pPr>
            <w:r w:rsidRPr="006C027C">
              <w:rPr>
                <w:rFonts w:ascii="Times New Roman TUR" w:hAnsi="Times New Roman TUR"/>
                <w:sz w:val="14"/>
                <w:szCs w:val="14"/>
              </w:rPr>
              <w:t>-</w:t>
            </w:r>
          </w:p>
        </w:tc>
      </w:tr>
      <w:tr w:rsidR="00045D3A" w:rsidRPr="00B81566" w:rsidTr="00901DFA">
        <w:trPr>
          <w:trHeight w:val="113"/>
        </w:trPr>
        <w:tc>
          <w:tcPr>
            <w:tcW w:w="596" w:type="dxa"/>
            <w:tcBorders>
              <w:left w:val="single" w:sz="4" w:space="0" w:color="auto"/>
            </w:tcBorders>
          </w:tcPr>
          <w:p w:rsidR="00045D3A" w:rsidRPr="00B81566" w:rsidRDefault="00045D3A" w:rsidP="00045D3A">
            <w:pPr>
              <w:autoSpaceDE w:val="0"/>
              <w:autoSpaceDN w:val="0"/>
              <w:adjustRightInd w:val="0"/>
              <w:ind w:left="-108"/>
              <w:jc w:val="both"/>
              <w:rPr>
                <w:bCs/>
                <w:sz w:val="14"/>
                <w:szCs w:val="14"/>
              </w:rPr>
            </w:pPr>
          </w:p>
        </w:tc>
        <w:tc>
          <w:tcPr>
            <w:tcW w:w="5670" w:type="dxa"/>
            <w:tcBorders>
              <w:right w:val="single" w:sz="4" w:space="0" w:color="auto"/>
            </w:tcBorders>
          </w:tcPr>
          <w:p w:rsidR="00045D3A" w:rsidRPr="00B81566" w:rsidRDefault="00045D3A" w:rsidP="00045D3A">
            <w:pPr>
              <w:autoSpaceDE w:val="0"/>
              <w:autoSpaceDN w:val="0"/>
              <w:adjustRightInd w:val="0"/>
              <w:ind w:right="-102" w:hanging="114"/>
              <w:jc w:val="both"/>
              <w:rPr>
                <w:bCs/>
                <w:sz w:val="14"/>
                <w:szCs w:val="14"/>
              </w:rPr>
            </w:pPr>
            <w:r w:rsidRPr="00B81566">
              <w:rPr>
                <w:bCs/>
                <w:sz w:val="14"/>
                <w:szCs w:val="14"/>
              </w:rPr>
              <w:t xml:space="preserve"> Hisse Başına Kâr / Zarar  (Tam TL)</w:t>
            </w:r>
          </w:p>
        </w:tc>
        <w:tc>
          <w:tcPr>
            <w:tcW w:w="822" w:type="dxa"/>
            <w:tcBorders>
              <w:left w:val="single" w:sz="4" w:space="0" w:color="auto"/>
              <w:right w:val="single" w:sz="4" w:space="0" w:color="auto"/>
            </w:tcBorders>
            <w:vAlign w:val="bottom"/>
          </w:tcPr>
          <w:p w:rsidR="00045D3A" w:rsidRPr="00B81566" w:rsidRDefault="00045D3A" w:rsidP="00045D3A">
            <w:pPr>
              <w:autoSpaceDE w:val="0"/>
              <w:autoSpaceDN w:val="0"/>
              <w:adjustRightInd w:val="0"/>
              <w:ind w:left="-42" w:right="-108"/>
              <w:jc w:val="right"/>
              <w:rPr>
                <w:bCs/>
                <w:sz w:val="14"/>
                <w:szCs w:val="14"/>
              </w:rPr>
            </w:pPr>
          </w:p>
        </w:tc>
        <w:tc>
          <w:tcPr>
            <w:tcW w:w="1432"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066AE1">
              <w:rPr>
                <w:sz w:val="14"/>
                <w:szCs w:val="14"/>
              </w:rPr>
              <w:t>(</w:t>
            </w:r>
            <w:r>
              <w:rPr>
                <w:sz w:val="14"/>
                <w:szCs w:val="14"/>
              </w:rPr>
              <w:t>0,90</w:t>
            </w:r>
            <w:r w:rsidRPr="00066AE1">
              <w:rPr>
                <w:sz w:val="14"/>
                <w:szCs w:val="14"/>
              </w:rPr>
              <w:t>)</w:t>
            </w:r>
          </w:p>
        </w:tc>
        <w:tc>
          <w:tcPr>
            <w:tcW w:w="1545" w:type="dxa"/>
            <w:tcBorders>
              <w:left w:val="single" w:sz="4" w:space="0" w:color="auto"/>
              <w:right w:val="single" w:sz="4" w:space="0" w:color="auto"/>
            </w:tcBorders>
            <w:vAlign w:val="bottom"/>
          </w:tcPr>
          <w:p w:rsidR="00045D3A" w:rsidRPr="006C027C" w:rsidRDefault="00045D3A" w:rsidP="00045D3A">
            <w:pPr>
              <w:jc w:val="right"/>
              <w:rPr>
                <w:sz w:val="14"/>
                <w:szCs w:val="14"/>
              </w:rPr>
            </w:pPr>
            <w:r w:rsidRPr="006C027C">
              <w:rPr>
                <w:rFonts w:ascii="Times New Roman TUR" w:hAnsi="Times New Roman TUR"/>
                <w:sz w:val="14"/>
                <w:szCs w:val="14"/>
              </w:rPr>
              <w:t>(0,97)</w:t>
            </w:r>
          </w:p>
        </w:tc>
      </w:tr>
      <w:tr w:rsidR="00901DFA" w:rsidRPr="00B81566" w:rsidTr="00901DFA">
        <w:trPr>
          <w:trHeight w:val="113"/>
        </w:trPr>
        <w:tc>
          <w:tcPr>
            <w:tcW w:w="596" w:type="dxa"/>
            <w:tcBorders>
              <w:left w:val="single" w:sz="4" w:space="0" w:color="auto"/>
              <w:bottom w:val="single" w:sz="4" w:space="0" w:color="auto"/>
            </w:tcBorders>
            <w:vAlign w:val="bottom"/>
          </w:tcPr>
          <w:p w:rsidR="00901DFA" w:rsidRPr="00B81566" w:rsidRDefault="00901DFA" w:rsidP="00901DFA">
            <w:pPr>
              <w:ind w:left="-108"/>
              <w:jc w:val="both"/>
              <w:rPr>
                <w:b/>
                <w:bCs/>
                <w:sz w:val="13"/>
                <w:szCs w:val="13"/>
              </w:rPr>
            </w:pPr>
          </w:p>
        </w:tc>
        <w:tc>
          <w:tcPr>
            <w:tcW w:w="5670" w:type="dxa"/>
            <w:tcBorders>
              <w:bottom w:val="single" w:sz="4" w:space="0" w:color="auto"/>
              <w:right w:val="single" w:sz="4" w:space="0" w:color="auto"/>
            </w:tcBorders>
            <w:vAlign w:val="bottom"/>
          </w:tcPr>
          <w:p w:rsidR="00901DFA" w:rsidRPr="00B81566" w:rsidRDefault="00901DFA" w:rsidP="00901DFA">
            <w:pPr>
              <w:jc w:val="both"/>
              <w:rPr>
                <w:b/>
                <w:sz w:val="13"/>
                <w:szCs w:val="13"/>
              </w:rPr>
            </w:pPr>
          </w:p>
        </w:tc>
        <w:tc>
          <w:tcPr>
            <w:tcW w:w="822" w:type="dxa"/>
            <w:tcBorders>
              <w:left w:val="single" w:sz="4" w:space="0" w:color="auto"/>
              <w:bottom w:val="single" w:sz="4" w:space="0" w:color="auto"/>
              <w:right w:val="single" w:sz="4" w:space="0" w:color="auto"/>
            </w:tcBorders>
            <w:vAlign w:val="bottom"/>
          </w:tcPr>
          <w:p w:rsidR="00901DFA" w:rsidRPr="00B81566" w:rsidRDefault="00901DFA" w:rsidP="00901DFA">
            <w:pPr>
              <w:ind w:left="-76"/>
              <w:jc w:val="right"/>
              <w:rPr>
                <w:sz w:val="13"/>
                <w:szCs w:val="13"/>
              </w:rPr>
            </w:pPr>
          </w:p>
        </w:tc>
        <w:tc>
          <w:tcPr>
            <w:tcW w:w="1432" w:type="dxa"/>
            <w:tcBorders>
              <w:left w:val="single" w:sz="4" w:space="0" w:color="auto"/>
              <w:bottom w:val="single" w:sz="4" w:space="0" w:color="auto"/>
              <w:right w:val="single" w:sz="4" w:space="0" w:color="auto"/>
            </w:tcBorders>
            <w:vAlign w:val="bottom"/>
          </w:tcPr>
          <w:p w:rsidR="00901DFA" w:rsidRPr="00B81566" w:rsidRDefault="00901DFA" w:rsidP="00901DFA">
            <w:pPr>
              <w:ind w:right="30"/>
              <w:jc w:val="right"/>
              <w:rPr>
                <w:b/>
                <w:sz w:val="13"/>
                <w:szCs w:val="13"/>
              </w:rPr>
            </w:pPr>
          </w:p>
        </w:tc>
        <w:tc>
          <w:tcPr>
            <w:tcW w:w="1545" w:type="dxa"/>
            <w:tcBorders>
              <w:left w:val="single" w:sz="4" w:space="0" w:color="auto"/>
              <w:bottom w:val="single" w:sz="4" w:space="0" w:color="auto"/>
              <w:right w:val="single" w:sz="4" w:space="0" w:color="auto"/>
            </w:tcBorders>
            <w:vAlign w:val="bottom"/>
          </w:tcPr>
          <w:p w:rsidR="00901DFA" w:rsidRPr="00B81566" w:rsidRDefault="00901DFA" w:rsidP="00901DFA">
            <w:pPr>
              <w:ind w:right="30"/>
              <w:jc w:val="right"/>
              <w:rPr>
                <w:b/>
                <w:sz w:val="13"/>
                <w:szCs w:val="13"/>
              </w:rPr>
            </w:pPr>
          </w:p>
        </w:tc>
      </w:tr>
    </w:tbl>
    <w:p w:rsidR="00901DFA" w:rsidRPr="00B81566" w:rsidRDefault="00901DFA" w:rsidP="00901DFA">
      <w:pPr>
        <w:rPr>
          <w:b/>
          <w:sz w:val="22"/>
          <w:szCs w:val="22"/>
        </w:rPr>
      </w:pPr>
    </w:p>
    <w:p w:rsidR="00901DFA" w:rsidRPr="00B81566" w:rsidRDefault="00901DFA" w:rsidP="00901DFA">
      <w:pPr>
        <w:rPr>
          <w:b/>
          <w:sz w:val="22"/>
          <w:szCs w:val="22"/>
        </w:rPr>
      </w:pPr>
    </w:p>
    <w:p w:rsidR="00901DFA" w:rsidRPr="00B81566" w:rsidRDefault="00901DFA" w:rsidP="00901DFA">
      <w:pPr>
        <w:rPr>
          <w:b/>
          <w:sz w:val="22"/>
          <w:szCs w:val="22"/>
        </w:rPr>
      </w:pPr>
    </w:p>
    <w:p w:rsidR="00901DFA" w:rsidRPr="00B81566" w:rsidRDefault="00901DFA" w:rsidP="00901DFA">
      <w:pPr>
        <w:rPr>
          <w:b/>
          <w:sz w:val="22"/>
          <w:szCs w:val="22"/>
        </w:rPr>
      </w:pPr>
    </w:p>
    <w:p w:rsidR="00901DFA" w:rsidRPr="00AB18F3" w:rsidRDefault="00901DFA" w:rsidP="00901DFA">
      <w:pPr>
        <w:rPr>
          <w:b/>
          <w:bCs/>
          <w:sz w:val="12"/>
          <w:szCs w:val="12"/>
        </w:rPr>
      </w:pPr>
    </w:p>
    <w:p w:rsidR="00901DFA" w:rsidRPr="00B81566" w:rsidRDefault="00901DFA" w:rsidP="00901DFA">
      <w:pPr>
        <w:rPr>
          <w:sz w:val="26"/>
        </w:rPr>
        <w:sectPr w:rsidR="00901DFA" w:rsidRPr="00B81566" w:rsidSect="00901DFA">
          <w:headerReference w:type="default" r:id="rId36"/>
          <w:type w:val="continuous"/>
          <w:pgSz w:w="11906" w:h="16838" w:code="9"/>
          <w:pgMar w:top="1134" w:right="709" w:bottom="363" w:left="1134" w:header="851" w:footer="680" w:gutter="0"/>
          <w:cols w:space="720"/>
          <w:docGrid w:linePitch="360"/>
        </w:sectPr>
      </w:pPr>
    </w:p>
    <w:p w:rsidR="00351089" w:rsidRDefault="00351089" w:rsidP="001A278E">
      <w:pPr>
        <w:ind w:left="709" w:hanging="709"/>
        <w:jc w:val="both"/>
        <w:rPr>
          <w:b/>
          <w:iCs/>
          <w:sz w:val="22"/>
          <w:szCs w:val="22"/>
        </w:rPr>
      </w:pPr>
    </w:p>
    <w:p w:rsidR="001A278E" w:rsidRDefault="001A278E" w:rsidP="001A278E">
      <w:pPr>
        <w:ind w:left="709" w:hanging="709"/>
        <w:jc w:val="both"/>
        <w:rPr>
          <w:b/>
          <w:sz w:val="22"/>
          <w:szCs w:val="22"/>
        </w:rPr>
      </w:pPr>
      <w:r w:rsidRPr="00B81566">
        <w:rPr>
          <w:b/>
          <w:iCs/>
          <w:sz w:val="22"/>
          <w:szCs w:val="22"/>
        </w:rPr>
        <w:t>XXIII.</w:t>
      </w:r>
      <w:r w:rsidRPr="00B81566">
        <w:rPr>
          <w:b/>
          <w:iCs/>
          <w:sz w:val="22"/>
          <w:szCs w:val="22"/>
        </w:rPr>
        <w:tab/>
      </w:r>
      <w:r w:rsidRPr="00B81566">
        <w:rPr>
          <w:b/>
          <w:sz w:val="22"/>
          <w:szCs w:val="22"/>
        </w:rPr>
        <w:t>Diğer Hususlara İlişkin Açıklamalar</w:t>
      </w:r>
      <w:r>
        <w:rPr>
          <w:b/>
          <w:sz w:val="22"/>
          <w:szCs w:val="22"/>
        </w:rPr>
        <w:t xml:space="preserve"> (Devamı)</w:t>
      </w:r>
    </w:p>
    <w:p w:rsidR="00901DFA" w:rsidRDefault="00901DFA" w:rsidP="00901DFA">
      <w:pPr>
        <w:tabs>
          <w:tab w:val="left" w:pos="720"/>
        </w:tabs>
        <w:spacing w:line="230" w:lineRule="auto"/>
        <w:ind w:right="126"/>
        <w:rPr>
          <w:sz w:val="22"/>
          <w:szCs w:val="22"/>
        </w:rPr>
      </w:pPr>
    </w:p>
    <w:tbl>
      <w:tblPr>
        <w:tblW w:w="10206" w:type="dxa"/>
        <w:tblInd w:w="108" w:type="dxa"/>
        <w:tblLayout w:type="fixed"/>
        <w:tblLook w:val="0000" w:firstRow="0" w:lastRow="0" w:firstColumn="0" w:lastColumn="0" w:noHBand="0" w:noVBand="0"/>
      </w:tblPr>
      <w:tblGrid>
        <w:gridCol w:w="480"/>
        <w:gridCol w:w="5644"/>
        <w:gridCol w:w="993"/>
        <w:gridCol w:w="1701"/>
        <w:gridCol w:w="1388"/>
      </w:tblGrid>
      <w:tr w:rsidR="001A278E" w:rsidRPr="00B81566" w:rsidTr="00EE5D9E">
        <w:trPr>
          <w:trHeight w:val="246"/>
        </w:trPr>
        <w:tc>
          <w:tcPr>
            <w:tcW w:w="480" w:type="dxa"/>
            <w:tcBorders>
              <w:top w:val="single" w:sz="4" w:space="0" w:color="auto"/>
              <w:left w:val="single" w:sz="4" w:space="0" w:color="auto"/>
              <w:bottom w:val="single" w:sz="4" w:space="0" w:color="auto"/>
            </w:tcBorders>
          </w:tcPr>
          <w:p w:rsidR="001A278E" w:rsidRPr="00B81566" w:rsidRDefault="001A278E" w:rsidP="00C06E69">
            <w:pPr>
              <w:autoSpaceDE w:val="0"/>
              <w:autoSpaceDN w:val="0"/>
              <w:adjustRightInd w:val="0"/>
              <w:ind w:left="-108"/>
              <w:jc w:val="both"/>
              <w:rPr>
                <w:b/>
                <w:bCs/>
                <w:sz w:val="16"/>
                <w:szCs w:val="16"/>
              </w:rPr>
            </w:pPr>
          </w:p>
        </w:tc>
        <w:tc>
          <w:tcPr>
            <w:tcW w:w="5644" w:type="dxa"/>
            <w:tcBorders>
              <w:top w:val="single" w:sz="4" w:space="0" w:color="auto"/>
              <w:bottom w:val="single" w:sz="4" w:space="0" w:color="auto"/>
              <w:right w:val="single" w:sz="4" w:space="0" w:color="auto"/>
            </w:tcBorders>
          </w:tcPr>
          <w:p w:rsidR="001A278E" w:rsidRPr="006C027C" w:rsidRDefault="001A278E" w:rsidP="00C06E69">
            <w:pPr>
              <w:autoSpaceDE w:val="0"/>
              <w:autoSpaceDN w:val="0"/>
              <w:adjustRightInd w:val="0"/>
              <w:jc w:val="both"/>
              <w:rPr>
                <w:b/>
                <w:bCs/>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1A278E" w:rsidRPr="006C027C" w:rsidRDefault="001A278E" w:rsidP="00C06E69">
            <w:pPr>
              <w:ind w:left="-76"/>
              <w:jc w:val="right"/>
              <w:rPr>
                <w:b/>
                <w:sz w:val="16"/>
                <w:szCs w:val="16"/>
              </w:rPr>
            </w:pPr>
          </w:p>
        </w:tc>
        <w:tc>
          <w:tcPr>
            <w:tcW w:w="3089" w:type="dxa"/>
            <w:gridSpan w:val="2"/>
            <w:tcBorders>
              <w:top w:val="single" w:sz="4" w:space="0" w:color="auto"/>
              <w:left w:val="single" w:sz="4" w:space="0" w:color="auto"/>
              <w:bottom w:val="single" w:sz="4" w:space="0" w:color="auto"/>
              <w:right w:val="single" w:sz="4" w:space="0" w:color="auto"/>
            </w:tcBorders>
            <w:vAlign w:val="bottom"/>
          </w:tcPr>
          <w:p w:rsidR="001A278E" w:rsidRPr="006C027C" w:rsidRDefault="001A278E" w:rsidP="00C06E69">
            <w:pPr>
              <w:ind w:left="-249" w:right="30"/>
              <w:jc w:val="center"/>
              <w:rPr>
                <w:b/>
                <w:sz w:val="16"/>
                <w:szCs w:val="16"/>
              </w:rPr>
            </w:pPr>
            <w:r w:rsidRPr="006C027C">
              <w:rPr>
                <w:b/>
                <w:sz w:val="16"/>
                <w:szCs w:val="16"/>
              </w:rPr>
              <w:t>BİN TÜRK LİRASI</w:t>
            </w:r>
          </w:p>
        </w:tc>
      </w:tr>
      <w:tr w:rsidR="001A278E" w:rsidRPr="00B81566" w:rsidTr="00EE5D9E">
        <w:trPr>
          <w:trHeight w:val="845"/>
        </w:trPr>
        <w:tc>
          <w:tcPr>
            <w:tcW w:w="480" w:type="dxa"/>
            <w:tcBorders>
              <w:top w:val="single" w:sz="4" w:space="0" w:color="auto"/>
              <w:left w:val="single" w:sz="4" w:space="0" w:color="auto"/>
              <w:bottom w:val="single" w:sz="4" w:space="0" w:color="auto"/>
            </w:tcBorders>
          </w:tcPr>
          <w:p w:rsidR="001A278E" w:rsidRPr="006C027C" w:rsidRDefault="001A278E" w:rsidP="00C06E69">
            <w:pPr>
              <w:autoSpaceDE w:val="0"/>
              <w:autoSpaceDN w:val="0"/>
              <w:adjustRightInd w:val="0"/>
              <w:ind w:left="-108"/>
              <w:jc w:val="both"/>
              <w:rPr>
                <w:b/>
                <w:bCs/>
                <w:sz w:val="14"/>
                <w:szCs w:val="16"/>
              </w:rPr>
            </w:pPr>
          </w:p>
        </w:tc>
        <w:tc>
          <w:tcPr>
            <w:tcW w:w="5644" w:type="dxa"/>
            <w:tcBorders>
              <w:top w:val="single" w:sz="4" w:space="0" w:color="auto"/>
              <w:bottom w:val="single" w:sz="4" w:space="0" w:color="auto"/>
              <w:right w:val="single" w:sz="4" w:space="0" w:color="auto"/>
            </w:tcBorders>
          </w:tcPr>
          <w:p w:rsidR="001A278E" w:rsidRPr="006C027C" w:rsidRDefault="001A278E" w:rsidP="00C06E69">
            <w:pPr>
              <w:autoSpaceDE w:val="0"/>
              <w:autoSpaceDN w:val="0"/>
              <w:adjustRightInd w:val="0"/>
              <w:jc w:val="both"/>
              <w:rPr>
                <w:b/>
                <w:bCs/>
                <w:sz w:val="16"/>
                <w:szCs w:val="16"/>
              </w:rPr>
            </w:pPr>
          </w:p>
          <w:p w:rsidR="001A278E" w:rsidRPr="006C027C" w:rsidRDefault="001A278E" w:rsidP="00C06E69">
            <w:pPr>
              <w:autoSpaceDE w:val="0"/>
              <w:autoSpaceDN w:val="0"/>
              <w:adjustRightInd w:val="0"/>
              <w:jc w:val="both"/>
              <w:rPr>
                <w:b/>
                <w:bCs/>
                <w:sz w:val="16"/>
                <w:szCs w:val="16"/>
              </w:rPr>
            </w:pPr>
            <w:r w:rsidRPr="006C027C">
              <w:rPr>
                <w:b/>
                <w:bCs/>
                <w:sz w:val="16"/>
                <w:szCs w:val="16"/>
              </w:rPr>
              <w:t>NAKİT AKIŞ TABLOSU</w:t>
            </w:r>
          </w:p>
        </w:tc>
        <w:tc>
          <w:tcPr>
            <w:tcW w:w="993" w:type="dxa"/>
            <w:tcBorders>
              <w:top w:val="single" w:sz="4" w:space="0" w:color="auto"/>
              <w:left w:val="single" w:sz="4" w:space="0" w:color="auto"/>
              <w:bottom w:val="single" w:sz="4" w:space="0" w:color="auto"/>
              <w:right w:val="single" w:sz="4" w:space="0" w:color="auto"/>
            </w:tcBorders>
            <w:vAlign w:val="bottom"/>
          </w:tcPr>
          <w:p w:rsidR="001A278E" w:rsidRPr="006C027C" w:rsidRDefault="001A278E" w:rsidP="00C06E69">
            <w:pPr>
              <w:ind w:left="-76"/>
              <w:jc w:val="center"/>
              <w:rPr>
                <w:b/>
                <w:sz w:val="16"/>
                <w:szCs w:val="16"/>
              </w:rPr>
            </w:pPr>
            <w:r>
              <w:rPr>
                <w:b/>
                <w:sz w:val="16"/>
                <w:szCs w:val="16"/>
              </w:rPr>
              <w:t>Açıklama</w:t>
            </w:r>
            <w:r w:rsidR="001F569E">
              <w:rPr>
                <w:b/>
                <w:sz w:val="16"/>
                <w:szCs w:val="16"/>
              </w:rPr>
              <w:t xml:space="preserve"> (7)</w:t>
            </w:r>
          </w:p>
        </w:tc>
        <w:tc>
          <w:tcPr>
            <w:tcW w:w="1701" w:type="dxa"/>
            <w:tcBorders>
              <w:top w:val="single" w:sz="4" w:space="0" w:color="auto"/>
              <w:left w:val="single" w:sz="4" w:space="0" w:color="auto"/>
              <w:bottom w:val="single" w:sz="4" w:space="0" w:color="auto"/>
              <w:right w:val="single" w:sz="4" w:space="0" w:color="auto"/>
            </w:tcBorders>
            <w:vAlign w:val="bottom"/>
          </w:tcPr>
          <w:p w:rsidR="001A278E" w:rsidRPr="00901DFA" w:rsidRDefault="001A278E" w:rsidP="00C06E69">
            <w:pPr>
              <w:ind w:right="30"/>
              <w:jc w:val="center"/>
              <w:rPr>
                <w:b/>
                <w:sz w:val="14"/>
                <w:szCs w:val="14"/>
              </w:rPr>
            </w:pPr>
            <w:r w:rsidRPr="00901DFA">
              <w:rPr>
                <w:b/>
                <w:sz w:val="14"/>
                <w:szCs w:val="14"/>
              </w:rPr>
              <w:t>CARİ DÖNEM</w:t>
            </w:r>
          </w:p>
          <w:p w:rsidR="001A278E" w:rsidRDefault="001A278E" w:rsidP="00C06E69">
            <w:pPr>
              <w:ind w:left="-249" w:right="30" w:firstLine="141"/>
              <w:jc w:val="center"/>
              <w:rPr>
                <w:b/>
                <w:sz w:val="14"/>
                <w:szCs w:val="14"/>
              </w:rPr>
            </w:pPr>
            <w:r w:rsidRPr="00901DFA">
              <w:rPr>
                <w:b/>
                <w:sz w:val="14"/>
                <w:szCs w:val="14"/>
              </w:rPr>
              <w:t>(</w:t>
            </w:r>
            <w:proofErr w:type="gramStart"/>
            <w:r w:rsidRPr="00901DFA">
              <w:rPr>
                <w:b/>
                <w:sz w:val="14"/>
                <w:szCs w:val="14"/>
              </w:rPr>
              <w:t>01/01/2014</w:t>
            </w:r>
            <w:proofErr w:type="gramEnd"/>
            <w:r w:rsidRPr="00901DFA">
              <w:rPr>
                <w:b/>
                <w:sz w:val="14"/>
                <w:szCs w:val="14"/>
              </w:rPr>
              <w:t>-31/12/2014)</w:t>
            </w:r>
          </w:p>
          <w:p w:rsidR="00EE5D9E" w:rsidRPr="006C027C" w:rsidRDefault="00EE5D9E" w:rsidP="00C06E69">
            <w:pPr>
              <w:ind w:left="-249" w:right="30" w:firstLine="141"/>
              <w:jc w:val="center"/>
              <w:rPr>
                <w:b/>
                <w:sz w:val="16"/>
                <w:szCs w:val="16"/>
              </w:rPr>
            </w:pPr>
            <w:r>
              <w:rPr>
                <w:b/>
                <w:sz w:val="14"/>
                <w:szCs w:val="14"/>
              </w:rPr>
              <w:t>(Yeniden Düzenlenmiştir)</w:t>
            </w:r>
          </w:p>
        </w:tc>
        <w:tc>
          <w:tcPr>
            <w:tcW w:w="1388" w:type="dxa"/>
            <w:tcBorders>
              <w:top w:val="single" w:sz="4" w:space="0" w:color="auto"/>
              <w:left w:val="single" w:sz="4" w:space="0" w:color="auto"/>
              <w:bottom w:val="single" w:sz="4" w:space="0" w:color="auto"/>
              <w:right w:val="single" w:sz="4" w:space="0" w:color="auto"/>
            </w:tcBorders>
          </w:tcPr>
          <w:p w:rsidR="001A278E" w:rsidRDefault="00346E16" w:rsidP="00C06E69">
            <w:pPr>
              <w:autoSpaceDE w:val="0"/>
              <w:autoSpaceDN w:val="0"/>
              <w:adjustRightInd w:val="0"/>
              <w:jc w:val="center"/>
              <w:rPr>
                <w:b/>
                <w:sz w:val="14"/>
                <w:szCs w:val="14"/>
              </w:rPr>
            </w:pPr>
            <w:r>
              <w:rPr>
                <w:b/>
                <w:sz w:val="14"/>
                <w:szCs w:val="14"/>
              </w:rPr>
              <w:t>09.03.2015 TARİHİNDE YAYIM</w:t>
            </w:r>
            <w:r w:rsidR="001A278E">
              <w:rPr>
                <w:b/>
                <w:sz w:val="14"/>
                <w:szCs w:val="14"/>
              </w:rPr>
              <w:t>LANAN</w:t>
            </w:r>
          </w:p>
          <w:p w:rsidR="001A278E" w:rsidRPr="006C027C" w:rsidRDefault="001A278E" w:rsidP="00C06E69">
            <w:pPr>
              <w:ind w:right="30"/>
              <w:jc w:val="center"/>
              <w:rPr>
                <w:b/>
                <w:sz w:val="16"/>
                <w:szCs w:val="16"/>
              </w:rPr>
            </w:pPr>
            <w:r w:rsidRPr="006C027C">
              <w:rPr>
                <w:b/>
                <w:sz w:val="14"/>
                <w:szCs w:val="16"/>
              </w:rPr>
              <w:t>(</w:t>
            </w:r>
            <w:proofErr w:type="gramStart"/>
            <w:r w:rsidRPr="006C027C">
              <w:rPr>
                <w:b/>
                <w:sz w:val="14"/>
                <w:szCs w:val="16"/>
              </w:rPr>
              <w:t>01/01/2014</w:t>
            </w:r>
            <w:proofErr w:type="gramEnd"/>
            <w:r>
              <w:rPr>
                <w:b/>
                <w:sz w:val="14"/>
                <w:szCs w:val="16"/>
              </w:rPr>
              <w:t>-</w:t>
            </w:r>
            <w:r w:rsidRPr="006C027C">
              <w:rPr>
                <w:b/>
                <w:sz w:val="14"/>
                <w:szCs w:val="16"/>
              </w:rPr>
              <w:t>31/12/2014)</w:t>
            </w:r>
          </w:p>
        </w:tc>
      </w:tr>
      <w:tr w:rsidR="001A278E" w:rsidRPr="00B81566" w:rsidTr="00EE5D9E">
        <w:trPr>
          <w:trHeight w:val="113"/>
        </w:trPr>
        <w:tc>
          <w:tcPr>
            <w:tcW w:w="480" w:type="dxa"/>
            <w:tcBorders>
              <w:left w:val="single" w:sz="4" w:space="0" w:color="auto"/>
            </w:tcBorders>
            <w:vAlign w:val="bottom"/>
          </w:tcPr>
          <w:p w:rsidR="001A278E" w:rsidRPr="00B81566" w:rsidRDefault="001A278E" w:rsidP="00C06E69">
            <w:pPr>
              <w:ind w:left="-108"/>
              <w:jc w:val="both"/>
              <w:rPr>
                <w:b/>
                <w:bCs/>
                <w:sz w:val="16"/>
                <w:szCs w:val="16"/>
              </w:rPr>
            </w:pPr>
          </w:p>
        </w:tc>
        <w:tc>
          <w:tcPr>
            <w:tcW w:w="5644" w:type="dxa"/>
            <w:tcBorders>
              <w:right w:val="single" w:sz="4" w:space="0" w:color="auto"/>
            </w:tcBorders>
            <w:vAlign w:val="bottom"/>
          </w:tcPr>
          <w:p w:rsidR="001A278E" w:rsidRPr="00B81566" w:rsidRDefault="001A278E" w:rsidP="00C06E69">
            <w:pPr>
              <w:jc w:val="both"/>
              <w:rPr>
                <w:b/>
                <w:bCs/>
                <w:sz w:val="16"/>
                <w:szCs w:val="16"/>
              </w:rPr>
            </w:pPr>
          </w:p>
        </w:tc>
        <w:tc>
          <w:tcPr>
            <w:tcW w:w="993" w:type="dxa"/>
            <w:tcBorders>
              <w:left w:val="single" w:sz="4" w:space="0" w:color="auto"/>
              <w:right w:val="single" w:sz="4" w:space="0" w:color="auto"/>
            </w:tcBorders>
            <w:vAlign w:val="bottom"/>
          </w:tcPr>
          <w:p w:rsidR="001A278E" w:rsidRPr="00B81566" w:rsidRDefault="001A278E" w:rsidP="00C06E69">
            <w:pPr>
              <w:ind w:left="-76"/>
              <w:jc w:val="center"/>
              <w:rPr>
                <w:sz w:val="16"/>
                <w:szCs w:val="16"/>
              </w:rPr>
            </w:pPr>
          </w:p>
        </w:tc>
        <w:tc>
          <w:tcPr>
            <w:tcW w:w="1701" w:type="dxa"/>
            <w:tcBorders>
              <w:left w:val="single" w:sz="4" w:space="0" w:color="auto"/>
              <w:right w:val="single" w:sz="4" w:space="0" w:color="auto"/>
            </w:tcBorders>
            <w:vAlign w:val="bottom"/>
          </w:tcPr>
          <w:p w:rsidR="001A278E" w:rsidRPr="00B81566" w:rsidRDefault="001A278E" w:rsidP="00C06E69">
            <w:pPr>
              <w:tabs>
                <w:tab w:val="decimal" w:pos="1177"/>
              </w:tabs>
              <w:ind w:left="-249" w:right="163"/>
              <w:jc w:val="right"/>
              <w:rPr>
                <w:b/>
                <w:sz w:val="16"/>
                <w:szCs w:val="16"/>
              </w:rPr>
            </w:pPr>
          </w:p>
        </w:tc>
        <w:tc>
          <w:tcPr>
            <w:tcW w:w="1388" w:type="dxa"/>
            <w:tcBorders>
              <w:left w:val="single" w:sz="4" w:space="0" w:color="auto"/>
              <w:right w:val="single" w:sz="4" w:space="0" w:color="auto"/>
            </w:tcBorders>
            <w:vAlign w:val="bottom"/>
          </w:tcPr>
          <w:p w:rsidR="001A278E" w:rsidRPr="00B81566" w:rsidRDefault="001A278E" w:rsidP="00C06E69">
            <w:pPr>
              <w:tabs>
                <w:tab w:val="decimal" w:pos="885"/>
              </w:tabs>
              <w:ind w:right="30"/>
              <w:jc w:val="center"/>
              <w:rPr>
                <w:b/>
                <w:sz w:val="16"/>
                <w:szCs w:val="16"/>
              </w:rPr>
            </w:pPr>
          </w:p>
        </w:tc>
      </w:tr>
      <w:tr w:rsidR="001A278E" w:rsidRPr="00B81566" w:rsidTr="00EE5D9E">
        <w:trPr>
          <w:trHeight w:val="345"/>
        </w:trPr>
        <w:tc>
          <w:tcPr>
            <w:tcW w:w="480" w:type="dxa"/>
            <w:tcBorders>
              <w:left w:val="single" w:sz="4" w:space="0" w:color="auto"/>
            </w:tcBorders>
            <w:vAlign w:val="bottom"/>
          </w:tcPr>
          <w:p w:rsidR="001A278E" w:rsidRPr="00901DFA" w:rsidRDefault="001A278E" w:rsidP="00C06E69">
            <w:pPr>
              <w:ind w:left="-108"/>
              <w:jc w:val="center"/>
              <w:rPr>
                <w:b/>
                <w:bCs/>
                <w:sz w:val="14"/>
                <w:szCs w:val="14"/>
              </w:rPr>
            </w:pPr>
            <w:r w:rsidRPr="00901DFA">
              <w:rPr>
                <w:b/>
                <w:bCs/>
                <w:sz w:val="14"/>
                <w:szCs w:val="14"/>
              </w:rPr>
              <w:t>A.</w:t>
            </w:r>
          </w:p>
        </w:tc>
        <w:tc>
          <w:tcPr>
            <w:tcW w:w="5644" w:type="dxa"/>
            <w:tcBorders>
              <w:right w:val="single" w:sz="4" w:space="0" w:color="auto"/>
            </w:tcBorders>
            <w:vAlign w:val="bottom"/>
          </w:tcPr>
          <w:p w:rsidR="001A278E" w:rsidRPr="00901DFA" w:rsidRDefault="001A278E" w:rsidP="00C06E69">
            <w:pPr>
              <w:jc w:val="both"/>
              <w:rPr>
                <w:b/>
                <w:bCs/>
                <w:sz w:val="14"/>
                <w:szCs w:val="14"/>
              </w:rPr>
            </w:pPr>
            <w:r w:rsidRPr="00901DFA">
              <w:rPr>
                <w:b/>
                <w:bCs/>
                <w:sz w:val="14"/>
                <w:szCs w:val="14"/>
              </w:rPr>
              <w:t>BANKACILIK FAALİYETLERİNE İLİŞKİN NAKİT AKIMLARI</w:t>
            </w:r>
          </w:p>
        </w:tc>
        <w:tc>
          <w:tcPr>
            <w:tcW w:w="993" w:type="dxa"/>
            <w:tcBorders>
              <w:left w:val="single" w:sz="4" w:space="0" w:color="auto"/>
              <w:right w:val="single" w:sz="4" w:space="0" w:color="auto"/>
            </w:tcBorders>
            <w:vAlign w:val="bottom"/>
          </w:tcPr>
          <w:p w:rsidR="001A278E" w:rsidRPr="00901DFA" w:rsidRDefault="001A278E" w:rsidP="00C06E69">
            <w:pPr>
              <w:ind w:left="-76"/>
              <w:jc w:val="center"/>
              <w:rPr>
                <w:sz w:val="14"/>
                <w:szCs w:val="14"/>
              </w:rPr>
            </w:pPr>
          </w:p>
        </w:tc>
        <w:tc>
          <w:tcPr>
            <w:tcW w:w="1701" w:type="dxa"/>
            <w:tcBorders>
              <w:left w:val="single" w:sz="4" w:space="0" w:color="auto"/>
              <w:right w:val="single" w:sz="4" w:space="0" w:color="auto"/>
            </w:tcBorders>
            <w:vAlign w:val="bottom"/>
          </w:tcPr>
          <w:p w:rsidR="001A278E" w:rsidRPr="00901DFA" w:rsidRDefault="001A278E" w:rsidP="00C06E69">
            <w:pPr>
              <w:tabs>
                <w:tab w:val="decimal" w:pos="1177"/>
              </w:tabs>
              <w:ind w:left="-249" w:right="163"/>
              <w:jc w:val="right"/>
              <w:rPr>
                <w:b/>
                <w:sz w:val="14"/>
                <w:szCs w:val="14"/>
              </w:rPr>
            </w:pPr>
          </w:p>
        </w:tc>
        <w:tc>
          <w:tcPr>
            <w:tcW w:w="1388" w:type="dxa"/>
            <w:tcBorders>
              <w:left w:val="single" w:sz="4" w:space="0" w:color="auto"/>
              <w:right w:val="single" w:sz="4" w:space="0" w:color="auto"/>
            </w:tcBorders>
            <w:vAlign w:val="bottom"/>
          </w:tcPr>
          <w:p w:rsidR="001A278E" w:rsidRPr="00901DFA" w:rsidRDefault="001A278E" w:rsidP="00C06E69">
            <w:pPr>
              <w:tabs>
                <w:tab w:val="decimal" w:pos="885"/>
              </w:tabs>
              <w:ind w:right="30"/>
              <w:jc w:val="right"/>
              <w:rPr>
                <w:b/>
                <w:sz w:val="14"/>
                <w:szCs w:val="14"/>
              </w:rPr>
            </w:pPr>
          </w:p>
        </w:tc>
      </w:tr>
      <w:tr w:rsidR="001A278E" w:rsidRPr="00B81566" w:rsidTr="00EE5D9E">
        <w:trPr>
          <w:trHeight w:val="113"/>
        </w:trPr>
        <w:tc>
          <w:tcPr>
            <w:tcW w:w="480" w:type="dxa"/>
            <w:tcBorders>
              <w:left w:val="single" w:sz="4" w:space="0" w:color="auto"/>
            </w:tcBorders>
            <w:vAlign w:val="bottom"/>
          </w:tcPr>
          <w:p w:rsidR="001A278E" w:rsidRPr="00901DFA" w:rsidRDefault="001A278E" w:rsidP="00C06E69">
            <w:pPr>
              <w:ind w:left="-108"/>
              <w:jc w:val="both"/>
              <w:rPr>
                <w:b/>
                <w:bCs/>
                <w:sz w:val="14"/>
                <w:szCs w:val="14"/>
              </w:rPr>
            </w:pPr>
          </w:p>
        </w:tc>
        <w:tc>
          <w:tcPr>
            <w:tcW w:w="5644" w:type="dxa"/>
            <w:tcBorders>
              <w:right w:val="single" w:sz="4" w:space="0" w:color="auto"/>
            </w:tcBorders>
            <w:vAlign w:val="bottom"/>
          </w:tcPr>
          <w:p w:rsidR="001A278E" w:rsidRPr="00901DFA" w:rsidRDefault="001A278E" w:rsidP="00C06E69">
            <w:pPr>
              <w:jc w:val="both"/>
              <w:rPr>
                <w:b/>
                <w:bCs/>
                <w:sz w:val="14"/>
                <w:szCs w:val="14"/>
              </w:rPr>
            </w:pPr>
          </w:p>
        </w:tc>
        <w:tc>
          <w:tcPr>
            <w:tcW w:w="993" w:type="dxa"/>
            <w:tcBorders>
              <w:left w:val="single" w:sz="4" w:space="0" w:color="auto"/>
              <w:right w:val="single" w:sz="4" w:space="0" w:color="auto"/>
            </w:tcBorders>
            <w:vAlign w:val="bottom"/>
          </w:tcPr>
          <w:p w:rsidR="001A278E" w:rsidRPr="00901DFA" w:rsidRDefault="001A278E" w:rsidP="00C06E69">
            <w:pPr>
              <w:ind w:left="-76"/>
              <w:jc w:val="center"/>
              <w:rPr>
                <w:sz w:val="14"/>
                <w:szCs w:val="14"/>
              </w:rPr>
            </w:pPr>
          </w:p>
        </w:tc>
        <w:tc>
          <w:tcPr>
            <w:tcW w:w="1701" w:type="dxa"/>
            <w:tcBorders>
              <w:left w:val="single" w:sz="4" w:space="0" w:color="auto"/>
              <w:right w:val="single" w:sz="4" w:space="0" w:color="auto"/>
            </w:tcBorders>
            <w:vAlign w:val="bottom"/>
          </w:tcPr>
          <w:p w:rsidR="001A278E" w:rsidRPr="00901DFA" w:rsidRDefault="001A278E" w:rsidP="00C06E69">
            <w:pPr>
              <w:tabs>
                <w:tab w:val="decimal" w:pos="1177"/>
              </w:tabs>
              <w:ind w:left="-249" w:right="163"/>
              <w:jc w:val="right"/>
              <w:rPr>
                <w:sz w:val="14"/>
                <w:szCs w:val="14"/>
              </w:rPr>
            </w:pPr>
          </w:p>
        </w:tc>
        <w:tc>
          <w:tcPr>
            <w:tcW w:w="1388" w:type="dxa"/>
            <w:tcBorders>
              <w:left w:val="single" w:sz="4" w:space="0" w:color="auto"/>
              <w:right w:val="single" w:sz="4" w:space="0" w:color="auto"/>
            </w:tcBorders>
            <w:vAlign w:val="bottom"/>
          </w:tcPr>
          <w:p w:rsidR="001A278E" w:rsidRPr="00901DFA" w:rsidRDefault="001A278E" w:rsidP="00C06E69">
            <w:pPr>
              <w:tabs>
                <w:tab w:val="decimal" w:pos="885"/>
              </w:tabs>
              <w:ind w:left="-249" w:right="30"/>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1.1</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Bankacılık Faaliyet Konusu Aktif ve Pasiflerdeki Değişim Öncesi Faaliyet Kârı/Zararı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(224.110)</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b/>
                <w:bCs/>
                <w:sz w:val="14"/>
                <w:szCs w:val="14"/>
              </w:rPr>
              <w:t>(244.593)</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both"/>
              <w:rPr>
                <w:b/>
                <w:bCs/>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1.1.1</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Alınan Kâr Payları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1.035.605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lang w:eastAsia="tr-TR"/>
              </w:rPr>
            </w:pPr>
            <w:r w:rsidRPr="00901DFA">
              <w:rPr>
                <w:sz w:val="14"/>
                <w:szCs w:val="14"/>
              </w:rPr>
              <w:t>1.035.605</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1.1.2</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Ödenen Kâr Payları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(592.973)</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(592.973)</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1.1.3</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Alınan Temettüler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11.532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11.532</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1.1.4</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Alınan Ücret ve Komisyonlar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322.434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322.434</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1.1.5</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 xml:space="preserve">Elde Edilen Diğer Kazançlar </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500.603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431.605</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1.1.6</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 xml:space="preserve">Zarar Olarak Muhasebeleştirilen Donuk Alacaklardan Tahsilatlar </w:t>
            </w:r>
          </w:p>
        </w:tc>
        <w:tc>
          <w:tcPr>
            <w:tcW w:w="993" w:type="dxa"/>
            <w:tcBorders>
              <w:left w:val="single" w:sz="4" w:space="0" w:color="auto"/>
              <w:right w:val="single" w:sz="4" w:space="0" w:color="auto"/>
            </w:tcBorders>
            <w:vAlign w:val="bottom"/>
          </w:tcPr>
          <w:p w:rsidR="00F930FB" w:rsidRPr="00901DFA" w:rsidRDefault="00F930FB" w:rsidP="00787499">
            <w:pPr>
              <w:jc w:val="center"/>
              <w:rPr>
                <w:rFonts w:eastAsia="Arial Unicode MS"/>
                <w:b/>
                <w:bCs/>
                <w:noProof/>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302.802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302.802</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1.1.7</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Personele ve Hizmet Tedarik Edenlere Yapılan Nakit Ödemeler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(399.796)</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(399.796)</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1.1.8</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Ödenen Vergiler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(8.514)</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(25.732)</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1.1.9</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Diğer</w:t>
            </w:r>
          </w:p>
        </w:tc>
        <w:tc>
          <w:tcPr>
            <w:tcW w:w="993" w:type="dxa"/>
            <w:tcBorders>
              <w:left w:val="single" w:sz="4" w:space="0" w:color="auto"/>
              <w:right w:val="single" w:sz="4" w:space="0" w:color="auto"/>
            </w:tcBorders>
            <w:vAlign w:val="bottom"/>
          </w:tcPr>
          <w:p w:rsidR="00F930FB" w:rsidRPr="00901DFA" w:rsidRDefault="00F930FB" w:rsidP="00787499">
            <w:pPr>
              <w:jc w:val="center"/>
              <w:rPr>
                <w:rFonts w:eastAsia="Arial Unicode MS"/>
                <w:b/>
                <w:bCs/>
                <w:noProof/>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(1.395.803)</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(1.330.070)</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b/>
                <w:bCs/>
                <w:sz w:val="14"/>
                <w:szCs w:val="14"/>
              </w:rPr>
              <w:t>1.2</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Bankacılık Faaliyetleri Konusu Aktif ve Pasiflerdeki Değişim</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130.051 </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b/>
                <w:sz w:val="14"/>
                <w:szCs w:val="14"/>
              </w:rPr>
              <w:t>148.213</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1.2.1</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Alım Satım Amaçlı Finansal Varlıklarda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tcPr>
          <w:p w:rsidR="00F930FB" w:rsidRPr="00901DFA" w:rsidRDefault="00F930FB" w:rsidP="00787499">
            <w:pPr>
              <w:ind w:left="-108"/>
              <w:jc w:val="center"/>
              <w:rPr>
                <w:bCs/>
                <w:sz w:val="14"/>
                <w:szCs w:val="14"/>
              </w:rPr>
            </w:pPr>
            <w:r w:rsidRPr="00901DFA">
              <w:rPr>
                <w:bCs/>
                <w:sz w:val="14"/>
                <w:szCs w:val="14"/>
              </w:rPr>
              <w:t>1.2.2</w:t>
            </w:r>
          </w:p>
        </w:tc>
        <w:tc>
          <w:tcPr>
            <w:tcW w:w="5644" w:type="dxa"/>
            <w:tcBorders>
              <w:right w:val="single" w:sz="4" w:space="0" w:color="auto"/>
            </w:tcBorders>
            <w:vAlign w:val="bottom"/>
          </w:tcPr>
          <w:p w:rsidR="00F930FB" w:rsidRPr="00901DFA" w:rsidRDefault="00F930FB" w:rsidP="00787499">
            <w:pPr>
              <w:rPr>
                <w:sz w:val="14"/>
                <w:szCs w:val="14"/>
              </w:rPr>
            </w:pPr>
            <w:r w:rsidRPr="00901DFA">
              <w:rPr>
                <w:sz w:val="14"/>
                <w:szCs w:val="14"/>
              </w:rPr>
              <w:t>Gerçeğe Uygun Değer Farkı K/</w:t>
            </w:r>
            <w:proofErr w:type="spellStart"/>
            <w:r w:rsidRPr="00901DFA">
              <w:rPr>
                <w:sz w:val="14"/>
                <w:szCs w:val="14"/>
              </w:rPr>
              <w:t>Z’a</w:t>
            </w:r>
            <w:proofErr w:type="spellEnd"/>
            <w:r w:rsidRPr="00901DFA">
              <w:rPr>
                <w:sz w:val="14"/>
                <w:szCs w:val="14"/>
              </w:rPr>
              <w:t xml:space="preserve"> Yansıtılan Olarak Sınıflandırılan </w:t>
            </w:r>
            <w:proofErr w:type="spellStart"/>
            <w:r w:rsidRPr="00901DFA">
              <w:rPr>
                <w:sz w:val="14"/>
                <w:szCs w:val="14"/>
              </w:rPr>
              <w:t>Fv’larda</w:t>
            </w:r>
            <w:proofErr w:type="spellEnd"/>
            <w:r w:rsidRPr="00901DFA">
              <w:rPr>
                <w:sz w:val="14"/>
                <w:szCs w:val="14"/>
              </w:rPr>
              <w:t xml:space="preserve">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b/>
                <w:bCs/>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1.2.3</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Bankalar Hesabındaki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2.211.195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lang w:eastAsia="tr-TR"/>
              </w:rPr>
            </w:pPr>
            <w:r w:rsidRPr="00901DFA">
              <w:rPr>
                <w:sz w:val="14"/>
                <w:szCs w:val="14"/>
              </w:rPr>
              <w:t>2.211.195</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1.2.4</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Kredilerdeki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11.219.233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11.084.851</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1.2.5</w:t>
            </w:r>
          </w:p>
        </w:tc>
        <w:tc>
          <w:tcPr>
            <w:tcW w:w="5644" w:type="dxa"/>
            <w:tcBorders>
              <w:right w:val="single" w:sz="4" w:space="0" w:color="auto"/>
            </w:tcBorders>
            <w:vAlign w:val="bottom"/>
          </w:tcPr>
          <w:p w:rsidR="00F930FB" w:rsidRPr="00901DFA" w:rsidRDefault="00F930FB" w:rsidP="00787499">
            <w:pPr>
              <w:jc w:val="both"/>
              <w:rPr>
                <w:sz w:val="14"/>
                <w:szCs w:val="14"/>
                <w:lang w:val="fr-FR"/>
              </w:rPr>
            </w:pPr>
            <w:proofErr w:type="spellStart"/>
            <w:r w:rsidRPr="00901DFA">
              <w:rPr>
                <w:sz w:val="14"/>
                <w:szCs w:val="14"/>
                <w:lang w:val="fr-FR"/>
              </w:rPr>
              <w:t>Diğer</w:t>
            </w:r>
            <w:proofErr w:type="spellEnd"/>
            <w:r w:rsidRPr="00901DFA">
              <w:rPr>
                <w:sz w:val="14"/>
                <w:szCs w:val="14"/>
                <w:lang w:val="fr-FR"/>
              </w:rPr>
              <w:t xml:space="preserve"> </w:t>
            </w:r>
            <w:proofErr w:type="spellStart"/>
            <w:r w:rsidRPr="00901DFA">
              <w:rPr>
                <w:sz w:val="14"/>
                <w:szCs w:val="14"/>
                <w:lang w:val="fr-FR"/>
              </w:rPr>
              <w:t>Aktiflerde</w:t>
            </w:r>
            <w:proofErr w:type="spellEnd"/>
            <w:r w:rsidRPr="00901DFA">
              <w:rPr>
                <w:sz w:val="14"/>
                <w:szCs w:val="14"/>
                <w:lang w:val="fr-FR"/>
              </w:rPr>
              <w:t xml:space="preserve"> net (</w:t>
            </w:r>
            <w:proofErr w:type="spellStart"/>
            <w:r w:rsidRPr="00901DFA">
              <w:rPr>
                <w:sz w:val="14"/>
                <w:szCs w:val="14"/>
                <w:lang w:val="fr-FR"/>
              </w:rPr>
              <w:t>Artış</w:t>
            </w:r>
            <w:proofErr w:type="spellEnd"/>
            <w:r w:rsidRPr="00901DFA">
              <w:rPr>
                <w:sz w:val="14"/>
                <w:szCs w:val="14"/>
                <w:lang w:val="fr-FR"/>
              </w:rPr>
              <w:t xml:space="preserve">) </w:t>
            </w:r>
            <w:proofErr w:type="spellStart"/>
            <w:r w:rsidRPr="00901DFA">
              <w:rPr>
                <w:sz w:val="14"/>
                <w:szCs w:val="14"/>
                <w:lang w:val="fr-FR"/>
              </w:rPr>
              <w:t>Azalış</w:t>
            </w:r>
            <w:proofErr w:type="spellEnd"/>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lang w:val="fr-FR"/>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84.072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218.454</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1.2.6</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Bankalardan Toplanan Fonlarda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(416.571)</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(416.571)</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1.2.7</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Diğer Toplanan Fonlarda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(9.381.219)</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(9.378.383)</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1.2.8</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Alınan Kredilerdeki net Artış(Azalış)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(2.573.545)</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lang w:eastAsia="tr-TR"/>
              </w:rPr>
            </w:pPr>
            <w:r w:rsidRPr="00901DFA">
              <w:rPr>
                <w:sz w:val="14"/>
                <w:szCs w:val="14"/>
              </w:rPr>
              <w:t>(2.573.545)</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Cs/>
                <w:sz w:val="14"/>
                <w:szCs w:val="14"/>
              </w:rPr>
            </w:pPr>
            <w:r w:rsidRPr="00901DFA">
              <w:rPr>
                <w:bCs/>
                <w:sz w:val="14"/>
                <w:szCs w:val="14"/>
              </w:rPr>
              <w:t>1.2.9</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Vadesi Gelmiş Borçlarda net artış (Azalış)</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right="-54"/>
              <w:jc w:val="center"/>
              <w:rPr>
                <w:bCs/>
                <w:sz w:val="14"/>
                <w:szCs w:val="14"/>
              </w:rPr>
            </w:pPr>
            <w:r w:rsidRPr="00901DFA">
              <w:rPr>
                <w:bCs/>
                <w:sz w:val="14"/>
                <w:szCs w:val="14"/>
              </w:rPr>
              <w:t>1.2.10</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Diğer Borçlarda net Artış (Azalış)</w:t>
            </w:r>
          </w:p>
        </w:tc>
        <w:tc>
          <w:tcPr>
            <w:tcW w:w="993" w:type="dxa"/>
            <w:tcBorders>
              <w:left w:val="single" w:sz="4" w:space="0" w:color="auto"/>
              <w:right w:val="single" w:sz="4" w:space="0" w:color="auto"/>
            </w:tcBorders>
            <w:vAlign w:val="bottom"/>
          </w:tcPr>
          <w:p w:rsidR="00F930FB" w:rsidRPr="00901DFA" w:rsidRDefault="00F930FB" w:rsidP="00787499">
            <w:pPr>
              <w:jc w:val="center"/>
              <w:rPr>
                <w:rFonts w:eastAsia="Arial Unicode MS"/>
                <w:b/>
                <w:bCs/>
                <w:noProof/>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(1.013.114)</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(997.788)</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I.</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Bankacılık Faaliyetlerinde (Kullanılan)/ Kaynaklanan Net Nakit Akımı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(94.059)</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sz w:val="14"/>
                <w:szCs w:val="14"/>
              </w:rPr>
              <w:t>(96.380)</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b/>
                <w:bCs/>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B.</w:t>
            </w:r>
          </w:p>
        </w:tc>
        <w:tc>
          <w:tcPr>
            <w:tcW w:w="5644" w:type="dxa"/>
            <w:tcBorders>
              <w:right w:val="single" w:sz="4" w:space="0" w:color="auto"/>
            </w:tcBorders>
            <w:vAlign w:val="bottom"/>
          </w:tcPr>
          <w:p w:rsidR="00F930FB" w:rsidRPr="00901DFA" w:rsidRDefault="00F930FB" w:rsidP="00787499">
            <w:pPr>
              <w:jc w:val="both"/>
              <w:rPr>
                <w:b/>
                <w:bCs/>
                <w:sz w:val="14"/>
                <w:szCs w:val="14"/>
              </w:rPr>
            </w:pPr>
            <w:r w:rsidRPr="00901DFA">
              <w:rPr>
                <w:b/>
                <w:bCs/>
                <w:sz w:val="14"/>
                <w:szCs w:val="14"/>
              </w:rPr>
              <w:t>YATIRIM FAALİYETLERİNE İLİŞKİN NAKİT AKIMLARI</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b/>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II.</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Yatırım Faaliyetlerinden Kaynaklanan Net Nakit Akımı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454.186 </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b/>
                <w:bCs/>
                <w:sz w:val="14"/>
                <w:szCs w:val="14"/>
              </w:rPr>
              <w:t>457.650</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tcPr>
          <w:p w:rsidR="00F930FB" w:rsidRPr="00901DFA" w:rsidRDefault="00F930FB" w:rsidP="00787499">
            <w:pPr>
              <w:ind w:left="-108"/>
              <w:jc w:val="center"/>
              <w:rPr>
                <w:sz w:val="14"/>
                <w:szCs w:val="14"/>
              </w:rPr>
            </w:pPr>
            <w:r w:rsidRPr="00901DFA">
              <w:rPr>
                <w:sz w:val="14"/>
                <w:szCs w:val="14"/>
              </w:rPr>
              <w:t>2.1</w:t>
            </w:r>
          </w:p>
        </w:tc>
        <w:tc>
          <w:tcPr>
            <w:tcW w:w="5644" w:type="dxa"/>
            <w:tcBorders>
              <w:right w:val="single" w:sz="4" w:space="0" w:color="auto"/>
            </w:tcBorders>
            <w:vAlign w:val="bottom"/>
          </w:tcPr>
          <w:p w:rsidR="00F930FB" w:rsidRPr="00901DFA" w:rsidRDefault="00F930FB" w:rsidP="00787499">
            <w:pPr>
              <w:rPr>
                <w:sz w:val="14"/>
                <w:szCs w:val="14"/>
              </w:rPr>
            </w:pPr>
            <w:r w:rsidRPr="00901DFA">
              <w:rPr>
                <w:sz w:val="14"/>
                <w:szCs w:val="14"/>
              </w:rPr>
              <w:t>İktisap Edilen Bağlı Ortaklık ve İştirakler ve Birlikte Kontrol Edilen Ortaklıklar (İş Ortaklıkları)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(28.751)</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lang w:eastAsia="tr-TR"/>
              </w:rPr>
            </w:pPr>
            <w:r w:rsidRPr="00901DFA">
              <w:rPr>
                <w:sz w:val="14"/>
                <w:szCs w:val="14"/>
              </w:rPr>
              <w:t>(28.751)</w:t>
            </w:r>
          </w:p>
        </w:tc>
      </w:tr>
      <w:tr w:rsidR="00F930FB" w:rsidRPr="00B81566" w:rsidTr="00EE5D9E">
        <w:trPr>
          <w:trHeight w:val="225"/>
        </w:trPr>
        <w:tc>
          <w:tcPr>
            <w:tcW w:w="480" w:type="dxa"/>
            <w:tcBorders>
              <w:left w:val="single" w:sz="4" w:space="0" w:color="auto"/>
            </w:tcBorders>
          </w:tcPr>
          <w:p w:rsidR="00F930FB" w:rsidRPr="00901DFA" w:rsidRDefault="00F930FB" w:rsidP="00787499">
            <w:pPr>
              <w:ind w:left="-108"/>
              <w:jc w:val="center"/>
              <w:rPr>
                <w:sz w:val="14"/>
                <w:szCs w:val="14"/>
              </w:rPr>
            </w:pPr>
            <w:r w:rsidRPr="00901DFA">
              <w:rPr>
                <w:sz w:val="14"/>
                <w:szCs w:val="14"/>
              </w:rPr>
              <w:t>2.2</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Elden Çıkarılan Bağlı Ortaklık ve İştirakler ve Birlikte Kontrol Edilen Ortaklıklar (İş Ortaklıkları)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11.534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11.534</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2.3</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Satın Alınan Menkuller ve Gayrimenkuller</w:t>
            </w:r>
          </w:p>
        </w:tc>
        <w:tc>
          <w:tcPr>
            <w:tcW w:w="993" w:type="dxa"/>
            <w:tcBorders>
              <w:left w:val="single" w:sz="4" w:space="0" w:color="auto"/>
              <w:right w:val="single" w:sz="4" w:space="0" w:color="auto"/>
            </w:tcBorders>
            <w:vAlign w:val="bottom"/>
          </w:tcPr>
          <w:p w:rsidR="00F930FB" w:rsidRPr="00901DFA" w:rsidRDefault="00F930FB" w:rsidP="00787499">
            <w:pPr>
              <w:ind w:left="-89" w:right="-18"/>
              <w:jc w:val="center"/>
              <w:rPr>
                <w:rFonts w:eastAsia="Arial Unicode MS"/>
                <w:b/>
                <w:bCs/>
                <w:noProof/>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(9.786)</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(9.786)</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2.4</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Elden Çıkarılan Menkul ve Gayrimenkuller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63.456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66.920</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2.5</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Elde Edilen Satılmaya Hazır Finansal Varlıklar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2.6</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Elden Çıkarılan Satılmaya Hazır Finansal Varlıklar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417.733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417.733</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2.7</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Satın Alınan Yatırım Amaçlı Menkul Değerler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rFonts w:eastAsia="Arial Unicode MS"/>
                <w:b/>
                <w:bCs/>
                <w:noProof/>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2.8</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Satılan Yatırım Amaçlı Menkul Değerler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rFonts w:eastAsia="Arial Unicode MS"/>
                <w:b/>
                <w:bCs/>
                <w:noProof/>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2.9</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Diğer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b/>
                <w:bCs/>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C.</w:t>
            </w:r>
          </w:p>
        </w:tc>
        <w:tc>
          <w:tcPr>
            <w:tcW w:w="5644" w:type="dxa"/>
            <w:tcBorders>
              <w:right w:val="single" w:sz="4" w:space="0" w:color="auto"/>
            </w:tcBorders>
            <w:vAlign w:val="bottom"/>
          </w:tcPr>
          <w:p w:rsidR="00F930FB" w:rsidRPr="00901DFA" w:rsidRDefault="00F930FB" w:rsidP="00787499">
            <w:pPr>
              <w:jc w:val="both"/>
              <w:rPr>
                <w:b/>
                <w:bCs/>
                <w:sz w:val="14"/>
                <w:szCs w:val="14"/>
              </w:rPr>
            </w:pPr>
            <w:r w:rsidRPr="00901DFA">
              <w:rPr>
                <w:b/>
                <w:bCs/>
                <w:sz w:val="14"/>
                <w:szCs w:val="14"/>
              </w:rPr>
              <w:t>FİNANSMAN FAALİYETLERİNE İLİŞKİN NAKİT AKIMLARI</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sz w:val="14"/>
                <w:szCs w:val="14"/>
              </w:rPr>
            </w:pPr>
          </w:p>
        </w:tc>
        <w:tc>
          <w:tcPr>
            <w:tcW w:w="5644" w:type="dxa"/>
            <w:tcBorders>
              <w:right w:val="single" w:sz="4" w:space="0" w:color="auto"/>
            </w:tcBorders>
            <w:vAlign w:val="bottom"/>
          </w:tcPr>
          <w:p w:rsidR="00F930FB" w:rsidRPr="00901DFA" w:rsidRDefault="00F930FB" w:rsidP="00787499">
            <w:pPr>
              <w:jc w:val="both"/>
              <w:rPr>
                <w:b/>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III.</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Finansman Faaliyetlerinde Kullanılan / Sağlanan Net Nakit</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(16.565)</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b/>
                <w:bCs/>
                <w:sz w:val="14"/>
                <w:szCs w:val="14"/>
              </w:rPr>
              <w:t>(17.709)</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3.1</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Krediler ve İhraç Edilen Menkul Değerlerden Sağlanan Nakit</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lang w:eastAsia="tr-TR"/>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3.2</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Krediler ve İhraç Edilen Menkul Değerlerden Kaynaklanan Nakit Çıkışı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3.3</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İhraç Edilen Sermaye Araçları</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3.4</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Temettü Ödemeleri</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 </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3.5</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Finansal Kiralamaya İlişkin Ödemeler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(12.989)</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(12.989)</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r w:rsidRPr="00901DFA">
              <w:rPr>
                <w:sz w:val="14"/>
                <w:szCs w:val="14"/>
              </w:rPr>
              <w:t>3.6</w:t>
            </w:r>
          </w:p>
        </w:tc>
        <w:tc>
          <w:tcPr>
            <w:tcW w:w="5644" w:type="dxa"/>
            <w:tcBorders>
              <w:right w:val="single" w:sz="4" w:space="0" w:color="auto"/>
            </w:tcBorders>
            <w:vAlign w:val="bottom"/>
          </w:tcPr>
          <w:p w:rsidR="00F930FB" w:rsidRPr="00901DFA" w:rsidRDefault="00F930FB" w:rsidP="00787499">
            <w:pPr>
              <w:jc w:val="both"/>
              <w:rPr>
                <w:sz w:val="14"/>
                <w:szCs w:val="14"/>
              </w:rPr>
            </w:pPr>
            <w:r w:rsidRPr="00901DFA">
              <w:rPr>
                <w:sz w:val="14"/>
                <w:szCs w:val="14"/>
              </w:rPr>
              <w:t>Diğer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A0710F">
              <w:rPr>
                <w:sz w:val="14"/>
                <w:szCs w:val="14"/>
              </w:rPr>
              <w:t xml:space="preserve"> (3.576)</w:t>
            </w: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r w:rsidRPr="00901DFA">
              <w:rPr>
                <w:sz w:val="14"/>
                <w:szCs w:val="14"/>
              </w:rPr>
              <w:t>(4.720)</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sz w:val="14"/>
                <w:szCs w:val="14"/>
              </w:rPr>
            </w:pPr>
          </w:p>
        </w:tc>
        <w:tc>
          <w:tcPr>
            <w:tcW w:w="5644" w:type="dxa"/>
            <w:tcBorders>
              <w:right w:val="single" w:sz="4" w:space="0" w:color="auto"/>
            </w:tcBorders>
            <w:vAlign w:val="bottom"/>
          </w:tcPr>
          <w:p w:rsidR="00F930FB" w:rsidRPr="00901DFA" w:rsidRDefault="00F930FB" w:rsidP="00787499">
            <w:pPr>
              <w:jc w:val="both"/>
              <w:rPr>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sz w:val="14"/>
                <w:szCs w:val="14"/>
              </w:rPr>
            </w:pPr>
          </w:p>
        </w:tc>
      </w:tr>
      <w:tr w:rsidR="00F930FB" w:rsidRPr="00B81566" w:rsidTr="00EE5D9E">
        <w:trPr>
          <w:trHeight w:val="113"/>
        </w:trPr>
        <w:tc>
          <w:tcPr>
            <w:tcW w:w="480" w:type="dxa"/>
            <w:tcBorders>
              <w:left w:val="single" w:sz="4" w:space="0" w:color="auto"/>
            </w:tcBorders>
          </w:tcPr>
          <w:p w:rsidR="00F930FB" w:rsidRPr="00901DFA" w:rsidRDefault="00F930FB" w:rsidP="00787499">
            <w:pPr>
              <w:ind w:left="-108"/>
              <w:jc w:val="center"/>
              <w:rPr>
                <w:b/>
                <w:bCs/>
                <w:sz w:val="14"/>
                <w:szCs w:val="14"/>
              </w:rPr>
            </w:pPr>
            <w:r w:rsidRPr="00901DFA">
              <w:rPr>
                <w:b/>
                <w:bCs/>
                <w:sz w:val="14"/>
                <w:szCs w:val="14"/>
              </w:rPr>
              <w:t>IV.</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Döviz Kurundaki Değişimin Nakit ve Nakde Eşdeğer Varlıklar Üzerindeki Etkisi</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50.415 </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b/>
                <w:sz w:val="14"/>
                <w:szCs w:val="14"/>
              </w:rPr>
              <w:t>50.415</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b/>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V.</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 xml:space="preserve">Nakit ve Nakde Eşdeğer Varlıklardaki net Artış (Azalış) </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393.977 </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lang w:eastAsia="tr-TR"/>
              </w:rPr>
            </w:pPr>
            <w:r w:rsidRPr="00901DFA">
              <w:rPr>
                <w:b/>
                <w:sz w:val="14"/>
                <w:szCs w:val="14"/>
              </w:rPr>
              <w:t>393.976</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b/>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color w:val="993300"/>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VI.</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Dönem Başındaki Nakit ve Nakde Eşdeğer Varlıklar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614.610 </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901DFA">
              <w:rPr>
                <w:b/>
                <w:bCs/>
                <w:sz w:val="14"/>
                <w:szCs w:val="14"/>
              </w:rPr>
              <w:t>614.611</w:t>
            </w: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p>
        </w:tc>
        <w:tc>
          <w:tcPr>
            <w:tcW w:w="5644" w:type="dxa"/>
            <w:tcBorders>
              <w:right w:val="single" w:sz="4" w:space="0" w:color="auto"/>
            </w:tcBorders>
            <w:vAlign w:val="bottom"/>
          </w:tcPr>
          <w:p w:rsidR="00F930FB" w:rsidRPr="00901DFA" w:rsidRDefault="00F930FB" w:rsidP="00787499">
            <w:pPr>
              <w:jc w:val="both"/>
              <w:rPr>
                <w:b/>
                <w:sz w:val="14"/>
                <w:szCs w:val="14"/>
              </w:rPr>
            </w:pP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p>
        </w:tc>
      </w:tr>
      <w:tr w:rsidR="00F930FB" w:rsidRPr="00B81566" w:rsidTr="00EE5D9E">
        <w:trPr>
          <w:trHeight w:val="113"/>
        </w:trPr>
        <w:tc>
          <w:tcPr>
            <w:tcW w:w="480" w:type="dxa"/>
            <w:tcBorders>
              <w:left w:val="single" w:sz="4" w:space="0" w:color="auto"/>
            </w:tcBorders>
            <w:vAlign w:val="bottom"/>
          </w:tcPr>
          <w:p w:rsidR="00F930FB" w:rsidRPr="00901DFA" w:rsidRDefault="00F930FB" w:rsidP="00787499">
            <w:pPr>
              <w:ind w:left="-108"/>
              <w:jc w:val="center"/>
              <w:rPr>
                <w:b/>
                <w:bCs/>
                <w:sz w:val="14"/>
                <w:szCs w:val="14"/>
              </w:rPr>
            </w:pPr>
            <w:r w:rsidRPr="00901DFA">
              <w:rPr>
                <w:b/>
                <w:bCs/>
                <w:sz w:val="14"/>
                <w:szCs w:val="14"/>
              </w:rPr>
              <w:t>VII.</w:t>
            </w:r>
          </w:p>
        </w:tc>
        <w:tc>
          <w:tcPr>
            <w:tcW w:w="5644" w:type="dxa"/>
            <w:tcBorders>
              <w:right w:val="single" w:sz="4" w:space="0" w:color="auto"/>
            </w:tcBorders>
            <w:vAlign w:val="bottom"/>
          </w:tcPr>
          <w:p w:rsidR="00F930FB" w:rsidRPr="00901DFA" w:rsidRDefault="00F930FB" w:rsidP="00787499">
            <w:pPr>
              <w:jc w:val="both"/>
              <w:rPr>
                <w:b/>
                <w:sz w:val="14"/>
                <w:szCs w:val="14"/>
              </w:rPr>
            </w:pPr>
            <w:r w:rsidRPr="00901DFA">
              <w:rPr>
                <w:b/>
                <w:sz w:val="14"/>
                <w:szCs w:val="14"/>
              </w:rPr>
              <w:t>Dönem Sonundaki Nakit ve Nakde Eşdeğer Varlıklar</w:t>
            </w:r>
          </w:p>
        </w:tc>
        <w:tc>
          <w:tcPr>
            <w:tcW w:w="993" w:type="dxa"/>
            <w:tcBorders>
              <w:left w:val="single" w:sz="4" w:space="0" w:color="auto"/>
              <w:right w:val="single" w:sz="4" w:space="0" w:color="auto"/>
            </w:tcBorders>
            <w:vAlign w:val="bottom"/>
          </w:tcPr>
          <w:p w:rsidR="00F930FB" w:rsidRPr="00901DFA" w:rsidRDefault="00F930FB" w:rsidP="00787499">
            <w:pPr>
              <w:ind w:left="-76"/>
              <w:jc w:val="center"/>
              <w:rPr>
                <w:b/>
                <w:sz w:val="14"/>
                <w:szCs w:val="14"/>
              </w:rPr>
            </w:pPr>
          </w:p>
        </w:tc>
        <w:tc>
          <w:tcPr>
            <w:tcW w:w="1701"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A0710F">
              <w:rPr>
                <w:b/>
                <w:sz w:val="14"/>
                <w:szCs w:val="14"/>
              </w:rPr>
              <w:t xml:space="preserve"> 1.008.587 </w:t>
            </w:r>
          </w:p>
        </w:tc>
        <w:tc>
          <w:tcPr>
            <w:tcW w:w="1388" w:type="dxa"/>
            <w:tcBorders>
              <w:left w:val="single" w:sz="4" w:space="0" w:color="auto"/>
              <w:right w:val="single" w:sz="4" w:space="0" w:color="auto"/>
            </w:tcBorders>
            <w:vAlign w:val="bottom"/>
          </w:tcPr>
          <w:p w:rsidR="00F930FB" w:rsidRPr="00901DFA" w:rsidRDefault="00F930FB" w:rsidP="00787499">
            <w:pPr>
              <w:jc w:val="right"/>
              <w:rPr>
                <w:b/>
                <w:sz w:val="14"/>
                <w:szCs w:val="14"/>
              </w:rPr>
            </w:pPr>
            <w:r w:rsidRPr="00901DFA">
              <w:rPr>
                <w:b/>
                <w:sz w:val="14"/>
                <w:szCs w:val="14"/>
              </w:rPr>
              <w:t>1.008.587</w:t>
            </w:r>
          </w:p>
        </w:tc>
      </w:tr>
      <w:tr w:rsidR="00787499" w:rsidRPr="00B81566" w:rsidTr="00EE5D9E">
        <w:trPr>
          <w:trHeight w:val="113"/>
        </w:trPr>
        <w:tc>
          <w:tcPr>
            <w:tcW w:w="480" w:type="dxa"/>
            <w:tcBorders>
              <w:left w:val="single" w:sz="4" w:space="0" w:color="auto"/>
              <w:bottom w:val="single" w:sz="4" w:space="0" w:color="auto"/>
            </w:tcBorders>
            <w:vAlign w:val="bottom"/>
          </w:tcPr>
          <w:p w:rsidR="00787499" w:rsidRPr="00B81566" w:rsidRDefault="00787499" w:rsidP="00787499">
            <w:pPr>
              <w:ind w:left="-108"/>
              <w:jc w:val="both"/>
              <w:rPr>
                <w:b/>
                <w:bCs/>
                <w:sz w:val="13"/>
                <w:szCs w:val="13"/>
              </w:rPr>
            </w:pPr>
          </w:p>
        </w:tc>
        <w:tc>
          <w:tcPr>
            <w:tcW w:w="5644" w:type="dxa"/>
            <w:tcBorders>
              <w:bottom w:val="single" w:sz="4" w:space="0" w:color="auto"/>
              <w:right w:val="single" w:sz="4" w:space="0" w:color="auto"/>
            </w:tcBorders>
            <w:vAlign w:val="bottom"/>
          </w:tcPr>
          <w:p w:rsidR="00787499" w:rsidRPr="00B81566" w:rsidRDefault="00787499" w:rsidP="00787499">
            <w:pPr>
              <w:jc w:val="both"/>
              <w:rPr>
                <w:b/>
                <w:sz w:val="13"/>
                <w:szCs w:val="13"/>
              </w:rPr>
            </w:pPr>
          </w:p>
        </w:tc>
        <w:tc>
          <w:tcPr>
            <w:tcW w:w="993" w:type="dxa"/>
            <w:tcBorders>
              <w:left w:val="single" w:sz="4" w:space="0" w:color="auto"/>
              <w:bottom w:val="single" w:sz="4" w:space="0" w:color="auto"/>
              <w:right w:val="single" w:sz="4" w:space="0" w:color="auto"/>
            </w:tcBorders>
            <w:vAlign w:val="bottom"/>
          </w:tcPr>
          <w:p w:rsidR="00787499" w:rsidRPr="00B81566" w:rsidRDefault="00787499" w:rsidP="00787499">
            <w:pPr>
              <w:ind w:left="-76"/>
              <w:jc w:val="right"/>
              <w:rPr>
                <w:sz w:val="13"/>
                <w:szCs w:val="13"/>
              </w:rPr>
            </w:pPr>
          </w:p>
        </w:tc>
        <w:tc>
          <w:tcPr>
            <w:tcW w:w="1701" w:type="dxa"/>
            <w:tcBorders>
              <w:left w:val="single" w:sz="4" w:space="0" w:color="auto"/>
              <w:bottom w:val="single" w:sz="4" w:space="0" w:color="auto"/>
              <w:right w:val="single" w:sz="4" w:space="0" w:color="auto"/>
            </w:tcBorders>
            <w:vAlign w:val="bottom"/>
          </w:tcPr>
          <w:p w:rsidR="00787499" w:rsidRPr="00B81566" w:rsidRDefault="00787499" w:rsidP="00787499">
            <w:pPr>
              <w:ind w:right="30"/>
              <w:jc w:val="right"/>
              <w:rPr>
                <w:b/>
                <w:sz w:val="13"/>
                <w:szCs w:val="13"/>
              </w:rPr>
            </w:pPr>
          </w:p>
        </w:tc>
        <w:tc>
          <w:tcPr>
            <w:tcW w:w="1388" w:type="dxa"/>
            <w:tcBorders>
              <w:left w:val="single" w:sz="4" w:space="0" w:color="auto"/>
              <w:bottom w:val="single" w:sz="4" w:space="0" w:color="auto"/>
              <w:right w:val="single" w:sz="4" w:space="0" w:color="auto"/>
            </w:tcBorders>
            <w:vAlign w:val="bottom"/>
          </w:tcPr>
          <w:p w:rsidR="00787499" w:rsidRPr="00B81566" w:rsidRDefault="00787499" w:rsidP="00787499">
            <w:pPr>
              <w:ind w:right="30"/>
              <w:jc w:val="right"/>
              <w:rPr>
                <w:b/>
                <w:sz w:val="13"/>
                <w:szCs w:val="13"/>
              </w:rPr>
            </w:pPr>
          </w:p>
        </w:tc>
      </w:tr>
    </w:tbl>
    <w:p w:rsidR="00901DFA" w:rsidRDefault="00901DFA" w:rsidP="00901DFA">
      <w:pPr>
        <w:tabs>
          <w:tab w:val="left" w:pos="720"/>
        </w:tabs>
        <w:spacing w:line="230" w:lineRule="auto"/>
        <w:ind w:right="126"/>
        <w:rPr>
          <w:sz w:val="22"/>
          <w:szCs w:val="22"/>
        </w:rPr>
      </w:pPr>
    </w:p>
    <w:p w:rsidR="00901DFA" w:rsidRDefault="00901DFA" w:rsidP="00901DFA">
      <w:pPr>
        <w:tabs>
          <w:tab w:val="left" w:pos="720"/>
        </w:tabs>
        <w:spacing w:line="230" w:lineRule="auto"/>
        <w:ind w:right="126"/>
        <w:rPr>
          <w:sz w:val="22"/>
          <w:szCs w:val="22"/>
        </w:rPr>
      </w:pPr>
    </w:p>
    <w:p w:rsidR="00901DFA" w:rsidRDefault="00901DFA" w:rsidP="00901DFA">
      <w:pPr>
        <w:tabs>
          <w:tab w:val="left" w:pos="720"/>
        </w:tabs>
        <w:spacing w:line="230" w:lineRule="auto"/>
        <w:ind w:right="126"/>
        <w:rPr>
          <w:sz w:val="22"/>
          <w:szCs w:val="22"/>
        </w:rPr>
      </w:pPr>
    </w:p>
    <w:p w:rsidR="00430821" w:rsidRDefault="00430821" w:rsidP="00901DFA">
      <w:pPr>
        <w:tabs>
          <w:tab w:val="left" w:pos="720"/>
        </w:tabs>
        <w:spacing w:line="230" w:lineRule="auto"/>
        <w:ind w:right="126"/>
        <w:rPr>
          <w:sz w:val="22"/>
          <w:szCs w:val="22"/>
        </w:rPr>
      </w:pPr>
    </w:p>
    <w:p w:rsidR="00E57677" w:rsidRDefault="00E57677" w:rsidP="00901DFA">
      <w:pPr>
        <w:tabs>
          <w:tab w:val="left" w:pos="720"/>
        </w:tabs>
        <w:spacing w:line="230" w:lineRule="auto"/>
        <w:ind w:right="126"/>
        <w:rPr>
          <w:sz w:val="22"/>
          <w:szCs w:val="22"/>
        </w:rPr>
      </w:pPr>
    </w:p>
    <w:p w:rsidR="00FC5778" w:rsidRDefault="00FC5778" w:rsidP="00FC5778">
      <w:pPr>
        <w:ind w:left="709" w:hanging="709"/>
        <w:jc w:val="both"/>
        <w:rPr>
          <w:b/>
          <w:sz w:val="22"/>
          <w:szCs w:val="22"/>
        </w:rPr>
      </w:pPr>
      <w:r w:rsidRPr="00B81566">
        <w:rPr>
          <w:b/>
          <w:iCs/>
          <w:sz w:val="22"/>
          <w:szCs w:val="22"/>
        </w:rPr>
        <w:lastRenderedPageBreak/>
        <w:t>XXIII.</w:t>
      </w:r>
      <w:r w:rsidRPr="00B81566">
        <w:rPr>
          <w:b/>
          <w:iCs/>
          <w:sz w:val="22"/>
          <w:szCs w:val="22"/>
        </w:rPr>
        <w:tab/>
      </w:r>
      <w:r w:rsidRPr="00B81566">
        <w:rPr>
          <w:b/>
          <w:sz w:val="22"/>
          <w:szCs w:val="22"/>
        </w:rPr>
        <w:t>Diğer Hususlara İlişkin Açıklamalar</w:t>
      </w:r>
      <w:r>
        <w:rPr>
          <w:b/>
          <w:sz w:val="22"/>
          <w:szCs w:val="22"/>
        </w:rPr>
        <w:t xml:space="preserve"> (Devamı)</w:t>
      </w:r>
    </w:p>
    <w:p w:rsidR="00901DFA" w:rsidRDefault="00901DFA" w:rsidP="00901DFA">
      <w:pPr>
        <w:tabs>
          <w:tab w:val="left" w:pos="720"/>
        </w:tabs>
        <w:spacing w:line="230" w:lineRule="auto"/>
        <w:ind w:right="126"/>
        <w:rPr>
          <w:sz w:val="22"/>
          <w:szCs w:val="22"/>
        </w:rPr>
      </w:pPr>
    </w:p>
    <w:p w:rsidR="00F930FB" w:rsidRPr="00EA5FE9" w:rsidRDefault="00F930FB" w:rsidP="00B07F4D">
      <w:pPr>
        <w:ind w:left="709"/>
        <w:jc w:val="both"/>
        <w:rPr>
          <w:sz w:val="22"/>
          <w:szCs w:val="22"/>
        </w:rPr>
      </w:pPr>
      <w:r w:rsidRPr="00EA5FE9">
        <w:rPr>
          <w:sz w:val="22"/>
          <w:szCs w:val="22"/>
        </w:rPr>
        <w:t>Finansal tablolar üzerinde yapılan önemli düzeltmeler aşağıda açıklanmaktadır:</w:t>
      </w:r>
    </w:p>
    <w:p w:rsidR="00F930FB" w:rsidRPr="00EA5FE9" w:rsidRDefault="00F930FB" w:rsidP="00901DFA">
      <w:pPr>
        <w:tabs>
          <w:tab w:val="left" w:pos="720"/>
        </w:tabs>
        <w:spacing w:line="230" w:lineRule="auto"/>
        <w:ind w:right="126"/>
        <w:rPr>
          <w:sz w:val="22"/>
          <w:szCs w:val="22"/>
        </w:rPr>
      </w:pPr>
    </w:p>
    <w:p w:rsidR="00150CDB" w:rsidRPr="00EA5FE9" w:rsidRDefault="00901DFA" w:rsidP="00150CDB">
      <w:pPr>
        <w:pStyle w:val="ListeParagraf"/>
        <w:numPr>
          <w:ilvl w:val="0"/>
          <w:numId w:val="52"/>
        </w:numPr>
        <w:spacing w:after="160" w:line="259" w:lineRule="auto"/>
        <w:jc w:val="both"/>
        <w:rPr>
          <w:sz w:val="22"/>
          <w:szCs w:val="22"/>
        </w:rPr>
      </w:pPr>
      <w:r w:rsidRPr="00EA5FE9">
        <w:rPr>
          <w:sz w:val="22"/>
          <w:szCs w:val="22"/>
        </w:rPr>
        <w:t xml:space="preserve">Banka, takipteki alacaklar </w:t>
      </w:r>
      <w:proofErr w:type="gramStart"/>
      <w:r w:rsidRPr="00EA5FE9">
        <w:rPr>
          <w:sz w:val="22"/>
          <w:szCs w:val="22"/>
        </w:rPr>
        <w:t>portföyünü</w:t>
      </w:r>
      <w:proofErr w:type="gramEnd"/>
      <w:r w:rsidR="0060348B" w:rsidRPr="00EA5FE9">
        <w:rPr>
          <w:sz w:val="22"/>
          <w:szCs w:val="22"/>
        </w:rPr>
        <w:t xml:space="preserve"> 31 Aralık 2014 tarihi </w:t>
      </w:r>
      <w:r w:rsidRPr="00EA5FE9">
        <w:rPr>
          <w:sz w:val="22"/>
          <w:szCs w:val="22"/>
        </w:rPr>
        <w:t xml:space="preserve">itibarıyla </w:t>
      </w:r>
      <w:r w:rsidRPr="00EA5FE9">
        <w:rPr>
          <w:sz w:val="22"/>
          <w:szCs w:val="22"/>
          <w:lang w:eastAsia="tr-TR"/>
        </w:rPr>
        <w:t>“Bankalarca Kredilerin ve Diğer Alacakların Niteliklerinin Belirlenmesi ve Bunlar İçin Ayrılacak Karşılıklara İlişkin Usul ve Esaslar Hakkında Yönetmelik” te beli</w:t>
      </w:r>
      <w:r w:rsidR="001D2CA4">
        <w:rPr>
          <w:sz w:val="22"/>
          <w:szCs w:val="22"/>
          <w:lang w:eastAsia="tr-TR"/>
        </w:rPr>
        <w:t>rtilen uygun sınıflara almış olup, Özel Karşılıklar 3.684 tutarında azalmıştır.</w:t>
      </w:r>
    </w:p>
    <w:p w:rsidR="00150CDB" w:rsidRPr="00EA5FE9" w:rsidRDefault="00150CDB" w:rsidP="00150CDB">
      <w:pPr>
        <w:pStyle w:val="ListeParagraf"/>
        <w:spacing w:after="160" w:line="259" w:lineRule="auto"/>
        <w:ind w:left="1080"/>
        <w:jc w:val="both"/>
        <w:rPr>
          <w:sz w:val="22"/>
          <w:szCs w:val="22"/>
        </w:rPr>
      </w:pPr>
    </w:p>
    <w:p w:rsidR="00150CDB" w:rsidRPr="00EA5FE9" w:rsidRDefault="00901DFA" w:rsidP="00150CDB">
      <w:pPr>
        <w:pStyle w:val="ListeParagraf"/>
        <w:numPr>
          <w:ilvl w:val="0"/>
          <w:numId w:val="52"/>
        </w:numPr>
        <w:spacing w:after="160" w:line="259" w:lineRule="auto"/>
        <w:jc w:val="both"/>
        <w:rPr>
          <w:sz w:val="22"/>
          <w:szCs w:val="22"/>
        </w:rPr>
      </w:pPr>
      <w:r w:rsidRPr="00EA5FE9">
        <w:rPr>
          <w:sz w:val="22"/>
          <w:szCs w:val="22"/>
          <w:lang w:eastAsia="tr-TR"/>
        </w:rPr>
        <w:t xml:space="preserve">Banka, </w:t>
      </w:r>
      <w:r w:rsidR="00F930FB" w:rsidRPr="00EA5FE9">
        <w:rPr>
          <w:sz w:val="22"/>
          <w:szCs w:val="22"/>
          <w:lang w:eastAsia="tr-TR"/>
        </w:rPr>
        <w:t xml:space="preserve">çalışan hakları </w:t>
      </w:r>
      <w:r w:rsidRPr="00EA5FE9">
        <w:rPr>
          <w:sz w:val="22"/>
          <w:szCs w:val="22"/>
          <w:lang w:eastAsia="tr-TR"/>
        </w:rPr>
        <w:t xml:space="preserve">yükümlülüğü ve diğer karşılıklarda meydana gelen değişikler için </w:t>
      </w:r>
      <w:r w:rsidR="001D2CA4">
        <w:rPr>
          <w:sz w:val="22"/>
          <w:szCs w:val="22"/>
          <w:lang w:eastAsia="tr-TR"/>
        </w:rPr>
        <w:t xml:space="preserve">18.361 TL </w:t>
      </w:r>
      <w:r w:rsidRPr="00EA5FE9">
        <w:rPr>
          <w:sz w:val="22"/>
          <w:szCs w:val="22"/>
          <w:lang w:eastAsia="tr-TR"/>
        </w:rPr>
        <w:t>ertelenmiş vergi aktifi oluşturmuştur.</w:t>
      </w:r>
    </w:p>
    <w:p w:rsidR="00150CDB" w:rsidRPr="00EA5FE9" w:rsidRDefault="00150CDB" w:rsidP="00150CDB">
      <w:pPr>
        <w:pStyle w:val="ListeParagraf"/>
        <w:spacing w:after="160" w:line="259" w:lineRule="auto"/>
        <w:ind w:left="1080"/>
        <w:jc w:val="both"/>
        <w:rPr>
          <w:sz w:val="22"/>
          <w:szCs w:val="22"/>
        </w:rPr>
      </w:pPr>
    </w:p>
    <w:p w:rsidR="00341304" w:rsidRPr="00341304" w:rsidRDefault="00F930FB" w:rsidP="007E7D0F">
      <w:pPr>
        <w:pStyle w:val="ListeParagraf"/>
        <w:numPr>
          <w:ilvl w:val="0"/>
          <w:numId w:val="52"/>
        </w:numPr>
        <w:spacing w:after="160" w:line="259" w:lineRule="auto"/>
        <w:jc w:val="both"/>
        <w:rPr>
          <w:sz w:val="22"/>
          <w:szCs w:val="22"/>
          <w:lang w:eastAsia="tr-TR"/>
        </w:rPr>
      </w:pPr>
      <w:r w:rsidRPr="00341304">
        <w:rPr>
          <w:sz w:val="22"/>
          <w:szCs w:val="22"/>
          <w:lang w:eastAsia="tr-TR"/>
        </w:rPr>
        <w:t>Banka,</w:t>
      </w:r>
      <w:r w:rsidR="00341304">
        <w:rPr>
          <w:sz w:val="22"/>
          <w:szCs w:val="22"/>
          <w:lang w:eastAsia="tr-TR"/>
        </w:rPr>
        <w:t xml:space="preserve"> </w:t>
      </w:r>
      <w:r w:rsidR="00341304" w:rsidRPr="00341304">
        <w:rPr>
          <w:sz w:val="22"/>
          <w:szCs w:val="22"/>
          <w:lang w:eastAsia="tr-TR"/>
        </w:rPr>
        <w:t xml:space="preserve">tahsili gecikmiş alacaklar </w:t>
      </w:r>
      <w:proofErr w:type="gramStart"/>
      <w:r w:rsidR="00341304" w:rsidRPr="00341304">
        <w:rPr>
          <w:sz w:val="22"/>
          <w:szCs w:val="22"/>
          <w:lang w:eastAsia="tr-TR"/>
        </w:rPr>
        <w:t>portföyünde</w:t>
      </w:r>
      <w:proofErr w:type="gramEnd"/>
      <w:r w:rsidR="00341304" w:rsidRPr="00341304">
        <w:rPr>
          <w:sz w:val="22"/>
          <w:szCs w:val="22"/>
          <w:lang w:eastAsia="tr-TR"/>
        </w:rPr>
        <w:t xml:space="preserve"> yer alan ve hasılat paylaşımı usulü ile 24 Haziran 2014 ve 26 Aralık 2014 tarihli sözleşmeler kapsamında Varlık Yönetim Şirketine devretmek suretiyle daha önce teminatlar dikkate alınmaksızın bilanço dışına çıkardığı alacakları, paylaşım oranında bilanço içi diğer aktifler hesabına almıştır. Söz konusu alacaklar bilanço hesaplarına alınırken, daha önce </w:t>
      </w:r>
      <w:proofErr w:type="spellStart"/>
      <w:r w:rsidR="00341304" w:rsidRPr="00341304">
        <w:rPr>
          <w:sz w:val="22"/>
          <w:szCs w:val="22"/>
          <w:lang w:eastAsia="tr-TR"/>
        </w:rPr>
        <w:t>giderleştirilen</w:t>
      </w:r>
      <w:proofErr w:type="spellEnd"/>
      <w:r w:rsidR="00341304" w:rsidRPr="00341304">
        <w:rPr>
          <w:sz w:val="22"/>
          <w:szCs w:val="22"/>
          <w:lang w:eastAsia="tr-TR"/>
        </w:rPr>
        <w:t xml:space="preserve"> karşılık tutarı, alacakların teminatları dikkate alınarak yapılan hesaplama sonucu bulunan 134.382 TL kadar azaltılmıştır. </w:t>
      </w:r>
    </w:p>
    <w:p w:rsidR="00341304" w:rsidRPr="00341304" w:rsidRDefault="00341304" w:rsidP="00341304">
      <w:pPr>
        <w:pStyle w:val="ListeParagraf"/>
        <w:spacing w:after="160" w:line="259" w:lineRule="auto"/>
        <w:ind w:left="1080"/>
        <w:jc w:val="both"/>
        <w:rPr>
          <w:sz w:val="22"/>
          <w:szCs w:val="22"/>
          <w:lang w:eastAsia="tr-TR"/>
        </w:rPr>
      </w:pPr>
    </w:p>
    <w:p w:rsidR="00341304" w:rsidRPr="00341304" w:rsidRDefault="00341304" w:rsidP="00341304">
      <w:pPr>
        <w:pStyle w:val="ListeParagraf"/>
        <w:spacing w:after="160" w:line="259" w:lineRule="auto"/>
        <w:ind w:left="1080"/>
        <w:jc w:val="both"/>
        <w:rPr>
          <w:sz w:val="22"/>
          <w:szCs w:val="22"/>
          <w:lang w:eastAsia="tr-TR"/>
        </w:rPr>
      </w:pPr>
      <w:r w:rsidRPr="00341304">
        <w:rPr>
          <w:sz w:val="22"/>
          <w:szCs w:val="22"/>
          <w:lang w:eastAsia="tr-TR"/>
        </w:rPr>
        <w:t xml:space="preserve">2014 yılsonu finansal tablolarına yansıtılan karşılık iptali, 2015 ve daha sonraki yıllarda yapılacak tahsilatların ilgili varlığın Banka aktifindeki değeri kadar azaltılarak muhasebeleştirilecek olması nedeniyle ilgili dönemlerde dönem karını etkilemeyecektir. Söz konusu durum 2015 ve daha sonraki yıllar için devredilen varlıklardan elde edilecek tahsilat tutarlarına ilişkin gelirin azalmasına neden olacaktır. </w:t>
      </w:r>
    </w:p>
    <w:p w:rsidR="00341304" w:rsidRPr="00341304" w:rsidRDefault="00341304" w:rsidP="00341304">
      <w:pPr>
        <w:pStyle w:val="ListeParagraf"/>
        <w:spacing w:after="160" w:line="259" w:lineRule="auto"/>
        <w:ind w:left="1080"/>
        <w:jc w:val="both"/>
        <w:rPr>
          <w:sz w:val="22"/>
          <w:szCs w:val="22"/>
          <w:lang w:eastAsia="tr-TR"/>
        </w:rPr>
      </w:pPr>
    </w:p>
    <w:p w:rsidR="00341304" w:rsidRPr="00341304" w:rsidRDefault="00341304" w:rsidP="00341304">
      <w:pPr>
        <w:pStyle w:val="ListeParagraf"/>
        <w:spacing w:after="160" w:line="259" w:lineRule="auto"/>
        <w:ind w:left="1080"/>
        <w:jc w:val="both"/>
        <w:rPr>
          <w:sz w:val="22"/>
          <w:szCs w:val="22"/>
          <w:lang w:eastAsia="tr-TR"/>
        </w:rPr>
      </w:pPr>
      <w:r w:rsidRPr="00341304">
        <w:rPr>
          <w:sz w:val="22"/>
          <w:szCs w:val="22"/>
          <w:lang w:eastAsia="tr-TR"/>
        </w:rPr>
        <w:t xml:space="preserve">24 Haziran 2014 ve 26 Aralık 2014 tarihlerinde yapılan varlık devirlerinin Banka payları sırasıyla %78 ve %80,60 olup, bilanço içerisinde diğer aktiflerde 134.382 TL olarak izlenmektedir. </w:t>
      </w:r>
    </w:p>
    <w:p w:rsidR="00150CDB" w:rsidRPr="00EA5FE9" w:rsidRDefault="00150CDB" w:rsidP="00150CDB">
      <w:pPr>
        <w:pStyle w:val="ListeParagraf"/>
        <w:rPr>
          <w:sz w:val="22"/>
          <w:szCs w:val="22"/>
          <w:lang w:eastAsia="tr-TR"/>
        </w:rPr>
      </w:pPr>
    </w:p>
    <w:p w:rsidR="00150CDB" w:rsidRPr="00EA5FE9" w:rsidRDefault="00901DFA" w:rsidP="00150CDB">
      <w:pPr>
        <w:pStyle w:val="ListeParagraf"/>
        <w:numPr>
          <w:ilvl w:val="0"/>
          <w:numId w:val="52"/>
        </w:numPr>
        <w:spacing w:after="160" w:line="259" w:lineRule="auto"/>
        <w:jc w:val="both"/>
        <w:rPr>
          <w:sz w:val="22"/>
          <w:szCs w:val="22"/>
          <w:lang w:eastAsia="tr-TR"/>
        </w:rPr>
      </w:pPr>
      <w:r w:rsidRPr="00EA5FE9">
        <w:rPr>
          <w:sz w:val="22"/>
          <w:szCs w:val="22"/>
          <w:lang w:eastAsia="tr-TR"/>
        </w:rPr>
        <w:t xml:space="preserve">Banka’nın Yakın İzlemedeki Krediler ve Diğer Alacaklar grubunda sınıflandırdığı ve mevcut ödeme planının vadesi nedeniyle, bu plana uygun tahsilat yapılabilmesinde belirsizlik bulunduğunu değerlendirdiği bir kredi müşterisi için </w:t>
      </w:r>
      <w:r w:rsidR="006F674A">
        <w:rPr>
          <w:sz w:val="22"/>
          <w:szCs w:val="22"/>
          <w:lang w:eastAsia="tr-TR"/>
        </w:rPr>
        <w:t xml:space="preserve">teminatlarını dikkate alarak 66.756 TL tutarında </w:t>
      </w:r>
      <w:r w:rsidRPr="00EA5FE9">
        <w:rPr>
          <w:sz w:val="22"/>
          <w:szCs w:val="22"/>
          <w:lang w:eastAsia="tr-TR"/>
        </w:rPr>
        <w:t>diğer karşılık ayırmıştır.</w:t>
      </w:r>
      <w:r w:rsidR="00F400D3">
        <w:rPr>
          <w:sz w:val="22"/>
          <w:szCs w:val="22"/>
          <w:lang w:eastAsia="tr-TR"/>
        </w:rPr>
        <w:t xml:space="preserve"> Ayrıca 2.768 TL tutarında k</w:t>
      </w:r>
      <w:r w:rsidR="00F400D3" w:rsidRPr="00F400D3">
        <w:rPr>
          <w:sz w:val="22"/>
          <w:szCs w:val="22"/>
          <w:lang w:eastAsia="tr-TR"/>
        </w:rPr>
        <w:t xml:space="preserve">atılım </w:t>
      </w:r>
      <w:r w:rsidR="00F400D3">
        <w:rPr>
          <w:sz w:val="22"/>
          <w:szCs w:val="22"/>
          <w:lang w:eastAsia="tr-TR"/>
        </w:rPr>
        <w:t>h</w:t>
      </w:r>
      <w:r w:rsidR="00F400D3" w:rsidRPr="00F400D3">
        <w:rPr>
          <w:sz w:val="22"/>
          <w:szCs w:val="22"/>
          <w:lang w:eastAsia="tr-TR"/>
        </w:rPr>
        <w:t xml:space="preserve">esaplarına </w:t>
      </w:r>
      <w:r w:rsidR="00F400D3">
        <w:rPr>
          <w:sz w:val="22"/>
          <w:szCs w:val="22"/>
          <w:lang w:eastAsia="tr-TR"/>
        </w:rPr>
        <w:t>d</w:t>
      </w:r>
      <w:r w:rsidR="00F400D3" w:rsidRPr="00F400D3">
        <w:rPr>
          <w:sz w:val="22"/>
          <w:szCs w:val="22"/>
          <w:lang w:eastAsia="tr-TR"/>
        </w:rPr>
        <w:t xml:space="preserve">ağıtılacak </w:t>
      </w:r>
      <w:r w:rsidR="00F400D3">
        <w:rPr>
          <w:sz w:val="22"/>
          <w:szCs w:val="22"/>
          <w:lang w:eastAsia="tr-TR"/>
        </w:rPr>
        <w:t>k</w:t>
      </w:r>
      <w:r w:rsidR="00F400D3" w:rsidRPr="00F400D3">
        <w:rPr>
          <w:sz w:val="22"/>
          <w:szCs w:val="22"/>
          <w:lang w:eastAsia="tr-TR"/>
        </w:rPr>
        <w:t xml:space="preserve">arlardan </w:t>
      </w:r>
      <w:r w:rsidR="00F400D3">
        <w:rPr>
          <w:sz w:val="22"/>
          <w:szCs w:val="22"/>
          <w:lang w:eastAsia="tr-TR"/>
        </w:rPr>
        <w:t>karşılık ayırmıştır.</w:t>
      </w:r>
      <w:r w:rsidR="00F400D3" w:rsidRPr="00F400D3">
        <w:rPr>
          <w:sz w:val="22"/>
          <w:szCs w:val="22"/>
          <w:lang w:eastAsia="tr-TR"/>
        </w:rPr>
        <w:t xml:space="preserve"> </w:t>
      </w:r>
    </w:p>
    <w:p w:rsidR="00150CDB" w:rsidRPr="00EA5FE9" w:rsidRDefault="00150CDB" w:rsidP="00150CDB">
      <w:pPr>
        <w:pStyle w:val="ListeParagraf"/>
        <w:rPr>
          <w:sz w:val="22"/>
          <w:szCs w:val="22"/>
          <w:lang w:eastAsia="tr-TR"/>
        </w:rPr>
      </w:pPr>
    </w:p>
    <w:p w:rsidR="00150CDB" w:rsidRPr="00EA5FE9" w:rsidRDefault="00901DFA" w:rsidP="00150CDB">
      <w:pPr>
        <w:pStyle w:val="ListeParagraf"/>
        <w:numPr>
          <w:ilvl w:val="0"/>
          <w:numId w:val="52"/>
        </w:numPr>
        <w:spacing w:after="160" w:line="259" w:lineRule="auto"/>
        <w:jc w:val="both"/>
        <w:rPr>
          <w:sz w:val="22"/>
          <w:szCs w:val="22"/>
        </w:rPr>
      </w:pPr>
      <w:r w:rsidRPr="00EA5FE9">
        <w:rPr>
          <w:sz w:val="22"/>
          <w:szCs w:val="22"/>
          <w:lang w:eastAsia="tr-TR"/>
        </w:rPr>
        <w:t xml:space="preserve">Banka, üst düzey yöneticileri için </w:t>
      </w:r>
      <w:r w:rsidR="00766CEF" w:rsidRPr="00EA5FE9">
        <w:rPr>
          <w:sz w:val="22"/>
          <w:szCs w:val="22"/>
          <w:lang w:eastAsia="tr-TR"/>
        </w:rPr>
        <w:t xml:space="preserve">iş akdi ile taahhüt edilen faydalara ilişkin olarak </w:t>
      </w:r>
      <w:proofErr w:type="spellStart"/>
      <w:r w:rsidRPr="00EA5FE9">
        <w:rPr>
          <w:rFonts w:ascii="TimesNewRomanPSMT" w:hAnsi="TimesNewRomanPSMT" w:cs="TimesNewRomanPSMT"/>
          <w:sz w:val="22"/>
          <w:szCs w:val="22"/>
          <w:lang w:eastAsia="tr-TR"/>
        </w:rPr>
        <w:t>aktüeryal</w:t>
      </w:r>
      <w:proofErr w:type="spellEnd"/>
      <w:r w:rsidRPr="00EA5FE9">
        <w:rPr>
          <w:rFonts w:ascii="TimesNewRomanPSMT" w:hAnsi="TimesNewRomanPSMT" w:cs="TimesNewRomanPSMT"/>
          <w:sz w:val="22"/>
          <w:szCs w:val="22"/>
          <w:lang w:eastAsia="tr-TR"/>
        </w:rPr>
        <w:t xml:space="preserve"> çalışmalar sonucu ilave </w:t>
      </w:r>
      <w:r w:rsidRPr="00EA5FE9">
        <w:rPr>
          <w:sz w:val="22"/>
          <w:szCs w:val="22"/>
          <w:lang w:eastAsia="tr-TR"/>
        </w:rPr>
        <w:t xml:space="preserve">çalışan hakları yükümlülüğü hesaplatmış ve buna ilişkin </w:t>
      </w:r>
      <w:r w:rsidR="00EC23C0" w:rsidRPr="00EA5FE9">
        <w:rPr>
          <w:sz w:val="22"/>
          <w:szCs w:val="22"/>
          <w:lang w:eastAsia="tr-TR"/>
        </w:rPr>
        <w:t xml:space="preserve">22.157 TL tutarında karşılık </w:t>
      </w:r>
      <w:r w:rsidRPr="00EA5FE9">
        <w:rPr>
          <w:sz w:val="22"/>
          <w:szCs w:val="22"/>
          <w:lang w:eastAsia="tr-TR"/>
        </w:rPr>
        <w:t xml:space="preserve">ayırmıştır. </w:t>
      </w:r>
    </w:p>
    <w:p w:rsidR="00150CDB" w:rsidRPr="00EA5FE9" w:rsidRDefault="00150CDB" w:rsidP="00150CDB">
      <w:pPr>
        <w:pStyle w:val="ListeParagraf"/>
        <w:rPr>
          <w:sz w:val="22"/>
          <w:szCs w:val="22"/>
          <w:lang w:eastAsia="tr-TR"/>
        </w:rPr>
      </w:pPr>
    </w:p>
    <w:p w:rsidR="00150CDB" w:rsidRDefault="00901DFA" w:rsidP="00150CDB">
      <w:pPr>
        <w:pStyle w:val="ListeParagraf"/>
        <w:numPr>
          <w:ilvl w:val="0"/>
          <w:numId w:val="52"/>
        </w:numPr>
        <w:spacing w:after="160" w:line="259" w:lineRule="auto"/>
        <w:jc w:val="both"/>
        <w:rPr>
          <w:sz w:val="22"/>
          <w:szCs w:val="22"/>
        </w:rPr>
      </w:pPr>
      <w:r w:rsidRPr="00EA5FE9">
        <w:rPr>
          <w:sz w:val="22"/>
          <w:szCs w:val="22"/>
          <w:lang w:eastAsia="tr-TR"/>
        </w:rPr>
        <w:t>Banka diğer aktif hesaplarında meydana gelen artış için “Bankalarca Kredilerin ve Diğer Alacakların Niteliklerinin Belirlenmesi ve Bunlar İçin Ayrılacak Karşılıklara İlişkin Usul ve Esaslar Hakkında</w:t>
      </w:r>
      <w:r w:rsidRPr="00150CDB">
        <w:rPr>
          <w:sz w:val="22"/>
          <w:szCs w:val="22"/>
          <w:lang w:eastAsia="tr-TR"/>
        </w:rPr>
        <w:t xml:space="preserve"> Yönetmelik” kapsamında genel kredi karşılığı</w:t>
      </w:r>
      <w:r w:rsidR="00F400D3">
        <w:rPr>
          <w:sz w:val="22"/>
          <w:szCs w:val="22"/>
          <w:lang w:eastAsia="tr-TR"/>
        </w:rPr>
        <w:t xml:space="preserve"> 1.344 TL tutarında</w:t>
      </w:r>
      <w:r w:rsidRPr="00150CDB">
        <w:rPr>
          <w:sz w:val="22"/>
          <w:szCs w:val="22"/>
          <w:lang w:eastAsia="tr-TR"/>
        </w:rPr>
        <w:t xml:space="preserve"> hesaplamıştır. </w:t>
      </w:r>
    </w:p>
    <w:p w:rsidR="00150CDB" w:rsidRPr="00150CDB" w:rsidRDefault="00150CDB" w:rsidP="00150CDB">
      <w:pPr>
        <w:pStyle w:val="ListeParagraf"/>
        <w:rPr>
          <w:sz w:val="22"/>
          <w:szCs w:val="22"/>
          <w:lang w:eastAsia="tr-TR"/>
        </w:rPr>
      </w:pPr>
    </w:p>
    <w:p w:rsidR="0086628A" w:rsidRPr="00150CDB" w:rsidRDefault="0086628A" w:rsidP="0086628A">
      <w:pPr>
        <w:pStyle w:val="ListeParagraf"/>
        <w:numPr>
          <w:ilvl w:val="0"/>
          <w:numId w:val="52"/>
        </w:numPr>
        <w:spacing w:after="160" w:line="259" w:lineRule="auto"/>
        <w:jc w:val="both"/>
        <w:rPr>
          <w:sz w:val="22"/>
          <w:szCs w:val="22"/>
        </w:rPr>
      </w:pPr>
      <w:r w:rsidRPr="00150CDB">
        <w:rPr>
          <w:sz w:val="22"/>
          <w:szCs w:val="22"/>
          <w:lang w:eastAsia="tr-TR"/>
        </w:rPr>
        <w:t xml:space="preserve">Ayrıntıları ile </w:t>
      </w:r>
      <w:r>
        <w:rPr>
          <w:sz w:val="22"/>
          <w:szCs w:val="22"/>
          <w:lang w:eastAsia="tr-TR"/>
        </w:rPr>
        <w:t xml:space="preserve">yukarıda </w:t>
      </w:r>
      <w:r w:rsidRPr="00150CDB">
        <w:rPr>
          <w:sz w:val="22"/>
          <w:szCs w:val="22"/>
          <w:lang w:eastAsia="tr-TR"/>
        </w:rPr>
        <w:t>bahsedilen</w:t>
      </w:r>
      <w:r>
        <w:rPr>
          <w:sz w:val="22"/>
          <w:szCs w:val="22"/>
          <w:lang w:eastAsia="tr-TR"/>
        </w:rPr>
        <w:t xml:space="preserve"> düzeltme kayıtlarının etkileri ilişikte sunulan yeniden düzenlenmiş nakit akış tablosunda da yer almaktadır. </w:t>
      </w:r>
    </w:p>
    <w:p w:rsidR="000E0695" w:rsidRPr="00B81566" w:rsidRDefault="000E0695" w:rsidP="00CE5FDD">
      <w:pPr>
        <w:tabs>
          <w:tab w:val="right" w:pos="6840"/>
          <w:tab w:val="right" w:pos="9072"/>
        </w:tabs>
        <w:ind w:left="540" w:right="126" w:hanging="540"/>
        <w:rPr>
          <w:sz w:val="22"/>
          <w:szCs w:val="22"/>
        </w:rPr>
      </w:pPr>
    </w:p>
    <w:p w:rsidR="0051387A" w:rsidRPr="00FC5778" w:rsidRDefault="000E0695" w:rsidP="00FC5778">
      <w:pPr>
        <w:tabs>
          <w:tab w:val="right" w:pos="6840"/>
          <w:tab w:val="right" w:pos="9072"/>
        </w:tabs>
        <w:ind w:left="720" w:right="126" w:hanging="450"/>
        <w:rPr>
          <w:sz w:val="22"/>
          <w:szCs w:val="22"/>
        </w:rPr>
      </w:pPr>
      <w:r w:rsidRPr="00B81566">
        <w:rPr>
          <w:sz w:val="22"/>
          <w:szCs w:val="22"/>
        </w:rPr>
        <w:tab/>
      </w:r>
      <w:r w:rsidR="00E10599" w:rsidRPr="00B81566">
        <w:rPr>
          <w:sz w:val="22"/>
          <w:szCs w:val="22"/>
        </w:rPr>
        <w:br w:type="page"/>
      </w:r>
    </w:p>
    <w:p w:rsidR="001D1F13" w:rsidRDefault="001D1F13" w:rsidP="00A84576">
      <w:pPr>
        <w:tabs>
          <w:tab w:val="left" w:pos="720"/>
        </w:tabs>
        <w:spacing w:line="216" w:lineRule="auto"/>
        <w:rPr>
          <w:b/>
          <w:bCs/>
          <w:sz w:val="22"/>
          <w:szCs w:val="22"/>
        </w:rPr>
      </w:pPr>
    </w:p>
    <w:p w:rsidR="00A84576" w:rsidRPr="00B81566" w:rsidRDefault="002169AD" w:rsidP="00A84576">
      <w:pPr>
        <w:tabs>
          <w:tab w:val="left" w:pos="720"/>
        </w:tabs>
        <w:spacing w:line="216" w:lineRule="auto"/>
        <w:rPr>
          <w:b/>
          <w:bCs/>
          <w:sz w:val="22"/>
          <w:szCs w:val="22"/>
        </w:rPr>
      </w:pPr>
      <w:r w:rsidRPr="00B81566">
        <w:rPr>
          <w:b/>
          <w:bCs/>
          <w:sz w:val="22"/>
          <w:szCs w:val="22"/>
        </w:rPr>
        <w:t>DÖ</w:t>
      </w:r>
      <w:r w:rsidR="00082062" w:rsidRPr="00B81566">
        <w:rPr>
          <w:b/>
          <w:bCs/>
          <w:sz w:val="22"/>
          <w:szCs w:val="22"/>
        </w:rPr>
        <w:t>RDÜ</w:t>
      </w:r>
      <w:r w:rsidR="000E7172" w:rsidRPr="00B81566">
        <w:rPr>
          <w:b/>
          <w:bCs/>
          <w:sz w:val="22"/>
          <w:szCs w:val="22"/>
        </w:rPr>
        <w:t>NCÜ</w:t>
      </w:r>
      <w:r w:rsidR="008B2539" w:rsidRPr="00B81566">
        <w:rPr>
          <w:b/>
          <w:bCs/>
          <w:sz w:val="22"/>
          <w:szCs w:val="22"/>
        </w:rPr>
        <w:t xml:space="preserve"> BÖLÜ</w:t>
      </w:r>
      <w:r w:rsidR="00A84576" w:rsidRPr="00B81566">
        <w:rPr>
          <w:b/>
          <w:bCs/>
          <w:sz w:val="22"/>
          <w:szCs w:val="22"/>
        </w:rPr>
        <w:t xml:space="preserve">M </w:t>
      </w:r>
    </w:p>
    <w:p w:rsidR="00A84576" w:rsidRPr="00B81566" w:rsidRDefault="00A84576" w:rsidP="00C0334F">
      <w:pPr>
        <w:tabs>
          <w:tab w:val="left" w:pos="720"/>
        </w:tabs>
        <w:spacing w:before="180" w:line="216" w:lineRule="auto"/>
        <w:ind w:left="720" w:hanging="720"/>
        <w:rPr>
          <w:b/>
          <w:bCs/>
          <w:sz w:val="22"/>
          <w:szCs w:val="22"/>
        </w:rPr>
      </w:pPr>
      <w:r w:rsidRPr="00B81566">
        <w:rPr>
          <w:b/>
          <w:bCs/>
          <w:sz w:val="22"/>
          <w:szCs w:val="22"/>
        </w:rPr>
        <w:t>MALİ BÜNYEYE İLİŞKİN BİLGİLER</w:t>
      </w:r>
    </w:p>
    <w:p w:rsidR="00210687" w:rsidRPr="00B81566" w:rsidRDefault="00210687" w:rsidP="00210687">
      <w:pPr>
        <w:tabs>
          <w:tab w:val="left" w:pos="720"/>
        </w:tabs>
        <w:spacing w:line="216" w:lineRule="auto"/>
        <w:ind w:left="720" w:hanging="720"/>
        <w:rPr>
          <w:b/>
          <w:bCs/>
          <w:sz w:val="20"/>
          <w:szCs w:val="20"/>
        </w:rPr>
      </w:pPr>
    </w:p>
    <w:p w:rsidR="00A84576" w:rsidRPr="00B81566" w:rsidRDefault="00A84576" w:rsidP="003A0163">
      <w:pPr>
        <w:pStyle w:val="Balk2"/>
        <w:tabs>
          <w:tab w:val="left" w:pos="567"/>
        </w:tabs>
        <w:spacing w:before="0" w:after="180"/>
        <w:jc w:val="both"/>
        <w:rPr>
          <w:rFonts w:ascii="Times New Roman" w:hAnsi="Times New Roman"/>
          <w:sz w:val="22"/>
          <w:szCs w:val="22"/>
        </w:rPr>
      </w:pPr>
      <w:r w:rsidRPr="00B81566">
        <w:rPr>
          <w:rFonts w:ascii="Times New Roman" w:hAnsi="Times New Roman"/>
          <w:sz w:val="22"/>
          <w:szCs w:val="22"/>
        </w:rPr>
        <w:t>I.</w:t>
      </w:r>
      <w:r w:rsidRPr="00B81566">
        <w:rPr>
          <w:rFonts w:ascii="Times New Roman" w:hAnsi="Times New Roman"/>
          <w:sz w:val="22"/>
          <w:szCs w:val="22"/>
        </w:rPr>
        <w:tab/>
        <w:t>Sermaye Yeterliliği Stan</w:t>
      </w:r>
      <w:r w:rsidR="00F923FD" w:rsidRPr="00B81566">
        <w:rPr>
          <w:rFonts w:ascii="Times New Roman" w:hAnsi="Times New Roman"/>
          <w:sz w:val="22"/>
          <w:szCs w:val="22"/>
        </w:rPr>
        <w:t>dart Oranına İlişkin Açıklamalar</w:t>
      </w:r>
    </w:p>
    <w:p w:rsidR="00162AF0" w:rsidRDefault="004A6E45" w:rsidP="00083655">
      <w:pPr>
        <w:autoSpaceDE w:val="0"/>
        <w:autoSpaceDN w:val="0"/>
        <w:adjustRightInd w:val="0"/>
        <w:ind w:left="567"/>
        <w:jc w:val="both"/>
        <w:rPr>
          <w:rFonts w:eastAsia="Arial Unicode MS"/>
          <w:sz w:val="22"/>
          <w:szCs w:val="20"/>
        </w:rPr>
      </w:pPr>
      <w:r w:rsidRPr="004E7F39">
        <w:rPr>
          <w:rFonts w:eastAsia="Arial Unicode MS"/>
          <w:sz w:val="22"/>
          <w:szCs w:val="20"/>
        </w:rPr>
        <w:t xml:space="preserve">1 Temmuz 2012 tarihi itibarıyla yürürlüğe giren “Bankaların Sermaye Yeterliliğinin Ölçülmesine ve Değerlendirilmesine İlişkin </w:t>
      </w:r>
      <w:proofErr w:type="spellStart"/>
      <w:r w:rsidRPr="004E7F39">
        <w:rPr>
          <w:rFonts w:eastAsia="Arial Unicode MS"/>
          <w:sz w:val="22"/>
          <w:szCs w:val="20"/>
        </w:rPr>
        <w:t>Yön</w:t>
      </w:r>
      <w:r>
        <w:rPr>
          <w:rFonts w:eastAsia="Arial Unicode MS"/>
          <w:sz w:val="22"/>
          <w:szCs w:val="20"/>
        </w:rPr>
        <w:t>etmelik”e</w:t>
      </w:r>
      <w:proofErr w:type="spellEnd"/>
      <w:r>
        <w:rPr>
          <w:rFonts w:eastAsia="Arial Unicode MS"/>
          <w:sz w:val="22"/>
          <w:szCs w:val="20"/>
        </w:rPr>
        <w:t xml:space="preserve"> göre hesaplanan </w:t>
      </w:r>
      <w:r w:rsidRPr="004E7F39">
        <w:rPr>
          <w:rFonts w:eastAsia="Arial Unicode MS"/>
          <w:sz w:val="22"/>
          <w:szCs w:val="20"/>
        </w:rPr>
        <w:t>Banka’nın sermaye yeterlil</w:t>
      </w:r>
      <w:r w:rsidR="004B3578">
        <w:rPr>
          <w:rFonts w:eastAsia="Arial Unicode MS"/>
          <w:sz w:val="22"/>
          <w:szCs w:val="20"/>
        </w:rPr>
        <w:t xml:space="preserve">iği standart oranı </w:t>
      </w:r>
      <w:r w:rsidRPr="004E7F39">
        <w:rPr>
          <w:rFonts w:eastAsia="Arial Unicode MS"/>
          <w:sz w:val="22"/>
          <w:szCs w:val="20"/>
        </w:rPr>
        <w:t>%</w:t>
      </w:r>
      <w:r w:rsidR="002016F3">
        <w:rPr>
          <w:rFonts w:eastAsia="Arial Unicode MS"/>
          <w:sz w:val="22"/>
          <w:szCs w:val="20"/>
        </w:rPr>
        <w:t xml:space="preserve"> 18,</w:t>
      </w:r>
      <w:r w:rsidR="00706FCD">
        <w:rPr>
          <w:rFonts w:eastAsia="Arial Unicode MS"/>
          <w:sz w:val="22"/>
          <w:szCs w:val="20"/>
        </w:rPr>
        <w:t>29</w:t>
      </w:r>
      <w:r w:rsidR="004B3578">
        <w:rPr>
          <w:rFonts w:eastAsia="Arial Unicode MS"/>
          <w:sz w:val="22"/>
          <w:szCs w:val="20"/>
        </w:rPr>
        <w:t>’d</w:t>
      </w:r>
      <w:r w:rsidR="0047379B">
        <w:rPr>
          <w:rFonts w:eastAsia="Arial Unicode MS"/>
          <w:sz w:val="22"/>
          <w:szCs w:val="20"/>
        </w:rPr>
        <w:t>u</w:t>
      </w:r>
      <w:r w:rsidR="00566361">
        <w:rPr>
          <w:rFonts w:eastAsia="Arial Unicode MS"/>
          <w:sz w:val="22"/>
          <w:szCs w:val="20"/>
        </w:rPr>
        <w:t>r (31 Aralık 2013: % 14,</w:t>
      </w:r>
      <w:r w:rsidRPr="004E7F39">
        <w:rPr>
          <w:rFonts w:eastAsia="Arial Unicode MS"/>
          <w:sz w:val="22"/>
          <w:szCs w:val="20"/>
        </w:rPr>
        <w:t>27).</w:t>
      </w:r>
    </w:p>
    <w:p w:rsidR="003F7D33" w:rsidRPr="00B81566" w:rsidRDefault="003F7D33" w:rsidP="00EA2BC8">
      <w:pPr>
        <w:autoSpaceDE w:val="0"/>
        <w:autoSpaceDN w:val="0"/>
        <w:adjustRightInd w:val="0"/>
        <w:ind w:left="567"/>
        <w:jc w:val="both"/>
        <w:rPr>
          <w:rFonts w:eastAsia="Arial Unicode MS"/>
          <w:sz w:val="22"/>
          <w:szCs w:val="20"/>
        </w:rPr>
      </w:pPr>
    </w:p>
    <w:p w:rsidR="00F52F05" w:rsidRPr="00B81566" w:rsidRDefault="00F52F05" w:rsidP="00EA2BC8">
      <w:pPr>
        <w:autoSpaceDE w:val="0"/>
        <w:autoSpaceDN w:val="0"/>
        <w:adjustRightInd w:val="0"/>
        <w:ind w:left="567"/>
        <w:jc w:val="both"/>
        <w:rPr>
          <w:b/>
          <w:sz w:val="22"/>
          <w:szCs w:val="22"/>
        </w:rPr>
      </w:pPr>
      <w:r w:rsidRPr="00B81566">
        <w:rPr>
          <w:b/>
          <w:sz w:val="22"/>
          <w:szCs w:val="22"/>
        </w:rPr>
        <w:t>Sermaye Yeterliliği Standart Oranının Tespitinde Kullanılan Risk Ölçüm Y</w:t>
      </w:r>
      <w:r w:rsidR="00DE3B97" w:rsidRPr="00B81566">
        <w:rPr>
          <w:b/>
          <w:sz w:val="22"/>
          <w:szCs w:val="22"/>
        </w:rPr>
        <w:t>öntemleri:</w:t>
      </w:r>
    </w:p>
    <w:p w:rsidR="00F52F05" w:rsidRPr="00B81566" w:rsidRDefault="00F52F05" w:rsidP="00EA2BC8">
      <w:pPr>
        <w:autoSpaceDE w:val="0"/>
        <w:autoSpaceDN w:val="0"/>
        <w:adjustRightInd w:val="0"/>
        <w:ind w:left="567"/>
        <w:jc w:val="both"/>
        <w:rPr>
          <w:b/>
          <w:sz w:val="22"/>
          <w:szCs w:val="22"/>
        </w:rPr>
      </w:pPr>
    </w:p>
    <w:p w:rsidR="00D20605" w:rsidRPr="00D20605" w:rsidRDefault="00D20605" w:rsidP="00D20605">
      <w:pPr>
        <w:autoSpaceDE w:val="0"/>
        <w:autoSpaceDN w:val="0"/>
        <w:adjustRightInd w:val="0"/>
        <w:ind w:left="567"/>
        <w:jc w:val="both"/>
        <w:rPr>
          <w:rFonts w:eastAsia="Arial Unicode MS"/>
          <w:sz w:val="22"/>
          <w:szCs w:val="20"/>
        </w:rPr>
      </w:pPr>
      <w:r w:rsidRPr="00D20605">
        <w:rPr>
          <w:rFonts w:eastAsia="Arial Unicode MS"/>
          <w:sz w:val="22"/>
          <w:szCs w:val="20"/>
        </w:rPr>
        <w:t xml:space="preserve">Sermaye yeterliliği standart oranının hesaplanması, 6 Eylül 2014 tarih ve 29111 sayılı Resmi </w:t>
      </w:r>
      <w:proofErr w:type="spellStart"/>
      <w:r w:rsidRPr="00D20605">
        <w:rPr>
          <w:rFonts w:eastAsia="Arial Unicode MS"/>
          <w:sz w:val="22"/>
          <w:szCs w:val="20"/>
        </w:rPr>
        <w:t>Gazete’de</w:t>
      </w:r>
      <w:proofErr w:type="spellEnd"/>
      <w:r w:rsidRPr="00D20605">
        <w:rPr>
          <w:rFonts w:eastAsia="Arial Unicode MS"/>
          <w:sz w:val="22"/>
          <w:szCs w:val="20"/>
        </w:rPr>
        <w:t xml:space="preserve"> yayımlanmış olan “Bankaların Sermaye Yeterliliğinin Ölçülmesine ve Değerlendirilmesine İlişkin Yönetmelik (Yönetmelik)”, “Kredi Riski </w:t>
      </w:r>
      <w:proofErr w:type="spellStart"/>
      <w:r w:rsidRPr="00D20605">
        <w:rPr>
          <w:rFonts w:eastAsia="Arial Unicode MS"/>
          <w:sz w:val="22"/>
          <w:szCs w:val="20"/>
        </w:rPr>
        <w:t>Azaltım</w:t>
      </w:r>
      <w:proofErr w:type="spellEnd"/>
      <w:r w:rsidRPr="00D20605">
        <w:rPr>
          <w:rFonts w:eastAsia="Arial Unicode MS"/>
          <w:sz w:val="22"/>
          <w:szCs w:val="20"/>
        </w:rPr>
        <w:t xml:space="preserve"> Tekniklerine İlişkin Tebliğ” ile 5 Eylül 2013 tarih ve 28756 sayılı Resmi </w:t>
      </w:r>
      <w:proofErr w:type="spellStart"/>
      <w:r w:rsidRPr="00D20605">
        <w:rPr>
          <w:rFonts w:eastAsia="Arial Unicode MS"/>
          <w:sz w:val="22"/>
          <w:szCs w:val="20"/>
        </w:rPr>
        <w:t>Gazete’de</w:t>
      </w:r>
      <w:proofErr w:type="spellEnd"/>
      <w:r w:rsidRPr="00D20605">
        <w:rPr>
          <w:rFonts w:eastAsia="Arial Unicode MS"/>
          <w:sz w:val="22"/>
          <w:szCs w:val="20"/>
        </w:rPr>
        <w:t xml:space="preserve"> yayımlanmış olan “Bankaların </w:t>
      </w:r>
      <w:proofErr w:type="spellStart"/>
      <w:r w:rsidRPr="00D20605">
        <w:rPr>
          <w:rFonts w:eastAsia="Arial Unicode MS"/>
          <w:sz w:val="22"/>
          <w:szCs w:val="20"/>
        </w:rPr>
        <w:t>Özkaynaklarına</w:t>
      </w:r>
      <w:proofErr w:type="spellEnd"/>
      <w:r w:rsidRPr="00D20605">
        <w:rPr>
          <w:rFonts w:eastAsia="Arial Unicode MS"/>
          <w:sz w:val="22"/>
          <w:szCs w:val="20"/>
        </w:rPr>
        <w:t xml:space="preserve"> İlişkin Yönetmelik” çerçevesinde yapılmaktadır.</w:t>
      </w:r>
    </w:p>
    <w:p w:rsidR="005B6CF6" w:rsidRPr="00B81566" w:rsidRDefault="005B6CF6" w:rsidP="00F52F05">
      <w:pPr>
        <w:autoSpaceDE w:val="0"/>
        <w:autoSpaceDN w:val="0"/>
        <w:adjustRightInd w:val="0"/>
        <w:ind w:left="567"/>
        <w:jc w:val="both"/>
        <w:rPr>
          <w:rFonts w:eastAsia="Arial Unicode MS"/>
          <w:sz w:val="22"/>
          <w:szCs w:val="20"/>
        </w:rPr>
      </w:pPr>
    </w:p>
    <w:p w:rsidR="00094842" w:rsidRPr="00580513" w:rsidRDefault="00094842" w:rsidP="00094842">
      <w:pPr>
        <w:autoSpaceDE w:val="0"/>
        <w:autoSpaceDN w:val="0"/>
        <w:adjustRightInd w:val="0"/>
        <w:ind w:left="567"/>
        <w:jc w:val="both"/>
        <w:rPr>
          <w:rFonts w:eastAsia="Arial Unicode MS"/>
          <w:sz w:val="22"/>
          <w:szCs w:val="20"/>
        </w:rPr>
      </w:pPr>
      <w:r w:rsidRPr="00580513">
        <w:rPr>
          <w:rFonts w:eastAsia="Arial Unicode MS"/>
          <w:sz w:val="22"/>
          <w:szCs w:val="20"/>
        </w:rPr>
        <w:t>Sermaye yeterliliği standart oranının hesaplanmasında, hesap ve kayıt düzenine ilişkin mevzuata uygun olarak düzenlenen veriler kullanılır. Bu veriler Yönetmelik kapsamında “Alım Satım Hesapları” ve “Bankacılık Hesapları ” olarak ayrıştırılarak kredi riski ve piyasa r</w:t>
      </w:r>
      <w:r>
        <w:rPr>
          <w:rFonts w:eastAsia="Arial Unicode MS"/>
          <w:sz w:val="22"/>
          <w:szCs w:val="20"/>
        </w:rPr>
        <w:t xml:space="preserve">iski hesaplamasına tabi tutulur. </w:t>
      </w:r>
      <w:r w:rsidRPr="007222A8">
        <w:rPr>
          <w:rFonts w:eastAsia="Arial Unicode MS"/>
          <w:sz w:val="22"/>
          <w:szCs w:val="20"/>
        </w:rPr>
        <w:t xml:space="preserve">Ayrıca, anılan yönetmelik hükümleri çerçevesinde, piyasa riski ve </w:t>
      </w:r>
      <w:proofErr w:type="spellStart"/>
      <w:r w:rsidRPr="007222A8">
        <w:rPr>
          <w:rFonts w:eastAsia="Arial Unicode MS"/>
          <w:sz w:val="22"/>
          <w:szCs w:val="20"/>
        </w:rPr>
        <w:t>operasyonel</w:t>
      </w:r>
      <w:proofErr w:type="spellEnd"/>
      <w:r w:rsidRPr="007222A8">
        <w:rPr>
          <w:rFonts w:eastAsia="Arial Unicode MS"/>
          <w:sz w:val="22"/>
          <w:szCs w:val="20"/>
        </w:rPr>
        <w:t xml:space="preserve"> riskler de sermaye yeterliliği standart oranı hesaplamalarına </w:t>
      </w:r>
      <w:proofErr w:type="gramStart"/>
      <w:r w:rsidRPr="007222A8">
        <w:rPr>
          <w:rFonts w:eastAsia="Arial Unicode MS"/>
          <w:sz w:val="22"/>
          <w:szCs w:val="20"/>
        </w:rPr>
        <w:t>dahil</w:t>
      </w:r>
      <w:proofErr w:type="gramEnd"/>
      <w:r w:rsidRPr="007222A8">
        <w:rPr>
          <w:rFonts w:eastAsia="Arial Unicode MS"/>
          <w:sz w:val="22"/>
          <w:szCs w:val="20"/>
        </w:rPr>
        <w:t xml:space="preserve"> edilmiştir. </w:t>
      </w:r>
      <w:r w:rsidRPr="00580513">
        <w:rPr>
          <w:rFonts w:eastAsia="Arial Unicode MS"/>
          <w:sz w:val="22"/>
          <w:szCs w:val="20"/>
        </w:rPr>
        <w:t xml:space="preserve"> </w:t>
      </w:r>
    </w:p>
    <w:p w:rsidR="005B6CF6" w:rsidRPr="00B81566" w:rsidRDefault="005B6CF6" w:rsidP="00094842">
      <w:pPr>
        <w:autoSpaceDE w:val="0"/>
        <w:autoSpaceDN w:val="0"/>
        <w:adjustRightInd w:val="0"/>
        <w:ind w:left="567"/>
        <w:jc w:val="both"/>
        <w:rPr>
          <w:rFonts w:eastAsia="Arial Unicode MS"/>
          <w:sz w:val="22"/>
          <w:szCs w:val="20"/>
        </w:rPr>
      </w:pPr>
    </w:p>
    <w:p w:rsidR="00F52F05" w:rsidRPr="00B81566" w:rsidRDefault="00F52F05" w:rsidP="00302781">
      <w:pPr>
        <w:autoSpaceDE w:val="0"/>
        <w:autoSpaceDN w:val="0"/>
        <w:adjustRightInd w:val="0"/>
        <w:ind w:left="567"/>
        <w:jc w:val="both"/>
        <w:rPr>
          <w:rFonts w:eastAsia="Arial Unicode MS"/>
          <w:sz w:val="22"/>
          <w:szCs w:val="20"/>
        </w:rPr>
      </w:pPr>
      <w:r w:rsidRPr="00B81566">
        <w:rPr>
          <w:rFonts w:eastAsia="Arial Unicode MS"/>
          <w:sz w:val="22"/>
          <w:szCs w:val="20"/>
        </w:rPr>
        <w:t xml:space="preserve">Alım Satım Hesapları ve </w:t>
      </w:r>
      <w:proofErr w:type="spellStart"/>
      <w:r w:rsidRPr="00B81566">
        <w:rPr>
          <w:rFonts w:eastAsia="Arial Unicode MS"/>
          <w:sz w:val="22"/>
          <w:szCs w:val="20"/>
        </w:rPr>
        <w:t>Özkaynakların</w:t>
      </w:r>
      <w:proofErr w:type="spellEnd"/>
      <w:r w:rsidRPr="00B81566">
        <w:rPr>
          <w:rFonts w:eastAsia="Arial Unicode MS"/>
          <w:sz w:val="22"/>
          <w:szCs w:val="20"/>
        </w:rPr>
        <w:t xml:space="preserve"> hesaplanmasında sermayeden indirilen değer olarak dikkate</w:t>
      </w:r>
      <w:r w:rsidR="00B45070" w:rsidRPr="00B81566">
        <w:rPr>
          <w:rFonts w:eastAsia="Arial Unicode MS"/>
          <w:sz w:val="22"/>
          <w:szCs w:val="20"/>
        </w:rPr>
        <w:t xml:space="preserve"> </w:t>
      </w:r>
      <w:r w:rsidRPr="00B81566">
        <w:rPr>
          <w:rFonts w:eastAsia="Arial Unicode MS"/>
          <w:sz w:val="22"/>
          <w:szCs w:val="20"/>
        </w:rPr>
        <w:t xml:space="preserve">alınan tutarlar kredi riski hesaplanmasına </w:t>
      </w:r>
      <w:proofErr w:type="gramStart"/>
      <w:r w:rsidRPr="00B81566">
        <w:rPr>
          <w:rFonts w:eastAsia="Arial Unicode MS"/>
          <w:sz w:val="22"/>
          <w:szCs w:val="20"/>
        </w:rPr>
        <w:t>dahil</w:t>
      </w:r>
      <w:proofErr w:type="gramEnd"/>
      <w:r w:rsidRPr="00B81566">
        <w:rPr>
          <w:rFonts w:eastAsia="Arial Unicode MS"/>
          <w:sz w:val="22"/>
          <w:szCs w:val="20"/>
        </w:rPr>
        <w:t xml:space="preserve"> edilmez. Risk ağırlıklı varlıkların hesaplanmasında,</w:t>
      </w:r>
      <w:r w:rsidR="00B45070" w:rsidRPr="00B81566">
        <w:rPr>
          <w:rFonts w:eastAsia="Arial Unicode MS"/>
          <w:sz w:val="22"/>
          <w:szCs w:val="20"/>
        </w:rPr>
        <w:t xml:space="preserve"> </w:t>
      </w:r>
      <w:r w:rsidRPr="00B81566">
        <w:rPr>
          <w:rFonts w:eastAsia="Arial Unicode MS"/>
          <w:sz w:val="22"/>
          <w:szCs w:val="20"/>
        </w:rPr>
        <w:t xml:space="preserve">tükenme ve değer kaybı ile karşı karşıya olan varlıklar, ilgili </w:t>
      </w:r>
      <w:proofErr w:type="gramStart"/>
      <w:r w:rsidRPr="00B81566">
        <w:rPr>
          <w:rFonts w:eastAsia="Arial Unicode MS"/>
          <w:sz w:val="22"/>
          <w:szCs w:val="20"/>
        </w:rPr>
        <w:t>amortismanlar</w:t>
      </w:r>
      <w:proofErr w:type="gramEnd"/>
      <w:r w:rsidRPr="00B81566">
        <w:rPr>
          <w:rFonts w:eastAsia="Arial Unicode MS"/>
          <w:sz w:val="22"/>
          <w:szCs w:val="20"/>
        </w:rPr>
        <w:t xml:space="preserve"> ve karşılıklar düşüldükten</w:t>
      </w:r>
      <w:r w:rsidR="00B45070" w:rsidRPr="00B81566">
        <w:rPr>
          <w:rFonts w:eastAsia="Arial Unicode MS"/>
          <w:sz w:val="22"/>
          <w:szCs w:val="20"/>
        </w:rPr>
        <w:t xml:space="preserve"> </w:t>
      </w:r>
      <w:r w:rsidRPr="00B81566">
        <w:rPr>
          <w:rFonts w:eastAsia="Arial Unicode MS"/>
          <w:sz w:val="22"/>
          <w:szCs w:val="20"/>
        </w:rPr>
        <w:t>sonra kalan net tutarlar üzerinden hesaplara alınır.</w:t>
      </w:r>
    </w:p>
    <w:p w:rsidR="005B6CF6" w:rsidRPr="00B81566" w:rsidRDefault="005B6CF6" w:rsidP="00F52F05">
      <w:pPr>
        <w:autoSpaceDE w:val="0"/>
        <w:autoSpaceDN w:val="0"/>
        <w:adjustRightInd w:val="0"/>
        <w:ind w:left="567"/>
        <w:jc w:val="both"/>
        <w:rPr>
          <w:rFonts w:eastAsia="Arial Unicode MS"/>
          <w:sz w:val="22"/>
          <w:szCs w:val="20"/>
        </w:rPr>
      </w:pPr>
    </w:p>
    <w:p w:rsidR="00F52F05" w:rsidRPr="00B81566" w:rsidRDefault="004975B6" w:rsidP="005B6CF6">
      <w:pPr>
        <w:autoSpaceDE w:val="0"/>
        <w:autoSpaceDN w:val="0"/>
        <w:adjustRightInd w:val="0"/>
        <w:ind w:left="567"/>
        <w:jc w:val="both"/>
        <w:rPr>
          <w:rFonts w:eastAsia="Arial Unicode MS"/>
          <w:sz w:val="22"/>
          <w:szCs w:val="20"/>
        </w:rPr>
      </w:pPr>
      <w:r w:rsidRPr="00B81566">
        <w:rPr>
          <w:rFonts w:eastAsia="Arial Unicode MS"/>
          <w:sz w:val="22"/>
          <w:szCs w:val="20"/>
        </w:rPr>
        <w:t xml:space="preserve">Nakdi krediler, </w:t>
      </w:r>
      <w:proofErr w:type="spellStart"/>
      <w:r w:rsidRPr="00B81566">
        <w:rPr>
          <w:rFonts w:eastAsia="Arial Unicode MS"/>
          <w:sz w:val="22"/>
          <w:szCs w:val="20"/>
        </w:rPr>
        <w:t>Gayrinakdi</w:t>
      </w:r>
      <w:proofErr w:type="spellEnd"/>
      <w:r w:rsidRPr="00B81566">
        <w:rPr>
          <w:rFonts w:eastAsia="Arial Unicode MS"/>
          <w:sz w:val="22"/>
          <w:szCs w:val="20"/>
        </w:rPr>
        <w:t xml:space="preserve"> krediler ve </w:t>
      </w:r>
      <w:r w:rsidR="00FA323A">
        <w:rPr>
          <w:rFonts w:eastAsia="Arial Unicode MS"/>
          <w:sz w:val="22"/>
          <w:szCs w:val="20"/>
        </w:rPr>
        <w:t>t</w:t>
      </w:r>
      <w:r w:rsidRPr="00B81566">
        <w:rPr>
          <w:rFonts w:eastAsia="Arial Unicode MS"/>
          <w:sz w:val="22"/>
          <w:szCs w:val="20"/>
        </w:rPr>
        <w:t xml:space="preserve">aahhütler ile ilgili işlemlerde karşı taraftan olan alacaklar, varsa bu işlemler için “Bankalarca Kredilerin ve Diğer Alacakların Niteliklerinin Belirlenmesi ve Bunlar İçin Ayrılacak Karşılıklara İlişkin Usul ve Esaslar Hakkında </w:t>
      </w:r>
      <w:proofErr w:type="spellStart"/>
      <w:r w:rsidRPr="00B81566">
        <w:rPr>
          <w:rFonts w:eastAsia="Arial Unicode MS"/>
          <w:sz w:val="22"/>
          <w:szCs w:val="20"/>
        </w:rPr>
        <w:t>Yönetmelik”e</w:t>
      </w:r>
      <w:proofErr w:type="spellEnd"/>
      <w:r w:rsidRPr="00B81566">
        <w:rPr>
          <w:rFonts w:eastAsia="Arial Unicode MS"/>
          <w:sz w:val="22"/>
          <w:szCs w:val="20"/>
        </w:rPr>
        <w:t xml:space="preserve"> istinaden ayrılan ve pasif hesaplar arasında izlenen özel karşılıklar düşüldükten sonraki net tutar üzerinden Yönetmelik’in 5’inci maddesinde belirtilen oranlar ile krediye dönüştürülüp “Kredi Risk </w:t>
      </w:r>
      <w:proofErr w:type="spellStart"/>
      <w:r w:rsidRPr="00B81566">
        <w:rPr>
          <w:rFonts w:eastAsia="Arial Unicode MS"/>
          <w:sz w:val="22"/>
          <w:szCs w:val="20"/>
        </w:rPr>
        <w:t>Azaltım</w:t>
      </w:r>
      <w:proofErr w:type="spellEnd"/>
      <w:r w:rsidRPr="00B81566">
        <w:rPr>
          <w:rFonts w:eastAsia="Arial Unicode MS"/>
          <w:sz w:val="22"/>
          <w:szCs w:val="20"/>
        </w:rPr>
        <w:t xml:space="preserve"> Tekniklerine İlişkin Tebliğ” uyarınca risk </w:t>
      </w:r>
      <w:proofErr w:type="spellStart"/>
      <w:r w:rsidRPr="00B81566">
        <w:rPr>
          <w:rFonts w:eastAsia="Arial Unicode MS"/>
          <w:sz w:val="22"/>
          <w:szCs w:val="20"/>
        </w:rPr>
        <w:t>azaltımına</w:t>
      </w:r>
      <w:proofErr w:type="spellEnd"/>
      <w:r w:rsidRPr="00B81566">
        <w:rPr>
          <w:rFonts w:eastAsia="Arial Unicode MS"/>
          <w:sz w:val="22"/>
          <w:szCs w:val="20"/>
        </w:rPr>
        <w:t xml:space="preserve"> tabi tutularak Yönetmelik’in 6’ncı maddesinde belirtilen ilgili risk sınıfına </w:t>
      </w:r>
      <w:proofErr w:type="gramStart"/>
      <w:r w:rsidRPr="00B81566">
        <w:rPr>
          <w:rFonts w:eastAsia="Arial Unicode MS"/>
          <w:sz w:val="22"/>
          <w:szCs w:val="20"/>
        </w:rPr>
        <w:t>dahil</w:t>
      </w:r>
      <w:proofErr w:type="gramEnd"/>
      <w:r w:rsidRPr="00B81566">
        <w:rPr>
          <w:rFonts w:eastAsia="Arial Unicode MS"/>
          <w:sz w:val="22"/>
          <w:szCs w:val="20"/>
        </w:rPr>
        <w:t xml:space="preserve"> edilir ve aynı Yönetmelik’in EK-1’i uyarınca risk sınıfının ağırlığı ile </w:t>
      </w:r>
      <w:proofErr w:type="spellStart"/>
      <w:r w:rsidRPr="00B81566">
        <w:rPr>
          <w:rFonts w:eastAsia="Arial Unicode MS"/>
          <w:sz w:val="22"/>
          <w:szCs w:val="20"/>
        </w:rPr>
        <w:t>ağırlıklandırılır</w:t>
      </w:r>
      <w:proofErr w:type="spellEnd"/>
      <w:r w:rsidRPr="00B81566">
        <w:rPr>
          <w:rFonts w:eastAsia="Arial Unicode MS"/>
          <w:sz w:val="22"/>
          <w:szCs w:val="20"/>
        </w:rPr>
        <w:t>.</w:t>
      </w:r>
    </w:p>
    <w:p w:rsidR="004975B6" w:rsidRPr="00B81566" w:rsidRDefault="004975B6" w:rsidP="005B6CF6">
      <w:pPr>
        <w:autoSpaceDE w:val="0"/>
        <w:autoSpaceDN w:val="0"/>
        <w:adjustRightInd w:val="0"/>
        <w:ind w:left="567"/>
        <w:jc w:val="both"/>
        <w:rPr>
          <w:rFonts w:eastAsia="Arial Unicode MS"/>
          <w:sz w:val="22"/>
          <w:szCs w:val="20"/>
        </w:rPr>
      </w:pPr>
    </w:p>
    <w:p w:rsidR="005B6CF6" w:rsidRPr="00B81566" w:rsidRDefault="004975B6" w:rsidP="00BB15E6">
      <w:pPr>
        <w:autoSpaceDE w:val="0"/>
        <w:autoSpaceDN w:val="0"/>
        <w:adjustRightInd w:val="0"/>
        <w:ind w:left="567"/>
        <w:jc w:val="both"/>
        <w:rPr>
          <w:rFonts w:eastAsia="Arial Unicode MS"/>
          <w:sz w:val="22"/>
          <w:szCs w:val="20"/>
        </w:rPr>
      </w:pPr>
      <w:r w:rsidRPr="00B81566">
        <w:rPr>
          <w:rFonts w:eastAsia="Arial Unicode MS"/>
          <w:sz w:val="22"/>
          <w:szCs w:val="20"/>
        </w:rPr>
        <w:t xml:space="preserve">Alım-Satım hesaplarında yer alan Türev Finansal </w:t>
      </w:r>
      <w:proofErr w:type="spellStart"/>
      <w:r w:rsidRPr="00B81566">
        <w:rPr>
          <w:rFonts w:eastAsia="Arial Unicode MS"/>
          <w:sz w:val="22"/>
          <w:szCs w:val="20"/>
        </w:rPr>
        <w:t>Araçlar’ın</w:t>
      </w:r>
      <w:proofErr w:type="spellEnd"/>
      <w:r w:rsidRPr="00B81566">
        <w:rPr>
          <w:rFonts w:eastAsia="Arial Unicode MS"/>
          <w:sz w:val="22"/>
          <w:szCs w:val="20"/>
        </w:rPr>
        <w:t xml:space="preserve"> kredi riskine esas tutarların hesaplanmasında, karşı taraftan olan alacaklar, “Bankaların Sermaye Yeterliliğinin Ölçülmesine ve Değerlendirilmesine İlişkin </w:t>
      </w:r>
      <w:proofErr w:type="spellStart"/>
      <w:r w:rsidRPr="00B81566">
        <w:rPr>
          <w:rFonts w:eastAsia="Arial Unicode MS"/>
          <w:sz w:val="22"/>
          <w:szCs w:val="20"/>
        </w:rPr>
        <w:t>Yönetmelik”in</w:t>
      </w:r>
      <w:proofErr w:type="spellEnd"/>
      <w:r w:rsidRPr="00B81566">
        <w:rPr>
          <w:rFonts w:eastAsia="Arial Unicode MS"/>
          <w:sz w:val="22"/>
          <w:szCs w:val="20"/>
        </w:rPr>
        <w:t xml:space="preserve"> Ek-2’sinde belirtilen oranlar ile krediye dönüştürülüp “Kredi Riski </w:t>
      </w:r>
      <w:proofErr w:type="spellStart"/>
      <w:r w:rsidRPr="00B81566">
        <w:rPr>
          <w:rFonts w:eastAsia="Arial Unicode MS"/>
          <w:sz w:val="22"/>
          <w:szCs w:val="20"/>
        </w:rPr>
        <w:t>Azaltım</w:t>
      </w:r>
      <w:proofErr w:type="spellEnd"/>
      <w:r w:rsidRPr="00B81566">
        <w:rPr>
          <w:rFonts w:eastAsia="Arial Unicode MS"/>
          <w:sz w:val="22"/>
          <w:szCs w:val="20"/>
        </w:rPr>
        <w:t xml:space="preserve"> Tekniklerine İlişkin Tebliğ” uyarınca risk </w:t>
      </w:r>
      <w:proofErr w:type="spellStart"/>
      <w:r w:rsidRPr="00B81566">
        <w:rPr>
          <w:rFonts w:eastAsia="Arial Unicode MS"/>
          <w:sz w:val="22"/>
          <w:szCs w:val="20"/>
        </w:rPr>
        <w:t>azaltımına</w:t>
      </w:r>
      <w:proofErr w:type="spellEnd"/>
      <w:r w:rsidRPr="00B81566">
        <w:rPr>
          <w:rFonts w:eastAsia="Arial Unicode MS"/>
          <w:sz w:val="22"/>
          <w:szCs w:val="20"/>
        </w:rPr>
        <w:t xml:space="preserve"> tabi tutularak “Bankaların Sermaye Yeterliliğinin Ölçülmesine ve Değerlendirilmesine İlişkin </w:t>
      </w:r>
      <w:proofErr w:type="spellStart"/>
      <w:r w:rsidRPr="00B81566">
        <w:rPr>
          <w:rFonts w:eastAsia="Arial Unicode MS"/>
          <w:sz w:val="22"/>
          <w:szCs w:val="20"/>
        </w:rPr>
        <w:t>Yönetmelik”in</w:t>
      </w:r>
      <w:proofErr w:type="spellEnd"/>
      <w:r w:rsidRPr="00B81566">
        <w:rPr>
          <w:rFonts w:eastAsia="Arial Unicode MS"/>
          <w:sz w:val="22"/>
          <w:szCs w:val="20"/>
        </w:rPr>
        <w:t xml:space="preserve"> 6’ncı maddesinde belirtilen ilgili risk sınıfına </w:t>
      </w:r>
      <w:proofErr w:type="gramStart"/>
      <w:r w:rsidRPr="00B81566">
        <w:rPr>
          <w:rFonts w:eastAsia="Arial Unicode MS"/>
          <w:sz w:val="22"/>
          <w:szCs w:val="20"/>
        </w:rPr>
        <w:t>dahil</w:t>
      </w:r>
      <w:proofErr w:type="gramEnd"/>
      <w:r w:rsidRPr="00B81566">
        <w:rPr>
          <w:rFonts w:eastAsia="Arial Unicode MS"/>
          <w:sz w:val="22"/>
          <w:szCs w:val="20"/>
        </w:rPr>
        <w:t xml:space="preserve"> edilir ve aynı yönetmeli</w:t>
      </w:r>
      <w:r w:rsidR="00ED651E">
        <w:rPr>
          <w:rFonts w:eastAsia="Arial Unicode MS"/>
          <w:sz w:val="22"/>
          <w:szCs w:val="20"/>
        </w:rPr>
        <w:t>ğ</w:t>
      </w:r>
      <w:r w:rsidRPr="00B81566">
        <w:rPr>
          <w:rFonts w:eastAsia="Arial Unicode MS"/>
          <w:sz w:val="22"/>
          <w:szCs w:val="20"/>
        </w:rPr>
        <w:t xml:space="preserve">in Ek-1’i uyarınca risk sınıfının ağırlığı ile </w:t>
      </w:r>
      <w:proofErr w:type="spellStart"/>
      <w:r w:rsidRPr="00B81566">
        <w:rPr>
          <w:rFonts w:eastAsia="Arial Unicode MS"/>
          <w:sz w:val="22"/>
          <w:szCs w:val="20"/>
        </w:rPr>
        <w:t>ağırlıklandırılır</w:t>
      </w:r>
      <w:proofErr w:type="spellEnd"/>
      <w:r w:rsidRPr="00B81566">
        <w:rPr>
          <w:rFonts w:eastAsia="Arial Unicode MS"/>
          <w:sz w:val="22"/>
          <w:szCs w:val="20"/>
        </w:rPr>
        <w:t>.</w:t>
      </w:r>
    </w:p>
    <w:p w:rsidR="00203276" w:rsidRPr="00B81566" w:rsidRDefault="00203276" w:rsidP="00BB15E6">
      <w:pPr>
        <w:autoSpaceDE w:val="0"/>
        <w:autoSpaceDN w:val="0"/>
        <w:adjustRightInd w:val="0"/>
        <w:jc w:val="both"/>
        <w:rPr>
          <w:rFonts w:eastAsia="Arial Unicode MS"/>
          <w:sz w:val="22"/>
          <w:szCs w:val="20"/>
        </w:rPr>
        <w:sectPr w:rsidR="00203276" w:rsidRPr="00B81566" w:rsidSect="0035259B">
          <w:pgSz w:w="11906" w:h="16838" w:code="9"/>
          <w:pgMar w:top="1134" w:right="709" w:bottom="363" w:left="1134" w:header="851" w:footer="442" w:gutter="0"/>
          <w:cols w:space="720"/>
          <w:titlePg/>
          <w:docGrid w:linePitch="360"/>
        </w:sectPr>
      </w:pPr>
    </w:p>
    <w:p w:rsidR="001D1F13" w:rsidRDefault="001D1F13" w:rsidP="00863369">
      <w:pPr>
        <w:pStyle w:val="Balk2"/>
        <w:tabs>
          <w:tab w:val="left" w:pos="567"/>
        </w:tabs>
        <w:spacing w:before="0"/>
        <w:jc w:val="both"/>
        <w:rPr>
          <w:rFonts w:ascii="Times New Roman" w:hAnsi="Times New Roman"/>
          <w:sz w:val="22"/>
          <w:szCs w:val="22"/>
        </w:rPr>
      </w:pPr>
    </w:p>
    <w:p w:rsidR="005B6CF6" w:rsidRPr="00B81566" w:rsidRDefault="004663E6" w:rsidP="00863369">
      <w:pPr>
        <w:pStyle w:val="Balk2"/>
        <w:tabs>
          <w:tab w:val="left" w:pos="567"/>
        </w:tabs>
        <w:spacing w:before="0"/>
        <w:jc w:val="both"/>
        <w:rPr>
          <w:rFonts w:ascii="Times New Roman" w:hAnsi="Times New Roman"/>
          <w:sz w:val="22"/>
          <w:szCs w:val="22"/>
        </w:rPr>
      </w:pPr>
      <w:r>
        <w:rPr>
          <w:rFonts w:ascii="Times New Roman" w:hAnsi="Times New Roman"/>
          <w:sz w:val="22"/>
          <w:szCs w:val="22"/>
        </w:rPr>
        <w:t xml:space="preserve">I.    </w:t>
      </w:r>
      <w:r w:rsidR="005B6CF6" w:rsidRPr="00B81566">
        <w:rPr>
          <w:rFonts w:ascii="Times New Roman" w:hAnsi="Times New Roman"/>
          <w:sz w:val="22"/>
          <w:szCs w:val="22"/>
        </w:rPr>
        <w:t>Sermaye Yeterliliği Standart Oranına İlişkin Açıklamalar (</w:t>
      </w:r>
      <w:r w:rsidR="004C759D">
        <w:rPr>
          <w:rFonts w:ascii="Times New Roman" w:hAnsi="Times New Roman"/>
          <w:sz w:val="22"/>
          <w:szCs w:val="22"/>
        </w:rPr>
        <w:t>D</w:t>
      </w:r>
      <w:r w:rsidR="005B6CF6" w:rsidRPr="00B81566">
        <w:rPr>
          <w:rFonts w:ascii="Times New Roman" w:hAnsi="Times New Roman"/>
          <w:sz w:val="22"/>
          <w:szCs w:val="22"/>
        </w:rPr>
        <w:t>evamı)</w:t>
      </w:r>
    </w:p>
    <w:p w:rsidR="00EB5853" w:rsidRPr="00863369" w:rsidRDefault="00EB5853" w:rsidP="00EB5853">
      <w:pPr>
        <w:pStyle w:val="BodybyBD"/>
        <w:spacing w:before="0" w:after="0" w:line="240" w:lineRule="auto"/>
        <w:ind w:left="720"/>
        <w:rPr>
          <w:rFonts w:eastAsia="Arial Unicode MS"/>
          <w:szCs w:val="22"/>
        </w:rPr>
      </w:pPr>
    </w:p>
    <w:tbl>
      <w:tblPr>
        <w:tblW w:w="1017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879"/>
        <w:gridCol w:w="680"/>
        <w:gridCol w:w="850"/>
        <w:gridCol w:w="880"/>
        <w:gridCol w:w="992"/>
        <w:gridCol w:w="992"/>
        <w:gridCol w:w="851"/>
        <w:gridCol w:w="708"/>
        <w:gridCol w:w="822"/>
      </w:tblGrid>
      <w:tr w:rsidR="004975B6" w:rsidRPr="00B81566" w:rsidTr="00601EA3">
        <w:trPr>
          <w:trHeight w:val="170"/>
        </w:trPr>
        <w:tc>
          <w:tcPr>
            <w:tcW w:w="2523" w:type="dxa"/>
            <w:shd w:val="clear" w:color="auto" w:fill="auto"/>
            <w:vAlign w:val="bottom"/>
          </w:tcPr>
          <w:p w:rsidR="004975B6" w:rsidRPr="00B81566" w:rsidRDefault="004975B6" w:rsidP="001048BD">
            <w:pPr>
              <w:jc w:val="center"/>
              <w:rPr>
                <w:b/>
                <w:bCs/>
                <w:color w:val="000000"/>
                <w:sz w:val="18"/>
                <w:szCs w:val="18"/>
              </w:rPr>
            </w:pPr>
          </w:p>
        </w:tc>
        <w:tc>
          <w:tcPr>
            <w:tcW w:w="7654" w:type="dxa"/>
            <w:gridSpan w:val="9"/>
            <w:vAlign w:val="bottom"/>
          </w:tcPr>
          <w:p w:rsidR="004975B6" w:rsidRPr="00B81566" w:rsidRDefault="004975B6" w:rsidP="001048BD">
            <w:pPr>
              <w:jc w:val="center"/>
              <w:rPr>
                <w:b/>
                <w:color w:val="000000"/>
                <w:sz w:val="18"/>
                <w:szCs w:val="18"/>
              </w:rPr>
            </w:pPr>
            <w:r w:rsidRPr="00B81566">
              <w:rPr>
                <w:b/>
                <w:color w:val="000000"/>
                <w:sz w:val="18"/>
                <w:szCs w:val="18"/>
              </w:rPr>
              <w:t>Risk Ağırlıkları</w:t>
            </w:r>
          </w:p>
        </w:tc>
      </w:tr>
      <w:tr w:rsidR="007A2B24" w:rsidRPr="00B81566" w:rsidTr="003905D6">
        <w:trPr>
          <w:trHeight w:val="170"/>
        </w:trPr>
        <w:tc>
          <w:tcPr>
            <w:tcW w:w="2523" w:type="dxa"/>
            <w:shd w:val="clear" w:color="auto" w:fill="auto"/>
            <w:vAlign w:val="bottom"/>
          </w:tcPr>
          <w:p w:rsidR="004975B6" w:rsidRPr="00B81566" w:rsidRDefault="004975B6" w:rsidP="001048BD">
            <w:pPr>
              <w:rPr>
                <w:b/>
                <w:sz w:val="15"/>
                <w:szCs w:val="15"/>
              </w:rPr>
            </w:pPr>
          </w:p>
        </w:tc>
        <w:tc>
          <w:tcPr>
            <w:tcW w:w="879" w:type="dxa"/>
            <w:vAlign w:val="bottom"/>
          </w:tcPr>
          <w:p w:rsidR="004975B6" w:rsidRPr="00742E97" w:rsidRDefault="004975B6" w:rsidP="001048BD">
            <w:pPr>
              <w:jc w:val="center"/>
              <w:rPr>
                <w:color w:val="000000"/>
                <w:sz w:val="16"/>
                <w:szCs w:val="16"/>
              </w:rPr>
            </w:pPr>
            <w:r w:rsidRPr="00742E97">
              <w:rPr>
                <w:color w:val="000000"/>
                <w:sz w:val="16"/>
                <w:szCs w:val="16"/>
              </w:rPr>
              <w:t>%0</w:t>
            </w:r>
          </w:p>
        </w:tc>
        <w:tc>
          <w:tcPr>
            <w:tcW w:w="680" w:type="dxa"/>
            <w:vAlign w:val="bottom"/>
          </w:tcPr>
          <w:p w:rsidR="004975B6" w:rsidRPr="00742E97" w:rsidRDefault="004975B6" w:rsidP="001048BD">
            <w:pPr>
              <w:jc w:val="center"/>
              <w:rPr>
                <w:color w:val="000000"/>
                <w:sz w:val="16"/>
                <w:szCs w:val="16"/>
              </w:rPr>
            </w:pPr>
            <w:r w:rsidRPr="00742E97">
              <w:rPr>
                <w:color w:val="000000"/>
                <w:sz w:val="16"/>
                <w:szCs w:val="16"/>
              </w:rPr>
              <w:t>%10</w:t>
            </w:r>
          </w:p>
        </w:tc>
        <w:tc>
          <w:tcPr>
            <w:tcW w:w="850" w:type="dxa"/>
            <w:shd w:val="clear" w:color="auto" w:fill="auto"/>
            <w:vAlign w:val="bottom"/>
          </w:tcPr>
          <w:p w:rsidR="004975B6" w:rsidRPr="00742E97" w:rsidRDefault="004975B6" w:rsidP="001048BD">
            <w:pPr>
              <w:jc w:val="center"/>
              <w:rPr>
                <w:color w:val="000000"/>
                <w:sz w:val="16"/>
                <w:szCs w:val="16"/>
              </w:rPr>
            </w:pPr>
            <w:r w:rsidRPr="00742E97">
              <w:rPr>
                <w:color w:val="000000"/>
                <w:sz w:val="16"/>
                <w:szCs w:val="16"/>
              </w:rPr>
              <w:t>%20</w:t>
            </w:r>
          </w:p>
        </w:tc>
        <w:tc>
          <w:tcPr>
            <w:tcW w:w="880" w:type="dxa"/>
            <w:vAlign w:val="bottom"/>
          </w:tcPr>
          <w:p w:rsidR="004975B6" w:rsidRPr="00742E97" w:rsidRDefault="004975B6" w:rsidP="001048BD">
            <w:pPr>
              <w:jc w:val="center"/>
              <w:rPr>
                <w:color w:val="000000"/>
                <w:sz w:val="16"/>
                <w:szCs w:val="16"/>
              </w:rPr>
            </w:pPr>
            <w:r w:rsidRPr="00742E97">
              <w:rPr>
                <w:color w:val="000000"/>
                <w:sz w:val="16"/>
                <w:szCs w:val="16"/>
              </w:rPr>
              <w:t>%50</w:t>
            </w:r>
          </w:p>
        </w:tc>
        <w:tc>
          <w:tcPr>
            <w:tcW w:w="992" w:type="dxa"/>
            <w:shd w:val="clear" w:color="auto" w:fill="auto"/>
            <w:vAlign w:val="bottom"/>
          </w:tcPr>
          <w:p w:rsidR="004975B6" w:rsidRPr="00742E97" w:rsidRDefault="004975B6" w:rsidP="001048BD">
            <w:pPr>
              <w:jc w:val="center"/>
              <w:rPr>
                <w:color w:val="000000"/>
                <w:sz w:val="16"/>
                <w:szCs w:val="16"/>
              </w:rPr>
            </w:pPr>
            <w:r w:rsidRPr="00742E97">
              <w:rPr>
                <w:color w:val="000000"/>
                <w:sz w:val="16"/>
                <w:szCs w:val="16"/>
              </w:rPr>
              <w:t>%75</w:t>
            </w:r>
          </w:p>
        </w:tc>
        <w:tc>
          <w:tcPr>
            <w:tcW w:w="992" w:type="dxa"/>
            <w:shd w:val="clear" w:color="auto" w:fill="auto"/>
            <w:vAlign w:val="bottom"/>
          </w:tcPr>
          <w:p w:rsidR="004975B6" w:rsidRPr="00742E97" w:rsidRDefault="004975B6" w:rsidP="001048BD">
            <w:pPr>
              <w:jc w:val="center"/>
              <w:rPr>
                <w:color w:val="000000"/>
                <w:sz w:val="16"/>
                <w:szCs w:val="16"/>
              </w:rPr>
            </w:pPr>
            <w:r w:rsidRPr="00742E97">
              <w:rPr>
                <w:color w:val="000000"/>
                <w:sz w:val="16"/>
                <w:szCs w:val="16"/>
              </w:rPr>
              <w:t>%100</w:t>
            </w:r>
          </w:p>
        </w:tc>
        <w:tc>
          <w:tcPr>
            <w:tcW w:w="851" w:type="dxa"/>
            <w:shd w:val="clear" w:color="auto" w:fill="auto"/>
            <w:vAlign w:val="bottom"/>
          </w:tcPr>
          <w:p w:rsidR="004975B6" w:rsidRPr="00742E97" w:rsidRDefault="004975B6" w:rsidP="001048BD">
            <w:pPr>
              <w:jc w:val="center"/>
              <w:rPr>
                <w:color w:val="000000"/>
                <w:sz w:val="16"/>
                <w:szCs w:val="16"/>
              </w:rPr>
            </w:pPr>
            <w:r w:rsidRPr="00742E97">
              <w:rPr>
                <w:color w:val="000000"/>
                <w:sz w:val="16"/>
                <w:szCs w:val="16"/>
              </w:rPr>
              <w:t>%150</w:t>
            </w:r>
          </w:p>
        </w:tc>
        <w:tc>
          <w:tcPr>
            <w:tcW w:w="708" w:type="dxa"/>
            <w:vAlign w:val="bottom"/>
          </w:tcPr>
          <w:p w:rsidR="004975B6" w:rsidRPr="00742E97" w:rsidRDefault="004975B6" w:rsidP="001048BD">
            <w:pPr>
              <w:jc w:val="center"/>
              <w:rPr>
                <w:color w:val="000000"/>
                <w:sz w:val="16"/>
                <w:szCs w:val="16"/>
              </w:rPr>
            </w:pPr>
            <w:r w:rsidRPr="00742E97">
              <w:rPr>
                <w:color w:val="000000"/>
                <w:sz w:val="16"/>
                <w:szCs w:val="16"/>
              </w:rPr>
              <w:t>%200</w:t>
            </w:r>
          </w:p>
        </w:tc>
        <w:tc>
          <w:tcPr>
            <w:tcW w:w="822" w:type="dxa"/>
            <w:vAlign w:val="bottom"/>
          </w:tcPr>
          <w:p w:rsidR="004975B6" w:rsidRPr="00742E97" w:rsidRDefault="004975B6" w:rsidP="001048BD">
            <w:pPr>
              <w:jc w:val="center"/>
              <w:rPr>
                <w:color w:val="000000"/>
                <w:sz w:val="16"/>
                <w:szCs w:val="16"/>
              </w:rPr>
            </w:pPr>
            <w:r w:rsidRPr="00742E97">
              <w:rPr>
                <w:color w:val="000000"/>
                <w:sz w:val="16"/>
                <w:szCs w:val="16"/>
              </w:rPr>
              <w:t>%250</w:t>
            </w:r>
          </w:p>
        </w:tc>
      </w:tr>
      <w:tr w:rsidR="00156141" w:rsidRPr="00B81566" w:rsidTr="003905D6">
        <w:trPr>
          <w:trHeight w:val="170"/>
        </w:trPr>
        <w:tc>
          <w:tcPr>
            <w:tcW w:w="2523" w:type="dxa"/>
            <w:shd w:val="clear" w:color="auto" w:fill="auto"/>
            <w:vAlign w:val="bottom"/>
          </w:tcPr>
          <w:p w:rsidR="00156141" w:rsidRPr="00601EA3" w:rsidRDefault="00156141" w:rsidP="00156141">
            <w:pPr>
              <w:rPr>
                <w:b/>
                <w:sz w:val="16"/>
                <w:szCs w:val="16"/>
              </w:rPr>
            </w:pPr>
            <w:r w:rsidRPr="00601EA3">
              <w:rPr>
                <w:b/>
                <w:sz w:val="16"/>
                <w:szCs w:val="16"/>
              </w:rPr>
              <w:t>Kredi Riskine Esas Tutar</w:t>
            </w:r>
          </w:p>
        </w:tc>
        <w:tc>
          <w:tcPr>
            <w:tcW w:w="879" w:type="dxa"/>
            <w:vAlign w:val="bottom"/>
          </w:tcPr>
          <w:p w:rsidR="00156141" w:rsidRPr="00156141" w:rsidRDefault="00156141" w:rsidP="00156141">
            <w:pPr>
              <w:jc w:val="right"/>
              <w:rPr>
                <w:b/>
                <w:bCs/>
                <w:color w:val="000000"/>
                <w:sz w:val="16"/>
                <w:szCs w:val="16"/>
                <w:lang w:eastAsia="tr-TR"/>
              </w:rPr>
            </w:pPr>
            <w:r w:rsidRPr="00156141">
              <w:rPr>
                <w:b/>
                <w:bCs/>
                <w:sz w:val="16"/>
                <w:szCs w:val="16"/>
              </w:rPr>
              <w:t>-</w:t>
            </w:r>
          </w:p>
        </w:tc>
        <w:tc>
          <w:tcPr>
            <w:tcW w:w="680" w:type="dxa"/>
            <w:vAlign w:val="bottom"/>
          </w:tcPr>
          <w:p w:rsidR="00156141" w:rsidRPr="00156141" w:rsidRDefault="00156141" w:rsidP="00156141">
            <w:pPr>
              <w:jc w:val="right"/>
              <w:rPr>
                <w:b/>
                <w:bCs/>
                <w:color w:val="000000"/>
                <w:sz w:val="16"/>
                <w:szCs w:val="16"/>
              </w:rPr>
            </w:pPr>
            <w:r w:rsidRPr="00156141">
              <w:rPr>
                <w:b/>
                <w:bCs/>
                <w:sz w:val="16"/>
                <w:szCs w:val="16"/>
              </w:rPr>
              <w:t>-</w:t>
            </w:r>
          </w:p>
        </w:tc>
        <w:tc>
          <w:tcPr>
            <w:tcW w:w="850" w:type="dxa"/>
            <w:shd w:val="clear" w:color="auto" w:fill="auto"/>
            <w:vAlign w:val="bottom"/>
          </w:tcPr>
          <w:p w:rsidR="00156141" w:rsidRPr="00156141" w:rsidRDefault="00156141" w:rsidP="00156141">
            <w:pPr>
              <w:ind w:right="-57"/>
              <w:jc w:val="right"/>
              <w:rPr>
                <w:b/>
                <w:bCs/>
                <w:color w:val="000000"/>
                <w:sz w:val="16"/>
                <w:szCs w:val="16"/>
              </w:rPr>
            </w:pPr>
            <w:r w:rsidRPr="00156141">
              <w:rPr>
                <w:b/>
                <w:bCs/>
                <w:sz w:val="16"/>
                <w:szCs w:val="16"/>
              </w:rPr>
              <w:t>203.183</w:t>
            </w:r>
          </w:p>
        </w:tc>
        <w:tc>
          <w:tcPr>
            <w:tcW w:w="880" w:type="dxa"/>
            <w:vAlign w:val="bottom"/>
          </w:tcPr>
          <w:p w:rsidR="00156141" w:rsidRPr="00156141" w:rsidRDefault="00156141" w:rsidP="00156141">
            <w:pPr>
              <w:ind w:right="-57"/>
              <w:jc w:val="right"/>
              <w:rPr>
                <w:b/>
                <w:bCs/>
                <w:color w:val="000000"/>
                <w:sz w:val="16"/>
                <w:szCs w:val="16"/>
              </w:rPr>
            </w:pPr>
            <w:r w:rsidRPr="00156141">
              <w:rPr>
                <w:b/>
                <w:bCs/>
                <w:sz w:val="16"/>
                <w:szCs w:val="16"/>
              </w:rPr>
              <w:t>2.384.243</w:t>
            </w:r>
          </w:p>
        </w:tc>
        <w:tc>
          <w:tcPr>
            <w:tcW w:w="992" w:type="dxa"/>
            <w:shd w:val="clear" w:color="auto" w:fill="auto"/>
            <w:vAlign w:val="bottom"/>
          </w:tcPr>
          <w:p w:rsidR="00156141" w:rsidRPr="00156141" w:rsidRDefault="00156141" w:rsidP="00156141">
            <w:pPr>
              <w:ind w:right="-57"/>
              <w:jc w:val="right"/>
              <w:rPr>
                <w:b/>
                <w:bCs/>
                <w:color w:val="000000"/>
                <w:sz w:val="16"/>
                <w:szCs w:val="16"/>
              </w:rPr>
            </w:pPr>
            <w:r w:rsidRPr="00156141">
              <w:rPr>
                <w:b/>
                <w:bCs/>
                <w:sz w:val="16"/>
                <w:szCs w:val="16"/>
              </w:rPr>
              <w:t>2.026.538</w:t>
            </w:r>
          </w:p>
        </w:tc>
        <w:tc>
          <w:tcPr>
            <w:tcW w:w="992" w:type="dxa"/>
            <w:shd w:val="clear" w:color="auto" w:fill="auto"/>
            <w:vAlign w:val="bottom"/>
          </w:tcPr>
          <w:p w:rsidR="00156141" w:rsidRPr="00156141" w:rsidRDefault="00156141" w:rsidP="00706FCD">
            <w:pPr>
              <w:ind w:right="-57"/>
              <w:jc w:val="right"/>
              <w:rPr>
                <w:b/>
                <w:bCs/>
                <w:color w:val="000000"/>
                <w:sz w:val="16"/>
                <w:szCs w:val="16"/>
              </w:rPr>
            </w:pPr>
            <w:r w:rsidRPr="00156141">
              <w:rPr>
                <w:b/>
                <w:bCs/>
                <w:sz w:val="16"/>
                <w:szCs w:val="16"/>
              </w:rPr>
              <w:t>5.34</w:t>
            </w:r>
            <w:r w:rsidR="00706FCD">
              <w:rPr>
                <w:b/>
                <w:bCs/>
                <w:sz w:val="16"/>
                <w:szCs w:val="16"/>
              </w:rPr>
              <w:t>3</w:t>
            </w:r>
            <w:r w:rsidRPr="00156141">
              <w:rPr>
                <w:b/>
                <w:bCs/>
                <w:sz w:val="16"/>
                <w:szCs w:val="16"/>
              </w:rPr>
              <w:t>.</w:t>
            </w:r>
            <w:r w:rsidR="00706FCD">
              <w:rPr>
                <w:b/>
                <w:bCs/>
                <w:sz w:val="16"/>
                <w:szCs w:val="16"/>
              </w:rPr>
              <w:t>726</w:t>
            </w:r>
          </w:p>
        </w:tc>
        <w:tc>
          <w:tcPr>
            <w:tcW w:w="851" w:type="dxa"/>
            <w:shd w:val="clear" w:color="auto" w:fill="auto"/>
            <w:vAlign w:val="bottom"/>
          </w:tcPr>
          <w:p w:rsidR="00156141" w:rsidRPr="00156141" w:rsidRDefault="00156141" w:rsidP="00156141">
            <w:pPr>
              <w:ind w:right="-57"/>
              <w:jc w:val="right"/>
              <w:rPr>
                <w:b/>
                <w:bCs/>
                <w:color w:val="000000"/>
                <w:sz w:val="16"/>
                <w:szCs w:val="16"/>
              </w:rPr>
            </w:pPr>
            <w:r w:rsidRPr="00156141">
              <w:rPr>
                <w:b/>
                <w:bCs/>
                <w:sz w:val="16"/>
                <w:szCs w:val="16"/>
              </w:rPr>
              <w:t>20.561</w:t>
            </w:r>
          </w:p>
        </w:tc>
        <w:tc>
          <w:tcPr>
            <w:tcW w:w="708" w:type="dxa"/>
            <w:vAlign w:val="bottom"/>
          </w:tcPr>
          <w:p w:rsidR="00156141" w:rsidRPr="00156141" w:rsidRDefault="00156141" w:rsidP="00156141">
            <w:pPr>
              <w:ind w:right="-57"/>
              <w:jc w:val="right"/>
              <w:rPr>
                <w:b/>
                <w:bCs/>
                <w:color w:val="000000"/>
                <w:sz w:val="16"/>
                <w:szCs w:val="16"/>
              </w:rPr>
            </w:pPr>
            <w:r w:rsidRPr="00156141">
              <w:rPr>
                <w:b/>
                <w:bCs/>
                <w:sz w:val="16"/>
                <w:szCs w:val="16"/>
              </w:rPr>
              <w:t>38.402</w:t>
            </w:r>
          </w:p>
        </w:tc>
        <w:tc>
          <w:tcPr>
            <w:tcW w:w="822" w:type="dxa"/>
            <w:vAlign w:val="bottom"/>
          </w:tcPr>
          <w:p w:rsidR="00156141" w:rsidRPr="00156141" w:rsidRDefault="00156141" w:rsidP="00156141">
            <w:pPr>
              <w:ind w:right="-17"/>
              <w:jc w:val="right"/>
              <w:rPr>
                <w:b/>
                <w:bCs/>
                <w:color w:val="000000"/>
                <w:sz w:val="16"/>
                <w:szCs w:val="16"/>
              </w:rPr>
            </w:pPr>
            <w:r w:rsidRPr="00156141">
              <w:rPr>
                <w:b/>
                <w:bCs/>
                <w:sz w:val="16"/>
                <w:szCs w:val="16"/>
              </w:rPr>
              <w:t>9.103</w:t>
            </w:r>
          </w:p>
        </w:tc>
      </w:tr>
      <w:tr w:rsidR="00706FCD" w:rsidRPr="00B81566" w:rsidTr="003905D6">
        <w:tblPrEx>
          <w:tblCellMar>
            <w:left w:w="70" w:type="dxa"/>
            <w:right w:w="70" w:type="dxa"/>
          </w:tblCellMar>
        </w:tblPrEx>
        <w:trPr>
          <w:trHeight w:val="170"/>
        </w:trPr>
        <w:tc>
          <w:tcPr>
            <w:tcW w:w="2523" w:type="dxa"/>
            <w:shd w:val="clear" w:color="auto" w:fill="auto"/>
            <w:vAlign w:val="bottom"/>
          </w:tcPr>
          <w:p w:rsidR="00706FCD" w:rsidRPr="00601EA3" w:rsidRDefault="00706FCD" w:rsidP="00706FCD">
            <w:pPr>
              <w:rPr>
                <w:b/>
                <w:bCs/>
                <w:color w:val="000000"/>
                <w:sz w:val="16"/>
                <w:szCs w:val="16"/>
              </w:rPr>
            </w:pPr>
            <w:r w:rsidRPr="00601EA3">
              <w:rPr>
                <w:b/>
                <w:bCs/>
                <w:color w:val="000000"/>
                <w:sz w:val="16"/>
                <w:szCs w:val="16"/>
              </w:rPr>
              <w:t xml:space="preserve"> Risk Sınıfları</w:t>
            </w:r>
          </w:p>
        </w:tc>
        <w:tc>
          <w:tcPr>
            <w:tcW w:w="879" w:type="dxa"/>
            <w:vAlign w:val="bottom"/>
          </w:tcPr>
          <w:p w:rsidR="00706FCD" w:rsidRPr="00156141" w:rsidRDefault="00706FCD" w:rsidP="00706FCD">
            <w:pPr>
              <w:jc w:val="right"/>
              <w:rPr>
                <w:b/>
                <w:bCs/>
                <w:color w:val="000000"/>
                <w:sz w:val="16"/>
                <w:szCs w:val="16"/>
              </w:rPr>
            </w:pPr>
            <w:r w:rsidRPr="00156141">
              <w:rPr>
                <w:b/>
                <w:bCs/>
                <w:sz w:val="16"/>
                <w:szCs w:val="16"/>
              </w:rPr>
              <w:t>2.196.81</w:t>
            </w:r>
            <w:r>
              <w:rPr>
                <w:b/>
                <w:bCs/>
                <w:sz w:val="16"/>
                <w:szCs w:val="16"/>
              </w:rPr>
              <w:t>6</w:t>
            </w:r>
          </w:p>
        </w:tc>
        <w:tc>
          <w:tcPr>
            <w:tcW w:w="680" w:type="dxa"/>
            <w:vAlign w:val="bottom"/>
          </w:tcPr>
          <w:p w:rsidR="00706FCD" w:rsidRPr="00156141" w:rsidRDefault="00706FCD" w:rsidP="00706FCD">
            <w:pPr>
              <w:jc w:val="right"/>
              <w:rPr>
                <w:b/>
                <w:bCs/>
                <w:color w:val="000000"/>
                <w:sz w:val="16"/>
                <w:szCs w:val="16"/>
              </w:rPr>
            </w:pPr>
            <w:r w:rsidRPr="00156141">
              <w:rPr>
                <w:b/>
                <w:bCs/>
                <w:sz w:val="16"/>
                <w:szCs w:val="16"/>
              </w:rPr>
              <w:t>-</w:t>
            </w:r>
          </w:p>
        </w:tc>
        <w:tc>
          <w:tcPr>
            <w:tcW w:w="850" w:type="dxa"/>
            <w:shd w:val="clear" w:color="auto" w:fill="auto"/>
            <w:vAlign w:val="bottom"/>
          </w:tcPr>
          <w:p w:rsidR="00706FCD" w:rsidRPr="00156141" w:rsidRDefault="00706FCD" w:rsidP="00706FCD">
            <w:pPr>
              <w:jc w:val="right"/>
              <w:rPr>
                <w:b/>
                <w:bCs/>
                <w:color w:val="000000"/>
                <w:sz w:val="16"/>
                <w:szCs w:val="16"/>
              </w:rPr>
            </w:pPr>
            <w:r w:rsidRPr="00156141">
              <w:rPr>
                <w:b/>
                <w:bCs/>
                <w:sz w:val="16"/>
                <w:szCs w:val="16"/>
              </w:rPr>
              <w:t>1.015.914</w:t>
            </w:r>
          </w:p>
        </w:tc>
        <w:tc>
          <w:tcPr>
            <w:tcW w:w="880" w:type="dxa"/>
            <w:vAlign w:val="bottom"/>
          </w:tcPr>
          <w:p w:rsidR="00706FCD" w:rsidRPr="00156141" w:rsidRDefault="00706FCD" w:rsidP="00706FCD">
            <w:pPr>
              <w:jc w:val="right"/>
              <w:rPr>
                <w:b/>
                <w:bCs/>
                <w:color w:val="000000"/>
                <w:sz w:val="16"/>
                <w:szCs w:val="16"/>
              </w:rPr>
            </w:pPr>
            <w:r w:rsidRPr="00156141">
              <w:rPr>
                <w:b/>
                <w:bCs/>
                <w:sz w:val="16"/>
                <w:szCs w:val="16"/>
              </w:rPr>
              <w:t>4.768.48</w:t>
            </w:r>
            <w:r>
              <w:rPr>
                <w:b/>
                <w:bCs/>
                <w:sz w:val="16"/>
                <w:szCs w:val="16"/>
              </w:rPr>
              <w:t>6</w:t>
            </w:r>
          </w:p>
        </w:tc>
        <w:tc>
          <w:tcPr>
            <w:tcW w:w="992" w:type="dxa"/>
            <w:shd w:val="clear" w:color="auto" w:fill="auto"/>
            <w:vAlign w:val="bottom"/>
          </w:tcPr>
          <w:p w:rsidR="00706FCD" w:rsidRPr="00156141" w:rsidRDefault="00706FCD" w:rsidP="00706FCD">
            <w:pPr>
              <w:jc w:val="right"/>
              <w:rPr>
                <w:b/>
                <w:bCs/>
                <w:color w:val="000000"/>
                <w:sz w:val="16"/>
                <w:szCs w:val="16"/>
              </w:rPr>
            </w:pPr>
            <w:r w:rsidRPr="00156141">
              <w:rPr>
                <w:b/>
                <w:bCs/>
                <w:sz w:val="16"/>
                <w:szCs w:val="16"/>
              </w:rPr>
              <w:t>2.702.050</w:t>
            </w:r>
          </w:p>
        </w:tc>
        <w:tc>
          <w:tcPr>
            <w:tcW w:w="992" w:type="dxa"/>
            <w:shd w:val="clear" w:color="auto" w:fill="auto"/>
            <w:vAlign w:val="bottom"/>
          </w:tcPr>
          <w:p w:rsidR="00706FCD" w:rsidRPr="00156141" w:rsidRDefault="00706FCD" w:rsidP="00706FCD">
            <w:pPr>
              <w:jc w:val="right"/>
              <w:rPr>
                <w:b/>
                <w:bCs/>
                <w:color w:val="000000"/>
                <w:sz w:val="16"/>
                <w:szCs w:val="16"/>
              </w:rPr>
            </w:pPr>
            <w:r w:rsidRPr="00156141">
              <w:rPr>
                <w:b/>
                <w:bCs/>
                <w:sz w:val="16"/>
                <w:szCs w:val="16"/>
              </w:rPr>
              <w:t>5.34</w:t>
            </w:r>
            <w:r>
              <w:rPr>
                <w:b/>
                <w:bCs/>
                <w:sz w:val="16"/>
                <w:szCs w:val="16"/>
              </w:rPr>
              <w:t>3</w:t>
            </w:r>
            <w:r w:rsidRPr="00156141">
              <w:rPr>
                <w:b/>
                <w:bCs/>
                <w:sz w:val="16"/>
                <w:szCs w:val="16"/>
              </w:rPr>
              <w:t>.</w:t>
            </w:r>
            <w:r>
              <w:rPr>
                <w:b/>
                <w:bCs/>
                <w:sz w:val="16"/>
                <w:szCs w:val="16"/>
              </w:rPr>
              <w:t>726</w:t>
            </w:r>
          </w:p>
        </w:tc>
        <w:tc>
          <w:tcPr>
            <w:tcW w:w="851" w:type="dxa"/>
            <w:shd w:val="clear" w:color="auto" w:fill="auto"/>
            <w:vAlign w:val="bottom"/>
          </w:tcPr>
          <w:p w:rsidR="00706FCD" w:rsidRPr="00156141" w:rsidRDefault="00706FCD" w:rsidP="00706FCD">
            <w:pPr>
              <w:jc w:val="right"/>
              <w:rPr>
                <w:b/>
                <w:bCs/>
                <w:color w:val="000000"/>
                <w:sz w:val="16"/>
                <w:szCs w:val="16"/>
              </w:rPr>
            </w:pPr>
            <w:r w:rsidRPr="00156141">
              <w:rPr>
                <w:b/>
                <w:bCs/>
                <w:sz w:val="16"/>
                <w:szCs w:val="16"/>
              </w:rPr>
              <w:t>13.707</w:t>
            </w:r>
          </w:p>
        </w:tc>
        <w:tc>
          <w:tcPr>
            <w:tcW w:w="708" w:type="dxa"/>
            <w:vAlign w:val="bottom"/>
          </w:tcPr>
          <w:p w:rsidR="00706FCD" w:rsidRPr="00156141" w:rsidRDefault="00706FCD" w:rsidP="00706FCD">
            <w:pPr>
              <w:jc w:val="right"/>
              <w:rPr>
                <w:b/>
                <w:bCs/>
                <w:color w:val="000000"/>
                <w:sz w:val="16"/>
                <w:szCs w:val="16"/>
              </w:rPr>
            </w:pPr>
            <w:r w:rsidRPr="00156141">
              <w:rPr>
                <w:b/>
                <w:bCs/>
                <w:sz w:val="16"/>
                <w:szCs w:val="16"/>
              </w:rPr>
              <w:t>19.201</w:t>
            </w:r>
          </w:p>
        </w:tc>
        <w:tc>
          <w:tcPr>
            <w:tcW w:w="822" w:type="dxa"/>
            <w:vAlign w:val="bottom"/>
          </w:tcPr>
          <w:p w:rsidR="00706FCD" w:rsidRPr="00156141" w:rsidRDefault="00706FCD" w:rsidP="00706FCD">
            <w:pPr>
              <w:jc w:val="right"/>
              <w:rPr>
                <w:b/>
                <w:bCs/>
                <w:color w:val="000000"/>
                <w:sz w:val="16"/>
                <w:szCs w:val="16"/>
              </w:rPr>
            </w:pPr>
            <w:r w:rsidRPr="00156141">
              <w:rPr>
                <w:b/>
                <w:bCs/>
                <w:sz w:val="16"/>
                <w:szCs w:val="16"/>
              </w:rPr>
              <w:t>3.641</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Merkezi yönetimlerden veya merkez bankalarından şarta bağlı olan ve olmayan alacaklar</w:t>
            </w:r>
          </w:p>
        </w:tc>
        <w:tc>
          <w:tcPr>
            <w:tcW w:w="879" w:type="dxa"/>
            <w:vAlign w:val="bottom"/>
          </w:tcPr>
          <w:p w:rsidR="00706FCD" w:rsidRPr="00156141" w:rsidRDefault="00706FCD" w:rsidP="00706FCD">
            <w:pPr>
              <w:jc w:val="right"/>
              <w:rPr>
                <w:sz w:val="16"/>
                <w:szCs w:val="16"/>
                <w:lang w:eastAsia="tr-TR"/>
              </w:rPr>
            </w:pPr>
            <w:r w:rsidRPr="00156141">
              <w:rPr>
                <w:sz w:val="16"/>
                <w:szCs w:val="16"/>
              </w:rPr>
              <w:t>1.844.998</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147.031</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90</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Bölgesel yönetimlerden veya yerel yönetimlerden şarta bağlı olan ve olmayan alacaklar</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8.808</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İdari Birimlerden ve Ticari Olmayan Girişimlerden şarta bağlı olan ve olmayan alacaklar</w:t>
            </w:r>
          </w:p>
        </w:tc>
        <w:tc>
          <w:tcPr>
            <w:tcW w:w="879" w:type="dxa"/>
            <w:vAlign w:val="bottom"/>
          </w:tcPr>
          <w:p w:rsidR="00706FCD" w:rsidRPr="00156141" w:rsidRDefault="00706FCD" w:rsidP="00706FCD">
            <w:pPr>
              <w:jc w:val="right"/>
              <w:rPr>
                <w:sz w:val="16"/>
                <w:szCs w:val="16"/>
              </w:rPr>
            </w:pPr>
            <w:r w:rsidRPr="00156141">
              <w:rPr>
                <w:sz w:val="16"/>
                <w:szCs w:val="16"/>
              </w:rPr>
              <w:t>1.751</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338</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89.731</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Çok taraflı kalkınma bankalarından şarta bağlı olan ve olmayan alacaklar</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 xml:space="preserve">Uluslararası teşkilatlardan şarta bağlı olan ve olmayan alacaklar </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Bankalar ve aracı kurumlardan şarta bağlı olan ve olmayan alacaklar</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838.371</w:t>
            </w:r>
          </w:p>
        </w:tc>
        <w:tc>
          <w:tcPr>
            <w:tcW w:w="880" w:type="dxa"/>
            <w:vAlign w:val="bottom"/>
          </w:tcPr>
          <w:p w:rsidR="00706FCD" w:rsidRPr="00156141" w:rsidRDefault="00706FCD" w:rsidP="00706FCD">
            <w:pPr>
              <w:jc w:val="right"/>
              <w:rPr>
                <w:sz w:val="16"/>
                <w:szCs w:val="16"/>
              </w:rPr>
            </w:pPr>
            <w:r w:rsidRPr="00156141">
              <w:rPr>
                <w:sz w:val="16"/>
                <w:szCs w:val="16"/>
              </w:rPr>
              <w:t>97.921</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47.988</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Şarta bağlı olan ve olmayan kurumsal alacaklar</w:t>
            </w:r>
          </w:p>
        </w:tc>
        <w:tc>
          <w:tcPr>
            <w:tcW w:w="879" w:type="dxa"/>
            <w:vAlign w:val="bottom"/>
          </w:tcPr>
          <w:p w:rsidR="00706FCD" w:rsidRPr="00156141" w:rsidRDefault="00706FCD" w:rsidP="00706FCD">
            <w:pPr>
              <w:jc w:val="right"/>
              <w:rPr>
                <w:sz w:val="16"/>
                <w:szCs w:val="16"/>
              </w:rPr>
            </w:pPr>
            <w:r w:rsidRPr="00156141">
              <w:rPr>
                <w:sz w:val="16"/>
                <w:szCs w:val="16"/>
              </w:rPr>
              <w:t>48.569</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90.938</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2.984.179</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noWrap/>
            <w:vAlign w:val="bottom"/>
          </w:tcPr>
          <w:p w:rsidR="00706FCD" w:rsidRPr="00601EA3" w:rsidRDefault="00706FCD" w:rsidP="00706FCD">
            <w:pPr>
              <w:rPr>
                <w:bCs/>
                <w:color w:val="000000"/>
                <w:sz w:val="16"/>
                <w:szCs w:val="16"/>
              </w:rPr>
            </w:pPr>
            <w:r w:rsidRPr="00601EA3">
              <w:rPr>
                <w:bCs/>
                <w:color w:val="000000"/>
                <w:sz w:val="16"/>
                <w:szCs w:val="16"/>
              </w:rPr>
              <w:t>Şarta bağlı olan ve olmayan perakende alacaklar</w:t>
            </w:r>
          </w:p>
        </w:tc>
        <w:tc>
          <w:tcPr>
            <w:tcW w:w="879" w:type="dxa"/>
            <w:vAlign w:val="bottom"/>
          </w:tcPr>
          <w:p w:rsidR="00706FCD" w:rsidRPr="00156141" w:rsidRDefault="00706FCD" w:rsidP="00706FCD">
            <w:pPr>
              <w:jc w:val="right"/>
              <w:rPr>
                <w:sz w:val="16"/>
                <w:szCs w:val="16"/>
              </w:rPr>
            </w:pPr>
            <w:r w:rsidRPr="00156141">
              <w:rPr>
                <w:sz w:val="16"/>
                <w:szCs w:val="16"/>
              </w:rPr>
              <w:t>45.307</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62.419</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2.702.050</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169.813</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noWrap/>
            <w:vAlign w:val="bottom"/>
          </w:tcPr>
          <w:p w:rsidR="00706FCD" w:rsidRPr="00601EA3" w:rsidRDefault="00706FCD" w:rsidP="00706FCD">
            <w:pPr>
              <w:rPr>
                <w:bCs/>
                <w:color w:val="000000"/>
                <w:sz w:val="16"/>
                <w:szCs w:val="16"/>
              </w:rPr>
            </w:pPr>
            <w:r w:rsidRPr="00601EA3">
              <w:rPr>
                <w:bCs/>
                <w:color w:val="000000"/>
                <w:sz w:val="16"/>
                <w:szCs w:val="16"/>
              </w:rPr>
              <w:t xml:space="preserve">Şarta bağlı olan ve olmayan gayrimenkul ipoteğiyle </w:t>
            </w:r>
            <w:proofErr w:type="spellStart"/>
            <w:r w:rsidRPr="00601EA3">
              <w:rPr>
                <w:bCs/>
                <w:color w:val="000000"/>
                <w:sz w:val="16"/>
                <w:szCs w:val="16"/>
              </w:rPr>
              <w:t>teminatlandırılmış</w:t>
            </w:r>
            <w:proofErr w:type="spellEnd"/>
            <w:r w:rsidRPr="00601EA3">
              <w:rPr>
                <w:bCs/>
                <w:color w:val="000000"/>
                <w:sz w:val="16"/>
                <w:szCs w:val="16"/>
              </w:rPr>
              <w:t xml:space="preserve"> alacaklar</w:t>
            </w:r>
          </w:p>
        </w:tc>
        <w:tc>
          <w:tcPr>
            <w:tcW w:w="879" w:type="dxa"/>
            <w:vAlign w:val="bottom"/>
          </w:tcPr>
          <w:p w:rsidR="00706FCD" w:rsidRPr="00156141" w:rsidRDefault="00706FCD" w:rsidP="00706FCD">
            <w:pPr>
              <w:jc w:val="right"/>
              <w:rPr>
                <w:sz w:val="16"/>
                <w:szCs w:val="16"/>
              </w:rPr>
            </w:pPr>
            <w:r w:rsidRPr="00156141">
              <w:rPr>
                <w:sz w:val="16"/>
                <w:szCs w:val="16"/>
              </w:rPr>
              <w:t>30.305</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14.046</w:t>
            </w:r>
          </w:p>
        </w:tc>
        <w:tc>
          <w:tcPr>
            <w:tcW w:w="880" w:type="dxa"/>
            <w:vAlign w:val="bottom"/>
          </w:tcPr>
          <w:p w:rsidR="00706FCD" w:rsidRPr="00156141" w:rsidRDefault="00706FCD" w:rsidP="00706FCD">
            <w:pPr>
              <w:jc w:val="right"/>
              <w:rPr>
                <w:sz w:val="16"/>
                <w:szCs w:val="16"/>
              </w:rPr>
            </w:pPr>
            <w:r>
              <w:rPr>
                <w:sz w:val="16"/>
                <w:szCs w:val="16"/>
              </w:rPr>
              <w:t>4.401.479</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380.980</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Tahsili gecikmiş alacaklar</w:t>
            </w:r>
          </w:p>
        </w:tc>
        <w:tc>
          <w:tcPr>
            <w:tcW w:w="879" w:type="dxa"/>
            <w:vAlign w:val="bottom"/>
          </w:tcPr>
          <w:p w:rsidR="00706FCD" w:rsidRPr="00156141" w:rsidRDefault="00706FCD" w:rsidP="00706FCD">
            <w:pPr>
              <w:jc w:val="right"/>
              <w:rPr>
                <w:sz w:val="16"/>
                <w:szCs w:val="16"/>
              </w:rPr>
            </w:pPr>
            <w:r w:rsidRPr="00156141">
              <w:rPr>
                <w:sz w:val="16"/>
                <w:szCs w:val="16"/>
              </w:rPr>
              <w:t>11.636</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215</w:t>
            </w:r>
          </w:p>
        </w:tc>
        <w:tc>
          <w:tcPr>
            <w:tcW w:w="880" w:type="dxa"/>
            <w:vAlign w:val="bottom"/>
          </w:tcPr>
          <w:p w:rsidR="00706FCD" w:rsidRPr="00156141" w:rsidRDefault="00706FCD" w:rsidP="00706FCD">
            <w:pPr>
              <w:jc w:val="right"/>
              <w:rPr>
                <w:sz w:val="16"/>
                <w:szCs w:val="16"/>
              </w:rPr>
            </w:pPr>
            <w:r w:rsidRPr="00156141">
              <w:rPr>
                <w:sz w:val="16"/>
                <w:szCs w:val="16"/>
              </w:rPr>
              <w:t>122.055</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626.882</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6.412</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Kurulca riski yüksek olarak belirlenen alacaklar</w:t>
            </w:r>
          </w:p>
        </w:tc>
        <w:tc>
          <w:tcPr>
            <w:tcW w:w="879" w:type="dxa"/>
            <w:vAlign w:val="bottom"/>
          </w:tcPr>
          <w:p w:rsidR="00706FCD" w:rsidRPr="00156141" w:rsidRDefault="00706FCD" w:rsidP="00706FCD">
            <w:pPr>
              <w:jc w:val="right"/>
              <w:rPr>
                <w:sz w:val="16"/>
                <w:szCs w:val="16"/>
              </w:rPr>
            </w:pPr>
            <w:r w:rsidRPr="00156141">
              <w:rPr>
                <w:sz w:val="16"/>
                <w:szCs w:val="16"/>
              </w:rPr>
              <w:t>24</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7.295</w:t>
            </w:r>
          </w:p>
        </w:tc>
        <w:tc>
          <w:tcPr>
            <w:tcW w:w="708" w:type="dxa"/>
            <w:vAlign w:val="bottom"/>
          </w:tcPr>
          <w:p w:rsidR="00706FCD" w:rsidRPr="00156141" w:rsidRDefault="00706FCD" w:rsidP="00706FCD">
            <w:pPr>
              <w:jc w:val="right"/>
              <w:rPr>
                <w:sz w:val="16"/>
                <w:szCs w:val="16"/>
              </w:rPr>
            </w:pPr>
            <w:r w:rsidRPr="00156141">
              <w:rPr>
                <w:sz w:val="16"/>
                <w:szCs w:val="16"/>
              </w:rPr>
              <w:t>19.201</w:t>
            </w:r>
          </w:p>
        </w:tc>
        <w:tc>
          <w:tcPr>
            <w:tcW w:w="822" w:type="dxa"/>
            <w:vAlign w:val="bottom"/>
          </w:tcPr>
          <w:p w:rsidR="00706FCD" w:rsidRPr="00156141" w:rsidRDefault="00706FCD" w:rsidP="00706FCD">
            <w:pPr>
              <w:jc w:val="right"/>
              <w:rPr>
                <w:sz w:val="16"/>
                <w:szCs w:val="16"/>
              </w:rPr>
            </w:pPr>
            <w:r w:rsidRPr="00156141">
              <w:rPr>
                <w:sz w:val="16"/>
                <w:szCs w:val="16"/>
              </w:rPr>
              <w:t>3.641</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İpotek teminatlı menkul kıymetler</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noWrap/>
            <w:vAlign w:val="bottom"/>
          </w:tcPr>
          <w:p w:rsidR="00706FCD" w:rsidRPr="00601EA3" w:rsidRDefault="00706FCD" w:rsidP="00706FCD">
            <w:pPr>
              <w:rPr>
                <w:bCs/>
                <w:color w:val="000000"/>
                <w:sz w:val="16"/>
                <w:szCs w:val="16"/>
              </w:rPr>
            </w:pPr>
            <w:r w:rsidRPr="00601EA3">
              <w:rPr>
                <w:bCs/>
                <w:color w:val="000000"/>
                <w:sz w:val="16"/>
                <w:szCs w:val="16"/>
              </w:rPr>
              <w:t>Menkul kıymetleştirme pozisyonları</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noWrap/>
            <w:vAlign w:val="bottom"/>
          </w:tcPr>
          <w:p w:rsidR="00706FCD" w:rsidRPr="00601EA3" w:rsidRDefault="00706FCD" w:rsidP="00706FCD">
            <w:pPr>
              <w:rPr>
                <w:bCs/>
                <w:color w:val="000000"/>
                <w:sz w:val="16"/>
                <w:szCs w:val="16"/>
              </w:rPr>
            </w:pPr>
            <w:r w:rsidRPr="00601EA3">
              <w:rPr>
                <w:bCs/>
                <w:color w:val="000000"/>
                <w:sz w:val="16"/>
                <w:szCs w:val="16"/>
              </w:rPr>
              <w:t>Bankalar ve aracı kurumlardan olan kısa vadeli alacaklar ile kısa vadeli kurumsal alacaklar</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rFonts w:ascii="TimesNewRomanPSMT" w:hAnsi="TimesNewRomanPSMT" w:cs="TimesNewRomanPSMT"/>
                <w:sz w:val="16"/>
                <w:szCs w:val="16"/>
                <w:lang w:eastAsia="tr-TR"/>
              </w:rPr>
              <w:t>Kolektif yatırım kuruluşu niteliğindeki yatırımlar</w:t>
            </w:r>
          </w:p>
        </w:tc>
        <w:tc>
          <w:tcPr>
            <w:tcW w:w="879" w:type="dxa"/>
            <w:vAlign w:val="bottom"/>
          </w:tcPr>
          <w:p w:rsidR="00706FCD" w:rsidRPr="00156141" w:rsidRDefault="00706FCD" w:rsidP="00706FCD">
            <w:pPr>
              <w:jc w:val="right"/>
              <w:rPr>
                <w:sz w:val="16"/>
                <w:szCs w:val="16"/>
              </w:rPr>
            </w:pPr>
            <w:r w:rsidRPr="00156141">
              <w:rPr>
                <w:sz w:val="16"/>
                <w:szCs w:val="16"/>
              </w:rPr>
              <w:t>-</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r w:rsidR="00706FCD" w:rsidRPr="00B81566" w:rsidTr="003905D6">
        <w:trPr>
          <w:trHeight w:val="255"/>
        </w:trPr>
        <w:tc>
          <w:tcPr>
            <w:tcW w:w="2523" w:type="dxa"/>
            <w:shd w:val="clear" w:color="auto" w:fill="auto"/>
            <w:vAlign w:val="bottom"/>
          </w:tcPr>
          <w:p w:rsidR="00706FCD" w:rsidRPr="00601EA3" w:rsidRDefault="00706FCD" w:rsidP="00706FCD">
            <w:pPr>
              <w:rPr>
                <w:bCs/>
                <w:color w:val="000000"/>
                <w:sz w:val="16"/>
                <w:szCs w:val="16"/>
              </w:rPr>
            </w:pPr>
            <w:r w:rsidRPr="00601EA3">
              <w:rPr>
                <w:bCs/>
                <w:color w:val="000000"/>
                <w:sz w:val="16"/>
                <w:szCs w:val="16"/>
              </w:rPr>
              <w:t>Diğer alacaklar</w:t>
            </w:r>
          </w:p>
        </w:tc>
        <w:tc>
          <w:tcPr>
            <w:tcW w:w="879" w:type="dxa"/>
            <w:vAlign w:val="bottom"/>
          </w:tcPr>
          <w:p w:rsidR="00706FCD" w:rsidRPr="00156141" w:rsidRDefault="00706FCD" w:rsidP="00706FCD">
            <w:pPr>
              <w:jc w:val="right"/>
              <w:rPr>
                <w:sz w:val="16"/>
                <w:szCs w:val="16"/>
              </w:rPr>
            </w:pPr>
            <w:r w:rsidRPr="00156141">
              <w:rPr>
                <w:sz w:val="16"/>
                <w:szCs w:val="16"/>
              </w:rPr>
              <w:t>214.22</w:t>
            </w:r>
            <w:r>
              <w:rPr>
                <w:sz w:val="16"/>
                <w:szCs w:val="16"/>
              </w:rPr>
              <w:t>6</w:t>
            </w:r>
          </w:p>
        </w:tc>
        <w:tc>
          <w:tcPr>
            <w:tcW w:w="680" w:type="dxa"/>
            <w:vAlign w:val="bottom"/>
          </w:tcPr>
          <w:p w:rsidR="00706FCD" w:rsidRPr="00156141" w:rsidRDefault="00706FCD" w:rsidP="00706FCD">
            <w:pPr>
              <w:jc w:val="right"/>
              <w:rPr>
                <w:sz w:val="16"/>
                <w:szCs w:val="16"/>
              </w:rPr>
            </w:pPr>
            <w:r w:rsidRPr="00156141">
              <w:rPr>
                <w:sz w:val="16"/>
                <w:szCs w:val="16"/>
              </w:rPr>
              <w:t>-</w:t>
            </w:r>
          </w:p>
        </w:tc>
        <w:tc>
          <w:tcPr>
            <w:tcW w:w="850" w:type="dxa"/>
            <w:shd w:val="clear" w:color="auto" w:fill="auto"/>
            <w:vAlign w:val="bottom"/>
          </w:tcPr>
          <w:p w:rsidR="00706FCD" w:rsidRPr="00156141" w:rsidRDefault="00706FCD" w:rsidP="00706FCD">
            <w:pPr>
              <w:jc w:val="right"/>
              <w:rPr>
                <w:sz w:val="16"/>
                <w:szCs w:val="16"/>
              </w:rPr>
            </w:pPr>
            <w:r w:rsidRPr="00156141">
              <w:rPr>
                <w:sz w:val="16"/>
                <w:szCs w:val="16"/>
              </w:rPr>
              <w:t>779</w:t>
            </w:r>
          </w:p>
        </w:tc>
        <w:tc>
          <w:tcPr>
            <w:tcW w:w="880" w:type="dxa"/>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992" w:type="dxa"/>
            <w:shd w:val="clear" w:color="auto" w:fill="auto"/>
            <w:vAlign w:val="bottom"/>
          </w:tcPr>
          <w:p w:rsidR="00706FCD" w:rsidRPr="00156141" w:rsidRDefault="00706FCD" w:rsidP="00706FCD">
            <w:pPr>
              <w:jc w:val="right"/>
              <w:rPr>
                <w:sz w:val="16"/>
                <w:szCs w:val="16"/>
              </w:rPr>
            </w:pPr>
            <w:r>
              <w:rPr>
                <w:sz w:val="16"/>
                <w:szCs w:val="16"/>
              </w:rPr>
              <w:t>1.044.063</w:t>
            </w:r>
          </w:p>
        </w:tc>
        <w:tc>
          <w:tcPr>
            <w:tcW w:w="851" w:type="dxa"/>
            <w:shd w:val="clear" w:color="auto" w:fill="auto"/>
            <w:vAlign w:val="bottom"/>
          </w:tcPr>
          <w:p w:rsidR="00706FCD" w:rsidRPr="00156141" w:rsidRDefault="00706FCD" w:rsidP="00706FCD">
            <w:pPr>
              <w:jc w:val="right"/>
              <w:rPr>
                <w:sz w:val="16"/>
                <w:szCs w:val="16"/>
              </w:rPr>
            </w:pPr>
            <w:r w:rsidRPr="00156141">
              <w:rPr>
                <w:sz w:val="16"/>
                <w:szCs w:val="16"/>
              </w:rPr>
              <w:t>-</w:t>
            </w:r>
          </w:p>
        </w:tc>
        <w:tc>
          <w:tcPr>
            <w:tcW w:w="708" w:type="dxa"/>
            <w:vAlign w:val="bottom"/>
          </w:tcPr>
          <w:p w:rsidR="00706FCD" w:rsidRPr="00156141" w:rsidRDefault="00706FCD" w:rsidP="00706FCD">
            <w:pPr>
              <w:jc w:val="right"/>
              <w:rPr>
                <w:sz w:val="16"/>
                <w:szCs w:val="16"/>
              </w:rPr>
            </w:pPr>
            <w:r w:rsidRPr="00156141">
              <w:rPr>
                <w:sz w:val="16"/>
                <w:szCs w:val="16"/>
              </w:rPr>
              <w:t>-</w:t>
            </w:r>
          </w:p>
        </w:tc>
        <w:tc>
          <w:tcPr>
            <w:tcW w:w="822" w:type="dxa"/>
            <w:vAlign w:val="bottom"/>
          </w:tcPr>
          <w:p w:rsidR="00706FCD" w:rsidRPr="00156141" w:rsidRDefault="00706FCD" w:rsidP="00706FCD">
            <w:pPr>
              <w:jc w:val="right"/>
              <w:rPr>
                <w:sz w:val="16"/>
                <w:szCs w:val="16"/>
              </w:rPr>
            </w:pPr>
            <w:r w:rsidRPr="00156141">
              <w:rPr>
                <w:sz w:val="16"/>
                <w:szCs w:val="16"/>
              </w:rPr>
              <w:t>-</w:t>
            </w:r>
          </w:p>
        </w:tc>
      </w:tr>
    </w:tbl>
    <w:p w:rsidR="00EA2BC8" w:rsidRPr="00B81566" w:rsidRDefault="00EA2BC8" w:rsidP="004A0F55">
      <w:pPr>
        <w:jc w:val="both"/>
        <w:rPr>
          <w:rFonts w:eastAsia="Arial Unicode MS"/>
          <w:sz w:val="22"/>
          <w:szCs w:val="22"/>
        </w:rPr>
      </w:pPr>
    </w:p>
    <w:p w:rsidR="00EB5853" w:rsidRPr="00B81566" w:rsidRDefault="00B653D6" w:rsidP="00094842">
      <w:pPr>
        <w:pStyle w:val="GvdeMetni"/>
        <w:tabs>
          <w:tab w:val="clear" w:pos="0"/>
          <w:tab w:val="clear" w:pos="567"/>
          <w:tab w:val="clear" w:pos="720"/>
        </w:tabs>
        <w:ind w:right="-57"/>
        <w:rPr>
          <w:b/>
          <w:bCs/>
          <w:color w:val="auto"/>
          <w:sz w:val="22"/>
        </w:rPr>
      </w:pPr>
      <w:r>
        <w:rPr>
          <w:b/>
          <w:bCs/>
          <w:color w:val="auto"/>
          <w:sz w:val="22"/>
        </w:rPr>
        <w:t xml:space="preserve">     </w:t>
      </w:r>
      <w:r w:rsidR="00EB5853" w:rsidRPr="00B81566">
        <w:rPr>
          <w:b/>
          <w:bCs/>
          <w:color w:val="auto"/>
          <w:sz w:val="22"/>
        </w:rPr>
        <w:t>Sermaye Yeterliliği Standart Oranına İlişkin Özet Bilgi</w:t>
      </w:r>
      <w:r w:rsidR="00644A15" w:rsidRPr="00B81566">
        <w:rPr>
          <w:b/>
          <w:bCs/>
          <w:color w:val="auto"/>
          <w:sz w:val="22"/>
        </w:rPr>
        <w:t>:</w:t>
      </w:r>
    </w:p>
    <w:p w:rsidR="005B6CF6" w:rsidRPr="00B81566" w:rsidRDefault="005B6CF6" w:rsidP="000D6208">
      <w:pPr>
        <w:pStyle w:val="GvdeMetni"/>
        <w:tabs>
          <w:tab w:val="clear" w:pos="0"/>
          <w:tab w:val="clear" w:pos="567"/>
          <w:tab w:val="clear" w:pos="720"/>
        </w:tabs>
        <w:ind w:left="567" w:right="-57"/>
        <w:rPr>
          <w:b/>
          <w:bCs/>
          <w:color w:val="auto"/>
          <w:sz w:val="22"/>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3"/>
        <w:gridCol w:w="2126"/>
        <w:gridCol w:w="2127"/>
      </w:tblGrid>
      <w:tr w:rsidR="00094842" w:rsidRPr="00580513" w:rsidTr="00601EA3">
        <w:trPr>
          <w:trHeight w:hRule="exact" w:val="238"/>
        </w:trPr>
        <w:tc>
          <w:tcPr>
            <w:tcW w:w="5953" w:type="dxa"/>
            <w:shd w:val="clear" w:color="auto" w:fill="auto"/>
            <w:vAlign w:val="bottom"/>
          </w:tcPr>
          <w:p w:rsidR="00094842" w:rsidRPr="00580513" w:rsidRDefault="00094842" w:rsidP="00094842">
            <w:pPr>
              <w:ind w:left="-108" w:firstLine="131"/>
              <w:rPr>
                <w:color w:val="000000"/>
                <w:sz w:val="18"/>
                <w:szCs w:val="18"/>
              </w:rPr>
            </w:pPr>
          </w:p>
        </w:tc>
        <w:tc>
          <w:tcPr>
            <w:tcW w:w="2126" w:type="dxa"/>
            <w:shd w:val="clear" w:color="auto" w:fill="auto"/>
            <w:noWrap/>
            <w:vAlign w:val="bottom"/>
          </w:tcPr>
          <w:p w:rsidR="00094842" w:rsidRPr="00580513" w:rsidRDefault="00094842" w:rsidP="00863369">
            <w:pPr>
              <w:jc w:val="right"/>
              <w:rPr>
                <w:sz w:val="18"/>
                <w:szCs w:val="18"/>
              </w:rPr>
            </w:pPr>
            <w:r w:rsidRPr="00580513">
              <w:rPr>
                <w:sz w:val="18"/>
                <w:szCs w:val="18"/>
              </w:rPr>
              <w:t>Cari Dönem</w:t>
            </w:r>
          </w:p>
        </w:tc>
        <w:tc>
          <w:tcPr>
            <w:tcW w:w="2127" w:type="dxa"/>
          </w:tcPr>
          <w:p w:rsidR="00094842" w:rsidRPr="00580513" w:rsidRDefault="00094842" w:rsidP="00863369">
            <w:pPr>
              <w:jc w:val="right"/>
              <w:rPr>
                <w:sz w:val="18"/>
                <w:szCs w:val="18"/>
              </w:rPr>
            </w:pPr>
            <w:r w:rsidRPr="00580513">
              <w:rPr>
                <w:sz w:val="18"/>
                <w:szCs w:val="18"/>
              </w:rPr>
              <w:t>Önceki Dönem</w:t>
            </w:r>
          </w:p>
        </w:tc>
      </w:tr>
      <w:tr w:rsidR="00156141" w:rsidRPr="00580513" w:rsidTr="00601EA3">
        <w:trPr>
          <w:trHeight w:hRule="exact" w:val="438"/>
        </w:trPr>
        <w:tc>
          <w:tcPr>
            <w:tcW w:w="5953" w:type="dxa"/>
            <w:shd w:val="clear" w:color="auto" w:fill="auto"/>
            <w:vAlign w:val="bottom"/>
          </w:tcPr>
          <w:p w:rsidR="00156141" w:rsidRDefault="00156141" w:rsidP="00156141">
            <w:pPr>
              <w:ind w:left="34"/>
              <w:rPr>
                <w:color w:val="000000"/>
                <w:sz w:val="18"/>
                <w:szCs w:val="18"/>
              </w:rPr>
            </w:pPr>
            <w:r w:rsidRPr="00580513">
              <w:rPr>
                <w:color w:val="000000"/>
                <w:sz w:val="18"/>
                <w:szCs w:val="18"/>
              </w:rPr>
              <w:t>Kredi Riski için Gerekli Sermaye Yükümlülüğü</w:t>
            </w:r>
          </w:p>
          <w:p w:rsidR="00156141" w:rsidRPr="00580513" w:rsidRDefault="00156141" w:rsidP="00156141">
            <w:pPr>
              <w:rPr>
                <w:color w:val="000000"/>
                <w:sz w:val="18"/>
                <w:szCs w:val="18"/>
              </w:rPr>
            </w:pPr>
            <w:r>
              <w:rPr>
                <w:color w:val="000000"/>
                <w:sz w:val="18"/>
                <w:szCs w:val="18"/>
              </w:rPr>
              <w:t xml:space="preserve"> </w:t>
            </w:r>
            <w:r w:rsidRPr="00580513">
              <w:rPr>
                <w:color w:val="000000"/>
                <w:sz w:val="18"/>
                <w:szCs w:val="18"/>
              </w:rPr>
              <w:t>(Kredi Riskine Esas Tutar*0,08) (KRSY)</w:t>
            </w:r>
          </w:p>
        </w:tc>
        <w:tc>
          <w:tcPr>
            <w:tcW w:w="2126" w:type="dxa"/>
            <w:shd w:val="clear" w:color="auto" w:fill="auto"/>
            <w:noWrap/>
            <w:vAlign w:val="bottom"/>
          </w:tcPr>
          <w:p w:rsidR="00156141" w:rsidRPr="00123D50" w:rsidRDefault="00156141" w:rsidP="00706FCD">
            <w:pPr>
              <w:jc w:val="right"/>
              <w:rPr>
                <w:sz w:val="18"/>
                <w:szCs w:val="18"/>
                <w:lang w:eastAsia="tr-TR"/>
              </w:rPr>
            </w:pPr>
            <w:r>
              <w:rPr>
                <w:sz w:val="18"/>
                <w:szCs w:val="18"/>
              </w:rPr>
              <w:t xml:space="preserve">                        </w:t>
            </w:r>
            <w:r w:rsidR="00706FCD">
              <w:rPr>
                <w:sz w:val="18"/>
                <w:szCs w:val="18"/>
              </w:rPr>
              <w:t>802.060</w:t>
            </w:r>
            <w:r>
              <w:rPr>
                <w:sz w:val="18"/>
                <w:szCs w:val="18"/>
              </w:rPr>
              <w:t xml:space="preserve"> </w:t>
            </w:r>
          </w:p>
        </w:tc>
        <w:tc>
          <w:tcPr>
            <w:tcW w:w="2127" w:type="dxa"/>
            <w:vAlign w:val="bottom"/>
          </w:tcPr>
          <w:p w:rsidR="00156141" w:rsidRPr="00580513" w:rsidRDefault="00156141" w:rsidP="00156141">
            <w:pPr>
              <w:jc w:val="right"/>
              <w:rPr>
                <w:sz w:val="18"/>
                <w:szCs w:val="18"/>
                <w:lang w:eastAsia="tr-TR"/>
              </w:rPr>
            </w:pPr>
            <w:r w:rsidRPr="00580513">
              <w:rPr>
                <w:sz w:val="18"/>
                <w:szCs w:val="18"/>
              </w:rPr>
              <w:t>1.549.033</w:t>
            </w:r>
          </w:p>
        </w:tc>
      </w:tr>
      <w:tr w:rsidR="00156141" w:rsidRPr="00580513" w:rsidTr="00601EA3">
        <w:trPr>
          <w:trHeight w:hRule="exact" w:val="238"/>
        </w:trPr>
        <w:tc>
          <w:tcPr>
            <w:tcW w:w="5953" w:type="dxa"/>
            <w:shd w:val="clear" w:color="auto" w:fill="auto"/>
            <w:vAlign w:val="bottom"/>
          </w:tcPr>
          <w:p w:rsidR="00156141" w:rsidRPr="00580513" w:rsidRDefault="00156141" w:rsidP="00156141">
            <w:pPr>
              <w:ind w:left="-108" w:firstLine="131"/>
              <w:rPr>
                <w:color w:val="000000"/>
                <w:sz w:val="18"/>
                <w:szCs w:val="18"/>
              </w:rPr>
            </w:pPr>
            <w:r w:rsidRPr="00580513">
              <w:rPr>
                <w:color w:val="000000"/>
                <w:sz w:val="18"/>
                <w:szCs w:val="18"/>
              </w:rPr>
              <w:t>Piyasa Riski için Gerekli Sermaye Yükümlülüğü (PRSY)</w:t>
            </w:r>
          </w:p>
        </w:tc>
        <w:tc>
          <w:tcPr>
            <w:tcW w:w="2126" w:type="dxa"/>
            <w:shd w:val="clear" w:color="auto" w:fill="auto"/>
            <w:noWrap/>
            <w:vAlign w:val="bottom"/>
          </w:tcPr>
          <w:p w:rsidR="00156141" w:rsidRPr="00123D50" w:rsidRDefault="00156141" w:rsidP="00156141">
            <w:pPr>
              <w:jc w:val="right"/>
              <w:rPr>
                <w:sz w:val="18"/>
                <w:szCs w:val="18"/>
              </w:rPr>
            </w:pPr>
            <w:r>
              <w:rPr>
                <w:sz w:val="18"/>
                <w:szCs w:val="18"/>
              </w:rPr>
              <w:t xml:space="preserve">                          30.663 </w:t>
            </w:r>
          </w:p>
        </w:tc>
        <w:tc>
          <w:tcPr>
            <w:tcW w:w="2127" w:type="dxa"/>
            <w:vAlign w:val="bottom"/>
          </w:tcPr>
          <w:p w:rsidR="00156141" w:rsidRPr="00580513" w:rsidRDefault="00156141" w:rsidP="00156141">
            <w:pPr>
              <w:jc w:val="right"/>
              <w:rPr>
                <w:sz w:val="18"/>
                <w:szCs w:val="18"/>
              </w:rPr>
            </w:pPr>
            <w:r w:rsidRPr="00580513">
              <w:rPr>
                <w:sz w:val="18"/>
                <w:szCs w:val="18"/>
              </w:rPr>
              <w:t>21.375</w:t>
            </w:r>
          </w:p>
        </w:tc>
      </w:tr>
      <w:tr w:rsidR="00156141" w:rsidRPr="00580513" w:rsidTr="00601EA3">
        <w:trPr>
          <w:trHeight w:hRule="exact" w:val="238"/>
        </w:trPr>
        <w:tc>
          <w:tcPr>
            <w:tcW w:w="5953" w:type="dxa"/>
            <w:shd w:val="clear" w:color="auto" w:fill="auto"/>
            <w:vAlign w:val="bottom"/>
          </w:tcPr>
          <w:p w:rsidR="00156141" w:rsidRPr="00580513" w:rsidRDefault="00156141" w:rsidP="00156141">
            <w:pPr>
              <w:ind w:left="-108" w:firstLine="131"/>
              <w:rPr>
                <w:color w:val="000000"/>
                <w:sz w:val="18"/>
                <w:szCs w:val="18"/>
              </w:rPr>
            </w:pPr>
            <w:proofErr w:type="spellStart"/>
            <w:r w:rsidRPr="00580513">
              <w:rPr>
                <w:color w:val="000000"/>
                <w:sz w:val="18"/>
                <w:szCs w:val="18"/>
              </w:rPr>
              <w:t>Operasyonel</w:t>
            </w:r>
            <w:proofErr w:type="spellEnd"/>
            <w:r w:rsidRPr="00580513">
              <w:rPr>
                <w:color w:val="000000"/>
                <w:sz w:val="18"/>
                <w:szCs w:val="18"/>
              </w:rPr>
              <w:t xml:space="preserve"> Risk için Gerekli Sermaye Yükümlülüğü (ORSY) </w:t>
            </w:r>
            <w:r w:rsidRPr="00580513">
              <w:rPr>
                <w:color w:val="000000"/>
                <w:sz w:val="16"/>
                <w:szCs w:val="16"/>
              </w:rPr>
              <w:t>(*)</w:t>
            </w:r>
          </w:p>
        </w:tc>
        <w:tc>
          <w:tcPr>
            <w:tcW w:w="2126" w:type="dxa"/>
            <w:shd w:val="clear" w:color="auto" w:fill="auto"/>
            <w:noWrap/>
            <w:vAlign w:val="bottom"/>
          </w:tcPr>
          <w:p w:rsidR="00156141" w:rsidRPr="00123D50" w:rsidRDefault="00156141" w:rsidP="00156141">
            <w:pPr>
              <w:jc w:val="right"/>
              <w:rPr>
                <w:sz w:val="18"/>
                <w:szCs w:val="18"/>
              </w:rPr>
            </w:pPr>
            <w:r>
              <w:rPr>
                <w:sz w:val="18"/>
                <w:szCs w:val="18"/>
              </w:rPr>
              <w:t xml:space="preserve">                        175.551 </w:t>
            </w:r>
          </w:p>
        </w:tc>
        <w:tc>
          <w:tcPr>
            <w:tcW w:w="2127" w:type="dxa"/>
            <w:vAlign w:val="bottom"/>
          </w:tcPr>
          <w:p w:rsidR="00156141" w:rsidRPr="00580513" w:rsidRDefault="00156141" w:rsidP="00156141">
            <w:pPr>
              <w:jc w:val="right"/>
              <w:rPr>
                <w:sz w:val="18"/>
                <w:szCs w:val="18"/>
              </w:rPr>
            </w:pPr>
            <w:r w:rsidRPr="00580513">
              <w:rPr>
                <w:sz w:val="18"/>
                <w:szCs w:val="18"/>
              </w:rPr>
              <w:t>153.851</w:t>
            </w:r>
          </w:p>
        </w:tc>
      </w:tr>
      <w:tr w:rsidR="00156141" w:rsidRPr="00580513" w:rsidTr="00601EA3">
        <w:trPr>
          <w:trHeight w:hRule="exact" w:val="238"/>
        </w:trPr>
        <w:tc>
          <w:tcPr>
            <w:tcW w:w="5953" w:type="dxa"/>
            <w:shd w:val="clear" w:color="auto" w:fill="auto"/>
            <w:vAlign w:val="bottom"/>
          </w:tcPr>
          <w:p w:rsidR="00156141" w:rsidRPr="00580513" w:rsidRDefault="00156141" w:rsidP="00156141">
            <w:pPr>
              <w:ind w:left="-108" w:firstLine="131"/>
              <w:rPr>
                <w:color w:val="000000"/>
                <w:sz w:val="18"/>
                <w:szCs w:val="18"/>
              </w:rPr>
            </w:pPr>
            <w:proofErr w:type="spellStart"/>
            <w:r w:rsidRPr="00580513">
              <w:rPr>
                <w:color w:val="000000"/>
                <w:sz w:val="18"/>
                <w:szCs w:val="18"/>
              </w:rPr>
              <w:t>Özkaynak</w:t>
            </w:r>
            <w:proofErr w:type="spellEnd"/>
          </w:p>
        </w:tc>
        <w:tc>
          <w:tcPr>
            <w:tcW w:w="2126" w:type="dxa"/>
            <w:shd w:val="clear" w:color="auto" w:fill="auto"/>
            <w:noWrap/>
            <w:vAlign w:val="bottom"/>
          </w:tcPr>
          <w:p w:rsidR="00156141" w:rsidRPr="00123D50" w:rsidRDefault="00156141" w:rsidP="00706FCD">
            <w:pPr>
              <w:jc w:val="right"/>
              <w:rPr>
                <w:sz w:val="18"/>
                <w:szCs w:val="18"/>
              </w:rPr>
            </w:pPr>
            <w:r>
              <w:rPr>
                <w:sz w:val="18"/>
                <w:szCs w:val="18"/>
              </w:rPr>
              <w:t xml:space="preserve">                     2.30</w:t>
            </w:r>
            <w:r w:rsidR="00706FCD">
              <w:rPr>
                <w:sz w:val="18"/>
                <w:szCs w:val="18"/>
              </w:rPr>
              <w:t>5</w:t>
            </w:r>
            <w:r>
              <w:rPr>
                <w:sz w:val="18"/>
                <w:szCs w:val="18"/>
              </w:rPr>
              <w:t>.</w:t>
            </w:r>
            <w:r w:rsidR="00706FCD">
              <w:rPr>
                <w:sz w:val="18"/>
                <w:szCs w:val="18"/>
              </w:rPr>
              <w:t>586</w:t>
            </w:r>
            <w:r>
              <w:rPr>
                <w:sz w:val="18"/>
                <w:szCs w:val="18"/>
              </w:rPr>
              <w:t xml:space="preserve"> </w:t>
            </w:r>
          </w:p>
        </w:tc>
        <w:tc>
          <w:tcPr>
            <w:tcW w:w="2127" w:type="dxa"/>
            <w:vAlign w:val="bottom"/>
          </w:tcPr>
          <w:p w:rsidR="00156141" w:rsidRPr="00580513" w:rsidRDefault="00156141" w:rsidP="00156141">
            <w:pPr>
              <w:jc w:val="right"/>
              <w:rPr>
                <w:sz w:val="18"/>
                <w:szCs w:val="18"/>
              </w:rPr>
            </w:pPr>
            <w:r w:rsidRPr="00580513">
              <w:rPr>
                <w:sz w:val="18"/>
                <w:szCs w:val="18"/>
              </w:rPr>
              <w:t>3.076.564</w:t>
            </w:r>
          </w:p>
        </w:tc>
      </w:tr>
      <w:tr w:rsidR="00123D50" w:rsidRPr="00580513" w:rsidTr="00601EA3">
        <w:trPr>
          <w:trHeight w:hRule="exact" w:val="238"/>
        </w:trPr>
        <w:tc>
          <w:tcPr>
            <w:tcW w:w="5953" w:type="dxa"/>
            <w:shd w:val="clear" w:color="auto" w:fill="auto"/>
            <w:vAlign w:val="bottom"/>
          </w:tcPr>
          <w:p w:rsidR="00123D50" w:rsidRPr="00580513" w:rsidRDefault="00123D50" w:rsidP="00123D50">
            <w:pPr>
              <w:ind w:left="-108" w:firstLine="131"/>
              <w:rPr>
                <w:b/>
                <w:color w:val="000000"/>
                <w:sz w:val="18"/>
                <w:szCs w:val="18"/>
              </w:rPr>
            </w:pPr>
            <w:proofErr w:type="spellStart"/>
            <w:r w:rsidRPr="00580513">
              <w:rPr>
                <w:b/>
                <w:color w:val="000000"/>
                <w:sz w:val="18"/>
                <w:szCs w:val="18"/>
              </w:rPr>
              <w:t>Özkaynak</w:t>
            </w:r>
            <w:proofErr w:type="spellEnd"/>
            <w:r w:rsidRPr="00580513">
              <w:rPr>
                <w:b/>
                <w:color w:val="000000"/>
                <w:sz w:val="18"/>
                <w:szCs w:val="18"/>
              </w:rPr>
              <w:t xml:space="preserve"> / ((KRSY+PRSY+ORSY) *12,5 )*100 </w:t>
            </w:r>
          </w:p>
        </w:tc>
        <w:tc>
          <w:tcPr>
            <w:tcW w:w="2126" w:type="dxa"/>
            <w:shd w:val="clear" w:color="auto" w:fill="auto"/>
            <w:noWrap/>
            <w:vAlign w:val="bottom"/>
          </w:tcPr>
          <w:p w:rsidR="00123D50" w:rsidRPr="00123D50" w:rsidRDefault="00156141" w:rsidP="00706FCD">
            <w:pPr>
              <w:jc w:val="right"/>
              <w:rPr>
                <w:b/>
                <w:bCs/>
                <w:sz w:val="18"/>
                <w:szCs w:val="18"/>
              </w:rPr>
            </w:pPr>
            <w:r>
              <w:rPr>
                <w:b/>
                <w:bCs/>
                <w:sz w:val="18"/>
                <w:szCs w:val="18"/>
              </w:rPr>
              <w:t>18,</w:t>
            </w:r>
            <w:r w:rsidR="00706FCD">
              <w:rPr>
                <w:b/>
                <w:bCs/>
                <w:sz w:val="18"/>
                <w:szCs w:val="18"/>
              </w:rPr>
              <w:t>29</w:t>
            </w:r>
          </w:p>
        </w:tc>
        <w:tc>
          <w:tcPr>
            <w:tcW w:w="2127" w:type="dxa"/>
            <w:vAlign w:val="bottom"/>
          </w:tcPr>
          <w:p w:rsidR="00123D50" w:rsidRPr="00580513" w:rsidRDefault="00123D50" w:rsidP="00123D50">
            <w:pPr>
              <w:jc w:val="right"/>
              <w:rPr>
                <w:b/>
                <w:bCs/>
                <w:sz w:val="18"/>
                <w:szCs w:val="18"/>
              </w:rPr>
            </w:pPr>
            <w:r w:rsidRPr="00580513">
              <w:rPr>
                <w:b/>
                <w:bCs/>
                <w:sz w:val="18"/>
                <w:szCs w:val="18"/>
              </w:rPr>
              <w:t>14,27</w:t>
            </w:r>
          </w:p>
        </w:tc>
      </w:tr>
      <w:tr w:rsidR="00123D50" w:rsidRPr="00580513" w:rsidTr="00601EA3">
        <w:trPr>
          <w:trHeight w:hRule="exact" w:val="238"/>
        </w:trPr>
        <w:tc>
          <w:tcPr>
            <w:tcW w:w="5953" w:type="dxa"/>
            <w:shd w:val="clear" w:color="auto" w:fill="auto"/>
            <w:vAlign w:val="bottom"/>
          </w:tcPr>
          <w:p w:rsidR="00123D50" w:rsidRPr="00580513" w:rsidRDefault="00123D50" w:rsidP="00123D50">
            <w:pPr>
              <w:ind w:left="-108" w:firstLine="131"/>
              <w:rPr>
                <w:b/>
                <w:color w:val="000000"/>
                <w:sz w:val="18"/>
                <w:szCs w:val="18"/>
              </w:rPr>
            </w:pPr>
            <w:r w:rsidRPr="00580513">
              <w:rPr>
                <w:b/>
                <w:color w:val="000000"/>
                <w:sz w:val="18"/>
                <w:szCs w:val="18"/>
              </w:rPr>
              <w:t>Ana Sermaye / ((KRSY+PRSY+ORSY) *12,5 )*</w:t>
            </w:r>
            <w:r w:rsidRPr="00E05480">
              <w:rPr>
                <w:b/>
                <w:color w:val="000000"/>
                <w:sz w:val="18"/>
                <w:szCs w:val="18"/>
              </w:rPr>
              <w:t xml:space="preserve">100 </w:t>
            </w:r>
          </w:p>
        </w:tc>
        <w:tc>
          <w:tcPr>
            <w:tcW w:w="2126" w:type="dxa"/>
            <w:shd w:val="clear" w:color="auto" w:fill="auto"/>
            <w:noWrap/>
            <w:vAlign w:val="bottom"/>
          </w:tcPr>
          <w:p w:rsidR="00123D50" w:rsidRPr="00123D50" w:rsidRDefault="00156141" w:rsidP="00706FCD">
            <w:pPr>
              <w:jc w:val="right"/>
              <w:rPr>
                <w:b/>
                <w:bCs/>
                <w:sz w:val="18"/>
                <w:szCs w:val="18"/>
              </w:rPr>
            </w:pPr>
            <w:r>
              <w:rPr>
                <w:b/>
                <w:bCs/>
                <w:sz w:val="18"/>
                <w:szCs w:val="18"/>
              </w:rPr>
              <w:t>13,2</w:t>
            </w:r>
            <w:r w:rsidR="00706FCD">
              <w:rPr>
                <w:b/>
                <w:bCs/>
                <w:sz w:val="18"/>
                <w:szCs w:val="18"/>
              </w:rPr>
              <w:t>0</w:t>
            </w:r>
          </w:p>
        </w:tc>
        <w:tc>
          <w:tcPr>
            <w:tcW w:w="2127" w:type="dxa"/>
            <w:vAlign w:val="bottom"/>
          </w:tcPr>
          <w:p w:rsidR="00123D50" w:rsidRPr="00580513" w:rsidRDefault="00123D50" w:rsidP="00123D50">
            <w:pPr>
              <w:jc w:val="right"/>
              <w:rPr>
                <w:b/>
                <w:sz w:val="18"/>
                <w:szCs w:val="18"/>
              </w:rPr>
            </w:pPr>
            <w:r w:rsidRPr="00580513">
              <w:rPr>
                <w:b/>
                <w:sz w:val="18"/>
                <w:szCs w:val="18"/>
              </w:rPr>
              <w:t>-</w:t>
            </w:r>
          </w:p>
        </w:tc>
      </w:tr>
      <w:tr w:rsidR="00123D50" w:rsidRPr="00580513" w:rsidTr="00601EA3">
        <w:trPr>
          <w:trHeight w:hRule="exact" w:val="238"/>
        </w:trPr>
        <w:tc>
          <w:tcPr>
            <w:tcW w:w="5953" w:type="dxa"/>
            <w:shd w:val="clear" w:color="auto" w:fill="auto"/>
            <w:vAlign w:val="bottom"/>
          </w:tcPr>
          <w:p w:rsidR="00123D50" w:rsidRPr="00580513" w:rsidRDefault="00123D50" w:rsidP="00123D50">
            <w:pPr>
              <w:ind w:left="-108" w:firstLine="131"/>
              <w:rPr>
                <w:b/>
                <w:color w:val="000000"/>
                <w:sz w:val="18"/>
                <w:szCs w:val="18"/>
              </w:rPr>
            </w:pPr>
            <w:r w:rsidRPr="00580513">
              <w:rPr>
                <w:b/>
                <w:color w:val="000000"/>
                <w:sz w:val="18"/>
                <w:szCs w:val="18"/>
              </w:rPr>
              <w:t>Çekirdek Sermaye / ((KRSY+PRSY+ORSY) *12,5 )*1</w:t>
            </w:r>
            <w:r w:rsidRPr="00E05480">
              <w:rPr>
                <w:b/>
                <w:color w:val="000000"/>
                <w:sz w:val="18"/>
                <w:szCs w:val="18"/>
              </w:rPr>
              <w:t>00</w:t>
            </w:r>
            <w:r w:rsidRPr="00580513">
              <w:rPr>
                <w:b/>
                <w:color w:val="000000"/>
                <w:sz w:val="18"/>
                <w:szCs w:val="18"/>
              </w:rPr>
              <w:t xml:space="preserve"> </w:t>
            </w:r>
          </w:p>
        </w:tc>
        <w:tc>
          <w:tcPr>
            <w:tcW w:w="2126" w:type="dxa"/>
            <w:shd w:val="clear" w:color="auto" w:fill="auto"/>
            <w:noWrap/>
            <w:vAlign w:val="bottom"/>
          </w:tcPr>
          <w:p w:rsidR="00123D50" w:rsidRPr="00123D50" w:rsidRDefault="00156141" w:rsidP="00706FCD">
            <w:pPr>
              <w:jc w:val="right"/>
              <w:rPr>
                <w:b/>
                <w:bCs/>
                <w:sz w:val="18"/>
                <w:szCs w:val="18"/>
              </w:rPr>
            </w:pPr>
            <w:r>
              <w:rPr>
                <w:b/>
                <w:bCs/>
                <w:sz w:val="18"/>
                <w:szCs w:val="18"/>
              </w:rPr>
              <w:t>13,</w:t>
            </w:r>
            <w:r w:rsidR="00706FCD">
              <w:rPr>
                <w:b/>
                <w:bCs/>
                <w:sz w:val="18"/>
                <w:szCs w:val="18"/>
              </w:rPr>
              <w:t>27</w:t>
            </w:r>
          </w:p>
        </w:tc>
        <w:tc>
          <w:tcPr>
            <w:tcW w:w="2127" w:type="dxa"/>
            <w:vAlign w:val="bottom"/>
          </w:tcPr>
          <w:p w:rsidR="00123D50" w:rsidRPr="00580513" w:rsidRDefault="00123D50" w:rsidP="00123D50">
            <w:pPr>
              <w:jc w:val="right"/>
              <w:rPr>
                <w:b/>
                <w:sz w:val="18"/>
                <w:szCs w:val="18"/>
              </w:rPr>
            </w:pPr>
            <w:r w:rsidRPr="00580513">
              <w:rPr>
                <w:b/>
                <w:sz w:val="18"/>
                <w:szCs w:val="18"/>
              </w:rPr>
              <w:t>-</w:t>
            </w:r>
          </w:p>
        </w:tc>
      </w:tr>
    </w:tbl>
    <w:p w:rsidR="004122CA" w:rsidRPr="00BB15E6" w:rsidRDefault="007B5AF0" w:rsidP="00EC6376">
      <w:pPr>
        <w:tabs>
          <w:tab w:val="left" w:pos="142"/>
        </w:tabs>
        <w:autoSpaceDE w:val="0"/>
        <w:autoSpaceDN w:val="0"/>
        <w:adjustRightInd w:val="0"/>
        <w:ind w:left="142" w:right="-285"/>
        <w:jc w:val="both"/>
        <w:rPr>
          <w:rFonts w:ascii="TimesNewRomanPS-ItalicMT" w:hAnsi="TimesNewRomanPS-ItalicMT" w:cs="TimesNewRomanPS-ItalicMT"/>
          <w:iCs/>
          <w:sz w:val="16"/>
          <w:szCs w:val="16"/>
          <w:lang w:eastAsia="tr-TR"/>
        </w:rPr>
        <w:sectPr w:rsidR="004122CA" w:rsidRPr="00BB15E6" w:rsidSect="00C319EB">
          <w:pgSz w:w="11906" w:h="16838" w:code="9"/>
          <w:pgMar w:top="1134" w:right="709" w:bottom="363" w:left="1134" w:header="851" w:footer="442" w:gutter="0"/>
          <w:cols w:space="720"/>
          <w:docGrid w:linePitch="360"/>
        </w:sectPr>
      </w:pPr>
      <w:r w:rsidRPr="00B81566">
        <w:rPr>
          <w:rFonts w:ascii="TimesNewRomanPS-ItalicMT" w:hAnsi="TimesNewRomanPS-ItalicMT" w:cs="TimesNewRomanPS-ItalicMT"/>
          <w:iCs/>
          <w:sz w:val="16"/>
          <w:szCs w:val="16"/>
          <w:lang w:eastAsia="tr-TR"/>
        </w:rPr>
        <w:t xml:space="preserve">(*) </w:t>
      </w:r>
      <w:proofErr w:type="spellStart"/>
      <w:r w:rsidRPr="00B81566">
        <w:rPr>
          <w:rFonts w:ascii="TimesNewRomanPS-ItalicMT" w:hAnsi="TimesNewRomanPS-ItalicMT" w:cs="TimesNewRomanPS-ItalicMT"/>
          <w:iCs/>
          <w:sz w:val="16"/>
          <w:szCs w:val="16"/>
          <w:lang w:eastAsia="tr-TR"/>
        </w:rPr>
        <w:t>Operasyonel</w:t>
      </w:r>
      <w:proofErr w:type="spellEnd"/>
      <w:r w:rsidRPr="00B81566">
        <w:rPr>
          <w:rFonts w:ascii="TimesNewRomanPS-ItalicMT" w:hAnsi="TimesNewRomanPS-ItalicMT" w:cs="TimesNewRomanPS-ItalicMT"/>
          <w:iCs/>
          <w:sz w:val="16"/>
          <w:szCs w:val="16"/>
          <w:lang w:eastAsia="tr-TR"/>
        </w:rPr>
        <w:t xml:space="preserve"> riske esas tutar 1 Kasım 2006 tarih ve 26333 sayılı Resmi </w:t>
      </w:r>
      <w:proofErr w:type="spellStart"/>
      <w:r w:rsidRPr="00B81566">
        <w:rPr>
          <w:rFonts w:ascii="TimesNewRomanPS-ItalicMT" w:hAnsi="TimesNewRomanPS-ItalicMT" w:cs="TimesNewRomanPS-ItalicMT"/>
          <w:iCs/>
          <w:sz w:val="16"/>
          <w:szCs w:val="16"/>
          <w:lang w:eastAsia="tr-TR"/>
        </w:rPr>
        <w:t>Gazete’de</w:t>
      </w:r>
      <w:proofErr w:type="spellEnd"/>
      <w:r w:rsidRPr="00B81566">
        <w:rPr>
          <w:rFonts w:ascii="TimesNewRomanPS-ItalicMT" w:hAnsi="TimesNewRomanPS-ItalicMT" w:cs="TimesNewRomanPS-ItalicMT"/>
          <w:iCs/>
          <w:sz w:val="16"/>
          <w:szCs w:val="16"/>
          <w:lang w:eastAsia="tr-TR"/>
        </w:rPr>
        <w:t xml:space="preserve"> yayımlanan “Bankaların Sermaye Yeterliliğinin Ölçülmesi ve Değerlendirilmesine İlişkin Yönetmelik” uyarınca 1 </w:t>
      </w:r>
      <w:r w:rsidR="00B759F8" w:rsidRPr="00B81566">
        <w:rPr>
          <w:rFonts w:ascii="TimesNewRomanPS-ItalicMT" w:hAnsi="TimesNewRomanPS-ItalicMT" w:cs="TimesNewRomanPS-ItalicMT"/>
          <w:iCs/>
          <w:sz w:val="16"/>
          <w:szCs w:val="16"/>
          <w:lang w:eastAsia="tr-TR"/>
        </w:rPr>
        <w:t>Haziran</w:t>
      </w:r>
      <w:r w:rsidRPr="00B81566">
        <w:rPr>
          <w:rFonts w:ascii="TimesNewRomanPS-ItalicMT" w:hAnsi="TimesNewRomanPS-ItalicMT" w:cs="TimesNewRomanPS-ItalicMT"/>
          <w:iCs/>
          <w:sz w:val="16"/>
          <w:szCs w:val="16"/>
          <w:lang w:eastAsia="tr-TR"/>
        </w:rPr>
        <w:t xml:space="preserve"> 2007 tarihi itibarıyla yürürlüğe girmiştir. </w:t>
      </w:r>
      <w:proofErr w:type="spellStart"/>
      <w:r w:rsidRPr="00B81566">
        <w:rPr>
          <w:rFonts w:ascii="TimesNewRomanPS-ItalicMT" w:hAnsi="TimesNewRomanPS-ItalicMT" w:cs="TimesNewRomanPS-ItalicMT"/>
          <w:iCs/>
          <w:sz w:val="16"/>
          <w:szCs w:val="16"/>
          <w:lang w:eastAsia="tr-TR"/>
        </w:rPr>
        <w:t>Operasyonel</w:t>
      </w:r>
      <w:proofErr w:type="spellEnd"/>
      <w:r w:rsidRPr="00B81566">
        <w:rPr>
          <w:rFonts w:ascii="TimesNewRomanPS-ItalicMT" w:hAnsi="TimesNewRomanPS-ItalicMT" w:cs="TimesNewRomanPS-ItalicMT"/>
          <w:iCs/>
          <w:sz w:val="16"/>
          <w:szCs w:val="16"/>
          <w:lang w:eastAsia="tr-TR"/>
        </w:rPr>
        <w:t xml:space="preserve"> risk, Temel Gösterge </w:t>
      </w:r>
      <w:proofErr w:type="spellStart"/>
      <w:r w:rsidRPr="00B81566">
        <w:rPr>
          <w:rFonts w:ascii="TimesNewRomanPS-ItalicMT" w:hAnsi="TimesNewRomanPS-ItalicMT" w:cs="TimesNewRomanPS-ItalicMT"/>
          <w:iCs/>
          <w:sz w:val="16"/>
          <w:szCs w:val="16"/>
          <w:lang w:eastAsia="tr-TR"/>
        </w:rPr>
        <w:t>Yöntemi’ne</w:t>
      </w:r>
      <w:proofErr w:type="spellEnd"/>
      <w:r w:rsidRPr="00B81566">
        <w:rPr>
          <w:rFonts w:ascii="TimesNewRomanPS-ItalicMT" w:hAnsi="TimesNewRomanPS-ItalicMT" w:cs="TimesNewRomanPS-ItalicMT"/>
          <w:iCs/>
          <w:sz w:val="16"/>
          <w:szCs w:val="16"/>
          <w:lang w:eastAsia="tr-TR"/>
        </w:rPr>
        <w:t xml:space="preserve"> göre hesaplanmıştır.</w:t>
      </w:r>
    </w:p>
    <w:p w:rsidR="001D1F13" w:rsidRDefault="001D1F13" w:rsidP="009F6937">
      <w:pPr>
        <w:pStyle w:val="Balk2"/>
        <w:spacing w:before="0"/>
        <w:ind w:left="720" w:hanging="720"/>
        <w:rPr>
          <w:rFonts w:ascii="Times New Roman" w:hAnsi="Times New Roman"/>
          <w:sz w:val="22"/>
          <w:szCs w:val="22"/>
        </w:rPr>
      </w:pPr>
    </w:p>
    <w:p w:rsidR="009F6937" w:rsidRPr="00B81566" w:rsidRDefault="00F923FD" w:rsidP="009F6937">
      <w:pPr>
        <w:pStyle w:val="Balk2"/>
        <w:spacing w:before="0"/>
        <w:ind w:left="720" w:hanging="720"/>
        <w:rPr>
          <w:rFonts w:ascii="Times New Roman" w:hAnsi="Times New Roman"/>
          <w:sz w:val="22"/>
          <w:szCs w:val="22"/>
        </w:rPr>
      </w:pPr>
      <w:r w:rsidRPr="00B81566">
        <w:rPr>
          <w:rFonts w:ascii="Times New Roman" w:hAnsi="Times New Roman"/>
          <w:sz w:val="22"/>
          <w:szCs w:val="22"/>
        </w:rPr>
        <w:t>I.</w:t>
      </w:r>
      <w:r w:rsidR="009F6937" w:rsidRPr="00B81566">
        <w:rPr>
          <w:rFonts w:ascii="Times New Roman" w:hAnsi="Times New Roman"/>
          <w:sz w:val="22"/>
          <w:szCs w:val="22"/>
        </w:rPr>
        <w:tab/>
        <w:t>Sermaye Yeterliliği Standart Oranın</w:t>
      </w:r>
      <w:r w:rsidR="00A01B0E" w:rsidRPr="00B81566">
        <w:rPr>
          <w:rFonts w:ascii="Times New Roman" w:hAnsi="Times New Roman"/>
          <w:sz w:val="22"/>
          <w:szCs w:val="22"/>
        </w:rPr>
        <w:t>a İlişkin Açıklamalar (</w:t>
      </w:r>
      <w:r w:rsidR="004C759D">
        <w:rPr>
          <w:rFonts w:ascii="Times New Roman" w:hAnsi="Times New Roman"/>
          <w:sz w:val="22"/>
          <w:szCs w:val="22"/>
        </w:rPr>
        <w:t>D</w:t>
      </w:r>
      <w:r w:rsidR="00A01B0E" w:rsidRPr="00B81566">
        <w:rPr>
          <w:rFonts w:ascii="Times New Roman" w:hAnsi="Times New Roman"/>
          <w:sz w:val="22"/>
          <w:szCs w:val="22"/>
        </w:rPr>
        <w:t xml:space="preserve">evamı) </w:t>
      </w:r>
    </w:p>
    <w:p w:rsidR="00F923FD" w:rsidRPr="00E4612A" w:rsidRDefault="00F923FD" w:rsidP="00E4612A">
      <w:pPr>
        <w:autoSpaceDE w:val="0"/>
        <w:autoSpaceDN w:val="0"/>
        <w:adjustRightInd w:val="0"/>
        <w:ind w:left="567"/>
        <w:jc w:val="both"/>
        <w:rPr>
          <w:rFonts w:eastAsia="Arial Unicode MS"/>
          <w:sz w:val="22"/>
          <w:szCs w:val="20"/>
        </w:rPr>
      </w:pPr>
    </w:p>
    <w:p w:rsidR="009F6937" w:rsidRPr="00B81566" w:rsidRDefault="00F923FD" w:rsidP="00A07FE9">
      <w:pPr>
        <w:ind w:left="720"/>
        <w:rPr>
          <w:b/>
          <w:sz w:val="22"/>
          <w:szCs w:val="22"/>
        </w:rPr>
      </w:pPr>
      <w:proofErr w:type="spellStart"/>
      <w:r w:rsidRPr="00B81566">
        <w:rPr>
          <w:b/>
          <w:sz w:val="22"/>
          <w:szCs w:val="22"/>
        </w:rPr>
        <w:t>Özkaynak</w:t>
      </w:r>
      <w:proofErr w:type="spellEnd"/>
      <w:r w:rsidRPr="00B81566">
        <w:rPr>
          <w:b/>
          <w:sz w:val="22"/>
          <w:szCs w:val="22"/>
        </w:rPr>
        <w:t xml:space="preserve"> Kalem</w:t>
      </w:r>
      <w:r w:rsidR="00BF184B" w:rsidRPr="00B81566">
        <w:rPr>
          <w:b/>
          <w:sz w:val="22"/>
          <w:szCs w:val="22"/>
        </w:rPr>
        <w:t>lerine İlişkin Bilgiler</w:t>
      </w:r>
      <w:r w:rsidR="00644A15" w:rsidRPr="00B81566">
        <w:rPr>
          <w:b/>
          <w:sz w:val="22"/>
          <w:szCs w:val="22"/>
        </w:rPr>
        <w:t>:</w:t>
      </w:r>
    </w:p>
    <w:p w:rsidR="008B2CE4" w:rsidRPr="00E4612A" w:rsidRDefault="008B2CE4" w:rsidP="00E4612A">
      <w:pPr>
        <w:autoSpaceDE w:val="0"/>
        <w:autoSpaceDN w:val="0"/>
        <w:adjustRightInd w:val="0"/>
        <w:ind w:left="567"/>
        <w:jc w:val="both"/>
        <w:rPr>
          <w:rFonts w:eastAsia="Arial Unicode MS"/>
          <w:sz w:val="22"/>
          <w:szCs w:val="20"/>
        </w:rPr>
      </w:pPr>
    </w:p>
    <w:tbl>
      <w:tblPr>
        <w:tblW w:w="10065" w:type="dxa"/>
        <w:tblInd w:w="70" w:type="dxa"/>
        <w:tblCellMar>
          <w:left w:w="70" w:type="dxa"/>
          <w:right w:w="70" w:type="dxa"/>
        </w:tblCellMar>
        <w:tblLook w:val="04A0" w:firstRow="1" w:lastRow="0" w:firstColumn="1" w:lastColumn="0" w:noHBand="0" w:noVBand="1"/>
      </w:tblPr>
      <w:tblGrid>
        <w:gridCol w:w="8714"/>
        <w:gridCol w:w="1351"/>
      </w:tblGrid>
      <w:tr w:rsidR="00094842" w:rsidRPr="00580513" w:rsidTr="00094842">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94842" w:rsidRPr="00580513" w:rsidRDefault="00094842" w:rsidP="00E41686">
            <w:pPr>
              <w:rPr>
                <w:b/>
                <w:sz w:val="18"/>
                <w:szCs w:val="18"/>
              </w:rPr>
            </w:pPr>
          </w:p>
        </w:tc>
        <w:tc>
          <w:tcPr>
            <w:tcW w:w="1351" w:type="dxa"/>
            <w:tcBorders>
              <w:top w:val="single" w:sz="4" w:space="0" w:color="auto"/>
              <w:left w:val="nil"/>
              <w:bottom w:val="single" w:sz="4" w:space="0" w:color="auto"/>
              <w:right w:val="single" w:sz="4" w:space="0" w:color="auto"/>
            </w:tcBorders>
            <w:shd w:val="clear" w:color="000000" w:fill="FFFFFF"/>
            <w:noWrap/>
            <w:vAlign w:val="bottom"/>
            <w:hideMark/>
          </w:tcPr>
          <w:p w:rsidR="00094842" w:rsidRPr="00580513" w:rsidRDefault="00094842" w:rsidP="00094842">
            <w:pPr>
              <w:jc w:val="center"/>
              <w:rPr>
                <w:sz w:val="18"/>
                <w:szCs w:val="18"/>
              </w:rPr>
            </w:pPr>
            <w:r w:rsidRPr="00580513">
              <w:rPr>
                <w:sz w:val="18"/>
                <w:szCs w:val="18"/>
              </w:rPr>
              <w:t>Cari Dönem</w:t>
            </w:r>
          </w:p>
        </w:tc>
      </w:tr>
      <w:tr w:rsidR="00E41686" w:rsidRPr="00580513" w:rsidTr="00094842">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tcPr>
          <w:p w:rsidR="00E41686" w:rsidRPr="00580513" w:rsidRDefault="00E41686" w:rsidP="009953FD">
            <w:pPr>
              <w:jc w:val="center"/>
              <w:rPr>
                <w:b/>
                <w:sz w:val="18"/>
                <w:szCs w:val="18"/>
              </w:rPr>
            </w:pPr>
            <w:r w:rsidRPr="00580513">
              <w:rPr>
                <w:b/>
                <w:sz w:val="18"/>
                <w:szCs w:val="18"/>
              </w:rPr>
              <w:t>ÇEKİRDEK SERMAYE</w:t>
            </w:r>
          </w:p>
        </w:tc>
        <w:tc>
          <w:tcPr>
            <w:tcW w:w="1351" w:type="dxa"/>
            <w:tcBorders>
              <w:top w:val="single" w:sz="4" w:space="0" w:color="auto"/>
              <w:left w:val="nil"/>
              <w:bottom w:val="single" w:sz="4" w:space="0" w:color="auto"/>
              <w:right w:val="single" w:sz="4" w:space="0" w:color="auto"/>
            </w:tcBorders>
            <w:shd w:val="clear" w:color="000000" w:fill="FFFFFF"/>
            <w:noWrap/>
            <w:vAlign w:val="bottom"/>
          </w:tcPr>
          <w:p w:rsidR="00E41686" w:rsidRPr="00580513" w:rsidRDefault="00E41686" w:rsidP="00094842">
            <w:pPr>
              <w:jc w:val="center"/>
              <w:rPr>
                <w:sz w:val="18"/>
                <w:szCs w:val="18"/>
              </w:rPr>
            </w:pP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Bankanın tasfiyesi halinde alacak hakkı açısından diğer tüm alacaklardan sonra gelen ödenmiş sermaye</w:t>
            </w:r>
            <w:r w:rsidR="00B653D6">
              <w:rPr>
                <w:sz w:val="18"/>
                <w:szCs w:val="18"/>
              </w:rPr>
              <w:t xml:space="preserve"> </w:t>
            </w:r>
            <w:r w:rsidRPr="00083655">
              <w:rPr>
                <w:sz w:val="16"/>
                <w:szCs w:val="16"/>
              </w:rPr>
              <w:t>(*)</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lang w:eastAsia="tr-TR"/>
              </w:rPr>
            </w:pPr>
            <w:r w:rsidRPr="00E84634">
              <w:rPr>
                <w:sz w:val="18"/>
                <w:szCs w:val="18"/>
              </w:rPr>
              <w:t>894.525</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Hisse senedi ihraç primleri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3.307</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Hisse senedi iptal kârları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Yedek akçeler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057D82">
            <w:pPr>
              <w:jc w:val="right"/>
              <w:rPr>
                <w:sz w:val="18"/>
                <w:szCs w:val="18"/>
              </w:rPr>
            </w:pPr>
            <w:r w:rsidRPr="00E84634">
              <w:rPr>
                <w:sz w:val="18"/>
                <w:szCs w:val="18"/>
              </w:rPr>
              <w:t>1.</w:t>
            </w:r>
            <w:r w:rsidR="00563C0E">
              <w:rPr>
                <w:sz w:val="18"/>
                <w:szCs w:val="18"/>
              </w:rPr>
              <w:t>60</w:t>
            </w:r>
            <w:r w:rsidR="00706FCD">
              <w:rPr>
                <w:sz w:val="18"/>
                <w:szCs w:val="18"/>
              </w:rPr>
              <w:t>0.</w:t>
            </w:r>
            <w:r w:rsidR="00057D82">
              <w:rPr>
                <w:sz w:val="18"/>
                <w:szCs w:val="18"/>
              </w:rPr>
              <w:t>261</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Türkiye Muhasebe Standartları (TMS) uyarınca </w:t>
            </w:r>
            <w:proofErr w:type="spellStart"/>
            <w:r w:rsidRPr="00580513">
              <w:rPr>
                <w:sz w:val="18"/>
                <w:szCs w:val="18"/>
              </w:rPr>
              <w:t>özkaynaklara</w:t>
            </w:r>
            <w:proofErr w:type="spellEnd"/>
            <w:r w:rsidRPr="00580513">
              <w:rPr>
                <w:sz w:val="18"/>
                <w:szCs w:val="18"/>
              </w:rPr>
              <w:t xml:space="preserve"> yansıtılan kazançlar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12.931</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FA323A" w:rsidP="00B821F6">
            <w:pPr>
              <w:rPr>
                <w:sz w:val="18"/>
                <w:szCs w:val="18"/>
              </w:rPr>
            </w:pPr>
            <w:r>
              <w:rPr>
                <w:sz w:val="18"/>
                <w:szCs w:val="18"/>
              </w:rPr>
              <w:t xml:space="preserve">  </w:t>
            </w:r>
            <w:r w:rsidR="00B821F6" w:rsidRPr="00580513">
              <w:rPr>
                <w:sz w:val="18"/>
                <w:szCs w:val="18"/>
              </w:rPr>
              <w:t xml:space="preserve">Kâr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2C311F" w:rsidP="00B821F6">
            <w:pPr>
              <w:jc w:val="right"/>
              <w:rPr>
                <w:sz w:val="18"/>
                <w:szCs w:val="18"/>
              </w:rPr>
            </w:pPr>
            <w:r>
              <w:rPr>
                <w:sz w:val="18"/>
                <w:szCs w:val="18"/>
              </w:rPr>
              <w:t>-</w:t>
            </w:r>
          </w:p>
        </w:tc>
      </w:tr>
      <w:tr w:rsidR="00094842"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094842" w:rsidRPr="00580513" w:rsidRDefault="00094842" w:rsidP="00094842">
            <w:pPr>
              <w:rPr>
                <w:sz w:val="18"/>
                <w:szCs w:val="18"/>
              </w:rPr>
            </w:pPr>
            <w:r w:rsidRPr="00580513">
              <w:rPr>
                <w:sz w:val="18"/>
                <w:szCs w:val="18"/>
              </w:rPr>
              <w:t xml:space="preserve">        Net Dönem Kârı </w:t>
            </w:r>
          </w:p>
        </w:tc>
        <w:tc>
          <w:tcPr>
            <w:tcW w:w="1351" w:type="dxa"/>
            <w:tcBorders>
              <w:top w:val="nil"/>
              <w:left w:val="nil"/>
              <w:bottom w:val="single" w:sz="4" w:space="0" w:color="auto"/>
              <w:right w:val="single" w:sz="4" w:space="0" w:color="auto"/>
            </w:tcBorders>
            <w:shd w:val="clear" w:color="000000" w:fill="FFFFFF"/>
            <w:noWrap/>
            <w:vAlign w:val="bottom"/>
          </w:tcPr>
          <w:p w:rsidR="00094842"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FA323A" w:rsidP="00B821F6">
            <w:pPr>
              <w:rPr>
                <w:sz w:val="18"/>
                <w:szCs w:val="18"/>
              </w:rPr>
            </w:pPr>
            <w:r>
              <w:rPr>
                <w:sz w:val="18"/>
                <w:szCs w:val="18"/>
              </w:rPr>
              <w:t xml:space="preserve">        Geçmiş Yıllar</w:t>
            </w:r>
            <w:r w:rsidR="00B821F6" w:rsidRPr="00580513">
              <w:rPr>
                <w:sz w:val="18"/>
                <w:szCs w:val="18"/>
              </w:rPr>
              <w:t xml:space="preserve"> Kârı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2C311F" w:rsidP="00B821F6">
            <w:pPr>
              <w:jc w:val="right"/>
              <w:rPr>
                <w:sz w:val="18"/>
                <w:szCs w:val="18"/>
                <w:lang w:eastAsia="tr-TR"/>
              </w:rPr>
            </w:pPr>
            <w:r>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Muhtemel Riskler İçin A. </w:t>
            </w:r>
            <w:proofErr w:type="spellStart"/>
            <w:r w:rsidRPr="00580513">
              <w:rPr>
                <w:sz w:val="18"/>
                <w:szCs w:val="18"/>
              </w:rPr>
              <w:t>Serb</w:t>
            </w:r>
            <w:proofErr w:type="spellEnd"/>
            <w:r w:rsidRPr="00580513">
              <w:rPr>
                <w:sz w:val="18"/>
                <w:szCs w:val="18"/>
              </w:rPr>
              <w:t xml:space="preserve">. Karşılıklar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İştirakler, bağlı ortaklıklar ve birlikte kontrol edilen ortaklıklardan bedelsiz olarak</w:t>
            </w:r>
            <w:r w:rsidRPr="00580513">
              <w:rPr>
                <w:sz w:val="18"/>
                <w:szCs w:val="18"/>
              </w:rPr>
              <w:br/>
              <w:t xml:space="preserve"> edinilen ve dönem kârı içerisinde muhasebeleştirilmeyen hisseler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pPr>
              <w:rPr>
                <w:b/>
                <w:sz w:val="18"/>
                <w:szCs w:val="18"/>
              </w:rPr>
            </w:pPr>
            <w:r w:rsidRPr="00580513">
              <w:rPr>
                <w:b/>
                <w:sz w:val="18"/>
                <w:szCs w:val="18"/>
              </w:rPr>
              <w:t>İndirimler Öncesi Çekirdek Sermaye</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706FCD">
            <w:pPr>
              <w:jc w:val="right"/>
              <w:rPr>
                <w:b/>
                <w:bCs/>
                <w:sz w:val="18"/>
                <w:szCs w:val="18"/>
              </w:rPr>
            </w:pPr>
            <w:r w:rsidRPr="00E84634">
              <w:rPr>
                <w:b/>
                <w:bCs/>
                <w:sz w:val="18"/>
                <w:szCs w:val="18"/>
              </w:rPr>
              <w:t>2.5</w:t>
            </w:r>
            <w:r w:rsidR="00563C0E">
              <w:rPr>
                <w:b/>
                <w:bCs/>
                <w:sz w:val="18"/>
                <w:szCs w:val="18"/>
              </w:rPr>
              <w:t>11</w:t>
            </w:r>
            <w:r w:rsidRPr="00E84634">
              <w:rPr>
                <w:b/>
                <w:bCs/>
                <w:sz w:val="18"/>
                <w:szCs w:val="18"/>
              </w:rPr>
              <w:t>.</w:t>
            </w:r>
            <w:r w:rsidR="00563C0E">
              <w:rPr>
                <w:b/>
                <w:bCs/>
                <w:sz w:val="18"/>
                <w:szCs w:val="18"/>
              </w:rPr>
              <w:t>02</w:t>
            </w:r>
            <w:r w:rsidR="00057D82">
              <w:rPr>
                <w:b/>
                <w:bCs/>
                <w:sz w:val="18"/>
                <w:szCs w:val="18"/>
              </w:rPr>
              <w:t>4</w:t>
            </w:r>
          </w:p>
        </w:tc>
      </w:tr>
      <w:tr w:rsidR="00094842"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094842" w:rsidRPr="00580513" w:rsidRDefault="00094842" w:rsidP="009953FD">
            <w:pPr>
              <w:jc w:val="center"/>
              <w:rPr>
                <w:b/>
                <w:sz w:val="18"/>
                <w:szCs w:val="18"/>
              </w:rPr>
            </w:pPr>
            <w:r w:rsidRPr="00580513">
              <w:rPr>
                <w:b/>
                <w:sz w:val="18"/>
                <w:szCs w:val="18"/>
              </w:rPr>
              <w:t>Çekirdek Sermayeden Yapılacak İndirimler</w:t>
            </w:r>
          </w:p>
        </w:tc>
        <w:tc>
          <w:tcPr>
            <w:tcW w:w="1351" w:type="dxa"/>
            <w:tcBorders>
              <w:top w:val="nil"/>
              <w:left w:val="nil"/>
              <w:bottom w:val="single" w:sz="4" w:space="0" w:color="auto"/>
              <w:right w:val="single" w:sz="4" w:space="0" w:color="auto"/>
            </w:tcBorders>
            <w:shd w:val="clear" w:color="000000" w:fill="FFFFFF"/>
            <w:noWrap/>
            <w:vAlign w:val="bottom"/>
          </w:tcPr>
          <w:p w:rsidR="00094842" w:rsidRPr="00E84634" w:rsidRDefault="00094842" w:rsidP="00B821F6">
            <w:pPr>
              <w:jc w:val="right"/>
              <w:rPr>
                <w:sz w:val="18"/>
                <w:szCs w:val="18"/>
              </w:rPr>
            </w:pPr>
          </w:p>
        </w:tc>
      </w:tr>
      <w:tr w:rsidR="00B821F6" w:rsidRPr="00580513"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Net dönem zararı ile geçmiş yıllar zararı toplamının yedek akçelerle karşılanamayan</w:t>
            </w:r>
            <w:r w:rsidRPr="00580513">
              <w:rPr>
                <w:sz w:val="18"/>
                <w:szCs w:val="18"/>
              </w:rPr>
              <w:br/>
              <w:t xml:space="preserve"> kısmı ile TMS uyarınca </w:t>
            </w:r>
            <w:proofErr w:type="spellStart"/>
            <w:r w:rsidRPr="00580513">
              <w:rPr>
                <w:sz w:val="18"/>
                <w:szCs w:val="18"/>
              </w:rPr>
              <w:t>özkaynaklara</w:t>
            </w:r>
            <w:proofErr w:type="spellEnd"/>
            <w:r w:rsidRPr="00580513">
              <w:rPr>
                <w:sz w:val="18"/>
                <w:szCs w:val="18"/>
              </w:rPr>
              <w:t> yansıtılan kayıplar</w:t>
            </w:r>
            <w:r w:rsidR="00B653D6">
              <w:rPr>
                <w:sz w:val="18"/>
                <w:szCs w:val="18"/>
              </w:rPr>
              <w:t xml:space="preserve"> </w:t>
            </w:r>
            <w:r w:rsidRPr="00580513">
              <w:rPr>
                <w:sz w:val="18"/>
                <w:szCs w:val="18"/>
              </w:rPr>
              <w:t xml:space="preserve">(-)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706FCD">
            <w:pPr>
              <w:jc w:val="right"/>
              <w:rPr>
                <w:sz w:val="18"/>
                <w:szCs w:val="18"/>
                <w:lang w:eastAsia="tr-TR"/>
              </w:rPr>
            </w:pPr>
            <w:r w:rsidRPr="002C311F">
              <w:rPr>
                <w:sz w:val="18"/>
                <w:szCs w:val="18"/>
              </w:rPr>
              <w:t>8</w:t>
            </w:r>
            <w:r w:rsidR="00610D66">
              <w:rPr>
                <w:sz w:val="18"/>
                <w:szCs w:val="18"/>
              </w:rPr>
              <w:t>13.47</w:t>
            </w:r>
            <w:r w:rsidR="00057D82">
              <w:rPr>
                <w:sz w:val="18"/>
                <w:szCs w:val="18"/>
              </w:rPr>
              <w:t>0</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Faaliyet kiralaması geliştirme maliyetleri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706FCD" w:rsidP="00706FCD">
            <w:pPr>
              <w:jc w:val="right"/>
              <w:rPr>
                <w:sz w:val="18"/>
                <w:szCs w:val="18"/>
              </w:rPr>
            </w:pPr>
            <w:r>
              <w:rPr>
                <w:sz w:val="18"/>
                <w:szCs w:val="18"/>
              </w:rPr>
              <w:t>22</w:t>
            </w:r>
            <w:r w:rsidR="005B7A56">
              <w:rPr>
                <w:sz w:val="18"/>
                <w:szCs w:val="18"/>
              </w:rPr>
              <w:t>.</w:t>
            </w:r>
            <w:r>
              <w:rPr>
                <w:sz w:val="18"/>
                <w:szCs w:val="18"/>
              </w:rPr>
              <w:t>287</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Şerefiye veya diğer maddi olmayan duran varlıklar ve bunlara ilişkin ertelenmiş vergi yükümlülükleri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2.27</w:t>
            </w:r>
            <w:r w:rsidR="00057D82">
              <w:rPr>
                <w:sz w:val="18"/>
                <w:szCs w:val="18"/>
              </w:rPr>
              <w:t>2</w:t>
            </w:r>
          </w:p>
        </w:tc>
      </w:tr>
      <w:tr w:rsidR="00B821F6" w:rsidRPr="00C916CA"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lang w:val="fr-FR"/>
              </w:rPr>
            </w:pPr>
            <w:r w:rsidRPr="009953FD">
              <w:rPr>
                <w:sz w:val="18"/>
                <w:szCs w:val="18"/>
                <w:lang w:val="fr-FR"/>
              </w:rPr>
              <w:t xml:space="preserve"> </w:t>
            </w:r>
            <w:r w:rsidRPr="00580513">
              <w:rPr>
                <w:sz w:val="18"/>
                <w:szCs w:val="18"/>
                <w:lang w:val="fr-FR"/>
              </w:rPr>
              <w:t xml:space="preserve">Net </w:t>
            </w:r>
            <w:proofErr w:type="spellStart"/>
            <w:r w:rsidRPr="00580513">
              <w:rPr>
                <w:sz w:val="18"/>
                <w:szCs w:val="18"/>
                <w:lang w:val="fr-FR"/>
              </w:rPr>
              <w:t>ertelenmiş</w:t>
            </w:r>
            <w:proofErr w:type="spellEnd"/>
            <w:r w:rsidRPr="00580513">
              <w:rPr>
                <w:sz w:val="18"/>
                <w:szCs w:val="18"/>
                <w:lang w:val="fr-FR"/>
              </w:rPr>
              <w:t xml:space="preserve"> </w:t>
            </w:r>
            <w:proofErr w:type="spellStart"/>
            <w:r w:rsidRPr="00580513">
              <w:rPr>
                <w:sz w:val="18"/>
                <w:szCs w:val="18"/>
                <w:lang w:val="fr-FR"/>
              </w:rPr>
              <w:t>vergi</w:t>
            </w:r>
            <w:proofErr w:type="spellEnd"/>
            <w:r w:rsidRPr="00580513">
              <w:rPr>
                <w:sz w:val="18"/>
                <w:szCs w:val="18"/>
                <w:lang w:val="fr-FR"/>
              </w:rPr>
              <w:t xml:space="preserve"> </w:t>
            </w:r>
            <w:proofErr w:type="spellStart"/>
            <w:r w:rsidRPr="00580513">
              <w:rPr>
                <w:sz w:val="18"/>
                <w:szCs w:val="18"/>
                <w:lang w:val="fr-FR"/>
              </w:rPr>
              <w:t>varlığı</w:t>
            </w:r>
            <w:proofErr w:type="spellEnd"/>
            <w:r w:rsidRPr="00580513">
              <w:rPr>
                <w:sz w:val="18"/>
                <w:szCs w:val="18"/>
                <w:lang w:val="fr-FR"/>
              </w:rPr>
              <w:t>/</w:t>
            </w:r>
            <w:proofErr w:type="spellStart"/>
            <w:r w:rsidRPr="00580513">
              <w:rPr>
                <w:sz w:val="18"/>
                <w:szCs w:val="18"/>
                <w:lang w:val="fr-FR"/>
              </w:rPr>
              <w:t>vergi</w:t>
            </w:r>
            <w:proofErr w:type="spellEnd"/>
            <w:r w:rsidRPr="00580513">
              <w:rPr>
                <w:sz w:val="18"/>
                <w:szCs w:val="18"/>
                <w:lang w:val="fr-FR"/>
              </w:rPr>
              <w:t xml:space="preserve"> </w:t>
            </w:r>
            <w:proofErr w:type="spellStart"/>
            <w:r w:rsidRPr="00580513">
              <w:rPr>
                <w:sz w:val="18"/>
                <w:szCs w:val="18"/>
                <w:lang w:val="fr-FR"/>
              </w:rPr>
              <w:t>borcu</w:t>
            </w:r>
            <w:proofErr w:type="spellEnd"/>
            <w:r w:rsidRPr="00580513">
              <w:rPr>
                <w:sz w:val="18"/>
                <w:szCs w:val="18"/>
                <w:lang w:val="fr-FR"/>
              </w:rPr>
              <w:t xml:space="preserve">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C916CA"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 xml:space="preserve"> Kanunun 56 </w:t>
            </w:r>
            <w:proofErr w:type="spellStart"/>
            <w:r w:rsidRPr="009953FD">
              <w:rPr>
                <w:sz w:val="18"/>
                <w:szCs w:val="18"/>
              </w:rPr>
              <w:t>ncı</w:t>
            </w:r>
            <w:proofErr w:type="spellEnd"/>
            <w:r w:rsidRPr="009953FD">
              <w:rPr>
                <w:sz w:val="18"/>
                <w:szCs w:val="18"/>
              </w:rPr>
              <w:t xml:space="preserve"> maddesinin dördüncü fıkrasına aykırı olarak edinilen paylar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C916CA"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 xml:space="preserve"> Bankanın kendi çekirdek sermayesine yapmış olduğu doğrudan veya dolaylı yatırımlar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C916CA" w:rsidTr="00094842">
        <w:trPr>
          <w:trHeight w:val="463"/>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Ortaklık paylarının %10 veya daha azına sahip olunan ve </w:t>
            </w:r>
            <w:proofErr w:type="gramStart"/>
            <w:r w:rsidRPr="009953FD">
              <w:rPr>
                <w:sz w:val="18"/>
                <w:szCs w:val="18"/>
              </w:rPr>
              <w:t>konsolide</w:t>
            </w:r>
            <w:proofErr w:type="gramEnd"/>
            <w:r w:rsidRPr="009953FD">
              <w:rPr>
                <w:sz w:val="18"/>
                <w:szCs w:val="18"/>
              </w:rPr>
              <w:t> edilmeyen bankalar ve finansal kuruluşların </w:t>
            </w:r>
            <w:proofErr w:type="spellStart"/>
            <w:r w:rsidRPr="009953FD">
              <w:rPr>
                <w:sz w:val="18"/>
                <w:szCs w:val="18"/>
              </w:rPr>
              <w:t>özkaynak</w:t>
            </w:r>
            <w:proofErr w:type="spellEnd"/>
            <w:r w:rsidRPr="009953FD">
              <w:rPr>
                <w:sz w:val="18"/>
                <w:szCs w:val="18"/>
              </w:rPr>
              <w:t xml:space="preserve"> unsurlarına yapılan yatırımların net uzun pozisyonları toplamının, bankanın çekirdek sermayesinin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C916CA" w:rsidTr="00094842">
        <w:trPr>
          <w:trHeight w:val="55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Ortaklık paylarının %10’dan daha fazlasına sahip olunan ve </w:t>
            </w:r>
            <w:proofErr w:type="gramStart"/>
            <w:r w:rsidRPr="009953FD">
              <w:rPr>
                <w:sz w:val="18"/>
                <w:szCs w:val="18"/>
              </w:rPr>
              <w:t>konsolide</w:t>
            </w:r>
            <w:proofErr w:type="gramEnd"/>
            <w:r w:rsidRPr="009953FD">
              <w:rPr>
                <w:sz w:val="18"/>
                <w:szCs w:val="18"/>
              </w:rPr>
              <w:t> edilmeyen bankalar ve finansal kuruluşların</w:t>
            </w:r>
            <w:r w:rsidRPr="009953FD">
              <w:rPr>
                <w:sz w:val="18"/>
                <w:szCs w:val="18"/>
              </w:rPr>
              <w:br/>
              <w:t xml:space="preserve">çekirdek sermaye unsurlarına yapılan yatırımların net uzun pozisyonlarının çekirdek sermayenin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C916CA"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 xml:space="preserve">İpotek hizmeti sunma haklarının çekirdek sermayenin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C916CA"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 xml:space="preserve">Geçici farklara dayanan ertelenmiş vergi varlıklarının çekirdek sermayenin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b/>
                <w:bCs/>
                <w:sz w:val="18"/>
                <w:szCs w:val="18"/>
              </w:rPr>
            </w:pPr>
            <w:r w:rsidRPr="00E84634">
              <w:rPr>
                <w:b/>
                <w:bCs/>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FA323A" w:rsidP="00FA323A">
            <w:pPr>
              <w:rPr>
                <w:sz w:val="18"/>
                <w:szCs w:val="18"/>
              </w:rPr>
            </w:pPr>
            <w:r>
              <w:rPr>
                <w:sz w:val="18"/>
                <w:szCs w:val="18"/>
              </w:rPr>
              <w:t xml:space="preserve">Bankaların </w:t>
            </w:r>
            <w:proofErr w:type="spellStart"/>
            <w:r>
              <w:rPr>
                <w:sz w:val="18"/>
                <w:szCs w:val="18"/>
              </w:rPr>
              <w:t>özkaynaklarına</w:t>
            </w:r>
            <w:proofErr w:type="spellEnd"/>
            <w:r>
              <w:rPr>
                <w:sz w:val="18"/>
                <w:szCs w:val="18"/>
              </w:rPr>
              <w:t xml:space="preserve"> ilişkin yönetmeliğin geçici 2. maddesinin 2. fıkrası uyarınca çekirdek sermayenin % 15’ini aşan tutarlar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b/>
                <w:bCs/>
                <w:sz w:val="18"/>
                <w:szCs w:val="18"/>
              </w:rPr>
            </w:pPr>
            <w:r w:rsidRPr="00E84634">
              <w:rPr>
                <w:b/>
                <w:bCs/>
                <w:sz w:val="18"/>
                <w:szCs w:val="18"/>
              </w:rPr>
              <w:t>-</w:t>
            </w:r>
          </w:p>
        </w:tc>
      </w:tr>
      <w:tr w:rsidR="00B821F6" w:rsidRPr="00580513" w:rsidTr="00094842">
        <w:trPr>
          <w:trHeight w:val="491"/>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FA323A">
            <w:pPr>
              <w:ind w:left="356"/>
              <w:rPr>
                <w:sz w:val="18"/>
                <w:szCs w:val="18"/>
              </w:rPr>
            </w:pPr>
            <w:r w:rsidRPr="00580513">
              <w:rPr>
                <w:sz w:val="18"/>
                <w:szCs w:val="18"/>
              </w:rPr>
              <w:t>Ortaklık paylarının %10’dan daha fazlasına sahip olunan ve </w:t>
            </w:r>
            <w:proofErr w:type="gramStart"/>
            <w:r w:rsidRPr="00580513">
              <w:rPr>
                <w:sz w:val="18"/>
                <w:szCs w:val="18"/>
              </w:rPr>
              <w:t>konsolide</w:t>
            </w:r>
            <w:proofErr w:type="gramEnd"/>
            <w:r w:rsidRPr="00580513">
              <w:rPr>
                <w:sz w:val="18"/>
                <w:szCs w:val="18"/>
              </w:rPr>
              <w:t> edilmeyen ba</w:t>
            </w:r>
            <w:r w:rsidR="00FA323A">
              <w:rPr>
                <w:sz w:val="18"/>
                <w:szCs w:val="18"/>
              </w:rPr>
              <w:t xml:space="preserve">nkalar ve finansal kuruluşları </w:t>
            </w:r>
            <w:r w:rsidRPr="00580513">
              <w:rPr>
                <w:sz w:val="18"/>
                <w:szCs w:val="18"/>
              </w:rPr>
              <w:t xml:space="preserve">çekirdek sermaye unsurlarına yapılan yatırımların net uzun pozisyonlarından kaynaklanan aşım tutarı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İpotek hizmeti sunma haklarından kaynaklanan aşım tutarı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Geçici farklara dayanan ertelenmiş vergi varlıklarından kaynaklanan aşım tutarı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Kurulca belirlenecek diğer kalemler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1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Yeterli ilave ana sermaye veya katkı sermaye bulunmaması halinde çekirdek sermayeden indirim yapılacak tutar (-)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B821F6" w:rsidP="00B821F6">
            <w:pPr>
              <w:jc w:val="right"/>
              <w:rPr>
                <w:sz w:val="18"/>
                <w:szCs w:val="18"/>
              </w:rPr>
            </w:pPr>
            <w:r w:rsidRPr="00E84634">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b/>
                <w:sz w:val="18"/>
                <w:szCs w:val="18"/>
              </w:rPr>
            </w:pPr>
            <w:r w:rsidRPr="00580513">
              <w:rPr>
                <w:b/>
                <w:sz w:val="18"/>
                <w:szCs w:val="18"/>
              </w:rPr>
              <w:t xml:space="preserve">Çekirdek Sermayeden Yapılan İndirimler Toplamı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156141" w:rsidP="00706FCD">
            <w:pPr>
              <w:jc w:val="right"/>
              <w:rPr>
                <w:b/>
                <w:bCs/>
                <w:sz w:val="18"/>
                <w:szCs w:val="18"/>
              </w:rPr>
            </w:pPr>
            <w:r>
              <w:rPr>
                <w:b/>
                <w:bCs/>
                <w:sz w:val="18"/>
                <w:szCs w:val="18"/>
              </w:rPr>
              <w:t>83</w:t>
            </w:r>
            <w:r w:rsidR="00706FCD">
              <w:rPr>
                <w:b/>
                <w:bCs/>
                <w:sz w:val="18"/>
                <w:szCs w:val="18"/>
              </w:rPr>
              <w:t>8</w:t>
            </w:r>
            <w:r>
              <w:rPr>
                <w:b/>
                <w:bCs/>
                <w:sz w:val="18"/>
                <w:szCs w:val="18"/>
              </w:rPr>
              <w:t>.</w:t>
            </w:r>
            <w:r w:rsidR="00706FCD">
              <w:rPr>
                <w:b/>
                <w:bCs/>
                <w:sz w:val="18"/>
                <w:szCs w:val="18"/>
              </w:rPr>
              <w:t>0</w:t>
            </w:r>
            <w:r w:rsidR="00057D82">
              <w:rPr>
                <w:b/>
                <w:bCs/>
                <w:sz w:val="18"/>
                <w:szCs w:val="18"/>
              </w:rPr>
              <w:t>29</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b/>
                <w:sz w:val="18"/>
                <w:szCs w:val="18"/>
              </w:rPr>
            </w:pPr>
            <w:r w:rsidRPr="00580513">
              <w:rPr>
                <w:b/>
                <w:sz w:val="18"/>
                <w:szCs w:val="18"/>
              </w:rPr>
              <w:t xml:space="preserve">Çekirdek Sermaye Toplamı </w:t>
            </w:r>
          </w:p>
        </w:tc>
        <w:tc>
          <w:tcPr>
            <w:tcW w:w="1351" w:type="dxa"/>
            <w:tcBorders>
              <w:top w:val="nil"/>
              <w:left w:val="nil"/>
              <w:bottom w:val="single" w:sz="4" w:space="0" w:color="auto"/>
              <w:right w:val="single" w:sz="4" w:space="0" w:color="auto"/>
            </w:tcBorders>
            <w:shd w:val="clear" w:color="000000" w:fill="FFFFFF"/>
            <w:noWrap/>
            <w:vAlign w:val="bottom"/>
          </w:tcPr>
          <w:p w:rsidR="00B821F6" w:rsidRPr="00E84634" w:rsidRDefault="00156141" w:rsidP="00706FCD">
            <w:pPr>
              <w:jc w:val="right"/>
              <w:rPr>
                <w:b/>
                <w:bCs/>
                <w:sz w:val="18"/>
                <w:szCs w:val="18"/>
              </w:rPr>
            </w:pPr>
            <w:r>
              <w:rPr>
                <w:b/>
                <w:bCs/>
                <w:sz w:val="18"/>
                <w:szCs w:val="18"/>
              </w:rPr>
              <w:t>1.67</w:t>
            </w:r>
            <w:r w:rsidR="00706FCD">
              <w:rPr>
                <w:b/>
                <w:bCs/>
                <w:sz w:val="18"/>
                <w:szCs w:val="18"/>
              </w:rPr>
              <w:t>2</w:t>
            </w:r>
            <w:r>
              <w:rPr>
                <w:b/>
                <w:bCs/>
                <w:sz w:val="18"/>
                <w:szCs w:val="18"/>
              </w:rPr>
              <w:t>.</w:t>
            </w:r>
            <w:r w:rsidR="00706FCD">
              <w:rPr>
                <w:b/>
                <w:bCs/>
                <w:sz w:val="18"/>
                <w:szCs w:val="18"/>
              </w:rPr>
              <w:t>995</w:t>
            </w:r>
          </w:p>
        </w:tc>
      </w:tr>
    </w:tbl>
    <w:p w:rsidR="00A76C6A" w:rsidRPr="00B81566" w:rsidRDefault="00A76C6A" w:rsidP="00F43E48">
      <w:pPr>
        <w:tabs>
          <w:tab w:val="left" w:pos="720"/>
        </w:tabs>
        <w:spacing w:line="216" w:lineRule="auto"/>
        <w:rPr>
          <w:b/>
          <w:bCs/>
          <w:sz w:val="2"/>
          <w:szCs w:val="2"/>
        </w:rPr>
      </w:pPr>
    </w:p>
    <w:p w:rsidR="00094842" w:rsidRDefault="00094842" w:rsidP="00094842">
      <w:pPr>
        <w:ind w:right="-2"/>
        <w:jc w:val="both"/>
        <w:rPr>
          <w:sz w:val="16"/>
          <w:szCs w:val="16"/>
          <w:lang w:eastAsia="tr-TR"/>
        </w:rPr>
      </w:pPr>
      <w:r>
        <w:rPr>
          <w:bCs/>
          <w:sz w:val="12"/>
          <w:szCs w:val="16"/>
        </w:rPr>
        <w:t xml:space="preserve"> </w:t>
      </w:r>
      <w:r w:rsidRPr="00580513">
        <w:rPr>
          <w:bCs/>
          <w:sz w:val="16"/>
          <w:szCs w:val="16"/>
        </w:rPr>
        <w:t xml:space="preserve">(*) </w:t>
      </w:r>
      <w:r w:rsidRPr="00580513">
        <w:rPr>
          <w:sz w:val="16"/>
          <w:szCs w:val="16"/>
          <w:lang w:eastAsia="tr-TR"/>
        </w:rPr>
        <w:t xml:space="preserve">Banka 1.500.000 adet rehinli hisselerini, 15 Nisan 2010 tarihinde yapılan cebri satış neticesinde Türk Ticaret Kanunu’nun 329 uncu maddesinin </w:t>
      </w:r>
      <w:r w:rsidR="00F25C1F" w:rsidRPr="00580513">
        <w:rPr>
          <w:sz w:val="16"/>
          <w:szCs w:val="16"/>
          <w:lang w:eastAsia="tr-TR"/>
        </w:rPr>
        <w:t xml:space="preserve">ikinci </w:t>
      </w:r>
      <w:r w:rsidR="00F25C1F">
        <w:rPr>
          <w:sz w:val="16"/>
          <w:szCs w:val="16"/>
          <w:lang w:eastAsia="tr-TR"/>
        </w:rPr>
        <w:t>fıkrası</w:t>
      </w:r>
      <w:r w:rsidRPr="00580513">
        <w:rPr>
          <w:sz w:val="16"/>
          <w:szCs w:val="16"/>
          <w:lang w:eastAsia="tr-TR"/>
        </w:rPr>
        <w:t xml:space="preserve"> uyarınca 5.475 TL bedel üzerinden satın almıştır. Alım etkisi sermaye yeterlilik tablosunda sermayeden indirim olarak dikkate alınmıştır.</w:t>
      </w: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EC6376" w:rsidRDefault="00EC6376" w:rsidP="00094842">
      <w:pPr>
        <w:ind w:right="-2"/>
        <w:jc w:val="both"/>
        <w:rPr>
          <w:sz w:val="16"/>
          <w:szCs w:val="16"/>
          <w:lang w:eastAsia="tr-TR"/>
        </w:rPr>
      </w:pPr>
    </w:p>
    <w:p w:rsidR="00094842" w:rsidRDefault="00094842" w:rsidP="00094842">
      <w:pPr>
        <w:ind w:right="-2"/>
        <w:jc w:val="both"/>
        <w:rPr>
          <w:sz w:val="16"/>
          <w:szCs w:val="16"/>
          <w:lang w:eastAsia="tr-TR"/>
        </w:rPr>
      </w:pPr>
    </w:p>
    <w:p w:rsidR="00B653D6" w:rsidRPr="00863369" w:rsidRDefault="00B653D6" w:rsidP="00094842">
      <w:pPr>
        <w:ind w:right="-2"/>
        <w:jc w:val="both"/>
        <w:rPr>
          <w:sz w:val="22"/>
          <w:szCs w:val="22"/>
          <w:lang w:eastAsia="tr-TR"/>
        </w:rPr>
      </w:pPr>
    </w:p>
    <w:p w:rsidR="00094842" w:rsidRPr="00580513" w:rsidRDefault="00094842" w:rsidP="00094842">
      <w:pPr>
        <w:pStyle w:val="Balk2"/>
        <w:spacing w:before="0"/>
        <w:ind w:left="720" w:hanging="720"/>
        <w:rPr>
          <w:rFonts w:ascii="Times New Roman" w:hAnsi="Times New Roman"/>
          <w:sz w:val="22"/>
          <w:szCs w:val="22"/>
        </w:rPr>
      </w:pPr>
      <w:r>
        <w:rPr>
          <w:rFonts w:ascii="Times New Roman" w:hAnsi="Times New Roman"/>
          <w:sz w:val="22"/>
          <w:szCs w:val="22"/>
        </w:rPr>
        <w:t xml:space="preserve">I.        </w:t>
      </w:r>
      <w:r w:rsidRPr="00580513">
        <w:rPr>
          <w:rFonts w:ascii="Times New Roman" w:hAnsi="Times New Roman"/>
          <w:sz w:val="22"/>
          <w:szCs w:val="22"/>
        </w:rPr>
        <w:t>Sermaye Yeterliliği Standart Oranına İlişkin Açıklamalar (</w:t>
      </w:r>
      <w:r w:rsidR="004C759D">
        <w:rPr>
          <w:rFonts w:ascii="Times New Roman" w:hAnsi="Times New Roman"/>
          <w:sz w:val="22"/>
          <w:szCs w:val="22"/>
        </w:rPr>
        <w:t>D</w:t>
      </w:r>
      <w:r w:rsidRPr="00580513">
        <w:rPr>
          <w:rFonts w:ascii="Times New Roman" w:hAnsi="Times New Roman"/>
          <w:sz w:val="22"/>
          <w:szCs w:val="22"/>
        </w:rPr>
        <w:t xml:space="preserve">evamı) </w:t>
      </w:r>
    </w:p>
    <w:p w:rsidR="00094842" w:rsidRPr="00580513" w:rsidRDefault="00094842" w:rsidP="00094842">
      <w:pPr>
        <w:ind w:left="720"/>
        <w:rPr>
          <w:b/>
          <w:sz w:val="8"/>
          <w:szCs w:val="8"/>
        </w:rPr>
      </w:pPr>
    </w:p>
    <w:p w:rsidR="00094842" w:rsidRDefault="00094842" w:rsidP="00094842">
      <w:pPr>
        <w:ind w:right="-2" w:firstLine="567"/>
        <w:jc w:val="both"/>
        <w:rPr>
          <w:sz w:val="16"/>
          <w:szCs w:val="16"/>
          <w:lang w:eastAsia="tr-TR"/>
        </w:rPr>
      </w:pPr>
      <w:proofErr w:type="spellStart"/>
      <w:r w:rsidRPr="00580513">
        <w:rPr>
          <w:b/>
          <w:sz w:val="22"/>
          <w:szCs w:val="22"/>
        </w:rPr>
        <w:t>Özkaynak</w:t>
      </w:r>
      <w:proofErr w:type="spellEnd"/>
      <w:r w:rsidRPr="00580513">
        <w:rPr>
          <w:b/>
          <w:sz w:val="22"/>
          <w:szCs w:val="22"/>
        </w:rPr>
        <w:t xml:space="preserve"> Kalemlerine İlişkin Bilgiler (</w:t>
      </w:r>
      <w:r w:rsidR="004C759D">
        <w:rPr>
          <w:b/>
          <w:sz w:val="22"/>
          <w:szCs w:val="22"/>
        </w:rPr>
        <w:t>D</w:t>
      </w:r>
      <w:r w:rsidRPr="00580513">
        <w:rPr>
          <w:b/>
          <w:sz w:val="22"/>
          <w:szCs w:val="22"/>
        </w:rPr>
        <w:t>evamı) :</w:t>
      </w:r>
    </w:p>
    <w:p w:rsidR="00094842" w:rsidRDefault="00094842" w:rsidP="00094842">
      <w:pPr>
        <w:ind w:right="-2"/>
        <w:jc w:val="both"/>
        <w:rPr>
          <w:sz w:val="16"/>
          <w:szCs w:val="16"/>
          <w:lang w:eastAsia="tr-TR"/>
        </w:rPr>
      </w:pPr>
    </w:p>
    <w:tbl>
      <w:tblPr>
        <w:tblW w:w="9990" w:type="dxa"/>
        <w:tblInd w:w="70" w:type="dxa"/>
        <w:tblCellMar>
          <w:left w:w="70" w:type="dxa"/>
          <w:right w:w="70" w:type="dxa"/>
        </w:tblCellMar>
        <w:tblLook w:val="04A0" w:firstRow="1" w:lastRow="0" w:firstColumn="1" w:lastColumn="0" w:noHBand="0" w:noVBand="1"/>
      </w:tblPr>
      <w:tblGrid>
        <w:gridCol w:w="8714"/>
        <w:gridCol w:w="1276"/>
      </w:tblGrid>
      <w:tr w:rsidR="00094842" w:rsidRPr="00580513" w:rsidTr="00094842">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94842" w:rsidRPr="009953FD" w:rsidRDefault="00094842" w:rsidP="00094842">
            <w:pPr>
              <w:jc w:val="center"/>
              <w:rPr>
                <w:b/>
                <w:sz w:val="18"/>
                <w:szCs w:val="18"/>
              </w:rPr>
            </w:pP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094842" w:rsidRPr="00580513" w:rsidRDefault="00094842" w:rsidP="00094842">
            <w:pPr>
              <w:jc w:val="right"/>
              <w:rPr>
                <w:sz w:val="18"/>
                <w:szCs w:val="18"/>
              </w:rPr>
            </w:pPr>
            <w:r w:rsidRPr="00580513">
              <w:rPr>
                <w:sz w:val="18"/>
                <w:szCs w:val="18"/>
              </w:rPr>
              <w:t>Cari Dönem</w:t>
            </w:r>
          </w:p>
        </w:tc>
      </w:tr>
      <w:tr w:rsidR="00E41686" w:rsidRPr="00580513" w:rsidTr="00094842">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tcPr>
          <w:p w:rsidR="00E41686" w:rsidRPr="00580513" w:rsidRDefault="00E41686" w:rsidP="009953FD">
            <w:pPr>
              <w:jc w:val="center"/>
              <w:rPr>
                <w:b/>
                <w:sz w:val="18"/>
                <w:szCs w:val="18"/>
              </w:rPr>
            </w:pPr>
            <w:r w:rsidRPr="00580513">
              <w:rPr>
                <w:b/>
                <w:sz w:val="18"/>
                <w:szCs w:val="18"/>
              </w:rPr>
              <w:t>İLAVE ANA SERMAYE</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E41686" w:rsidRPr="00580513" w:rsidRDefault="00E41686" w:rsidP="00094842">
            <w:pPr>
              <w:jc w:val="right"/>
              <w:rPr>
                <w:sz w:val="18"/>
                <w:szCs w:val="18"/>
              </w:rPr>
            </w:pP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Çekirdek sermayeye </w:t>
            </w:r>
            <w:proofErr w:type="gramStart"/>
            <w:r w:rsidRPr="00580513">
              <w:rPr>
                <w:sz w:val="18"/>
                <w:szCs w:val="18"/>
              </w:rPr>
              <w:t>dahil</w:t>
            </w:r>
            <w:proofErr w:type="gramEnd"/>
            <w:r w:rsidRPr="00580513">
              <w:rPr>
                <w:sz w:val="18"/>
                <w:szCs w:val="18"/>
              </w:rPr>
              <w:t xml:space="preserve"> edilmeyen imtiyazlı paylara tekabül eden sermaye ve bunlara ilişkin ihraç primleri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lang w:eastAsia="tr-TR"/>
              </w:rPr>
            </w:pPr>
            <w:r w:rsidRPr="00B821F6">
              <w:rPr>
                <w:sz w:val="18"/>
                <w:szCs w:val="18"/>
              </w:rPr>
              <w:t>-</w:t>
            </w:r>
          </w:p>
        </w:tc>
      </w:tr>
      <w:tr w:rsidR="00B821F6" w:rsidRPr="00C916CA"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Kurumca uygun görülen borçlanma araçları ve bunlara ilişkin ihraç primleri  </w:t>
            </w:r>
          </w:p>
          <w:p w:rsidR="00B821F6" w:rsidRPr="00580513" w:rsidRDefault="00B821F6" w:rsidP="00B821F6">
            <w:pPr>
              <w:rPr>
                <w:sz w:val="18"/>
                <w:szCs w:val="18"/>
                <w:lang w:val="fr-FR"/>
              </w:rPr>
            </w:pPr>
            <w:r w:rsidRPr="00580513">
              <w:rPr>
                <w:sz w:val="18"/>
                <w:szCs w:val="18"/>
                <w:lang w:val="fr-FR"/>
              </w:rPr>
              <w:t>(1</w:t>
            </w:r>
            <w:r w:rsidR="00601458">
              <w:rPr>
                <w:sz w:val="18"/>
                <w:szCs w:val="18"/>
                <w:lang w:val="fr-FR"/>
              </w:rPr>
              <w:t xml:space="preserve"> Ocak </w:t>
            </w:r>
            <w:r w:rsidRPr="00580513">
              <w:rPr>
                <w:sz w:val="18"/>
                <w:szCs w:val="18"/>
                <w:lang w:val="fr-FR"/>
              </w:rPr>
              <w:t xml:space="preserve">2014 </w:t>
            </w:r>
            <w:proofErr w:type="spellStart"/>
            <w:r w:rsidRPr="00580513">
              <w:rPr>
                <w:sz w:val="18"/>
                <w:szCs w:val="18"/>
                <w:lang w:val="fr-FR"/>
              </w:rPr>
              <w:t>tarihi</w:t>
            </w:r>
            <w:proofErr w:type="spellEnd"/>
            <w:r w:rsidRPr="00580513">
              <w:rPr>
                <w:sz w:val="18"/>
                <w:szCs w:val="18"/>
                <w:lang w:val="fr-FR"/>
              </w:rPr>
              <w:t xml:space="preserve"> </w:t>
            </w:r>
            <w:proofErr w:type="spellStart"/>
            <w:r w:rsidRPr="00580513">
              <w:rPr>
                <w:sz w:val="18"/>
                <w:szCs w:val="18"/>
                <w:lang w:val="fr-FR"/>
              </w:rPr>
              <w:t>sonrası</w:t>
            </w:r>
            <w:proofErr w:type="spellEnd"/>
            <w:r w:rsidRPr="00580513">
              <w:rPr>
                <w:sz w:val="18"/>
                <w:szCs w:val="18"/>
                <w:lang w:val="fr-FR"/>
              </w:rPr>
              <w:t xml:space="preserve"> </w:t>
            </w:r>
            <w:proofErr w:type="spellStart"/>
            <w:r w:rsidRPr="00580513">
              <w:rPr>
                <w:sz w:val="18"/>
                <w:szCs w:val="18"/>
                <w:lang w:val="fr-FR"/>
              </w:rPr>
              <w:t>ihraç</w:t>
            </w:r>
            <w:proofErr w:type="spellEnd"/>
            <w:r w:rsidRPr="00580513">
              <w:rPr>
                <w:sz w:val="18"/>
                <w:szCs w:val="18"/>
                <w:lang w:val="fr-FR"/>
              </w:rPr>
              <w:t xml:space="preserve"> </w:t>
            </w:r>
            <w:proofErr w:type="spellStart"/>
            <w:r w:rsidRPr="00580513">
              <w:rPr>
                <w:sz w:val="18"/>
                <w:szCs w:val="18"/>
                <w:lang w:val="fr-FR"/>
              </w:rPr>
              <w:t>edilenler</w:t>
            </w:r>
            <w:proofErr w:type="spellEnd"/>
            <w:r w:rsidRPr="00580513">
              <w:rPr>
                <w:sz w:val="18"/>
                <w:szCs w:val="18"/>
                <w:lang w:val="fr-FR"/>
              </w:rPr>
              <w:t>/</w:t>
            </w:r>
            <w:proofErr w:type="spellStart"/>
            <w:r w:rsidRPr="00580513">
              <w:rPr>
                <w:sz w:val="18"/>
                <w:szCs w:val="18"/>
                <w:lang w:val="fr-FR"/>
              </w:rPr>
              <w:t>temin</w:t>
            </w:r>
            <w:proofErr w:type="spellEnd"/>
            <w:r w:rsidRPr="00580513">
              <w:rPr>
                <w:sz w:val="18"/>
                <w:szCs w:val="18"/>
                <w:lang w:val="fr-FR"/>
              </w:rPr>
              <w:t xml:space="preserve"> </w:t>
            </w:r>
            <w:proofErr w:type="spellStart"/>
            <w:r w:rsidRPr="00580513">
              <w:rPr>
                <w:sz w:val="18"/>
                <w:szCs w:val="18"/>
                <w:lang w:val="fr-FR"/>
              </w:rPr>
              <w:t>edilenler</w:t>
            </w:r>
            <w:proofErr w:type="spellEnd"/>
            <w:r w:rsidRPr="00580513">
              <w:rPr>
                <w:sz w:val="18"/>
                <w:szCs w:val="18"/>
                <w:lang w:val="fr-FR"/>
              </w:rPr>
              <w:t xml:space="preserve">)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41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9953FD" w:rsidRDefault="00B821F6" w:rsidP="00B821F6">
            <w:pPr>
              <w:rPr>
                <w:sz w:val="18"/>
                <w:szCs w:val="18"/>
              </w:rPr>
            </w:pPr>
            <w:r w:rsidRPr="009953FD">
              <w:rPr>
                <w:sz w:val="18"/>
                <w:szCs w:val="18"/>
              </w:rPr>
              <w:t xml:space="preserve"> Kurumca uygun görülen borçlanma araçları ve bunlara ilişkin ihraç primleri </w:t>
            </w:r>
          </w:p>
          <w:p w:rsidR="00B821F6" w:rsidRPr="00580513" w:rsidRDefault="00B821F6">
            <w:pPr>
              <w:rPr>
                <w:sz w:val="18"/>
                <w:szCs w:val="18"/>
              </w:rPr>
            </w:pPr>
            <w:r w:rsidRPr="00580513">
              <w:rPr>
                <w:sz w:val="18"/>
                <w:szCs w:val="18"/>
              </w:rPr>
              <w:t>(1</w:t>
            </w:r>
            <w:r w:rsidR="00601458">
              <w:rPr>
                <w:sz w:val="18"/>
                <w:szCs w:val="18"/>
              </w:rPr>
              <w:t xml:space="preserve"> Ocak </w:t>
            </w:r>
            <w:r w:rsidRPr="00580513">
              <w:rPr>
                <w:sz w:val="18"/>
                <w:szCs w:val="18"/>
              </w:rPr>
              <w:t xml:space="preserve">2014 tarihi öncesi ihraç edilenler)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b/>
                <w:sz w:val="18"/>
                <w:szCs w:val="18"/>
              </w:rPr>
            </w:pPr>
            <w:r w:rsidRPr="00580513">
              <w:rPr>
                <w:b/>
                <w:sz w:val="18"/>
                <w:szCs w:val="18"/>
              </w:rPr>
              <w:t xml:space="preserve"> İndirimler Öncesi İlave Ana Sermaye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094842"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094842" w:rsidRPr="00580513" w:rsidRDefault="00094842" w:rsidP="009953FD">
            <w:pPr>
              <w:jc w:val="center"/>
              <w:rPr>
                <w:b/>
                <w:sz w:val="18"/>
                <w:szCs w:val="18"/>
              </w:rPr>
            </w:pPr>
            <w:r w:rsidRPr="00580513">
              <w:rPr>
                <w:b/>
                <w:sz w:val="18"/>
                <w:szCs w:val="18"/>
              </w:rPr>
              <w:t>İlave Ana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094842" w:rsidRPr="00B821F6" w:rsidRDefault="00FA7396" w:rsidP="00094842">
            <w:pPr>
              <w:jc w:val="right"/>
              <w:rPr>
                <w:sz w:val="18"/>
                <w:szCs w:val="18"/>
              </w:rPr>
            </w:pPr>
            <w:r>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Bankanın kendi ilave ana sermayesine yapmış olduğu doğrudan veya dolaylı yatırımlar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lang w:eastAsia="tr-TR"/>
              </w:rPr>
            </w:pPr>
            <w:r w:rsidRPr="00B821F6">
              <w:rPr>
                <w:sz w:val="18"/>
                <w:szCs w:val="18"/>
              </w:rPr>
              <w:t>-</w:t>
            </w:r>
          </w:p>
        </w:tc>
      </w:tr>
      <w:tr w:rsidR="00B821F6" w:rsidRPr="00580513"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Ortaklık paylarının %10 veya daha azına sahip olunan ve </w:t>
            </w:r>
            <w:proofErr w:type="gramStart"/>
            <w:r w:rsidRPr="00580513">
              <w:rPr>
                <w:sz w:val="18"/>
                <w:szCs w:val="18"/>
              </w:rPr>
              <w:t>konsolide</w:t>
            </w:r>
            <w:proofErr w:type="gramEnd"/>
            <w:r w:rsidRPr="00580513">
              <w:rPr>
                <w:sz w:val="18"/>
                <w:szCs w:val="18"/>
              </w:rPr>
              <w:t> edilmeyen bankalar ve finansal kuruluşların </w:t>
            </w:r>
            <w:proofErr w:type="spellStart"/>
            <w:r w:rsidRPr="00580513">
              <w:rPr>
                <w:sz w:val="18"/>
                <w:szCs w:val="18"/>
              </w:rPr>
              <w:t>özkaynak</w:t>
            </w:r>
            <w:proofErr w:type="spellEnd"/>
            <w:r w:rsidRPr="00580513">
              <w:rPr>
                <w:sz w:val="18"/>
                <w:szCs w:val="18"/>
              </w:rPr>
              <w:t xml:space="preserve"> unsurlarına yapılan yatırımların net uzun pozisyonları toplamının,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Ortaklık paylarının %10 veya daha fazlasına sahip olunan ve </w:t>
            </w:r>
            <w:proofErr w:type="gramStart"/>
            <w:r w:rsidRPr="00580513">
              <w:rPr>
                <w:sz w:val="18"/>
                <w:szCs w:val="18"/>
              </w:rPr>
              <w:t>konsolide</w:t>
            </w:r>
            <w:proofErr w:type="gramEnd"/>
            <w:r w:rsidRPr="00580513">
              <w:rPr>
                <w:sz w:val="18"/>
                <w:szCs w:val="18"/>
              </w:rPr>
              <w:t> edilmeyen bankalar ve finansal kuruluşların </w:t>
            </w:r>
            <w:proofErr w:type="spellStart"/>
            <w:r w:rsidRPr="00580513">
              <w:rPr>
                <w:sz w:val="18"/>
                <w:szCs w:val="18"/>
              </w:rPr>
              <w:t>özkaynak</w:t>
            </w:r>
            <w:proofErr w:type="spellEnd"/>
            <w:r w:rsidRPr="00580513">
              <w:rPr>
                <w:sz w:val="18"/>
                <w:szCs w:val="18"/>
              </w:rPr>
              <w:t xml:space="preserve"> unsurlarına yapılan yatırımların net uzun pozisyonları toplamının,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Kurulca belirlenecek diğer kalemler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 xml:space="preserve"> Yeterli katkı sermaye bulunmaması halinde ilave ana sermayeden indirim yapılacak tutar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b/>
                <w:sz w:val="18"/>
                <w:szCs w:val="18"/>
              </w:rPr>
            </w:pPr>
            <w:r w:rsidRPr="00580513">
              <w:rPr>
                <w:b/>
                <w:sz w:val="18"/>
                <w:szCs w:val="18"/>
              </w:rPr>
              <w:t xml:space="preserve"> İlave Ana sermayeden yapılan indirimler toplamı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b/>
                <w:sz w:val="18"/>
                <w:szCs w:val="18"/>
              </w:rPr>
            </w:pPr>
            <w:r w:rsidRPr="00580513">
              <w:rPr>
                <w:b/>
                <w:sz w:val="18"/>
                <w:szCs w:val="18"/>
              </w:rPr>
              <w:t xml:space="preserve"> İlave Ana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B821F6">
            <w:pPr>
              <w:jc w:val="right"/>
              <w:rPr>
                <w:sz w:val="18"/>
                <w:szCs w:val="18"/>
              </w:rPr>
            </w:pPr>
            <w:r w:rsidRPr="00B821F6">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9953FD">
            <w:pPr>
              <w:jc w:val="center"/>
              <w:rPr>
                <w:b/>
                <w:sz w:val="18"/>
                <w:szCs w:val="18"/>
              </w:rPr>
            </w:pPr>
            <w:r w:rsidRPr="00580513">
              <w:rPr>
                <w:b/>
                <w:sz w:val="18"/>
                <w:szCs w:val="18"/>
              </w:rPr>
              <w:t>Ana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292FFF" w:rsidP="00B821F6">
            <w:pPr>
              <w:jc w:val="right"/>
              <w:rPr>
                <w:b/>
                <w:bCs/>
                <w:sz w:val="18"/>
                <w:szCs w:val="18"/>
              </w:rPr>
            </w:pPr>
            <w:r>
              <w:rPr>
                <w:b/>
                <w:bCs/>
                <w:sz w:val="18"/>
                <w:szCs w:val="18"/>
              </w:rPr>
              <w:t>9.094</w:t>
            </w:r>
          </w:p>
        </w:tc>
      </w:tr>
      <w:tr w:rsidR="00B821F6" w:rsidRPr="00580513"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Şerefiye veya diğer maddi olmayan duran varlıklar ve bunlara ilişkin ertelenmiş vergi yükümlülüklerinin Bankaların </w:t>
            </w:r>
            <w:proofErr w:type="spellStart"/>
            <w:r w:rsidRPr="00580513">
              <w:rPr>
                <w:sz w:val="18"/>
                <w:szCs w:val="18"/>
              </w:rPr>
              <w:t>Özkaynaklarına</w:t>
            </w:r>
            <w:proofErr w:type="spellEnd"/>
            <w:r w:rsidRPr="00580513">
              <w:rPr>
                <w:sz w:val="18"/>
                <w:szCs w:val="18"/>
              </w:rPr>
              <w:t xml:space="preserve"> İlişkin Yönetmeliğin Geçici 2 </w:t>
            </w:r>
            <w:proofErr w:type="spellStart"/>
            <w:r w:rsidRPr="00580513">
              <w:rPr>
                <w:sz w:val="18"/>
                <w:szCs w:val="18"/>
              </w:rPr>
              <w:t>nci</w:t>
            </w:r>
            <w:proofErr w:type="spellEnd"/>
            <w:r w:rsidRPr="00580513">
              <w:rPr>
                <w:sz w:val="18"/>
                <w:szCs w:val="18"/>
              </w:rPr>
              <w:t xml:space="preserve"> maddesinin birinci fıkrası uyarınca çekirdek sermayeden indirilmeyen kısmı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9953FD" w:rsidP="00B821F6">
            <w:pPr>
              <w:jc w:val="right"/>
              <w:rPr>
                <w:sz w:val="18"/>
                <w:szCs w:val="18"/>
              </w:rPr>
            </w:pPr>
            <w:r>
              <w:rPr>
                <w:sz w:val="18"/>
                <w:szCs w:val="18"/>
              </w:rPr>
              <w:t>9.094</w:t>
            </w:r>
          </w:p>
        </w:tc>
      </w:tr>
      <w:tr w:rsidR="00B821F6" w:rsidRPr="00580513" w:rsidTr="00094842">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sz w:val="18"/>
                <w:szCs w:val="18"/>
              </w:rPr>
            </w:pPr>
            <w:r w:rsidRPr="00580513">
              <w:rPr>
                <w:sz w:val="18"/>
                <w:szCs w:val="18"/>
              </w:rPr>
              <w:t>Net ertelenmiş vergi varlığı/vergi borcunun Bankaların </w:t>
            </w:r>
            <w:proofErr w:type="spellStart"/>
            <w:r w:rsidRPr="00580513">
              <w:rPr>
                <w:sz w:val="18"/>
                <w:szCs w:val="18"/>
              </w:rPr>
              <w:t>Özkaynaklarına</w:t>
            </w:r>
            <w:proofErr w:type="spellEnd"/>
            <w:r w:rsidRPr="00580513">
              <w:rPr>
                <w:sz w:val="18"/>
                <w:szCs w:val="18"/>
              </w:rPr>
              <w:t xml:space="preserve"> İlişkin Yönetmeliğin </w:t>
            </w:r>
            <w:proofErr w:type="gramStart"/>
            <w:r w:rsidRPr="00580513">
              <w:rPr>
                <w:sz w:val="18"/>
                <w:szCs w:val="18"/>
              </w:rPr>
              <w:t>Geçici   2</w:t>
            </w:r>
            <w:proofErr w:type="gramEnd"/>
            <w:r w:rsidRPr="00580513">
              <w:rPr>
                <w:sz w:val="18"/>
                <w:szCs w:val="18"/>
              </w:rPr>
              <w:t> </w:t>
            </w:r>
            <w:proofErr w:type="spellStart"/>
            <w:r w:rsidRPr="00580513">
              <w:rPr>
                <w:sz w:val="18"/>
                <w:szCs w:val="18"/>
              </w:rPr>
              <w:t>nci</w:t>
            </w:r>
            <w:proofErr w:type="spellEnd"/>
            <w:r w:rsidRPr="00580513">
              <w:rPr>
                <w:sz w:val="18"/>
                <w:szCs w:val="18"/>
              </w:rPr>
              <w:t xml:space="preserve"> maddesinin birinci fıkrası uyarınca çekirdek sermayeden indirilmeyen kısmı (-)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9953FD" w:rsidP="00B821F6">
            <w:pPr>
              <w:jc w:val="right"/>
              <w:rPr>
                <w:sz w:val="18"/>
                <w:szCs w:val="18"/>
              </w:rPr>
            </w:pPr>
            <w:r>
              <w:rPr>
                <w:sz w:val="18"/>
                <w:szCs w:val="18"/>
              </w:rPr>
              <w:t>-</w:t>
            </w:r>
          </w:p>
        </w:tc>
      </w:tr>
      <w:tr w:rsidR="00B821F6" w:rsidRPr="00580513" w:rsidTr="00094842">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B821F6" w:rsidRPr="00580513" w:rsidRDefault="00B821F6" w:rsidP="00B821F6">
            <w:pPr>
              <w:rPr>
                <w:b/>
                <w:sz w:val="18"/>
                <w:szCs w:val="18"/>
              </w:rPr>
            </w:pPr>
            <w:r w:rsidRPr="00580513">
              <w:rPr>
                <w:b/>
                <w:sz w:val="18"/>
                <w:szCs w:val="18"/>
              </w:rPr>
              <w:t xml:space="preserve"> Ana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B821F6" w:rsidRPr="00B821F6" w:rsidRDefault="00B821F6" w:rsidP="00706FCD">
            <w:pPr>
              <w:jc w:val="right"/>
              <w:rPr>
                <w:b/>
                <w:bCs/>
                <w:sz w:val="18"/>
                <w:szCs w:val="18"/>
              </w:rPr>
            </w:pPr>
            <w:r w:rsidRPr="00B821F6">
              <w:rPr>
                <w:b/>
                <w:bCs/>
                <w:sz w:val="18"/>
                <w:szCs w:val="18"/>
              </w:rPr>
              <w:t>1.6</w:t>
            </w:r>
            <w:r w:rsidR="00156141">
              <w:rPr>
                <w:b/>
                <w:bCs/>
                <w:sz w:val="18"/>
                <w:szCs w:val="18"/>
              </w:rPr>
              <w:t>6</w:t>
            </w:r>
            <w:r w:rsidR="00706FCD">
              <w:rPr>
                <w:b/>
                <w:bCs/>
                <w:sz w:val="18"/>
                <w:szCs w:val="18"/>
              </w:rPr>
              <w:t>3</w:t>
            </w:r>
            <w:r w:rsidR="00156141">
              <w:rPr>
                <w:b/>
                <w:bCs/>
                <w:sz w:val="18"/>
                <w:szCs w:val="18"/>
              </w:rPr>
              <w:t>.</w:t>
            </w:r>
            <w:r w:rsidR="00706FCD">
              <w:rPr>
                <w:b/>
                <w:bCs/>
                <w:sz w:val="18"/>
                <w:szCs w:val="18"/>
              </w:rPr>
              <w:t>901</w:t>
            </w:r>
          </w:p>
        </w:tc>
      </w:tr>
    </w:tbl>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EC6376" w:rsidRDefault="00EC6376" w:rsidP="00094842">
      <w:pPr>
        <w:ind w:right="-2"/>
        <w:jc w:val="both"/>
        <w:rPr>
          <w:sz w:val="16"/>
          <w:szCs w:val="16"/>
          <w:lang w:eastAsia="tr-TR"/>
        </w:rPr>
      </w:pPr>
    </w:p>
    <w:p w:rsidR="00EC6376" w:rsidRDefault="00EC6376" w:rsidP="00094842">
      <w:pPr>
        <w:ind w:right="-2"/>
        <w:jc w:val="both"/>
        <w:rPr>
          <w:sz w:val="16"/>
          <w:szCs w:val="16"/>
          <w:lang w:eastAsia="tr-TR"/>
        </w:rPr>
      </w:pPr>
    </w:p>
    <w:p w:rsidR="00094842" w:rsidRDefault="00094842" w:rsidP="00094842">
      <w:pPr>
        <w:ind w:right="-2"/>
        <w:jc w:val="both"/>
        <w:rPr>
          <w:sz w:val="16"/>
          <w:szCs w:val="16"/>
          <w:lang w:eastAsia="tr-TR"/>
        </w:rPr>
      </w:pPr>
    </w:p>
    <w:p w:rsidR="00094842" w:rsidRDefault="00094842" w:rsidP="00094842">
      <w:pPr>
        <w:ind w:right="-2"/>
        <w:jc w:val="both"/>
        <w:rPr>
          <w:sz w:val="16"/>
          <w:szCs w:val="16"/>
          <w:lang w:eastAsia="tr-TR"/>
        </w:rPr>
      </w:pPr>
    </w:p>
    <w:p w:rsidR="00FA7396" w:rsidRDefault="00FA7396" w:rsidP="00094842">
      <w:pPr>
        <w:ind w:right="-2"/>
        <w:jc w:val="both"/>
        <w:rPr>
          <w:sz w:val="16"/>
          <w:szCs w:val="16"/>
          <w:lang w:eastAsia="tr-TR"/>
        </w:rPr>
      </w:pPr>
    </w:p>
    <w:p w:rsidR="00FA7396" w:rsidRDefault="00FA7396" w:rsidP="00094842">
      <w:pPr>
        <w:ind w:right="-2"/>
        <w:jc w:val="both"/>
        <w:rPr>
          <w:sz w:val="16"/>
          <w:szCs w:val="16"/>
          <w:lang w:eastAsia="tr-TR"/>
        </w:rPr>
      </w:pPr>
    </w:p>
    <w:p w:rsidR="00FA7396" w:rsidRDefault="00FA7396" w:rsidP="00094842">
      <w:pPr>
        <w:ind w:right="-2"/>
        <w:jc w:val="both"/>
        <w:rPr>
          <w:sz w:val="16"/>
          <w:szCs w:val="16"/>
          <w:lang w:eastAsia="tr-TR"/>
        </w:rPr>
      </w:pPr>
    </w:p>
    <w:p w:rsidR="00094842" w:rsidRDefault="00094842" w:rsidP="00094842">
      <w:pPr>
        <w:ind w:right="-2"/>
        <w:jc w:val="both"/>
        <w:rPr>
          <w:sz w:val="16"/>
          <w:szCs w:val="16"/>
          <w:lang w:eastAsia="tr-TR"/>
        </w:rPr>
      </w:pPr>
    </w:p>
    <w:p w:rsidR="00BB15E6" w:rsidRDefault="00BB15E6" w:rsidP="00094842">
      <w:pPr>
        <w:ind w:right="-2"/>
        <w:jc w:val="both"/>
        <w:rPr>
          <w:sz w:val="16"/>
          <w:szCs w:val="16"/>
          <w:lang w:eastAsia="tr-TR"/>
        </w:rPr>
      </w:pPr>
    </w:p>
    <w:p w:rsidR="00094842" w:rsidRPr="00580513" w:rsidRDefault="00FF00F1" w:rsidP="00094842">
      <w:pPr>
        <w:pStyle w:val="Balk2"/>
        <w:spacing w:before="0"/>
        <w:ind w:left="720" w:hanging="720"/>
        <w:rPr>
          <w:rFonts w:ascii="Times New Roman" w:hAnsi="Times New Roman"/>
          <w:sz w:val="22"/>
          <w:szCs w:val="22"/>
        </w:rPr>
      </w:pPr>
      <w:r>
        <w:rPr>
          <w:rFonts w:ascii="Times New Roman" w:hAnsi="Times New Roman"/>
          <w:sz w:val="22"/>
          <w:szCs w:val="22"/>
        </w:rPr>
        <w:t xml:space="preserve">I.        </w:t>
      </w:r>
      <w:r w:rsidR="00094842" w:rsidRPr="00580513">
        <w:rPr>
          <w:rFonts w:ascii="Times New Roman" w:hAnsi="Times New Roman"/>
          <w:sz w:val="22"/>
          <w:szCs w:val="22"/>
        </w:rPr>
        <w:t>Sermaye Yeterliliği Standart Oranına İlişkin Açıklamalar (</w:t>
      </w:r>
      <w:r w:rsidR="004C759D">
        <w:rPr>
          <w:rFonts w:ascii="Times New Roman" w:hAnsi="Times New Roman"/>
          <w:sz w:val="22"/>
          <w:szCs w:val="22"/>
        </w:rPr>
        <w:t>D</w:t>
      </w:r>
      <w:r w:rsidR="00094842" w:rsidRPr="00580513">
        <w:rPr>
          <w:rFonts w:ascii="Times New Roman" w:hAnsi="Times New Roman"/>
          <w:sz w:val="22"/>
          <w:szCs w:val="22"/>
        </w:rPr>
        <w:t xml:space="preserve">evamı) </w:t>
      </w:r>
    </w:p>
    <w:p w:rsidR="00094842" w:rsidRPr="00FF00F1" w:rsidRDefault="00094842" w:rsidP="00094842">
      <w:pPr>
        <w:ind w:left="720"/>
        <w:rPr>
          <w:b/>
          <w:sz w:val="6"/>
          <w:szCs w:val="6"/>
        </w:rPr>
      </w:pPr>
    </w:p>
    <w:p w:rsidR="00094842" w:rsidRPr="00094842" w:rsidRDefault="00094842" w:rsidP="00094842">
      <w:pPr>
        <w:ind w:right="-2"/>
        <w:jc w:val="both"/>
        <w:rPr>
          <w:b/>
          <w:sz w:val="16"/>
          <w:szCs w:val="16"/>
          <w:lang w:eastAsia="tr-TR"/>
        </w:rPr>
      </w:pPr>
      <w:r w:rsidRPr="00094842">
        <w:rPr>
          <w:b/>
          <w:sz w:val="22"/>
          <w:szCs w:val="22"/>
        </w:rPr>
        <w:t xml:space="preserve">           </w:t>
      </w:r>
      <w:proofErr w:type="spellStart"/>
      <w:r w:rsidRPr="00094842">
        <w:rPr>
          <w:b/>
          <w:sz w:val="22"/>
          <w:szCs w:val="22"/>
        </w:rPr>
        <w:t>Özkaynak</w:t>
      </w:r>
      <w:proofErr w:type="spellEnd"/>
      <w:r w:rsidRPr="00094842">
        <w:rPr>
          <w:b/>
          <w:sz w:val="22"/>
          <w:szCs w:val="22"/>
        </w:rPr>
        <w:t xml:space="preserve"> Kalemlerine İlişkin Bilgiler (</w:t>
      </w:r>
      <w:r w:rsidR="004C759D">
        <w:rPr>
          <w:b/>
          <w:sz w:val="22"/>
          <w:szCs w:val="22"/>
        </w:rPr>
        <w:t>D</w:t>
      </w:r>
      <w:r w:rsidRPr="00094842">
        <w:rPr>
          <w:b/>
          <w:sz w:val="22"/>
          <w:szCs w:val="22"/>
        </w:rPr>
        <w:t>evamı):</w:t>
      </w:r>
    </w:p>
    <w:p w:rsidR="00094842" w:rsidRPr="00FF00F1" w:rsidRDefault="00094842" w:rsidP="00094842">
      <w:pPr>
        <w:ind w:right="-2"/>
        <w:jc w:val="both"/>
        <w:rPr>
          <w:sz w:val="6"/>
          <w:szCs w:val="6"/>
          <w:lang w:eastAsia="tr-TR"/>
        </w:rPr>
      </w:pPr>
    </w:p>
    <w:tbl>
      <w:tblPr>
        <w:tblW w:w="10060" w:type="dxa"/>
        <w:tblCellMar>
          <w:left w:w="70" w:type="dxa"/>
          <w:right w:w="70" w:type="dxa"/>
        </w:tblCellMar>
        <w:tblLook w:val="04A0" w:firstRow="1" w:lastRow="0" w:firstColumn="1" w:lastColumn="0" w:noHBand="0" w:noVBand="1"/>
      </w:tblPr>
      <w:tblGrid>
        <w:gridCol w:w="8642"/>
        <w:gridCol w:w="1418"/>
      </w:tblGrid>
      <w:tr w:rsidR="00094842" w:rsidRPr="00580513"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94842" w:rsidRPr="009953FD" w:rsidRDefault="00094842" w:rsidP="00A45279">
            <w:pPr>
              <w:rPr>
                <w:b/>
                <w:sz w:val="18"/>
                <w:szCs w:val="18"/>
              </w:rPr>
            </w:pP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094842" w:rsidRPr="00580513" w:rsidRDefault="00094842" w:rsidP="00094842">
            <w:pPr>
              <w:jc w:val="center"/>
              <w:rPr>
                <w:sz w:val="18"/>
                <w:szCs w:val="18"/>
              </w:rPr>
            </w:pPr>
            <w:r w:rsidRPr="00580513">
              <w:rPr>
                <w:sz w:val="18"/>
                <w:szCs w:val="18"/>
              </w:rPr>
              <w:t>Cari Dönem</w:t>
            </w:r>
          </w:p>
        </w:tc>
      </w:tr>
      <w:tr w:rsidR="00A45279" w:rsidRPr="00580513"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tcPr>
          <w:p w:rsidR="00A45279" w:rsidRPr="00580513" w:rsidRDefault="00A45279" w:rsidP="009953FD">
            <w:pPr>
              <w:jc w:val="center"/>
              <w:rPr>
                <w:b/>
                <w:sz w:val="18"/>
                <w:szCs w:val="18"/>
              </w:rPr>
            </w:pPr>
            <w:r w:rsidRPr="00580513">
              <w:rPr>
                <w:b/>
                <w:sz w:val="18"/>
                <w:szCs w:val="18"/>
              </w:rPr>
              <w:t>KATKI SERMAYE</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580513" w:rsidRDefault="00A45279" w:rsidP="00094842">
            <w:pPr>
              <w:jc w:val="center"/>
              <w:rPr>
                <w:sz w:val="18"/>
                <w:szCs w:val="18"/>
              </w:rPr>
            </w:pPr>
          </w:p>
        </w:tc>
      </w:tr>
      <w:tr w:rsidR="00A45279" w:rsidRPr="00C916CA"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Kurumca uygun görülen borçlanma araçları ve bunlara ilişkin ihraç primleri </w:t>
            </w:r>
          </w:p>
          <w:p w:rsidR="00A45279" w:rsidRPr="00580513" w:rsidRDefault="00A45279" w:rsidP="00A45279">
            <w:pPr>
              <w:rPr>
                <w:sz w:val="18"/>
                <w:szCs w:val="18"/>
                <w:lang w:val="fr-FR"/>
              </w:rPr>
            </w:pPr>
            <w:r w:rsidRPr="00580513">
              <w:rPr>
                <w:sz w:val="18"/>
                <w:szCs w:val="18"/>
                <w:lang w:val="fr-FR"/>
              </w:rPr>
              <w:t xml:space="preserve">(1.1.2014 </w:t>
            </w:r>
            <w:proofErr w:type="spellStart"/>
            <w:r w:rsidRPr="00580513">
              <w:rPr>
                <w:sz w:val="18"/>
                <w:szCs w:val="18"/>
                <w:lang w:val="fr-FR"/>
              </w:rPr>
              <w:t>tarihi</w:t>
            </w:r>
            <w:proofErr w:type="spellEnd"/>
            <w:r w:rsidRPr="00580513">
              <w:rPr>
                <w:sz w:val="18"/>
                <w:szCs w:val="18"/>
                <w:lang w:val="fr-FR"/>
              </w:rPr>
              <w:t xml:space="preserve"> </w:t>
            </w:r>
            <w:proofErr w:type="spellStart"/>
            <w:r w:rsidRPr="00580513">
              <w:rPr>
                <w:sz w:val="18"/>
                <w:szCs w:val="18"/>
                <w:lang w:val="fr-FR"/>
              </w:rPr>
              <w:t>sonrası</w:t>
            </w:r>
            <w:proofErr w:type="spellEnd"/>
            <w:r w:rsidRPr="00580513">
              <w:rPr>
                <w:sz w:val="18"/>
                <w:szCs w:val="18"/>
                <w:lang w:val="fr-FR"/>
              </w:rPr>
              <w:t xml:space="preserve"> </w:t>
            </w:r>
            <w:proofErr w:type="spellStart"/>
            <w:r w:rsidRPr="00580513">
              <w:rPr>
                <w:sz w:val="18"/>
                <w:szCs w:val="18"/>
                <w:lang w:val="fr-FR"/>
              </w:rPr>
              <w:t>ihraç</w:t>
            </w:r>
            <w:proofErr w:type="spellEnd"/>
            <w:r w:rsidRPr="00580513">
              <w:rPr>
                <w:sz w:val="18"/>
                <w:szCs w:val="18"/>
                <w:lang w:val="fr-FR"/>
              </w:rPr>
              <w:t xml:space="preserve"> </w:t>
            </w:r>
            <w:proofErr w:type="spellStart"/>
            <w:r w:rsidRPr="00580513">
              <w:rPr>
                <w:sz w:val="18"/>
                <w:szCs w:val="18"/>
                <w:lang w:val="fr-FR"/>
              </w:rPr>
              <w:t>edilen</w:t>
            </w:r>
            <w:proofErr w:type="spellEnd"/>
            <w:r w:rsidRPr="00580513">
              <w:rPr>
                <w:sz w:val="18"/>
                <w:szCs w:val="18"/>
                <w:lang w:val="fr-FR"/>
              </w:rPr>
              <w:t>/</w:t>
            </w:r>
            <w:proofErr w:type="spellStart"/>
            <w:r w:rsidRPr="00580513">
              <w:rPr>
                <w:sz w:val="18"/>
                <w:szCs w:val="18"/>
                <w:lang w:val="fr-FR"/>
              </w:rPr>
              <w:t>temin</w:t>
            </w:r>
            <w:proofErr w:type="spellEnd"/>
            <w:r w:rsidRPr="00580513">
              <w:rPr>
                <w:sz w:val="18"/>
                <w:szCs w:val="18"/>
                <w:lang w:val="fr-FR"/>
              </w:rPr>
              <w:t xml:space="preserve"> </w:t>
            </w:r>
            <w:proofErr w:type="spellStart"/>
            <w:r w:rsidRPr="00580513">
              <w:rPr>
                <w:sz w:val="18"/>
                <w:szCs w:val="18"/>
                <w:lang w:val="fr-FR"/>
              </w:rPr>
              <w:t>edilenler</w:t>
            </w:r>
            <w:proofErr w:type="spellEnd"/>
            <w:r w:rsidRPr="00580513">
              <w:rPr>
                <w:sz w:val="18"/>
                <w:szCs w:val="18"/>
                <w:lang w:val="fr-FR"/>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lang w:eastAsia="tr-TR"/>
              </w:rPr>
            </w:pPr>
            <w:r w:rsidRPr="00A45279">
              <w:rPr>
                <w:sz w:val="18"/>
                <w:szCs w:val="18"/>
              </w:rPr>
              <w:t>-</w:t>
            </w:r>
          </w:p>
        </w:tc>
      </w:tr>
      <w:tr w:rsidR="00A45279" w:rsidRPr="00C916CA"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9953FD" w:rsidRDefault="00A45279" w:rsidP="00A45279">
            <w:pPr>
              <w:rPr>
                <w:sz w:val="18"/>
                <w:szCs w:val="18"/>
              </w:rPr>
            </w:pPr>
            <w:r w:rsidRPr="009953FD">
              <w:rPr>
                <w:sz w:val="18"/>
                <w:szCs w:val="18"/>
              </w:rPr>
              <w:t>Kurumca uygun görülen borçlanma araçları ve bunlara ilişkin ihraç primleri </w:t>
            </w:r>
          </w:p>
          <w:p w:rsidR="00A45279" w:rsidRPr="00580513" w:rsidRDefault="00A45279" w:rsidP="00A45279">
            <w:pPr>
              <w:rPr>
                <w:sz w:val="18"/>
                <w:szCs w:val="18"/>
                <w:lang w:val="fr-FR"/>
              </w:rPr>
            </w:pPr>
            <w:r w:rsidRPr="00580513">
              <w:rPr>
                <w:sz w:val="18"/>
                <w:szCs w:val="18"/>
                <w:lang w:val="fr-FR"/>
              </w:rPr>
              <w:t xml:space="preserve">(1.1.2014 </w:t>
            </w:r>
            <w:proofErr w:type="spellStart"/>
            <w:r w:rsidRPr="00580513">
              <w:rPr>
                <w:sz w:val="18"/>
                <w:szCs w:val="18"/>
                <w:lang w:val="fr-FR"/>
              </w:rPr>
              <w:t>tarihi</w:t>
            </w:r>
            <w:proofErr w:type="spellEnd"/>
            <w:r w:rsidRPr="00580513">
              <w:rPr>
                <w:sz w:val="18"/>
                <w:szCs w:val="18"/>
                <w:lang w:val="fr-FR"/>
              </w:rPr>
              <w:t xml:space="preserve"> </w:t>
            </w:r>
            <w:proofErr w:type="spellStart"/>
            <w:r w:rsidRPr="00580513">
              <w:rPr>
                <w:sz w:val="18"/>
                <w:szCs w:val="18"/>
                <w:lang w:val="fr-FR"/>
              </w:rPr>
              <w:t>öncesi</w:t>
            </w:r>
            <w:proofErr w:type="spellEnd"/>
            <w:r w:rsidRPr="00580513">
              <w:rPr>
                <w:sz w:val="18"/>
                <w:szCs w:val="18"/>
                <w:lang w:val="fr-FR"/>
              </w:rPr>
              <w:t xml:space="preserve"> </w:t>
            </w:r>
            <w:proofErr w:type="spellStart"/>
            <w:r w:rsidRPr="00580513">
              <w:rPr>
                <w:sz w:val="18"/>
                <w:szCs w:val="18"/>
                <w:lang w:val="fr-FR"/>
              </w:rPr>
              <w:t>ihraç</w:t>
            </w:r>
            <w:proofErr w:type="spellEnd"/>
            <w:r w:rsidRPr="00580513">
              <w:rPr>
                <w:sz w:val="18"/>
                <w:szCs w:val="18"/>
                <w:lang w:val="fr-FR"/>
              </w:rPr>
              <w:t xml:space="preserve"> </w:t>
            </w:r>
            <w:proofErr w:type="spellStart"/>
            <w:r w:rsidRPr="00580513">
              <w:rPr>
                <w:sz w:val="18"/>
                <w:szCs w:val="18"/>
                <w:lang w:val="fr-FR"/>
              </w:rPr>
              <w:t>edilenler</w:t>
            </w:r>
            <w:proofErr w:type="spellEnd"/>
            <w:r w:rsidRPr="00580513">
              <w:rPr>
                <w:sz w:val="18"/>
                <w:szCs w:val="18"/>
                <w:lang w:val="fr-FR"/>
              </w:rPr>
              <w:t xml:space="preserve"> </w:t>
            </w:r>
            <w:proofErr w:type="spellStart"/>
            <w:r w:rsidRPr="00580513">
              <w:rPr>
                <w:sz w:val="18"/>
                <w:szCs w:val="18"/>
                <w:lang w:val="fr-FR"/>
              </w:rPr>
              <w:t>temin</w:t>
            </w:r>
            <w:proofErr w:type="spellEnd"/>
            <w:r w:rsidRPr="00580513">
              <w:rPr>
                <w:sz w:val="18"/>
                <w:szCs w:val="18"/>
                <w:lang w:val="fr-FR"/>
              </w:rPr>
              <w:t xml:space="preserve"> </w:t>
            </w:r>
            <w:proofErr w:type="spellStart"/>
            <w:r w:rsidRPr="00580513">
              <w:rPr>
                <w:sz w:val="18"/>
                <w:szCs w:val="18"/>
                <w:lang w:val="fr-FR"/>
              </w:rPr>
              <w:t>edilenler</w:t>
            </w:r>
            <w:proofErr w:type="spellEnd"/>
            <w:r w:rsidRPr="00580513">
              <w:rPr>
                <w:sz w:val="18"/>
                <w:szCs w:val="18"/>
                <w:lang w:val="fr-FR"/>
              </w:rPr>
              <w:t xml:space="preserve">)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579.725</w:t>
            </w:r>
          </w:p>
        </w:tc>
      </w:tr>
      <w:tr w:rsidR="00A45279" w:rsidRPr="00C916CA" w:rsidTr="00A45279">
        <w:trPr>
          <w:trHeight w:val="258"/>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9953FD" w:rsidRDefault="00A45279" w:rsidP="00A45279">
            <w:pPr>
              <w:rPr>
                <w:sz w:val="18"/>
                <w:szCs w:val="18"/>
              </w:rPr>
            </w:pPr>
            <w:r w:rsidRPr="009953FD">
              <w:rPr>
                <w:sz w:val="18"/>
                <w:szCs w:val="18"/>
              </w:rPr>
              <w:t xml:space="preserve"> Bankanın sermaye artırımlarında kullanılması hissedarlarca taahhüt edilen bankaya rehin edilmiş kaynaklar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A45279">
        <w:trPr>
          <w:trHeight w:val="133"/>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0B261B">
              <w:rPr>
                <w:sz w:val="18"/>
                <w:szCs w:val="18"/>
                <w:lang w:val="fr-FR"/>
              </w:rPr>
              <w:t xml:space="preserve"> </w:t>
            </w:r>
            <w:r w:rsidRPr="00580513">
              <w:rPr>
                <w:sz w:val="18"/>
                <w:szCs w:val="18"/>
              </w:rPr>
              <w:t xml:space="preserve">Genel Karşılıklar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156141" w:rsidP="00A45279">
            <w:pPr>
              <w:jc w:val="right"/>
              <w:rPr>
                <w:sz w:val="18"/>
                <w:szCs w:val="18"/>
              </w:rPr>
            </w:pPr>
            <w:r>
              <w:rPr>
                <w:sz w:val="18"/>
                <w:szCs w:val="18"/>
              </w:rPr>
              <w:t>81.725</w:t>
            </w:r>
          </w:p>
        </w:tc>
      </w:tr>
      <w:tr w:rsidR="00A45279" w:rsidRPr="00580513" w:rsidTr="00A45279">
        <w:trPr>
          <w:trHeight w:val="194"/>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b/>
                <w:sz w:val="18"/>
                <w:szCs w:val="18"/>
              </w:rPr>
            </w:pPr>
            <w:r w:rsidRPr="00580513">
              <w:rPr>
                <w:b/>
                <w:sz w:val="18"/>
                <w:szCs w:val="18"/>
              </w:rPr>
              <w:t xml:space="preserve">İndirimler Öncesi Katkı Sermaye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156141" w:rsidP="00A45279">
            <w:pPr>
              <w:jc w:val="right"/>
              <w:rPr>
                <w:b/>
                <w:bCs/>
                <w:sz w:val="18"/>
                <w:szCs w:val="18"/>
              </w:rPr>
            </w:pPr>
            <w:r>
              <w:rPr>
                <w:b/>
                <w:bCs/>
                <w:sz w:val="18"/>
                <w:szCs w:val="18"/>
              </w:rPr>
              <w:t>661.450</w:t>
            </w:r>
          </w:p>
        </w:tc>
      </w:tr>
      <w:tr w:rsidR="00094842" w:rsidRPr="00580513" w:rsidTr="00A45279">
        <w:trPr>
          <w:trHeight w:val="268"/>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94842" w:rsidRPr="00580513" w:rsidRDefault="00094842" w:rsidP="009953FD">
            <w:pPr>
              <w:jc w:val="center"/>
              <w:rPr>
                <w:b/>
                <w:sz w:val="18"/>
                <w:szCs w:val="18"/>
              </w:rPr>
            </w:pPr>
            <w:r w:rsidRPr="00580513">
              <w:rPr>
                <w:b/>
                <w:sz w:val="18"/>
                <w:szCs w:val="18"/>
              </w:rPr>
              <w:t>Katkı Sermayeden Yapılacak İndirimler</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094842" w:rsidRPr="00A45279" w:rsidRDefault="00094842" w:rsidP="00094842">
            <w:pPr>
              <w:jc w:val="right"/>
              <w:rPr>
                <w:sz w:val="18"/>
                <w:szCs w:val="18"/>
              </w:rPr>
            </w:pPr>
          </w:p>
        </w:tc>
      </w:tr>
      <w:tr w:rsidR="00A45279" w:rsidRPr="00580513" w:rsidTr="00A45279">
        <w:trPr>
          <w:trHeight w:val="272"/>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 Bankanın kendi katkı sermayesine yapmış olduğu doğrudan veya dolaylı yatırımlar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lang w:eastAsia="tr-TR"/>
              </w:rPr>
            </w:pPr>
            <w:r w:rsidRPr="00A45279">
              <w:rPr>
                <w:sz w:val="18"/>
                <w:szCs w:val="18"/>
              </w:rPr>
              <w:t>-</w:t>
            </w:r>
          </w:p>
        </w:tc>
      </w:tr>
      <w:tr w:rsidR="00A45279" w:rsidRPr="00580513"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 Ortaklık paylarının %10 veya daha azına sahip olunan ve </w:t>
            </w:r>
            <w:proofErr w:type="gramStart"/>
            <w:r w:rsidRPr="00580513">
              <w:rPr>
                <w:sz w:val="18"/>
                <w:szCs w:val="18"/>
              </w:rPr>
              <w:t>konsolide</w:t>
            </w:r>
            <w:proofErr w:type="gramEnd"/>
            <w:r w:rsidRPr="00580513">
              <w:rPr>
                <w:sz w:val="18"/>
                <w:szCs w:val="18"/>
              </w:rPr>
              <w:t> edilmeyen bankalar ve finansal kuruluşların </w:t>
            </w:r>
            <w:proofErr w:type="spellStart"/>
            <w:r w:rsidRPr="00580513">
              <w:rPr>
                <w:sz w:val="18"/>
                <w:szCs w:val="18"/>
              </w:rPr>
              <w:t>özkaynak</w:t>
            </w:r>
            <w:proofErr w:type="spellEnd"/>
            <w:r w:rsidRPr="00580513">
              <w:rPr>
                <w:sz w:val="18"/>
                <w:szCs w:val="18"/>
              </w:rPr>
              <w:t xml:space="preserve"> unsurlarına yapılan yatırımların net uzun pozisyonları toplamının, bankanın çekirdek sermayesinin %10’nunu aşan kısmı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 Ortaklık paylarının %10 veya daha fazlasına sahip olunan ve </w:t>
            </w:r>
            <w:proofErr w:type="gramStart"/>
            <w:r w:rsidRPr="00580513">
              <w:rPr>
                <w:sz w:val="18"/>
                <w:szCs w:val="18"/>
              </w:rPr>
              <w:t>konsolide</w:t>
            </w:r>
            <w:proofErr w:type="gramEnd"/>
            <w:r w:rsidRPr="00580513">
              <w:rPr>
                <w:sz w:val="18"/>
                <w:szCs w:val="18"/>
              </w:rPr>
              <w:t> edilmeyen bankalar ve finansal kuruluşların </w:t>
            </w:r>
            <w:proofErr w:type="spellStart"/>
            <w:r w:rsidRPr="00580513">
              <w:rPr>
                <w:sz w:val="18"/>
                <w:szCs w:val="18"/>
              </w:rPr>
              <w:t>özkaynak</w:t>
            </w:r>
            <w:proofErr w:type="spellEnd"/>
            <w:r w:rsidRPr="00580513">
              <w:rPr>
                <w:sz w:val="18"/>
                <w:szCs w:val="18"/>
              </w:rPr>
              <w:t xml:space="preserve"> unsurlarına yapılan yatırımların net uzun pozisyonları toplamının, bankanın çekirdek sermayesinin %10’nunu aşan kısmı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A45279">
        <w:trPr>
          <w:trHeight w:val="279"/>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 Kurulca belirlenecek diğer kalemler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b/>
                <w:sz w:val="18"/>
                <w:szCs w:val="18"/>
              </w:rPr>
            </w:pPr>
            <w:r w:rsidRPr="00580513">
              <w:rPr>
                <w:b/>
                <w:sz w:val="18"/>
                <w:szCs w:val="18"/>
              </w:rPr>
              <w:t xml:space="preserve"> Katkı Sermayeden Yapılan İndirimler Toplamı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A45279">
        <w:trPr>
          <w:trHeight w:val="245"/>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b/>
                <w:sz w:val="18"/>
                <w:szCs w:val="18"/>
              </w:rPr>
            </w:pPr>
            <w:r w:rsidRPr="00580513">
              <w:rPr>
                <w:b/>
                <w:sz w:val="18"/>
                <w:szCs w:val="18"/>
              </w:rPr>
              <w:t xml:space="preserve"> Katkı Sermaye Toplamı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156141" w:rsidP="00A45279">
            <w:pPr>
              <w:jc w:val="right"/>
              <w:rPr>
                <w:b/>
                <w:bCs/>
                <w:sz w:val="18"/>
                <w:szCs w:val="18"/>
              </w:rPr>
            </w:pPr>
            <w:r>
              <w:rPr>
                <w:b/>
                <w:bCs/>
                <w:sz w:val="18"/>
                <w:szCs w:val="18"/>
              </w:rPr>
              <w:t>661.450</w:t>
            </w:r>
          </w:p>
        </w:tc>
      </w:tr>
      <w:tr w:rsidR="00A45279" w:rsidRPr="00580513" w:rsidTr="00094842">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45279" w:rsidRPr="00580513" w:rsidRDefault="00A45279" w:rsidP="009953FD">
            <w:pPr>
              <w:jc w:val="center"/>
              <w:rPr>
                <w:b/>
                <w:sz w:val="18"/>
                <w:szCs w:val="18"/>
              </w:rPr>
            </w:pPr>
            <w:r w:rsidRPr="00580513">
              <w:rPr>
                <w:b/>
                <w:sz w:val="18"/>
                <w:szCs w:val="18"/>
              </w:rPr>
              <w:t>SERMAYE</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45279" w:rsidRPr="00A45279" w:rsidRDefault="00156141" w:rsidP="00706FCD">
            <w:pPr>
              <w:jc w:val="right"/>
              <w:rPr>
                <w:b/>
                <w:bCs/>
                <w:sz w:val="18"/>
                <w:szCs w:val="18"/>
              </w:rPr>
            </w:pPr>
            <w:r>
              <w:rPr>
                <w:b/>
                <w:bCs/>
                <w:sz w:val="18"/>
                <w:szCs w:val="18"/>
              </w:rPr>
              <w:t>2.32</w:t>
            </w:r>
            <w:r w:rsidR="00706FCD">
              <w:rPr>
                <w:b/>
                <w:bCs/>
                <w:sz w:val="18"/>
                <w:szCs w:val="18"/>
              </w:rPr>
              <w:t>5</w:t>
            </w:r>
            <w:r>
              <w:rPr>
                <w:b/>
                <w:bCs/>
                <w:sz w:val="18"/>
                <w:szCs w:val="18"/>
              </w:rPr>
              <w:t>.</w:t>
            </w:r>
            <w:r w:rsidR="00706FCD">
              <w:rPr>
                <w:b/>
                <w:bCs/>
                <w:sz w:val="18"/>
                <w:szCs w:val="18"/>
              </w:rPr>
              <w:t>351</w:t>
            </w:r>
          </w:p>
        </w:tc>
      </w:tr>
      <w:tr w:rsidR="00A45279" w:rsidRPr="00580513" w:rsidTr="00094842">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Kanunun 50 ve 51 inci maddeleri hükümlerine aykırı olarak kullandırılan krediler (-)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73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Kanunun 57 </w:t>
            </w:r>
            <w:proofErr w:type="spellStart"/>
            <w:r w:rsidRPr="00580513">
              <w:rPr>
                <w:sz w:val="18"/>
                <w:szCs w:val="18"/>
              </w:rPr>
              <w:t>nci</w:t>
            </w:r>
            <w:proofErr w:type="spellEnd"/>
            <w:r w:rsidRPr="00580513">
              <w:rPr>
                <w:sz w:val="18"/>
                <w:szCs w:val="18"/>
              </w:rPr>
              <w:t>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16.497</w:t>
            </w:r>
          </w:p>
        </w:tc>
      </w:tr>
      <w:tr w:rsidR="00A45279" w:rsidRPr="00580513" w:rsidTr="00094842">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Yurt dışında kurulu olanlar da </w:t>
            </w:r>
            <w:proofErr w:type="gramStart"/>
            <w:r w:rsidRPr="00580513">
              <w:rPr>
                <w:sz w:val="18"/>
                <w:szCs w:val="18"/>
              </w:rPr>
              <w:t>dahil</w:t>
            </w:r>
            <w:proofErr w:type="gramEnd"/>
            <w:r w:rsidRPr="00580513">
              <w:rPr>
                <w:sz w:val="18"/>
                <w:szCs w:val="18"/>
              </w:rPr>
              <w:t xml:space="preserve"> olmak üzere, bankalara, finansal kuruluşlara veya bankanın nitelikli pay sahiplerine kullandırılan krediler veya bunlarca ihraç edilen borçlanma araçlarına yapılan yatırımlar(-)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Bankaların Sermaye Yeterliliğinin Ölçülmesine ve Değerlendirilmesine İlişkin Yönetmeliğin 20 </w:t>
            </w:r>
            <w:proofErr w:type="spellStart"/>
            <w:r w:rsidRPr="00580513">
              <w:rPr>
                <w:sz w:val="18"/>
                <w:szCs w:val="18"/>
              </w:rPr>
              <w:t>nci</w:t>
            </w:r>
            <w:proofErr w:type="spellEnd"/>
            <w:r w:rsidRPr="00580513">
              <w:rPr>
                <w:sz w:val="18"/>
                <w:szCs w:val="18"/>
              </w:rPr>
              <w:t> maddesinin ikinci fıkrasına istinaden </w:t>
            </w:r>
            <w:proofErr w:type="spellStart"/>
            <w:r w:rsidRPr="00580513">
              <w:rPr>
                <w:sz w:val="18"/>
                <w:szCs w:val="18"/>
              </w:rPr>
              <w:t>özkaynaklardan</w:t>
            </w:r>
            <w:proofErr w:type="spellEnd"/>
            <w:r w:rsidRPr="00580513">
              <w:rPr>
                <w:sz w:val="18"/>
                <w:szCs w:val="18"/>
              </w:rPr>
              <w:t xml:space="preserve"> düşülecek tutar (-)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3.268</w:t>
            </w:r>
          </w:p>
        </w:tc>
      </w:tr>
      <w:tr w:rsidR="00A45279" w:rsidRPr="00580513" w:rsidTr="00094842">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Kurulca belirlenecek diğer hesaplar (-)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97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Ortaklık paylarının yüzde %10 veya daha azına sahip olunan ve </w:t>
            </w:r>
            <w:proofErr w:type="gramStart"/>
            <w:r w:rsidRPr="00580513">
              <w:rPr>
                <w:sz w:val="18"/>
                <w:szCs w:val="18"/>
              </w:rPr>
              <w:t>konsolide</w:t>
            </w:r>
            <w:proofErr w:type="gramEnd"/>
            <w:r w:rsidRPr="00580513">
              <w:rPr>
                <w:sz w:val="18"/>
                <w:szCs w:val="18"/>
              </w:rPr>
              <w:t xml:space="preserve"> edilmeyen bankalar ve finansal kuruluşların </w:t>
            </w:r>
            <w:proofErr w:type="spellStart"/>
            <w:r w:rsidRPr="00580513">
              <w:rPr>
                <w:sz w:val="18"/>
                <w:szCs w:val="18"/>
              </w:rPr>
              <w:t>özkaynak</w:t>
            </w:r>
            <w:proofErr w:type="spellEnd"/>
            <w:r w:rsidRPr="00580513">
              <w:rPr>
                <w:sz w:val="18"/>
                <w:szCs w:val="18"/>
              </w:rPr>
              <w:t> unsurlarına yapılan yatırımların net uzun pozisyonları toplamının,  bankanın çekirdek sermayesinin yüzde onunu aşan kısmının. Bankaların </w:t>
            </w:r>
            <w:proofErr w:type="spellStart"/>
            <w:r w:rsidRPr="00580513">
              <w:rPr>
                <w:sz w:val="18"/>
                <w:szCs w:val="18"/>
              </w:rPr>
              <w:t>Özkaynaklarına</w:t>
            </w:r>
            <w:proofErr w:type="spellEnd"/>
            <w:r w:rsidRPr="00580513">
              <w:rPr>
                <w:sz w:val="18"/>
                <w:szCs w:val="18"/>
              </w:rPr>
              <w:t> İlişkin Yönetmeliğin Geçici 2 </w:t>
            </w:r>
            <w:proofErr w:type="spellStart"/>
            <w:r w:rsidRPr="00580513">
              <w:rPr>
                <w:sz w:val="18"/>
                <w:szCs w:val="18"/>
              </w:rPr>
              <w:t>nci</w:t>
            </w:r>
            <w:proofErr w:type="spellEnd"/>
            <w:r w:rsidRPr="00580513">
              <w:rPr>
                <w:sz w:val="18"/>
                <w:szCs w:val="18"/>
              </w:rPr>
              <w:t> maddesinin birinci fıkrası uyarınca  çekirdek sermayeden, ilave ana sermayeden ve katkı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97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Ortaklık paylarının %10’dan daha fazlasına sahip olunan ve </w:t>
            </w:r>
            <w:proofErr w:type="gramStart"/>
            <w:r w:rsidRPr="00580513">
              <w:rPr>
                <w:sz w:val="18"/>
                <w:szCs w:val="18"/>
              </w:rPr>
              <w:t>konsolide</w:t>
            </w:r>
            <w:proofErr w:type="gramEnd"/>
            <w:r w:rsidRPr="00580513">
              <w:rPr>
                <w:sz w:val="18"/>
                <w:szCs w:val="18"/>
              </w:rPr>
              <w:t> edilmeyen bankalar ve finansal kuruluşların</w:t>
            </w:r>
            <w:r w:rsidRPr="00580513">
              <w:rPr>
                <w:sz w:val="18"/>
                <w:szCs w:val="18"/>
              </w:rPr>
              <w:br/>
              <w:t>doğrudan ya da dolaylı olarak ilave ana sermaye ve katkı sermaye unsurlarına yapılan yatırımların net uzun pozisyonlarının toplam tutarının Bankaların </w:t>
            </w:r>
            <w:proofErr w:type="spellStart"/>
            <w:r w:rsidRPr="00580513">
              <w:rPr>
                <w:sz w:val="18"/>
                <w:szCs w:val="18"/>
              </w:rPr>
              <w:t>Özkaynaklarına</w:t>
            </w:r>
            <w:proofErr w:type="spellEnd"/>
            <w:r w:rsidRPr="00580513">
              <w:rPr>
                <w:sz w:val="18"/>
                <w:szCs w:val="18"/>
              </w:rPr>
              <w:t> İlişkin Yönetmeliğin Geçici 2 </w:t>
            </w:r>
            <w:proofErr w:type="spellStart"/>
            <w:r w:rsidRPr="00580513">
              <w:rPr>
                <w:sz w:val="18"/>
                <w:szCs w:val="18"/>
              </w:rPr>
              <w:t>nci</w:t>
            </w:r>
            <w:proofErr w:type="spellEnd"/>
            <w:r w:rsidRPr="00580513">
              <w:rPr>
                <w:sz w:val="18"/>
                <w:szCs w:val="18"/>
              </w:rPr>
              <w:t> maddesinin birinci fıkrası uyarınca, ilave ana sermayeden ve katkı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121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Ortaklık paylarının %10’dan daha fazlasına sahip olunan ve </w:t>
            </w:r>
            <w:proofErr w:type="gramStart"/>
            <w:r w:rsidRPr="00580513">
              <w:rPr>
                <w:sz w:val="18"/>
                <w:szCs w:val="18"/>
              </w:rPr>
              <w:t>konsolide</w:t>
            </w:r>
            <w:proofErr w:type="gramEnd"/>
            <w:r w:rsidRPr="00580513">
              <w:rPr>
                <w:sz w:val="18"/>
                <w:szCs w:val="18"/>
              </w:rPr>
              <w:t xml:space="preserve"> edilmeyen bankalar ve finansal kuruluşların</w:t>
            </w:r>
            <w:r w:rsidRPr="00580513">
              <w:rPr>
                <w:sz w:val="18"/>
                <w:szCs w:val="18"/>
              </w:rPr>
              <w:br/>
              <w:t>çekirdek sermaye unsurlarına yapılan yatırımların net uzun pozisyonlarının, geçici farklara dayanan ertelenmiş vergi varlıklarının ve  ipotek hizmeti sunma haklarının Bankaların </w:t>
            </w:r>
            <w:proofErr w:type="spellStart"/>
            <w:r w:rsidRPr="00580513">
              <w:rPr>
                <w:sz w:val="18"/>
                <w:szCs w:val="18"/>
              </w:rPr>
              <w:t>Özkaynaklarına</w:t>
            </w:r>
            <w:proofErr w:type="spellEnd"/>
            <w:r w:rsidRPr="00580513">
              <w:rPr>
                <w:sz w:val="18"/>
                <w:szCs w:val="18"/>
              </w:rPr>
              <w:t> İlişkin Yönetmeliğin Geçici 2 </w:t>
            </w:r>
            <w:proofErr w:type="spellStart"/>
            <w:r w:rsidRPr="00580513">
              <w:rPr>
                <w:sz w:val="18"/>
                <w:szCs w:val="18"/>
              </w:rPr>
              <w:t>nci</w:t>
            </w:r>
            <w:proofErr w:type="spellEnd"/>
            <w:r w:rsidRPr="00580513">
              <w:rPr>
                <w:sz w:val="18"/>
                <w:szCs w:val="18"/>
              </w:rPr>
              <w:t> maddesinin ikinci fıkrasının (1) ve (2) </w:t>
            </w:r>
            <w:proofErr w:type="spellStart"/>
            <w:r w:rsidRPr="00580513">
              <w:rPr>
                <w:sz w:val="18"/>
                <w:szCs w:val="18"/>
              </w:rPr>
              <w:t>nci</w:t>
            </w:r>
            <w:proofErr w:type="spellEnd"/>
            <w:r w:rsidRPr="00580513">
              <w:rPr>
                <w:sz w:val="18"/>
                <w:szCs w:val="18"/>
              </w:rPr>
              <w:t> alt bentleri uyarınca çekirdek sermayeden indirilecek tutarlarının, Yönetmeliğin Geçici 2 </w:t>
            </w:r>
            <w:proofErr w:type="spellStart"/>
            <w:r w:rsidRPr="00580513">
              <w:rPr>
                <w:sz w:val="18"/>
                <w:szCs w:val="18"/>
              </w:rPr>
              <w:t>nci</w:t>
            </w:r>
            <w:proofErr w:type="spellEnd"/>
            <w:r w:rsidRPr="00580513">
              <w:rPr>
                <w:sz w:val="18"/>
                <w:szCs w:val="18"/>
              </w:rPr>
              <w:t> maddesinin birinci fıkrası uyarınca çekirdek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sz w:val="18"/>
                <w:szCs w:val="18"/>
              </w:rPr>
            </w:pPr>
            <w:r w:rsidRPr="00A45279">
              <w:rPr>
                <w:sz w:val="18"/>
                <w:szCs w:val="18"/>
              </w:rPr>
              <w:t>-</w:t>
            </w:r>
          </w:p>
        </w:tc>
      </w:tr>
      <w:tr w:rsidR="00A45279" w:rsidRPr="00580513" w:rsidTr="00094842">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9953FD">
            <w:pPr>
              <w:jc w:val="center"/>
              <w:rPr>
                <w:b/>
                <w:sz w:val="18"/>
                <w:szCs w:val="18"/>
              </w:rPr>
            </w:pPr>
            <w:r w:rsidRPr="00580513">
              <w:rPr>
                <w:b/>
                <w:sz w:val="18"/>
                <w:szCs w:val="18"/>
              </w:rPr>
              <w:t>ÖZKAYNAK</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156141" w:rsidP="00706FCD">
            <w:pPr>
              <w:jc w:val="right"/>
              <w:rPr>
                <w:b/>
                <w:bCs/>
                <w:sz w:val="18"/>
                <w:szCs w:val="18"/>
              </w:rPr>
            </w:pPr>
            <w:r>
              <w:rPr>
                <w:b/>
                <w:bCs/>
                <w:sz w:val="18"/>
                <w:szCs w:val="18"/>
              </w:rPr>
              <w:t>2.30</w:t>
            </w:r>
            <w:r w:rsidR="00706FCD">
              <w:rPr>
                <w:b/>
                <w:bCs/>
                <w:sz w:val="18"/>
                <w:szCs w:val="18"/>
              </w:rPr>
              <w:t>5</w:t>
            </w:r>
            <w:r>
              <w:rPr>
                <w:b/>
                <w:bCs/>
                <w:sz w:val="18"/>
                <w:szCs w:val="18"/>
              </w:rPr>
              <w:t>.</w:t>
            </w:r>
            <w:r w:rsidR="00706FCD">
              <w:rPr>
                <w:b/>
                <w:bCs/>
                <w:sz w:val="18"/>
                <w:szCs w:val="18"/>
              </w:rPr>
              <w:t>586</w:t>
            </w:r>
          </w:p>
        </w:tc>
      </w:tr>
      <w:tr w:rsidR="00094842" w:rsidRPr="00580513" w:rsidTr="00094842">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094842" w:rsidRPr="00580513" w:rsidRDefault="00094842" w:rsidP="00330915">
            <w:pPr>
              <w:rPr>
                <w:b/>
                <w:sz w:val="18"/>
                <w:szCs w:val="18"/>
              </w:rPr>
            </w:pPr>
            <w:r w:rsidRPr="00580513">
              <w:rPr>
                <w:b/>
                <w:sz w:val="18"/>
                <w:szCs w:val="18"/>
              </w:rPr>
              <w:t>Uygulanacak İndirim Esaslarında Aşım Tutarının Altında Kalan Tutarlar</w:t>
            </w:r>
          </w:p>
        </w:tc>
        <w:tc>
          <w:tcPr>
            <w:tcW w:w="1418" w:type="dxa"/>
            <w:tcBorders>
              <w:top w:val="nil"/>
              <w:left w:val="nil"/>
              <w:bottom w:val="single" w:sz="4" w:space="0" w:color="auto"/>
              <w:right w:val="single" w:sz="4" w:space="0" w:color="auto"/>
            </w:tcBorders>
            <w:shd w:val="clear" w:color="000000" w:fill="FFFFFF"/>
            <w:noWrap/>
            <w:vAlign w:val="bottom"/>
          </w:tcPr>
          <w:p w:rsidR="00094842" w:rsidRPr="00A45279" w:rsidRDefault="00094842" w:rsidP="00094842">
            <w:pPr>
              <w:ind w:right="72"/>
              <w:jc w:val="right"/>
              <w:rPr>
                <w:b/>
                <w:sz w:val="18"/>
                <w:szCs w:val="18"/>
              </w:rPr>
            </w:pPr>
          </w:p>
        </w:tc>
      </w:tr>
      <w:tr w:rsidR="00A45279" w:rsidRPr="00580513" w:rsidTr="00094842">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Ortaklık paylarının %10 veya daha azına sahip olunan ve </w:t>
            </w:r>
            <w:proofErr w:type="gramStart"/>
            <w:r w:rsidRPr="00580513">
              <w:rPr>
                <w:sz w:val="18"/>
                <w:szCs w:val="18"/>
              </w:rPr>
              <w:t>konsolide</w:t>
            </w:r>
            <w:proofErr w:type="gramEnd"/>
            <w:r w:rsidRPr="00580513">
              <w:rPr>
                <w:sz w:val="18"/>
                <w:szCs w:val="18"/>
              </w:rPr>
              <w:t> edilmeyen bankalar ve finansal kuruluşların</w:t>
            </w:r>
            <w:r w:rsidRPr="00580513">
              <w:rPr>
                <w:sz w:val="18"/>
                <w:szCs w:val="18"/>
              </w:rPr>
              <w:br/>
            </w:r>
            <w:proofErr w:type="spellStart"/>
            <w:r w:rsidRPr="00580513">
              <w:rPr>
                <w:sz w:val="18"/>
                <w:szCs w:val="18"/>
              </w:rPr>
              <w:t>özkaynak</w:t>
            </w:r>
            <w:proofErr w:type="spellEnd"/>
            <w:r w:rsidRPr="00580513">
              <w:rPr>
                <w:sz w:val="18"/>
                <w:szCs w:val="18"/>
              </w:rPr>
              <w:t xml:space="preserve"> unsurlarına yapılan yatırımların net uzun pozisyonlarından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b/>
                <w:bCs/>
                <w:sz w:val="18"/>
                <w:szCs w:val="18"/>
                <w:lang w:eastAsia="tr-TR"/>
              </w:rPr>
            </w:pPr>
            <w:r w:rsidRPr="00A45279">
              <w:rPr>
                <w:b/>
                <w:bCs/>
                <w:sz w:val="18"/>
                <w:szCs w:val="18"/>
              </w:rPr>
              <w:t>-</w:t>
            </w:r>
          </w:p>
        </w:tc>
      </w:tr>
      <w:tr w:rsidR="00A45279" w:rsidRPr="00580513" w:rsidTr="00094842">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Ortaklık paylarının %10’dan daha fazlasına sahip olunan ve </w:t>
            </w:r>
            <w:proofErr w:type="gramStart"/>
            <w:r w:rsidRPr="00580513">
              <w:rPr>
                <w:sz w:val="18"/>
                <w:szCs w:val="18"/>
              </w:rPr>
              <w:t>konsolide</w:t>
            </w:r>
            <w:proofErr w:type="gramEnd"/>
            <w:r w:rsidRPr="00580513">
              <w:rPr>
                <w:sz w:val="18"/>
                <w:szCs w:val="18"/>
              </w:rPr>
              <w:t> edilmeyen bankalar ve finansal kuruluşların</w:t>
            </w:r>
            <w:r w:rsidRPr="00580513">
              <w:rPr>
                <w:sz w:val="18"/>
                <w:szCs w:val="18"/>
              </w:rPr>
              <w:br/>
              <w:t xml:space="preserve">çekirdek sermaye unsurlarına yapılan yatırımların net uzun pozisyonlarından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b/>
                <w:bCs/>
                <w:sz w:val="18"/>
                <w:szCs w:val="18"/>
              </w:rPr>
            </w:pPr>
            <w:r w:rsidRPr="00A45279">
              <w:rPr>
                <w:b/>
                <w:bCs/>
                <w:sz w:val="18"/>
                <w:szCs w:val="18"/>
              </w:rPr>
              <w:t>-</w:t>
            </w:r>
          </w:p>
        </w:tc>
      </w:tr>
      <w:tr w:rsidR="00A45279" w:rsidRPr="00580513" w:rsidTr="00094842">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İpotek hizmeti sunma haklarından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b/>
                <w:bCs/>
                <w:sz w:val="18"/>
                <w:szCs w:val="18"/>
              </w:rPr>
            </w:pPr>
            <w:r w:rsidRPr="00A45279">
              <w:rPr>
                <w:b/>
                <w:bCs/>
                <w:sz w:val="18"/>
                <w:szCs w:val="18"/>
              </w:rPr>
              <w:t>-</w:t>
            </w:r>
          </w:p>
        </w:tc>
      </w:tr>
      <w:tr w:rsidR="00A45279" w:rsidRPr="00580513" w:rsidTr="00094842">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45279" w:rsidRPr="00580513" w:rsidRDefault="00A45279" w:rsidP="00A45279">
            <w:pPr>
              <w:rPr>
                <w:sz w:val="18"/>
                <w:szCs w:val="18"/>
              </w:rPr>
            </w:pPr>
            <w:r w:rsidRPr="00580513">
              <w:rPr>
                <w:sz w:val="18"/>
                <w:szCs w:val="18"/>
              </w:rPr>
              <w:t xml:space="preserve">Geçici farklara dayanan ertelenmiş vergi varlıklarından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A45279" w:rsidRPr="00A45279" w:rsidRDefault="00A45279" w:rsidP="00A45279">
            <w:pPr>
              <w:jc w:val="right"/>
              <w:rPr>
                <w:b/>
                <w:bCs/>
                <w:sz w:val="18"/>
                <w:szCs w:val="18"/>
              </w:rPr>
            </w:pPr>
            <w:r w:rsidRPr="00A45279">
              <w:rPr>
                <w:b/>
                <w:bCs/>
                <w:sz w:val="18"/>
                <w:szCs w:val="18"/>
              </w:rPr>
              <w:t>-</w:t>
            </w:r>
          </w:p>
        </w:tc>
      </w:tr>
    </w:tbl>
    <w:p w:rsidR="001D1F13" w:rsidRDefault="001D1F13" w:rsidP="00BB15E6">
      <w:pPr>
        <w:tabs>
          <w:tab w:val="left" w:pos="0"/>
        </w:tabs>
        <w:ind w:right="-2"/>
        <w:jc w:val="both"/>
        <w:rPr>
          <w:b/>
          <w:sz w:val="22"/>
          <w:szCs w:val="22"/>
        </w:rPr>
      </w:pPr>
    </w:p>
    <w:p w:rsidR="00094842" w:rsidRPr="00BB15E6" w:rsidRDefault="00094842" w:rsidP="00BB15E6">
      <w:pPr>
        <w:tabs>
          <w:tab w:val="left" w:pos="0"/>
        </w:tabs>
        <w:ind w:right="-2"/>
        <w:jc w:val="both"/>
        <w:rPr>
          <w:b/>
          <w:sz w:val="22"/>
          <w:szCs w:val="22"/>
        </w:rPr>
      </w:pPr>
      <w:r w:rsidRPr="00BB15E6">
        <w:rPr>
          <w:b/>
          <w:sz w:val="22"/>
          <w:szCs w:val="22"/>
        </w:rPr>
        <w:t>I.</w:t>
      </w:r>
      <w:r w:rsidRPr="00BB15E6">
        <w:rPr>
          <w:b/>
          <w:sz w:val="22"/>
          <w:szCs w:val="22"/>
        </w:rPr>
        <w:tab/>
        <w:t>Sermaye Yeterliliği Standart Oranına İlişkin Açıklamalar (</w:t>
      </w:r>
      <w:r w:rsidR="004C759D" w:rsidRPr="00BB15E6">
        <w:rPr>
          <w:b/>
          <w:sz w:val="22"/>
          <w:szCs w:val="22"/>
        </w:rPr>
        <w:t>D</w:t>
      </w:r>
      <w:r w:rsidRPr="00BB15E6">
        <w:rPr>
          <w:b/>
          <w:sz w:val="22"/>
          <w:szCs w:val="22"/>
        </w:rPr>
        <w:t xml:space="preserve">evamı) </w:t>
      </w:r>
    </w:p>
    <w:p w:rsidR="00094842" w:rsidRPr="00094842" w:rsidRDefault="00094842" w:rsidP="00094842">
      <w:pPr>
        <w:ind w:left="720"/>
        <w:rPr>
          <w:b/>
          <w:sz w:val="18"/>
          <w:szCs w:val="8"/>
        </w:rPr>
      </w:pPr>
    </w:p>
    <w:p w:rsidR="00094842" w:rsidRDefault="00BB15E6" w:rsidP="00BB15E6">
      <w:pPr>
        <w:rPr>
          <w:b/>
          <w:sz w:val="22"/>
          <w:szCs w:val="22"/>
        </w:rPr>
      </w:pPr>
      <w:r>
        <w:rPr>
          <w:b/>
          <w:sz w:val="22"/>
          <w:szCs w:val="22"/>
        </w:rPr>
        <w:t xml:space="preserve">           </w:t>
      </w:r>
      <w:proofErr w:type="spellStart"/>
      <w:r w:rsidR="00094842" w:rsidRPr="00580513">
        <w:rPr>
          <w:b/>
          <w:sz w:val="22"/>
          <w:szCs w:val="22"/>
        </w:rPr>
        <w:t>Özkaynak</w:t>
      </w:r>
      <w:proofErr w:type="spellEnd"/>
      <w:r w:rsidR="00094842" w:rsidRPr="00580513">
        <w:rPr>
          <w:b/>
          <w:sz w:val="22"/>
          <w:szCs w:val="22"/>
        </w:rPr>
        <w:t xml:space="preserve"> Kalemlerine İlişkin Bilgiler (</w:t>
      </w:r>
      <w:r w:rsidR="004C759D">
        <w:rPr>
          <w:b/>
          <w:sz w:val="22"/>
          <w:szCs w:val="22"/>
        </w:rPr>
        <w:t>D</w:t>
      </w:r>
      <w:r w:rsidR="00094842" w:rsidRPr="00580513">
        <w:rPr>
          <w:b/>
          <w:sz w:val="22"/>
          <w:szCs w:val="22"/>
        </w:rPr>
        <w:t>evamı):</w:t>
      </w:r>
    </w:p>
    <w:p w:rsidR="00094842" w:rsidRPr="00580513" w:rsidRDefault="00094842" w:rsidP="00094842">
      <w:pPr>
        <w:ind w:left="720"/>
        <w:rPr>
          <w:b/>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8641"/>
        <w:gridCol w:w="1418"/>
      </w:tblGrid>
      <w:tr w:rsidR="00094842" w:rsidRPr="00580513" w:rsidTr="00094842">
        <w:trPr>
          <w:cantSplit/>
          <w:trHeight w:hRule="exact" w:val="227"/>
        </w:trPr>
        <w:tc>
          <w:tcPr>
            <w:tcW w:w="4295" w:type="pct"/>
            <w:vAlign w:val="bottom"/>
          </w:tcPr>
          <w:p w:rsidR="00094842" w:rsidRPr="00580513" w:rsidRDefault="00094842" w:rsidP="00094842">
            <w:pPr>
              <w:pStyle w:val="xl79"/>
              <w:pBdr>
                <w:left w:val="none" w:sz="0" w:space="0" w:color="auto"/>
                <w:bottom w:val="none" w:sz="0" w:space="0" w:color="auto"/>
                <w:right w:val="none" w:sz="0" w:space="0" w:color="auto"/>
              </w:pBdr>
              <w:spacing w:before="0" w:beforeAutospacing="0" w:after="0" w:afterAutospacing="0"/>
              <w:ind w:firstLine="131"/>
              <w:rPr>
                <w:rFonts w:eastAsia="Times New Roman"/>
                <w:b/>
                <w:bCs/>
              </w:rPr>
            </w:pPr>
            <w:r w:rsidRPr="00580513">
              <w:rPr>
                <w:rFonts w:eastAsia="Times New Roman"/>
                <w:b/>
                <w:bCs/>
              </w:rPr>
              <w:t>ANA SERMAYE</w:t>
            </w:r>
          </w:p>
        </w:tc>
        <w:tc>
          <w:tcPr>
            <w:tcW w:w="705" w:type="pct"/>
          </w:tcPr>
          <w:p w:rsidR="00094842" w:rsidRPr="00580513" w:rsidRDefault="00094842" w:rsidP="00094842">
            <w:pPr>
              <w:ind w:right="165"/>
              <w:jc w:val="right"/>
              <w:rPr>
                <w:rFonts w:eastAsia="Arial Unicode MS"/>
                <w:sz w:val="18"/>
                <w:szCs w:val="18"/>
              </w:rPr>
            </w:pPr>
            <w:r w:rsidRPr="00580513">
              <w:rPr>
                <w:rFonts w:eastAsia="Arial Unicode MS"/>
                <w:sz w:val="18"/>
                <w:szCs w:val="18"/>
              </w:rPr>
              <w:t>Önceki Dönem</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Ödenmiş Sermaye </w:t>
            </w:r>
            <w:r w:rsidRPr="00174B1F">
              <w:rPr>
                <w:sz w:val="16"/>
                <w:szCs w:val="16"/>
              </w:rPr>
              <w:t>(*)</w:t>
            </w:r>
          </w:p>
        </w:tc>
        <w:tc>
          <w:tcPr>
            <w:tcW w:w="705" w:type="pct"/>
            <w:vAlign w:val="bottom"/>
          </w:tcPr>
          <w:p w:rsidR="00094842" w:rsidRPr="00580513" w:rsidRDefault="00094842" w:rsidP="00094842">
            <w:pPr>
              <w:ind w:right="125"/>
              <w:jc w:val="right"/>
              <w:rPr>
                <w:sz w:val="18"/>
                <w:szCs w:val="18"/>
                <w:lang w:eastAsia="tr-TR"/>
              </w:rPr>
            </w:pPr>
            <w:r w:rsidRPr="00580513">
              <w:rPr>
                <w:sz w:val="18"/>
                <w:szCs w:val="18"/>
              </w:rPr>
              <w:t>894.525</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left="414"/>
              <w:rPr>
                <w:sz w:val="18"/>
                <w:szCs w:val="18"/>
              </w:rPr>
            </w:pPr>
            <w:r w:rsidRPr="00580513">
              <w:rPr>
                <w:sz w:val="18"/>
                <w:szCs w:val="18"/>
              </w:rPr>
              <w:t xml:space="preserve">Nominal Sermaye </w:t>
            </w:r>
          </w:p>
        </w:tc>
        <w:tc>
          <w:tcPr>
            <w:tcW w:w="705" w:type="pct"/>
            <w:vAlign w:val="bottom"/>
          </w:tcPr>
          <w:p w:rsidR="00094842" w:rsidRPr="00580513" w:rsidRDefault="00094842" w:rsidP="00094842">
            <w:pPr>
              <w:ind w:right="125"/>
              <w:jc w:val="right"/>
              <w:rPr>
                <w:sz w:val="18"/>
                <w:szCs w:val="18"/>
              </w:rPr>
            </w:pPr>
            <w:r w:rsidRPr="00580513">
              <w:rPr>
                <w:sz w:val="18"/>
                <w:szCs w:val="18"/>
              </w:rPr>
              <w:t>894.525</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left="414"/>
              <w:rPr>
                <w:sz w:val="18"/>
                <w:szCs w:val="18"/>
              </w:rPr>
            </w:pPr>
            <w:r w:rsidRPr="00580513">
              <w:rPr>
                <w:sz w:val="18"/>
                <w:szCs w:val="18"/>
              </w:rPr>
              <w:t xml:space="preserve">Sermaye Taahhütleri (-)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Ödenmiş Sermaye Enflasyon Düzeltme Farkı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Hisse Senedi İhraç Primleri </w:t>
            </w:r>
          </w:p>
        </w:tc>
        <w:tc>
          <w:tcPr>
            <w:tcW w:w="705" w:type="pct"/>
            <w:vAlign w:val="bottom"/>
          </w:tcPr>
          <w:p w:rsidR="00094842" w:rsidRPr="00580513" w:rsidRDefault="00094842" w:rsidP="00094842">
            <w:pPr>
              <w:ind w:right="125"/>
              <w:jc w:val="right"/>
              <w:rPr>
                <w:sz w:val="18"/>
                <w:szCs w:val="18"/>
              </w:rPr>
            </w:pPr>
            <w:r w:rsidRPr="00580513">
              <w:rPr>
                <w:sz w:val="18"/>
                <w:szCs w:val="18"/>
              </w:rPr>
              <w:t>3.307</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Hisse Senedi İptal Kârları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Yedek akçeler </w:t>
            </w:r>
          </w:p>
        </w:tc>
        <w:tc>
          <w:tcPr>
            <w:tcW w:w="705" w:type="pct"/>
            <w:vAlign w:val="bottom"/>
          </w:tcPr>
          <w:p w:rsidR="00094842" w:rsidRPr="00580513" w:rsidRDefault="00094842" w:rsidP="00094842">
            <w:pPr>
              <w:ind w:right="125"/>
              <w:jc w:val="right"/>
              <w:rPr>
                <w:sz w:val="18"/>
                <w:szCs w:val="18"/>
              </w:rPr>
            </w:pPr>
            <w:r w:rsidRPr="00580513">
              <w:rPr>
                <w:sz w:val="18"/>
                <w:szCs w:val="18"/>
              </w:rPr>
              <w:t>1.428.886</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Yedek Akçeler Enflasyona Göre Düzeltme Farkı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Kâr </w:t>
            </w:r>
          </w:p>
        </w:tc>
        <w:tc>
          <w:tcPr>
            <w:tcW w:w="705" w:type="pct"/>
            <w:vAlign w:val="bottom"/>
          </w:tcPr>
          <w:p w:rsidR="00094842" w:rsidRPr="00580513" w:rsidRDefault="00094842" w:rsidP="00094842">
            <w:pPr>
              <w:ind w:right="125"/>
              <w:jc w:val="right"/>
              <w:rPr>
                <w:sz w:val="18"/>
                <w:szCs w:val="18"/>
              </w:rPr>
            </w:pPr>
            <w:r w:rsidRPr="00580513">
              <w:rPr>
                <w:sz w:val="18"/>
                <w:szCs w:val="18"/>
              </w:rPr>
              <w:t>180.604</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left="414"/>
              <w:rPr>
                <w:sz w:val="18"/>
                <w:szCs w:val="18"/>
              </w:rPr>
            </w:pPr>
            <w:r w:rsidRPr="00580513">
              <w:rPr>
                <w:sz w:val="18"/>
                <w:szCs w:val="18"/>
              </w:rPr>
              <w:t xml:space="preserve">Net Dönem Kârı </w:t>
            </w:r>
          </w:p>
        </w:tc>
        <w:tc>
          <w:tcPr>
            <w:tcW w:w="705" w:type="pct"/>
            <w:vAlign w:val="bottom"/>
          </w:tcPr>
          <w:p w:rsidR="00094842" w:rsidRPr="00580513" w:rsidRDefault="00094842" w:rsidP="00094842">
            <w:pPr>
              <w:ind w:right="125"/>
              <w:jc w:val="right"/>
              <w:rPr>
                <w:sz w:val="18"/>
                <w:szCs w:val="18"/>
              </w:rPr>
            </w:pPr>
            <w:r w:rsidRPr="00580513">
              <w:rPr>
                <w:sz w:val="18"/>
                <w:szCs w:val="18"/>
              </w:rPr>
              <w:t>180.604</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left="414"/>
              <w:rPr>
                <w:sz w:val="18"/>
                <w:szCs w:val="18"/>
              </w:rPr>
            </w:pPr>
            <w:r w:rsidRPr="00580513">
              <w:rPr>
                <w:sz w:val="18"/>
                <w:szCs w:val="18"/>
              </w:rPr>
              <w:t>Geçmiş Yılla</w:t>
            </w:r>
            <w:r w:rsidR="00CB0A26">
              <w:rPr>
                <w:sz w:val="18"/>
                <w:szCs w:val="18"/>
              </w:rPr>
              <w:t>r</w:t>
            </w:r>
            <w:r w:rsidRPr="00580513">
              <w:rPr>
                <w:sz w:val="18"/>
                <w:szCs w:val="18"/>
              </w:rPr>
              <w:t xml:space="preserve"> Kârı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210"/>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Muhtemel Riskler İçin A. </w:t>
            </w:r>
            <w:proofErr w:type="spellStart"/>
            <w:r w:rsidRPr="00580513">
              <w:rPr>
                <w:sz w:val="18"/>
                <w:szCs w:val="18"/>
              </w:rPr>
              <w:t>Serb</w:t>
            </w:r>
            <w:proofErr w:type="spellEnd"/>
            <w:r w:rsidRPr="00580513">
              <w:rPr>
                <w:sz w:val="18"/>
                <w:szCs w:val="18"/>
              </w:rPr>
              <w:t xml:space="preserve">. Karşılıkların Ana Sermayenin %25’ine Kadar Olan Kısmı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İştirak ve Bağlı Ortaklık Hisseleri ile Gayrim, Satış Kazançları </w:t>
            </w:r>
          </w:p>
        </w:tc>
        <w:tc>
          <w:tcPr>
            <w:tcW w:w="705" w:type="pct"/>
            <w:vAlign w:val="bottom"/>
          </w:tcPr>
          <w:p w:rsidR="00094842" w:rsidRPr="00580513" w:rsidRDefault="00094842" w:rsidP="00094842">
            <w:pPr>
              <w:ind w:right="125"/>
              <w:jc w:val="right"/>
              <w:rPr>
                <w:sz w:val="18"/>
                <w:szCs w:val="18"/>
              </w:rPr>
            </w:pPr>
            <w:r w:rsidRPr="00580513">
              <w:rPr>
                <w:sz w:val="18"/>
                <w:szCs w:val="18"/>
              </w:rPr>
              <w:t>8.080</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Birincil Sermaye Benzeri Borçlar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Zararın Yedek Akçelerle Karşılanamayan Kısmı (-)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left="414"/>
              <w:rPr>
                <w:sz w:val="18"/>
                <w:szCs w:val="18"/>
              </w:rPr>
            </w:pPr>
            <w:r w:rsidRPr="00580513">
              <w:rPr>
                <w:sz w:val="18"/>
                <w:szCs w:val="18"/>
              </w:rPr>
              <w:t xml:space="preserve">Net Dönem Zararı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left="414"/>
              <w:rPr>
                <w:sz w:val="18"/>
                <w:szCs w:val="18"/>
              </w:rPr>
            </w:pPr>
            <w:r w:rsidRPr="00580513">
              <w:rPr>
                <w:sz w:val="18"/>
                <w:szCs w:val="18"/>
              </w:rPr>
              <w:t xml:space="preserve">Geçmiş Yıllar Zararı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Faaliyet Kiralaması Geliştirme Maliyetleri (-) </w:t>
            </w:r>
          </w:p>
        </w:tc>
        <w:tc>
          <w:tcPr>
            <w:tcW w:w="705" w:type="pct"/>
            <w:vAlign w:val="bottom"/>
          </w:tcPr>
          <w:p w:rsidR="00094842" w:rsidRPr="00580513" w:rsidRDefault="00094842" w:rsidP="00094842">
            <w:pPr>
              <w:ind w:right="125"/>
              <w:jc w:val="right"/>
              <w:rPr>
                <w:sz w:val="18"/>
                <w:szCs w:val="18"/>
              </w:rPr>
            </w:pPr>
            <w:r w:rsidRPr="00580513">
              <w:rPr>
                <w:sz w:val="18"/>
                <w:szCs w:val="18"/>
              </w:rPr>
              <w:t>52.261</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Maddi Olmayan Duran Varlıklar (-) </w:t>
            </w:r>
          </w:p>
        </w:tc>
        <w:tc>
          <w:tcPr>
            <w:tcW w:w="705" w:type="pct"/>
            <w:vAlign w:val="bottom"/>
          </w:tcPr>
          <w:p w:rsidR="00094842" w:rsidRPr="00580513" w:rsidRDefault="00094842" w:rsidP="00094842">
            <w:pPr>
              <w:ind w:right="125"/>
              <w:jc w:val="right"/>
              <w:rPr>
                <w:sz w:val="18"/>
                <w:szCs w:val="18"/>
              </w:rPr>
            </w:pPr>
            <w:r w:rsidRPr="00580513">
              <w:rPr>
                <w:sz w:val="18"/>
                <w:szCs w:val="18"/>
              </w:rPr>
              <w:t>13.303</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Ana Sermayenin %10’unu Aşan Ertelenmiş Vergi Varlığı Tutarı (-)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Kanunun 56’ncı maddesinin Üçüncü Fıkrasındaki Aşım Tutarı (-)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b/>
                <w:sz w:val="18"/>
                <w:szCs w:val="18"/>
              </w:rPr>
            </w:pPr>
            <w:r w:rsidRPr="00580513">
              <w:rPr>
                <w:b/>
                <w:sz w:val="18"/>
                <w:szCs w:val="18"/>
              </w:rPr>
              <w:t xml:space="preserve">Ana Sermaye Toplamı </w:t>
            </w:r>
          </w:p>
        </w:tc>
        <w:tc>
          <w:tcPr>
            <w:tcW w:w="705" w:type="pct"/>
            <w:vAlign w:val="bottom"/>
          </w:tcPr>
          <w:p w:rsidR="00094842" w:rsidRPr="00580513" w:rsidRDefault="00094842" w:rsidP="00094842">
            <w:pPr>
              <w:ind w:right="125"/>
              <w:jc w:val="right"/>
              <w:rPr>
                <w:b/>
                <w:sz w:val="18"/>
                <w:szCs w:val="18"/>
              </w:rPr>
            </w:pPr>
            <w:r w:rsidRPr="00580513">
              <w:rPr>
                <w:b/>
                <w:sz w:val="18"/>
                <w:szCs w:val="18"/>
              </w:rPr>
              <w:t>2.449.838</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b/>
                <w:bCs/>
                <w:sz w:val="18"/>
                <w:szCs w:val="18"/>
              </w:rPr>
              <w:t xml:space="preserve">KATKI SERMAYE </w:t>
            </w:r>
          </w:p>
        </w:tc>
        <w:tc>
          <w:tcPr>
            <w:tcW w:w="705" w:type="pct"/>
            <w:vAlign w:val="bottom"/>
          </w:tcPr>
          <w:p w:rsidR="00094842" w:rsidRPr="00580513" w:rsidRDefault="00094842" w:rsidP="00094842">
            <w:pPr>
              <w:ind w:right="125"/>
              <w:jc w:val="right"/>
              <w:rPr>
                <w:sz w:val="18"/>
                <w:szCs w:val="18"/>
              </w:rPr>
            </w:pP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Genel Karşılıklar </w:t>
            </w:r>
          </w:p>
        </w:tc>
        <w:tc>
          <w:tcPr>
            <w:tcW w:w="705" w:type="pct"/>
            <w:vAlign w:val="bottom"/>
          </w:tcPr>
          <w:p w:rsidR="00094842" w:rsidRPr="00580513" w:rsidRDefault="00094842" w:rsidP="00094842">
            <w:pPr>
              <w:ind w:right="125"/>
              <w:jc w:val="right"/>
              <w:rPr>
                <w:sz w:val="18"/>
                <w:szCs w:val="18"/>
                <w:lang w:eastAsia="tr-TR"/>
              </w:rPr>
            </w:pPr>
            <w:r w:rsidRPr="00580513">
              <w:rPr>
                <w:sz w:val="18"/>
                <w:szCs w:val="18"/>
              </w:rPr>
              <w:t>125.605</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Menkuller Yeniden Değerleme Değer Artışı Tutarının %45’i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Gayrimenkuller Yeniden Değerleme Değer Artışı Tutarının %45’i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448"/>
        </w:trPr>
        <w:tc>
          <w:tcPr>
            <w:tcW w:w="4295" w:type="pct"/>
            <w:shd w:val="clear" w:color="auto" w:fill="auto"/>
            <w:vAlign w:val="bottom"/>
          </w:tcPr>
          <w:p w:rsidR="00094842" w:rsidRPr="00580513" w:rsidRDefault="00094842" w:rsidP="00094842">
            <w:pPr>
              <w:pStyle w:val="Default"/>
              <w:ind w:left="131"/>
              <w:rPr>
                <w:sz w:val="18"/>
                <w:szCs w:val="18"/>
              </w:rPr>
            </w:pPr>
            <w:r w:rsidRPr="00580513">
              <w:rPr>
                <w:sz w:val="18"/>
                <w:szCs w:val="18"/>
              </w:rPr>
              <w:t xml:space="preserve">İştirakler, Bağlı Ortaklıklar ve Birlikte Kontrol Edilen Ortaklıklardan Bedelsiz Olarak Edinilen ve Dönem Karı İçerisinde Muhasebeleştirilmeyen Hisseler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227"/>
        </w:trPr>
        <w:tc>
          <w:tcPr>
            <w:tcW w:w="4295" w:type="pct"/>
            <w:shd w:val="clear" w:color="auto" w:fill="auto"/>
            <w:vAlign w:val="bottom"/>
          </w:tcPr>
          <w:p w:rsidR="00094842" w:rsidRPr="00580513" w:rsidRDefault="00094842" w:rsidP="00094842">
            <w:pPr>
              <w:pStyle w:val="Default"/>
              <w:ind w:firstLine="131"/>
              <w:rPr>
                <w:sz w:val="18"/>
                <w:szCs w:val="18"/>
              </w:rPr>
            </w:pPr>
            <w:r w:rsidRPr="00580513">
              <w:rPr>
                <w:sz w:val="18"/>
                <w:szCs w:val="18"/>
              </w:rPr>
              <w:t xml:space="preserve">Birincil Sermaye Benzeri Borçların Ana Sermaye Hesaplamasında Dikkate Alınmayan Kısmı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İkincil Sermaye Benzeri Borçlar </w:t>
            </w:r>
          </w:p>
        </w:tc>
        <w:tc>
          <w:tcPr>
            <w:tcW w:w="705" w:type="pct"/>
            <w:vAlign w:val="bottom"/>
          </w:tcPr>
          <w:p w:rsidR="00094842" w:rsidRPr="00580513" w:rsidRDefault="00094842" w:rsidP="00094842">
            <w:pPr>
              <w:ind w:right="125"/>
              <w:jc w:val="right"/>
              <w:rPr>
                <w:sz w:val="18"/>
                <w:szCs w:val="18"/>
                <w:lang w:eastAsia="tr-TR"/>
              </w:rPr>
            </w:pPr>
            <w:r w:rsidRPr="00580513">
              <w:rPr>
                <w:sz w:val="18"/>
                <w:szCs w:val="18"/>
              </w:rPr>
              <w:t>533.575</w:t>
            </w:r>
          </w:p>
        </w:tc>
      </w:tr>
      <w:tr w:rsidR="00094842" w:rsidRPr="00580513" w:rsidTr="00094842">
        <w:trPr>
          <w:cantSplit/>
          <w:trHeight w:hRule="exact" w:val="313"/>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Satılmaya Hazır Menkul Değerler ile İştirak ve Bağlı Ortaklıklara İlişkin Değer Artışı Tutarının  %45’i </w:t>
            </w:r>
          </w:p>
        </w:tc>
        <w:tc>
          <w:tcPr>
            <w:tcW w:w="705" w:type="pct"/>
            <w:vAlign w:val="bottom"/>
          </w:tcPr>
          <w:p w:rsidR="00094842" w:rsidRPr="00580513" w:rsidRDefault="00094842" w:rsidP="00094842">
            <w:pPr>
              <w:ind w:right="125"/>
              <w:jc w:val="right"/>
              <w:rPr>
                <w:sz w:val="18"/>
                <w:szCs w:val="18"/>
              </w:rPr>
            </w:pPr>
            <w:r w:rsidRPr="00580513">
              <w:rPr>
                <w:sz w:val="18"/>
                <w:szCs w:val="18"/>
              </w:rPr>
              <w:t>(9.931)</w:t>
            </w:r>
          </w:p>
        </w:tc>
      </w:tr>
      <w:tr w:rsidR="00094842" w:rsidRPr="00580513" w:rsidTr="00094842">
        <w:trPr>
          <w:cantSplit/>
          <w:trHeight w:hRule="exact" w:val="508"/>
        </w:trPr>
        <w:tc>
          <w:tcPr>
            <w:tcW w:w="4295" w:type="pct"/>
            <w:vAlign w:val="bottom"/>
          </w:tcPr>
          <w:p w:rsidR="00094842" w:rsidRPr="00580513" w:rsidRDefault="00094842" w:rsidP="00094842">
            <w:pPr>
              <w:pStyle w:val="Default"/>
              <w:ind w:left="131"/>
              <w:rPr>
                <w:sz w:val="18"/>
                <w:szCs w:val="18"/>
              </w:rPr>
            </w:pPr>
            <w:r w:rsidRPr="00580513">
              <w:rPr>
                <w:sz w:val="18"/>
                <w:szCs w:val="18"/>
              </w:rPr>
              <w:t>Sermaye Yedeklerinin, Kâr Yedeklerinin ve Geçmiş Yıllar K/</w:t>
            </w:r>
            <w:proofErr w:type="spellStart"/>
            <w:r w:rsidRPr="00580513">
              <w:rPr>
                <w:sz w:val="18"/>
                <w:szCs w:val="18"/>
              </w:rPr>
              <w:t>Z’ının</w:t>
            </w:r>
            <w:proofErr w:type="spellEnd"/>
            <w:r w:rsidRPr="00580513">
              <w:rPr>
                <w:sz w:val="18"/>
                <w:szCs w:val="18"/>
              </w:rPr>
              <w:t xml:space="preserve"> Enflasyona Göre Düzeltme Farkları (Yedek Akçelerin Enflasyona Göre Düzeltme Farkı hariç)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198"/>
        </w:trPr>
        <w:tc>
          <w:tcPr>
            <w:tcW w:w="4295" w:type="pct"/>
            <w:vAlign w:val="bottom"/>
          </w:tcPr>
          <w:p w:rsidR="00094842" w:rsidRPr="00580513" w:rsidRDefault="00094842" w:rsidP="00094842">
            <w:pPr>
              <w:pStyle w:val="Default"/>
              <w:ind w:firstLine="131"/>
              <w:rPr>
                <w:b/>
                <w:sz w:val="18"/>
                <w:szCs w:val="18"/>
              </w:rPr>
            </w:pPr>
            <w:r w:rsidRPr="00580513">
              <w:rPr>
                <w:b/>
                <w:sz w:val="18"/>
                <w:szCs w:val="18"/>
              </w:rPr>
              <w:t xml:space="preserve">Katkı Sermaye Toplamı </w:t>
            </w:r>
          </w:p>
        </w:tc>
        <w:tc>
          <w:tcPr>
            <w:tcW w:w="705" w:type="pct"/>
            <w:vAlign w:val="bottom"/>
          </w:tcPr>
          <w:p w:rsidR="00094842" w:rsidRPr="00580513" w:rsidRDefault="00094842" w:rsidP="00094842">
            <w:pPr>
              <w:ind w:right="125"/>
              <w:jc w:val="right"/>
              <w:rPr>
                <w:b/>
                <w:sz w:val="18"/>
                <w:szCs w:val="18"/>
                <w:lang w:eastAsia="tr-TR"/>
              </w:rPr>
            </w:pPr>
            <w:r w:rsidRPr="00580513">
              <w:rPr>
                <w:b/>
                <w:sz w:val="18"/>
                <w:szCs w:val="18"/>
              </w:rPr>
              <w:t>649.249</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b/>
                <w:bCs/>
                <w:sz w:val="18"/>
                <w:szCs w:val="18"/>
              </w:rPr>
              <w:t xml:space="preserve">SERMAYE </w:t>
            </w:r>
          </w:p>
        </w:tc>
        <w:tc>
          <w:tcPr>
            <w:tcW w:w="705" w:type="pct"/>
            <w:vAlign w:val="bottom"/>
          </w:tcPr>
          <w:p w:rsidR="00094842" w:rsidRPr="00580513" w:rsidRDefault="00094842" w:rsidP="00094842">
            <w:pPr>
              <w:ind w:right="125"/>
              <w:jc w:val="right"/>
              <w:rPr>
                <w:b/>
                <w:sz w:val="18"/>
                <w:szCs w:val="18"/>
              </w:rPr>
            </w:pPr>
            <w:r w:rsidRPr="00580513">
              <w:rPr>
                <w:b/>
                <w:sz w:val="18"/>
                <w:szCs w:val="18"/>
              </w:rPr>
              <w:t>3.099.087</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b/>
                <w:bCs/>
                <w:sz w:val="18"/>
                <w:szCs w:val="18"/>
              </w:rPr>
              <w:t xml:space="preserve">SERMAYEDEN İNDİRİLEN DEĞERLER </w:t>
            </w:r>
          </w:p>
        </w:tc>
        <w:tc>
          <w:tcPr>
            <w:tcW w:w="705" w:type="pct"/>
            <w:vAlign w:val="bottom"/>
          </w:tcPr>
          <w:p w:rsidR="00094842" w:rsidRPr="00580513" w:rsidRDefault="00094842" w:rsidP="00094842">
            <w:pPr>
              <w:ind w:right="125"/>
              <w:jc w:val="right"/>
              <w:rPr>
                <w:b/>
                <w:sz w:val="18"/>
                <w:szCs w:val="18"/>
              </w:rPr>
            </w:pPr>
            <w:r w:rsidRPr="00580513">
              <w:rPr>
                <w:b/>
                <w:sz w:val="18"/>
                <w:szCs w:val="18"/>
              </w:rPr>
              <w:t>22.523</w:t>
            </w:r>
          </w:p>
        </w:tc>
      </w:tr>
      <w:tr w:rsidR="00094842" w:rsidRPr="00580513" w:rsidTr="00094842">
        <w:trPr>
          <w:cantSplit/>
          <w:trHeight w:hRule="exact" w:val="452"/>
        </w:trPr>
        <w:tc>
          <w:tcPr>
            <w:tcW w:w="4295" w:type="pct"/>
            <w:vAlign w:val="bottom"/>
          </w:tcPr>
          <w:p w:rsidR="00094842" w:rsidRPr="00580513" w:rsidRDefault="00094842" w:rsidP="00094842">
            <w:pPr>
              <w:pStyle w:val="Default"/>
              <w:ind w:left="147"/>
              <w:rPr>
                <w:sz w:val="18"/>
                <w:szCs w:val="18"/>
              </w:rPr>
            </w:pPr>
            <w:r w:rsidRPr="00580513">
              <w:rPr>
                <w:sz w:val="18"/>
                <w:szCs w:val="18"/>
              </w:rPr>
              <w:t xml:space="preserve">Sermayesinin Yüzde On ve Daha Fazlasına Sahip Olunan Bankalar ile Finansal Kuruluşlardan (Yurt İçi, Yurt Dışı) Konsolide Edilmeyenlerdeki Ortaklık Payları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667"/>
        </w:trPr>
        <w:tc>
          <w:tcPr>
            <w:tcW w:w="4295" w:type="pct"/>
            <w:vAlign w:val="bottom"/>
          </w:tcPr>
          <w:p w:rsidR="00094842" w:rsidRPr="00580513" w:rsidRDefault="00094842" w:rsidP="00094842">
            <w:pPr>
              <w:pStyle w:val="Default"/>
              <w:ind w:left="147"/>
              <w:rPr>
                <w:sz w:val="18"/>
                <w:szCs w:val="18"/>
              </w:rPr>
            </w:pPr>
            <w:r w:rsidRPr="00580513">
              <w:rPr>
                <w:sz w:val="18"/>
                <w:szCs w:val="18"/>
              </w:rPr>
              <w:t xml:space="preserve">Sermayesinin Yüzde Onundan Azına Sahip Olunan Bankalar ile Finansal Kuruluşlardaki (Yurt İçi, Yurt Dışı) Bankanın Ana Sermaye ve Katkı Sermaye Toplamının Yüzde On ve Daha Fazlasını Aşan Tutardaki Ortaklık Payları Toplamı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700"/>
        </w:trPr>
        <w:tc>
          <w:tcPr>
            <w:tcW w:w="4295" w:type="pct"/>
            <w:vAlign w:val="bottom"/>
          </w:tcPr>
          <w:p w:rsidR="00094842" w:rsidRPr="00580513" w:rsidRDefault="00094842" w:rsidP="00094842">
            <w:pPr>
              <w:pStyle w:val="Default"/>
              <w:ind w:left="147"/>
              <w:rPr>
                <w:sz w:val="18"/>
                <w:szCs w:val="18"/>
              </w:rPr>
            </w:pPr>
            <w:r w:rsidRPr="00580513">
              <w:rPr>
                <w:sz w:val="18"/>
                <w:szCs w:val="18"/>
              </w:rPr>
              <w:t xml:space="preserve">Bankalara, Finansal Kuruluşlara (Yurt İçi, Yurt Dışı) veya Nitelikli Pay Sahiplerine Kullandırılan İkincil Sermaye Benzeri Borç Niteliğini Haiz Krediler ile Bunlardan Satın Alınan Birincil veya İkincil Sermaye Benzeri Borç Niteliğini Haiz Borçlanma Araçları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255"/>
        </w:trPr>
        <w:tc>
          <w:tcPr>
            <w:tcW w:w="4295" w:type="pct"/>
            <w:vAlign w:val="bottom"/>
          </w:tcPr>
          <w:p w:rsidR="00094842" w:rsidRPr="00580513" w:rsidRDefault="00094842" w:rsidP="00094842">
            <w:pPr>
              <w:pStyle w:val="Default"/>
              <w:ind w:left="147"/>
              <w:rPr>
                <w:sz w:val="18"/>
                <w:szCs w:val="18"/>
              </w:rPr>
            </w:pPr>
            <w:r w:rsidRPr="00580513">
              <w:rPr>
                <w:sz w:val="18"/>
                <w:szCs w:val="18"/>
              </w:rPr>
              <w:t xml:space="preserve">Kanunun 50 ve 51’inci Maddeleri Hükümlerine Aykırı Olarak Kullandırılan Krediler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830"/>
        </w:trPr>
        <w:tc>
          <w:tcPr>
            <w:tcW w:w="4295" w:type="pct"/>
            <w:vAlign w:val="bottom"/>
          </w:tcPr>
          <w:p w:rsidR="00094842" w:rsidRPr="00580513" w:rsidRDefault="00094842" w:rsidP="00094842">
            <w:pPr>
              <w:pStyle w:val="Default"/>
              <w:ind w:left="147"/>
              <w:rPr>
                <w:sz w:val="18"/>
                <w:szCs w:val="18"/>
              </w:rPr>
            </w:pPr>
            <w:r w:rsidRPr="00580513">
              <w:rPr>
                <w:sz w:val="18"/>
                <w:szCs w:val="18"/>
              </w:rPr>
              <w:t xml:space="preserve">Bankaların, Gayrimenkullerinin Net Defter Değerleri Toplamının </w:t>
            </w:r>
            <w:proofErr w:type="spellStart"/>
            <w:r w:rsidRPr="00580513">
              <w:rPr>
                <w:sz w:val="18"/>
                <w:szCs w:val="18"/>
              </w:rPr>
              <w:t>Özkaynaklarının</w:t>
            </w:r>
            <w:proofErr w:type="spellEnd"/>
            <w:r w:rsidRPr="00580513">
              <w:rPr>
                <w:sz w:val="18"/>
                <w:szCs w:val="18"/>
              </w:rPr>
              <w:t xml:space="preserve"> </w:t>
            </w:r>
            <w:r w:rsidR="00F25C1F" w:rsidRPr="00580513">
              <w:rPr>
                <w:sz w:val="18"/>
                <w:szCs w:val="18"/>
              </w:rPr>
              <w:t>Yüzde Ellisini</w:t>
            </w:r>
            <w:r w:rsidRPr="00580513">
              <w:rPr>
                <w:sz w:val="18"/>
                <w:szCs w:val="18"/>
              </w:rPr>
              <w:t xml:space="preserve"> Aşan Kısmı İle Alacaklarından Dolayı Edinmek Zorunda Kaldıkları Ve Kanunun 57 </w:t>
            </w:r>
            <w:proofErr w:type="spellStart"/>
            <w:r w:rsidRPr="00580513">
              <w:rPr>
                <w:sz w:val="18"/>
                <w:szCs w:val="18"/>
              </w:rPr>
              <w:t>nci</w:t>
            </w:r>
            <w:proofErr w:type="spellEnd"/>
            <w:r w:rsidRPr="00580513">
              <w:rPr>
                <w:sz w:val="18"/>
                <w:szCs w:val="18"/>
              </w:rPr>
              <w:t xml:space="preserve"> Maddesi Uyarınca Elden Çıkarılması Gereken Emtia Ve Gayrimenkullerden Edinim Tarihinden İtibaren Beş Yıl Geçmesine Rağmen Elden Çıkarılamayanların Net Defter Değerleri </w:t>
            </w:r>
          </w:p>
        </w:tc>
        <w:tc>
          <w:tcPr>
            <w:tcW w:w="705" w:type="pct"/>
            <w:vAlign w:val="bottom"/>
          </w:tcPr>
          <w:p w:rsidR="00094842" w:rsidRPr="00580513" w:rsidRDefault="00094842" w:rsidP="00094842">
            <w:pPr>
              <w:ind w:right="125"/>
              <w:jc w:val="right"/>
              <w:rPr>
                <w:sz w:val="18"/>
                <w:szCs w:val="18"/>
              </w:rPr>
            </w:pPr>
            <w:r w:rsidRPr="00580513">
              <w:rPr>
                <w:sz w:val="18"/>
                <w:szCs w:val="18"/>
              </w:rPr>
              <w:t>16.999</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left="147"/>
              <w:rPr>
                <w:sz w:val="18"/>
                <w:szCs w:val="18"/>
              </w:rPr>
            </w:pPr>
            <w:proofErr w:type="spellStart"/>
            <w:r w:rsidRPr="00580513">
              <w:rPr>
                <w:sz w:val="18"/>
                <w:szCs w:val="18"/>
              </w:rPr>
              <w:t>Özkaynaktan</w:t>
            </w:r>
            <w:proofErr w:type="spellEnd"/>
            <w:r w:rsidRPr="00580513">
              <w:rPr>
                <w:sz w:val="18"/>
                <w:szCs w:val="18"/>
              </w:rPr>
              <w:t xml:space="preserve"> Düşülmesi Tercih Edilen Menkul Kıymetleştirme Pozisyonları </w:t>
            </w:r>
          </w:p>
        </w:tc>
        <w:tc>
          <w:tcPr>
            <w:tcW w:w="705" w:type="pct"/>
            <w:vAlign w:val="bottom"/>
          </w:tcPr>
          <w:p w:rsidR="00094842" w:rsidRPr="00580513" w:rsidRDefault="00094842" w:rsidP="00094842">
            <w:pPr>
              <w:ind w:right="125"/>
              <w:jc w:val="right"/>
              <w:rPr>
                <w:sz w:val="18"/>
                <w:szCs w:val="18"/>
              </w:rPr>
            </w:pPr>
            <w:r w:rsidRPr="00580513">
              <w:rPr>
                <w:sz w:val="18"/>
                <w:szCs w:val="18"/>
              </w:rPr>
              <w:t>-</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sz w:val="18"/>
                <w:szCs w:val="18"/>
              </w:rPr>
              <w:t xml:space="preserve">Diğer  </w:t>
            </w:r>
            <w:r w:rsidRPr="00580513">
              <w:rPr>
                <w:sz w:val="16"/>
                <w:szCs w:val="16"/>
              </w:rPr>
              <w:t>(**)</w:t>
            </w:r>
          </w:p>
        </w:tc>
        <w:tc>
          <w:tcPr>
            <w:tcW w:w="705" w:type="pct"/>
            <w:vAlign w:val="bottom"/>
          </w:tcPr>
          <w:p w:rsidR="00094842" w:rsidRPr="00580513" w:rsidRDefault="00094842" w:rsidP="00094842">
            <w:pPr>
              <w:ind w:right="125"/>
              <w:jc w:val="right"/>
              <w:rPr>
                <w:sz w:val="18"/>
                <w:szCs w:val="18"/>
              </w:rPr>
            </w:pPr>
            <w:r w:rsidRPr="00580513">
              <w:rPr>
                <w:sz w:val="18"/>
                <w:szCs w:val="18"/>
              </w:rPr>
              <w:t>5.524</w:t>
            </w:r>
          </w:p>
        </w:tc>
      </w:tr>
      <w:tr w:rsidR="00094842" w:rsidRPr="00580513" w:rsidTr="00094842">
        <w:trPr>
          <w:cantSplit/>
          <w:trHeight w:hRule="exact" w:val="227"/>
        </w:trPr>
        <w:tc>
          <w:tcPr>
            <w:tcW w:w="4295" w:type="pct"/>
            <w:vAlign w:val="bottom"/>
          </w:tcPr>
          <w:p w:rsidR="00094842" w:rsidRPr="00580513" w:rsidRDefault="00094842" w:rsidP="00094842">
            <w:pPr>
              <w:pStyle w:val="Default"/>
              <w:ind w:firstLine="131"/>
              <w:rPr>
                <w:sz w:val="18"/>
                <w:szCs w:val="18"/>
              </w:rPr>
            </w:pPr>
            <w:r w:rsidRPr="00580513">
              <w:rPr>
                <w:b/>
                <w:bCs/>
                <w:sz w:val="18"/>
                <w:szCs w:val="18"/>
              </w:rPr>
              <w:t xml:space="preserve">TOPLAM ÖZKAYNAK </w:t>
            </w:r>
          </w:p>
        </w:tc>
        <w:tc>
          <w:tcPr>
            <w:tcW w:w="705" w:type="pct"/>
            <w:vAlign w:val="bottom"/>
          </w:tcPr>
          <w:p w:rsidR="00094842" w:rsidRPr="00580513" w:rsidRDefault="00094842" w:rsidP="00094842">
            <w:pPr>
              <w:ind w:right="125"/>
              <w:jc w:val="right"/>
              <w:rPr>
                <w:b/>
                <w:sz w:val="18"/>
                <w:szCs w:val="18"/>
              </w:rPr>
            </w:pPr>
            <w:r w:rsidRPr="00580513">
              <w:rPr>
                <w:b/>
                <w:sz w:val="18"/>
                <w:szCs w:val="18"/>
              </w:rPr>
              <w:t>3.076.564</w:t>
            </w:r>
          </w:p>
        </w:tc>
      </w:tr>
    </w:tbl>
    <w:p w:rsidR="00094842" w:rsidRPr="00580513" w:rsidRDefault="00094842" w:rsidP="00094842">
      <w:pPr>
        <w:ind w:right="-2"/>
        <w:jc w:val="both"/>
        <w:rPr>
          <w:sz w:val="16"/>
          <w:szCs w:val="16"/>
          <w:lang w:eastAsia="tr-TR"/>
        </w:rPr>
      </w:pPr>
      <w:r w:rsidRPr="00580513">
        <w:rPr>
          <w:bCs/>
          <w:sz w:val="16"/>
          <w:szCs w:val="16"/>
        </w:rPr>
        <w:t xml:space="preserve">(*) </w:t>
      </w:r>
      <w:r w:rsidRPr="00580513">
        <w:rPr>
          <w:sz w:val="16"/>
          <w:szCs w:val="16"/>
          <w:lang w:eastAsia="tr-TR"/>
        </w:rPr>
        <w:t>Banka 1.500.000 adet rehinli hisselerini, 15 Nisan 2010 tarihinde yapılan cebri satış neticesinde Türk Ticaret Kanunu’nun 329 uncu maddesinin ikinci fıkrası uyarınca 5.475 TL bedel üzerinden satın almıştır. Alım etkisi sermaye yeterlilik tablosunda sermayeden indirim olarak dikkate alınmıştır.</w:t>
      </w:r>
    </w:p>
    <w:p w:rsidR="00094842" w:rsidRDefault="00094842" w:rsidP="00094842">
      <w:pPr>
        <w:ind w:right="-2"/>
        <w:jc w:val="both"/>
        <w:rPr>
          <w:sz w:val="16"/>
          <w:szCs w:val="16"/>
          <w:lang w:eastAsia="tr-TR"/>
        </w:rPr>
      </w:pPr>
      <w:r w:rsidRPr="00580513">
        <w:rPr>
          <w:sz w:val="16"/>
          <w:szCs w:val="16"/>
        </w:rPr>
        <w:t>(**) 1 Kasım 2006 tarih ve 26</w:t>
      </w:r>
      <w:r w:rsidR="00346E16">
        <w:rPr>
          <w:sz w:val="16"/>
          <w:szCs w:val="16"/>
        </w:rPr>
        <w:t xml:space="preserve">333 sayılı Resmi </w:t>
      </w:r>
      <w:proofErr w:type="spellStart"/>
      <w:r w:rsidR="00346E16">
        <w:rPr>
          <w:sz w:val="16"/>
          <w:szCs w:val="16"/>
        </w:rPr>
        <w:t>Gazete’de</w:t>
      </w:r>
      <w:proofErr w:type="spellEnd"/>
      <w:r w:rsidR="00346E16">
        <w:rPr>
          <w:sz w:val="16"/>
          <w:szCs w:val="16"/>
        </w:rPr>
        <w:t xml:space="preserve"> yayım</w:t>
      </w:r>
      <w:r w:rsidRPr="00580513">
        <w:rPr>
          <w:sz w:val="16"/>
          <w:szCs w:val="16"/>
        </w:rPr>
        <w:t xml:space="preserve">lanan “Bankaların </w:t>
      </w:r>
      <w:proofErr w:type="spellStart"/>
      <w:r w:rsidRPr="00580513">
        <w:rPr>
          <w:sz w:val="16"/>
          <w:szCs w:val="16"/>
        </w:rPr>
        <w:t>Özkaynaklarına</w:t>
      </w:r>
      <w:proofErr w:type="spellEnd"/>
      <w:r w:rsidRPr="00580513">
        <w:rPr>
          <w:sz w:val="16"/>
          <w:szCs w:val="16"/>
        </w:rPr>
        <w:t xml:space="preserve"> İlişkin </w:t>
      </w:r>
      <w:proofErr w:type="spellStart"/>
      <w:r w:rsidRPr="00580513">
        <w:rPr>
          <w:sz w:val="16"/>
          <w:szCs w:val="16"/>
        </w:rPr>
        <w:t>Yönetmelik”in</w:t>
      </w:r>
      <w:proofErr w:type="spellEnd"/>
      <w:r w:rsidRPr="00580513">
        <w:rPr>
          <w:sz w:val="16"/>
          <w:szCs w:val="16"/>
        </w:rPr>
        <w:t xml:space="preserve"> 10 uncu maddesinin birinci fıkrasının (e) bendinin verdi</w:t>
      </w:r>
      <w:r w:rsidRPr="00580513">
        <w:rPr>
          <w:rFonts w:hint="eastAsia"/>
          <w:sz w:val="16"/>
          <w:szCs w:val="16"/>
        </w:rPr>
        <w:t>ğ</w:t>
      </w:r>
      <w:r w:rsidRPr="00580513">
        <w:rPr>
          <w:sz w:val="16"/>
          <w:szCs w:val="16"/>
        </w:rPr>
        <w:t xml:space="preserve">i yetkiye dayanılarak BDDK tarafından 18 Aralık 2010 tarih ve 27789 sayılı Resmi </w:t>
      </w:r>
      <w:proofErr w:type="spellStart"/>
      <w:r w:rsidRPr="00580513">
        <w:rPr>
          <w:sz w:val="16"/>
          <w:szCs w:val="16"/>
        </w:rPr>
        <w:t>Gazete’de</w:t>
      </w:r>
      <w:proofErr w:type="spellEnd"/>
      <w:r w:rsidRPr="00580513">
        <w:rPr>
          <w:sz w:val="16"/>
          <w:szCs w:val="16"/>
        </w:rPr>
        <w:t xml:space="preserve"> konut edinmeleri amacıyla tüketici kredil</w:t>
      </w:r>
      <w:r w:rsidR="00346E16">
        <w:rPr>
          <w:sz w:val="16"/>
          <w:szCs w:val="16"/>
        </w:rPr>
        <w:t>erine ilişkin kurul kararı yayım</w:t>
      </w:r>
      <w:r w:rsidRPr="00580513">
        <w:rPr>
          <w:sz w:val="16"/>
          <w:szCs w:val="16"/>
        </w:rPr>
        <w:t>lanmıştır.</w:t>
      </w:r>
    </w:p>
    <w:p w:rsidR="00094842" w:rsidRDefault="00094842" w:rsidP="00094842">
      <w:pPr>
        <w:ind w:right="-2"/>
        <w:jc w:val="both"/>
        <w:rPr>
          <w:sz w:val="16"/>
          <w:szCs w:val="16"/>
          <w:lang w:eastAsia="tr-TR"/>
        </w:rPr>
      </w:pPr>
    </w:p>
    <w:p w:rsidR="00094842" w:rsidRPr="00580513" w:rsidRDefault="00094842" w:rsidP="00094842">
      <w:pPr>
        <w:pStyle w:val="Balk2"/>
        <w:spacing w:before="0"/>
        <w:ind w:left="720" w:hanging="720"/>
        <w:rPr>
          <w:rFonts w:ascii="Times New Roman" w:hAnsi="Times New Roman"/>
          <w:sz w:val="22"/>
          <w:szCs w:val="22"/>
        </w:rPr>
      </w:pPr>
      <w:r w:rsidRPr="00580513">
        <w:rPr>
          <w:rFonts w:ascii="Times New Roman" w:hAnsi="Times New Roman"/>
          <w:sz w:val="22"/>
          <w:szCs w:val="22"/>
        </w:rPr>
        <w:t>I.         Sermaye Yeterliliği Standart Oranına İlişkin Açıklamalar (</w:t>
      </w:r>
      <w:r w:rsidR="004C759D">
        <w:rPr>
          <w:rFonts w:ascii="Times New Roman" w:hAnsi="Times New Roman"/>
          <w:sz w:val="22"/>
          <w:szCs w:val="22"/>
        </w:rPr>
        <w:t>D</w:t>
      </w:r>
      <w:r w:rsidRPr="00580513">
        <w:rPr>
          <w:rFonts w:ascii="Times New Roman" w:hAnsi="Times New Roman"/>
          <w:sz w:val="22"/>
          <w:szCs w:val="22"/>
        </w:rPr>
        <w:t xml:space="preserve">evamı) </w:t>
      </w:r>
    </w:p>
    <w:p w:rsidR="00094842" w:rsidRPr="00580513" w:rsidRDefault="00094842" w:rsidP="00094842">
      <w:pPr>
        <w:ind w:left="720"/>
        <w:rPr>
          <w:b/>
          <w:sz w:val="8"/>
          <w:szCs w:val="8"/>
        </w:rPr>
      </w:pPr>
    </w:p>
    <w:p w:rsidR="00094842" w:rsidRDefault="00094842" w:rsidP="00094842">
      <w:pPr>
        <w:pStyle w:val="NormalGirinti"/>
        <w:ind w:left="0"/>
        <w:jc w:val="both"/>
        <w:rPr>
          <w:b/>
          <w:bCs/>
          <w:sz w:val="22"/>
          <w:szCs w:val="22"/>
        </w:rPr>
      </w:pPr>
      <w:r w:rsidRPr="00580513">
        <w:rPr>
          <w:b/>
          <w:sz w:val="22"/>
          <w:szCs w:val="22"/>
        </w:rPr>
        <w:t xml:space="preserve">           </w:t>
      </w:r>
      <w:proofErr w:type="spellStart"/>
      <w:r w:rsidRPr="00580513">
        <w:rPr>
          <w:b/>
          <w:sz w:val="22"/>
          <w:szCs w:val="22"/>
        </w:rPr>
        <w:t>Özkaynak</w:t>
      </w:r>
      <w:proofErr w:type="spellEnd"/>
      <w:r w:rsidRPr="00580513">
        <w:rPr>
          <w:b/>
          <w:sz w:val="22"/>
          <w:szCs w:val="22"/>
        </w:rPr>
        <w:t xml:space="preserve"> Kalemlerine İlişkin Bilgiler (</w:t>
      </w:r>
      <w:r w:rsidR="004C759D">
        <w:rPr>
          <w:b/>
          <w:sz w:val="22"/>
          <w:szCs w:val="22"/>
        </w:rPr>
        <w:t>De</w:t>
      </w:r>
      <w:r w:rsidRPr="00580513">
        <w:rPr>
          <w:b/>
          <w:sz w:val="22"/>
          <w:szCs w:val="22"/>
        </w:rPr>
        <w:t>vamı):</w:t>
      </w:r>
    </w:p>
    <w:p w:rsidR="00094842" w:rsidRDefault="00094842" w:rsidP="000447B4">
      <w:pPr>
        <w:pStyle w:val="NormalGirinti"/>
        <w:ind w:left="0"/>
        <w:jc w:val="both"/>
        <w:rPr>
          <w:b/>
          <w:bCs/>
          <w:sz w:val="22"/>
          <w:szCs w:val="22"/>
        </w:rPr>
      </w:pPr>
    </w:p>
    <w:tbl>
      <w:tblPr>
        <w:tblW w:w="9498" w:type="dxa"/>
        <w:tblInd w:w="562" w:type="dxa"/>
        <w:tblCellMar>
          <w:left w:w="70" w:type="dxa"/>
          <w:right w:w="70" w:type="dxa"/>
        </w:tblCellMar>
        <w:tblLook w:val="04A0" w:firstRow="1" w:lastRow="0" w:firstColumn="1" w:lastColumn="0" w:noHBand="0" w:noVBand="1"/>
      </w:tblPr>
      <w:tblGrid>
        <w:gridCol w:w="5242"/>
        <w:gridCol w:w="4256"/>
      </w:tblGrid>
      <w:tr w:rsidR="00094842" w:rsidRPr="00580513" w:rsidTr="00094842">
        <w:trPr>
          <w:trHeight w:val="300"/>
        </w:trPr>
        <w:tc>
          <w:tcPr>
            <w:tcW w:w="5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842" w:rsidRPr="00580513" w:rsidRDefault="00F25C1F" w:rsidP="00094842">
            <w:pPr>
              <w:jc w:val="both"/>
              <w:rPr>
                <w:sz w:val="18"/>
                <w:szCs w:val="18"/>
                <w:lang w:eastAsia="tr-TR"/>
              </w:rPr>
            </w:pPr>
            <w:r w:rsidRPr="00580513">
              <w:rPr>
                <w:sz w:val="18"/>
                <w:szCs w:val="18"/>
                <w:lang w:eastAsia="tr-TR"/>
              </w:rPr>
              <w:t>İhraççı</w:t>
            </w:r>
            <w:r w:rsidR="00094842" w:rsidRPr="00580513">
              <w:rPr>
                <w:sz w:val="18"/>
                <w:szCs w:val="18"/>
                <w:lang w:eastAsia="tr-TR"/>
              </w:rPr>
              <w:t xml:space="preserve"> - Krediyi Kullandıran</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094842" w:rsidRPr="00580513" w:rsidRDefault="00094842" w:rsidP="00094842">
            <w:pPr>
              <w:jc w:val="both"/>
              <w:rPr>
                <w:sz w:val="18"/>
                <w:szCs w:val="18"/>
              </w:rPr>
            </w:pPr>
            <w:r w:rsidRPr="00580513">
              <w:rPr>
                <w:sz w:val="18"/>
                <w:szCs w:val="18"/>
              </w:rPr>
              <w:t xml:space="preserve">Asya </w:t>
            </w:r>
            <w:proofErr w:type="spellStart"/>
            <w:r w:rsidRPr="00580513">
              <w:rPr>
                <w:sz w:val="18"/>
                <w:szCs w:val="18"/>
              </w:rPr>
              <w:t>Sukuk</w:t>
            </w:r>
            <w:proofErr w:type="spellEnd"/>
            <w:r w:rsidRPr="00580513">
              <w:rPr>
                <w:sz w:val="18"/>
                <w:szCs w:val="18"/>
              </w:rPr>
              <w:t xml:space="preserve"> </w:t>
            </w:r>
            <w:proofErr w:type="spellStart"/>
            <w:r w:rsidRPr="00580513">
              <w:rPr>
                <w:sz w:val="18"/>
                <w:szCs w:val="18"/>
              </w:rPr>
              <w:t>Company</w:t>
            </w:r>
            <w:proofErr w:type="spellEnd"/>
          </w:p>
        </w:tc>
      </w:tr>
      <w:tr w:rsidR="00094842" w:rsidRPr="00580513" w:rsidTr="00094842">
        <w:trPr>
          <w:trHeight w:val="300"/>
        </w:trPr>
        <w:tc>
          <w:tcPr>
            <w:tcW w:w="5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842" w:rsidRPr="00580513" w:rsidRDefault="00094842" w:rsidP="00094842">
            <w:pPr>
              <w:jc w:val="both"/>
              <w:rPr>
                <w:sz w:val="18"/>
                <w:szCs w:val="18"/>
                <w:lang w:eastAsia="tr-TR"/>
              </w:rPr>
            </w:pPr>
            <w:r w:rsidRPr="00580513">
              <w:rPr>
                <w:sz w:val="18"/>
                <w:szCs w:val="18"/>
              </w:rPr>
              <w:t xml:space="preserve">Borçlanma aracının kodu </w:t>
            </w:r>
            <w:proofErr w:type="gramStart"/>
            <w:r w:rsidRPr="00580513">
              <w:rPr>
                <w:sz w:val="18"/>
                <w:szCs w:val="18"/>
              </w:rPr>
              <w:t>(</w:t>
            </w:r>
            <w:proofErr w:type="gramEnd"/>
            <w:r w:rsidRPr="00580513">
              <w:rPr>
                <w:sz w:val="18"/>
                <w:szCs w:val="18"/>
              </w:rPr>
              <w:t>CUSIP. ISIN vb.</w:t>
            </w:r>
            <w:proofErr w:type="gramStart"/>
            <w:r w:rsidRPr="00580513">
              <w:rPr>
                <w:sz w:val="18"/>
                <w:szCs w:val="18"/>
              </w:rPr>
              <w:t>)</w:t>
            </w:r>
            <w:proofErr w:type="gramEnd"/>
            <w:r w:rsidRPr="00580513">
              <w:rPr>
                <w:sz w:val="18"/>
                <w:szCs w:val="18"/>
              </w:rPr>
              <w:t xml:space="preserve">  </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094842" w:rsidRPr="00580513" w:rsidRDefault="00094842" w:rsidP="00094842">
            <w:pPr>
              <w:jc w:val="both"/>
              <w:rPr>
                <w:sz w:val="18"/>
                <w:szCs w:val="18"/>
              </w:rPr>
            </w:pPr>
            <w:r w:rsidRPr="00580513">
              <w:rPr>
                <w:sz w:val="18"/>
                <w:szCs w:val="18"/>
              </w:rPr>
              <w:t>XS0907295942</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Borçlanma aracının tabi olduğu mevzuat</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SPK, BDDK</w:t>
            </w:r>
          </w:p>
        </w:tc>
      </w:tr>
      <w:tr w:rsidR="00094842" w:rsidRPr="00580513" w:rsidTr="00094842">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center"/>
              <w:rPr>
                <w:b/>
                <w:bCs/>
                <w:sz w:val="18"/>
                <w:szCs w:val="18"/>
              </w:rPr>
            </w:pPr>
            <w:r w:rsidRPr="00580513">
              <w:rPr>
                <w:b/>
                <w:bCs/>
                <w:sz w:val="18"/>
                <w:szCs w:val="18"/>
              </w:rPr>
              <w:t xml:space="preserve">                      </w:t>
            </w:r>
            <w:proofErr w:type="spellStart"/>
            <w:r w:rsidRPr="00580513">
              <w:rPr>
                <w:b/>
                <w:bCs/>
                <w:sz w:val="18"/>
                <w:szCs w:val="18"/>
              </w:rPr>
              <w:t>Özkaynak</w:t>
            </w:r>
            <w:proofErr w:type="spellEnd"/>
            <w:r w:rsidRPr="00580513">
              <w:rPr>
                <w:b/>
                <w:bCs/>
                <w:sz w:val="18"/>
                <w:szCs w:val="18"/>
              </w:rPr>
              <w:t xml:space="preserve"> Hesaplamasında Dikkate Alınma Durumu</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proofErr w:type="gramStart"/>
            <w:r w:rsidRPr="00580513">
              <w:rPr>
                <w:sz w:val="18"/>
                <w:szCs w:val="18"/>
              </w:rPr>
              <w:t>1/1/2015’den</w:t>
            </w:r>
            <w:proofErr w:type="gramEnd"/>
            <w:r w:rsidRPr="00580513">
              <w:rPr>
                <w:sz w:val="18"/>
                <w:szCs w:val="18"/>
              </w:rPr>
              <w:t xml:space="preserve"> itibaren %10 oranında azaltılarak dikkate </w:t>
            </w:r>
          </w:p>
          <w:p w:rsidR="00094842" w:rsidRPr="00580513" w:rsidRDefault="00094842" w:rsidP="00094842">
            <w:pPr>
              <w:jc w:val="both"/>
              <w:rPr>
                <w:sz w:val="18"/>
                <w:szCs w:val="18"/>
              </w:rPr>
            </w:pPr>
            <w:proofErr w:type="gramStart"/>
            <w:r w:rsidRPr="00580513">
              <w:rPr>
                <w:sz w:val="18"/>
                <w:szCs w:val="18"/>
              </w:rPr>
              <w:t>alınma</w:t>
            </w:r>
            <w:proofErr w:type="gramEnd"/>
            <w:r w:rsidRPr="00580513">
              <w:rPr>
                <w:sz w:val="18"/>
                <w:szCs w:val="18"/>
              </w:rPr>
              <w:t xml:space="preserve"> uygulamasına tabi olma durumu </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lang w:eastAsia="tr-TR"/>
              </w:rPr>
            </w:pPr>
            <w:r w:rsidRPr="00580513">
              <w:rPr>
                <w:sz w:val="18"/>
                <w:szCs w:val="18"/>
              </w:rPr>
              <w:t>Evet</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Konsolide veya </w:t>
            </w:r>
            <w:proofErr w:type="gramStart"/>
            <w:r w:rsidRPr="00580513">
              <w:rPr>
                <w:sz w:val="18"/>
                <w:szCs w:val="18"/>
              </w:rPr>
              <w:t>konsolide</w:t>
            </w:r>
            <w:proofErr w:type="gramEnd"/>
            <w:r w:rsidRPr="00580513">
              <w:rPr>
                <w:sz w:val="18"/>
                <w:szCs w:val="18"/>
              </w:rPr>
              <w:t xml:space="preserve"> olmayan bazda veya hem konsolide </w:t>
            </w:r>
          </w:p>
          <w:p w:rsidR="00094842" w:rsidRPr="00580513" w:rsidRDefault="00094842" w:rsidP="00094842">
            <w:pPr>
              <w:jc w:val="both"/>
              <w:rPr>
                <w:sz w:val="18"/>
                <w:szCs w:val="18"/>
              </w:rPr>
            </w:pPr>
            <w:r w:rsidRPr="00580513">
              <w:rPr>
                <w:sz w:val="18"/>
                <w:szCs w:val="18"/>
              </w:rPr>
              <w:t xml:space="preserve">hem </w:t>
            </w:r>
            <w:proofErr w:type="gramStart"/>
            <w:r w:rsidRPr="00580513">
              <w:rPr>
                <w:sz w:val="18"/>
                <w:szCs w:val="18"/>
              </w:rPr>
              <w:t>konsolide</w:t>
            </w:r>
            <w:proofErr w:type="gramEnd"/>
            <w:r w:rsidRPr="00580513">
              <w:rPr>
                <w:sz w:val="18"/>
                <w:szCs w:val="18"/>
              </w:rPr>
              <w:t xml:space="preserve"> olmayan bazda geçerlilik durumu</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Solo-Konsolide</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 Borçlanma aracının türü </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İkincil sermaye benzeri borç</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proofErr w:type="spellStart"/>
            <w:r w:rsidRPr="00580513">
              <w:rPr>
                <w:sz w:val="18"/>
                <w:szCs w:val="18"/>
              </w:rPr>
              <w:t>Özkaynak</w:t>
            </w:r>
            <w:proofErr w:type="spellEnd"/>
            <w:r w:rsidRPr="00580513">
              <w:rPr>
                <w:sz w:val="18"/>
                <w:szCs w:val="18"/>
              </w:rPr>
              <w:t xml:space="preserve"> hesaplamasında dikkate alınan tutar</w:t>
            </w:r>
          </w:p>
          <w:p w:rsidR="00094842" w:rsidRPr="00580513" w:rsidRDefault="00094842" w:rsidP="00094842">
            <w:pPr>
              <w:jc w:val="both"/>
              <w:rPr>
                <w:sz w:val="18"/>
                <w:szCs w:val="18"/>
              </w:rPr>
            </w:pPr>
            <w:r w:rsidRPr="00580513">
              <w:rPr>
                <w:sz w:val="18"/>
                <w:szCs w:val="18"/>
              </w:rPr>
              <w:t>(En son raporlama tarihi itibarıyla - Milyon TL)</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Pr>
                <w:sz w:val="18"/>
                <w:szCs w:val="18"/>
              </w:rPr>
              <w:t>5</w:t>
            </w:r>
            <w:r w:rsidR="00F72FCA">
              <w:rPr>
                <w:sz w:val="18"/>
                <w:szCs w:val="18"/>
              </w:rPr>
              <w:t>80</w:t>
            </w:r>
            <w:r w:rsidRPr="00580513">
              <w:rPr>
                <w:sz w:val="18"/>
                <w:szCs w:val="18"/>
              </w:rPr>
              <w:t xml:space="preserve"> milyon TL</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Borçlanma aracının </w:t>
            </w:r>
            <w:proofErr w:type="gramStart"/>
            <w:r w:rsidRPr="00580513">
              <w:rPr>
                <w:sz w:val="18"/>
                <w:szCs w:val="18"/>
              </w:rPr>
              <w:t>nominal</w:t>
            </w:r>
            <w:proofErr w:type="gramEnd"/>
            <w:r w:rsidRPr="00580513">
              <w:rPr>
                <w:sz w:val="18"/>
                <w:szCs w:val="18"/>
              </w:rPr>
              <w:t xml:space="preserve"> değeri (Milyon TL)</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212C28" w:rsidP="00EF5E58">
            <w:pPr>
              <w:jc w:val="both"/>
              <w:rPr>
                <w:sz w:val="18"/>
                <w:szCs w:val="18"/>
              </w:rPr>
            </w:pPr>
            <w:r>
              <w:rPr>
                <w:sz w:val="18"/>
                <w:szCs w:val="18"/>
              </w:rPr>
              <w:t>591</w:t>
            </w:r>
            <w:r w:rsidRPr="00580513">
              <w:rPr>
                <w:sz w:val="18"/>
                <w:szCs w:val="18"/>
              </w:rPr>
              <w:t xml:space="preserve"> </w:t>
            </w:r>
            <w:r w:rsidR="00094842" w:rsidRPr="00580513">
              <w:rPr>
                <w:sz w:val="18"/>
                <w:szCs w:val="18"/>
              </w:rPr>
              <w:t>milyon TL</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Borçlanma aracının </w:t>
            </w:r>
            <w:proofErr w:type="spellStart"/>
            <w:r w:rsidRPr="00580513">
              <w:rPr>
                <w:sz w:val="18"/>
                <w:szCs w:val="18"/>
              </w:rPr>
              <w:t>muhasebesel</w:t>
            </w:r>
            <w:proofErr w:type="spellEnd"/>
            <w:r w:rsidRPr="00580513">
              <w:rPr>
                <w:sz w:val="18"/>
                <w:szCs w:val="18"/>
              </w:rPr>
              <w:t xml:space="preserve"> olarak takip edildiği hesap</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Pasif Sermaye Benzeri Krediler İtfa Edilmiş Maliyet</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Borçlanma aracının ihraç tarihi </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pPr>
              <w:jc w:val="both"/>
              <w:rPr>
                <w:sz w:val="18"/>
                <w:szCs w:val="18"/>
              </w:rPr>
            </w:pPr>
            <w:r w:rsidRPr="00580513">
              <w:rPr>
                <w:sz w:val="18"/>
                <w:szCs w:val="18"/>
              </w:rPr>
              <w:t>28</w:t>
            </w:r>
            <w:r w:rsidR="00324BCC">
              <w:rPr>
                <w:sz w:val="18"/>
                <w:szCs w:val="18"/>
              </w:rPr>
              <w:t xml:space="preserve"> Mart 20</w:t>
            </w:r>
            <w:r w:rsidRPr="00580513">
              <w:rPr>
                <w:sz w:val="18"/>
                <w:szCs w:val="18"/>
              </w:rPr>
              <w:t>13</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Borçlanma aracının vade yapısı (Vadesiz/Vadeli)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Vadeli</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9E2972" w:rsidP="00094842">
            <w:pPr>
              <w:jc w:val="both"/>
              <w:rPr>
                <w:sz w:val="18"/>
                <w:szCs w:val="18"/>
              </w:rPr>
            </w:pPr>
            <w:r>
              <w:rPr>
                <w:sz w:val="18"/>
                <w:szCs w:val="18"/>
              </w:rPr>
              <w:t>Borçlanma aracının</w:t>
            </w:r>
            <w:r w:rsidR="00094842" w:rsidRPr="00580513">
              <w:rPr>
                <w:sz w:val="18"/>
                <w:szCs w:val="18"/>
              </w:rPr>
              <w:t xml:space="preserve"> vadesi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pPr>
              <w:jc w:val="both"/>
              <w:rPr>
                <w:sz w:val="18"/>
                <w:szCs w:val="18"/>
              </w:rPr>
            </w:pPr>
            <w:r w:rsidRPr="00580513">
              <w:rPr>
                <w:sz w:val="18"/>
                <w:szCs w:val="18"/>
              </w:rPr>
              <w:t>2</w:t>
            </w:r>
            <w:r w:rsidR="009E2972">
              <w:rPr>
                <w:sz w:val="18"/>
                <w:szCs w:val="18"/>
              </w:rPr>
              <w:t>9</w:t>
            </w:r>
            <w:r w:rsidR="00324BCC">
              <w:rPr>
                <w:sz w:val="18"/>
                <w:szCs w:val="18"/>
              </w:rPr>
              <w:t xml:space="preserve"> Mart 20</w:t>
            </w:r>
            <w:r w:rsidR="009E2972">
              <w:rPr>
                <w:sz w:val="18"/>
                <w:szCs w:val="18"/>
              </w:rPr>
              <w:t>23</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İhraççının BDDK onayına bağlı geri ödeme hakkının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Evet</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Geri ödeme </w:t>
            </w:r>
            <w:proofErr w:type="gramStart"/>
            <w:r w:rsidRPr="00580513">
              <w:rPr>
                <w:sz w:val="18"/>
                <w:szCs w:val="18"/>
              </w:rPr>
              <w:t>opsiyonu</w:t>
            </w:r>
            <w:proofErr w:type="gramEnd"/>
            <w:r w:rsidRPr="00580513">
              <w:rPr>
                <w:sz w:val="18"/>
                <w:szCs w:val="18"/>
              </w:rPr>
              <w:t xml:space="preserve"> tarihi, şarta bağlı geri ödeme opsiyonları ve geri ödenecek tutar</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5. Yıl Sonrası</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Müteakip geri ödeme </w:t>
            </w:r>
            <w:proofErr w:type="gramStart"/>
            <w:r w:rsidRPr="00580513">
              <w:rPr>
                <w:sz w:val="18"/>
                <w:szCs w:val="18"/>
              </w:rPr>
              <w:t>opsiyonu</w:t>
            </w:r>
            <w:proofErr w:type="gramEnd"/>
            <w:r w:rsidRPr="00580513">
              <w:rPr>
                <w:sz w:val="18"/>
                <w:szCs w:val="18"/>
              </w:rPr>
              <w:t xml:space="preserve"> tarihleri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5. Yıl Sonrası</w:t>
            </w:r>
          </w:p>
        </w:tc>
      </w:tr>
      <w:tr w:rsidR="00094842" w:rsidRPr="00580513" w:rsidTr="00094842">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center"/>
              <w:rPr>
                <w:b/>
                <w:bCs/>
                <w:sz w:val="18"/>
                <w:szCs w:val="18"/>
              </w:rPr>
            </w:pPr>
            <w:r w:rsidRPr="00580513">
              <w:rPr>
                <w:b/>
                <w:bCs/>
                <w:sz w:val="18"/>
                <w:szCs w:val="18"/>
              </w:rPr>
              <w:t xml:space="preserve">            Kar payı/temettü ödemeleri</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Sabit ya da değişken kar payı/ temettü ödemeleri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lang w:eastAsia="tr-TR"/>
              </w:rPr>
            </w:pPr>
            <w:r w:rsidRPr="00580513">
              <w:rPr>
                <w:sz w:val="18"/>
                <w:szCs w:val="18"/>
              </w:rPr>
              <w:t>Sabit</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Kar payı </w:t>
            </w:r>
            <w:r w:rsidR="00F25C1F" w:rsidRPr="00580513">
              <w:rPr>
                <w:sz w:val="18"/>
                <w:szCs w:val="18"/>
              </w:rPr>
              <w:t>oranı ve</w:t>
            </w:r>
            <w:r w:rsidRPr="00580513">
              <w:rPr>
                <w:sz w:val="18"/>
                <w:szCs w:val="18"/>
              </w:rPr>
              <w:t xml:space="preserve"> </w:t>
            </w:r>
            <w:r w:rsidR="00324BCC">
              <w:rPr>
                <w:sz w:val="18"/>
                <w:szCs w:val="18"/>
              </w:rPr>
              <w:t>k</w:t>
            </w:r>
            <w:r w:rsidRPr="00580513">
              <w:rPr>
                <w:sz w:val="18"/>
                <w:szCs w:val="18"/>
              </w:rPr>
              <w:t>ar payı oranına ilişkin endeks değeri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7,5% yıllık (</w:t>
            </w:r>
            <w:proofErr w:type="spellStart"/>
            <w:r w:rsidRPr="00580513">
              <w:rPr>
                <w:sz w:val="18"/>
                <w:szCs w:val="18"/>
              </w:rPr>
              <w:t>Mid</w:t>
            </w:r>
            <w:proofErr w:type="spellEnd"/>
            <w:r w:rsidRPr="00580513">
              <w:rPr>
                <w:sz w:val="18"/>
                <w:szCs w:val="18"/>
              </w:rPr>
              <w:t xml:space="preserve"> </w:t>
            </w:r>
            <w:proofErr w:type="gramStart"/>
            <w:r w:rsidRPr="00580513">
              <w:rPr>
                <w:sz w:val="18"/>
                <w:szCs w:val="18"/>
              </w:rPr>
              <w:t>swap</w:t>
            </w:r>
            <w:proofErr w:type="gramEnd"/>
            <w:r w:rsidRPr="00580513">
              <w:rPr>
                <w:sz w:val="18"/>
                <w:szCs w:val="18"/>
              </w:rPr>
              <w:t xml:space="preserve">+652 </w:t>
            </w:r>
            <w:proofErr w:type="spellStart"/>
            <w:r w:rsidRPr="00580513">
              <w:rPr>
                <w:sz w:val="18"/>
                <w:szCs w:val="18"/>
              </w:rPr>
              <w:t>bps</w:t>
            </w:r>
            <w:proofErr w:type="spellEnd"/>
            <w:r w:rsidRPr="00580513">
              <w:rPr>
                <w:sz w:val="18"/>
                <w:szCs w:val="18"/>
              </w:rPr>
              <w:t>)-5. yıl sonunda yeniden belirlenecek</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Temettü ödemesini durduran herhangi bir kısıtlamanın </w:t>
            </w:r>
          </w:p>
          <w:p w:rsidR="00094842" w:rsidRPr="00580513" w:rsidRDefault="00094842" w:rsidP="00094842">
            <w:pPr>
              <w:jc w:val="both"/>
              <w:rPr>
                <w:sz w:val="18"/>
                <w:szCs w:val="18"/>
              </w:rPr>
            </w:pPr>
            <w:proofErr w:type="gramStart"/>
            <w:r w:rsidRPr="00580513">
              <w:rPr>
                <w:sz w:val="18"/>
                <w:szCs w:val="18"/>
              </w:rPr>
              <w:t>var</w:t>
            </w:r>
            <w:proofErr w:type="gramEnd"/>
            <w:r w:rsidRPr="00580513">
              <w:rPr>
                <w:sz w:val="18"/>
                <w:szCs w:val="18"/>
              </w:rPr>
              <w:t xml:space="preserve">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Tamamen isteğe bağlı, kısmen isteğe bağlı ya da </w:t>
            </w:r>
          </w:p>
          <w:p w:rsidR="00094842" w:rsidRPr="00580513" w:rsidRDefault="00094842" w:rsidP="00094842">
            <w:pPr>
              <w:jc w:val="both"/>
              <w:rPr>
                <w:sz w:val="18"/>
                <w:szCs w:val="18"/>
              </w:rPr>
            </w:pPr>
            <w:proofErr w:type="gramStart"/>
            <w:r w:rsidRPr="00580513">
              <w:rPr>
                <w:sz w:val="18"/>
                <w:szCs w:val="18"/>
              </w:rPr>
              <w:t>mecburi</w:t>
            </w:r>
            <w:proofErr w:type="gramEnd"/>
            <w:r w:rsidRPr="00580513">
              <w:rPr>
                <w:sz w:val="18"/>
                <w:szCs w:val="18"/>
              </w:rPr>
              <w:t xml:space="preserve">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Mecburi</w:t>
            </w:r>
          </w:p>
        </w:tc>
      </w:tr>
      <w:tr w:rsidR="00094842" w:rsidRPr="00580513" w:rsidTr="00094842">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Kar payı artırımı gibi geri ödemeyi teşvik edecek </w:t>
            </w:r>
          </w:p>
          <w:p w:rsidR="00094842" w:rsidRPr="00580513" w:rsidRDefault="00094842" w:rsidP="00094842">
            <w:pPr>
              <w:jc w:val="both"/>
              <w:rPr>
                <w:sz w:val="18"/>
                <w:szCs w:val="18"/>
              </w:rPr>
            </w:pPr>
            <w:proofErr w:type="gramStart"/>
            <w:r w:rsidRPr="00580513">
              <w:rPr>
                <w:sz w:val="18"/>
                <w:szCs w:val="18"/>
              </w:rPr>
              <w:t>bir</w:t>
            </w:r>
            <w:proofErr w:type="gramEnd"/>
            <w:r w:rsidRPr="00580513">
              <w:rPr>
                <w:sz w:val="18"/>
                <w:szCs w:val="18"/>
              </w:rPr>
              <w:t xml:space="preserve"> unsurun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Yok</w:t>
            </w:r>
          </w:p>
        </w:tc>
      </w:tr>
      <w:tr w:rsidR="00094842" w:rsidRPr="00580513" w:rsidTr="00094842">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Birikimsiz ya da birikimli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t>Birikimli değil</w:t>
            </w:r>
          </w:p>
        </w:tc>
      </w:tr>
    </w:tbl>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1D1F13" w:rsidRDefault="001D1F13" w:rsidP="00094842">
      <w:pPr>
        <w:pStyle w:val="Balk2"/>
        <w:spacing w:before="0"/>
        <w:ind w:left="720" w:hanging="720"/>
        <w:rPr>
          <w:rFonts w:ascii="Times New Roman" w:hAnsi="Times New Roman"/>
          <w:sz w:val="22"/>
          <w:szCs w:val="22"/>
        </w:rPr>
      </w:pPr>
    </w:p>
    <w:p w:rsidR="001D1F13" w:rsidRDefault="001D1F13" w:rsidP="00094842">
      <w:pPr>
        <w:pStyle w:val="Balk2"/>
        <w:spacing w:before="0"/>
        <w:ind w:left="720" w:hanging="720"/>
        <w:rPr>
          <w:rFonts w:ascii="Times New Roman" w:hAnsi="Times New Roman"/>
          <w:sz w:val="22"/>
          <w:szCs w:val="22"/>
        </w:rPr>
      </w:pPr>
    </w:p>
    <w:p w:rsidR="00094842" w:rsidRPr="00580513" w:rsidRDefault="004663E6" w:rsidP="00094842">
      <w:pPr>
        <w:pStyle w:val="Balk2"/>
        <w:spacing w:before="0"/>
        <w:ind w:left="720" w:hanging="720"/>
        <w:rPr>
          <w:rFonts w:ascii="Times New Roman" w:hAnsi="Times New Roman"/>
          <w:sz w:val="22"/>
          <w:szCs w:val="22"/>
        </w:rPr>
      </w:pPr>
      <w:r>
        <w:rPr>
          <w:rFonts w:ascii="Times New Roman" w:hAnsi="Times New Roman"/>
          <w:sz w:val="22"/>
          <w:szCs w:val="22"/>
        </w:rPr>
        <w:t xml:space="preserve">I.        </w:t>
      </w:r>
      <w:r w:rsidR="00094842" w:rsidRPr="00580513">
        <w:rPr>
          <w:rFonts w:ascii="Times New Roman" w:hAnsi="Times New Roman"/>
          <w:sz w:val="22"/>
          <w:szCs w:val="22"/>
        </w:rPr>
        <w:t>Sermaye Yeterliliği Standart Oranına İlişkin Açıklamalar (</w:t>
      </w:r>
      <w:r w:rsidR="004C759D">
        <w:rPr>
          <w:rFonts w:ascii="Times New Roman" w:hAnsi="Times New Roman"/>
          <w:sz w:val="22"/>
          <w:szCs w:val="22"/>
        </w:rPr>
        <w:t>D</w:t>
      </w:r>
      <w:r w:rsidR="00094842" w:rsidRPr="00580513">
        <w:rPr>
          <w:rFonts w:ascii="Times New Roman" w:hAnsi="Times New Roman"/>
          <w:sz w:val="22"/>
          <w:szCs w:val="22"/>
        </w:rPr>
        <w:t xml:space="preserve">evamı) </w:t>
      </w:r>
    </w:p>
    <w:p w:rsidR="00094842" w:rsidRPr="00094842" w:rsidRDefault="00094842" w:rsidP="00094842">
      <w:pPr>
        <w:ind w:left="720"/>
        <w:rPr>
          <w:b/>
          <w:sz w:val="22"/>
          <w:szCs w:val="22"/>
        </w:rPr>
      </w:pPr>
    </w:p>
    <w:p w:rsidR="00094842" w:rsidRPr="00580513" w:rsidRDefault="00094842" w:rsidP="00094842">
      <w:pPr>
        <w:tabs>
          <w:tab w:val="left" w:pos="709"/>
        </w:tabs>
        <w:ind w:right="-57"/>
        <w:jc w:val="both"/>
        <w:rPr>
          <w:b/>
          <w:sz w:val="22"/>
          <w:szCs w:val="22"/>
        </w:rPr>
      </w:pPr>
      <w:r w:rsidRPr="00580513">
        <w:rPr>
          <w:b/>
          <w:sz w:val="22"/>
          <w:szCs w:val="22"/>
        </w:rPr>
        <w:t xml:space="preserve">         </w:t>
      </w:r>
      <w:r w:rsidR="00C916CA">
        <w:rPr>
          <w:b/>
          <w:sz w:val="22"/>
          <w:szCs w:val="22"/>
        </w:rPr>
        <w:t xml:space="preserve"> </w:t>
      </w:r>
      <w:proofErr w:type="spellStart"/>
      <w:r w:rsidRPr="00580513">
        <w:rPr>
          <w:b/>
          <w:sz w:val="22"/>
          <w:szCs w:val="22"/>
        </w:rPr>
        <w:t>Özkaynak</w:t>
      </w:r>
      <w:proofErr w:type="spellEnd"/>
      <w:r w:rsidRPr="00580513">
        <w:rPr>
          <w:b/>
          <w:sz w:val="22"/>
          <w:szCs w:val="22"/>
        </w:rPr>
        <w:t xml:space="preserve"> Kalemlerine İlişkin Bilgiler (</w:t>
      </w:r>
      <w:r w:rsidR="004C759D">
        <w:rPr>
          <w:b/>
          <w:sz w:val="22"/>
          <w:szCs w:val="22"/>
        </w:rPr>
        <w:t>D</w:t>
      </w:r>
      <w:r w:rsidRPr="00580513">
        <w:rPr>
          <w:b/>
          <w:sz w:val="22"/>
          <w:szCs w:val="22"/>
        </w:rPr>
        <w:t>evamı):</w:t>
      </w:r>
    </w:p>
    <w:p w:rsidR="00094842" w:rsidRDefault="00094842" w:rsidP="000447B4">
      <w:pPr>
        <w:pStyle w:val="NormalGirinti"/>
        <w:ind w:left="0"/>
        <w:jc w:val="both"/>
        <w:rPr>
          <w:b/>
          <w:bCs/>
          <w:sz w:val="22"/>
          <w:szCs w:val="22"/>
        </w:rPr>
      </w:pPr>
    </w:p>
    <w:tbl>
      <w:tblPr>
        <w:tblW w:w="9498" w:type="dxa"/>
        <w:tblInd w:w="562" w:type="dxa"/>
        <w:tblCellMar>
          <w:left w:w="70" w:type="dxa"/>
          <w:right w:w="70" w:type="dxa"/>
        </w:tblCellMar>
        <w:tblLook w:val="04A0" w:firstRow="1" w:lastRow="0" w:firstColumn="1" w:lastColumn="0" w:noHBand="0" w:noVBand="1"/>
      </w:tblPr>
      <w:tblGrid>
        <w:gridCol w:w="5245"/>
        <w:gridCol w:w="4253"/>
      </w:tblGrid>
      <w:tr w:rsidR="00094842" w:rsidRPr="00580513" w:rsidTr="00094842">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center"/>
              <w:rPr>
                <w:b/>
                <w:bCs/>
                <w:sz w:val="18"/>
                <w:szCs w:val="18"/>
                <w:lang w:eastAsia="tr-TR"/>
              </w:rPr>
            </w:pPr>
            <w:r w:rsidRPr="00580513">
              <w:rPr>
                <w:b/>
                <w:bCs/>
                <w:sz w:val="18"/>
                <w:szCs w:val="18"/>
              </w:rPr>
              <w:t xml:space="preserve">                   Hisse senedine dönüştürülebilme özelliği</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Hisse senedine dönüştürülebilirse, dönüştürmeye sebep </w:t>
            </w:r>
          </w:p>
          <w:p w:rsidR="00094842" w:rsidRPr="00580513" w:rsidRDefault="00094842" w:rsidP="00094842">
            <w:pPr>
              <w:jc w:val="both"/>
              <w:rPr>
                <w:sz w:val="18"/>
                <w:szCs w:val="18"/>
              </w:rPr>
            </w:pPr>
            <w:proofErr w:type="gramStart"/>
            <w:r w:rsidRPr="00580513">
              <w:rPr>
                <w:sz w:val="18"/>
                <w:szCs w:val="18"/>
              </w:rPr>
              <w:t>olacak</w:t>
            </w:r>
            <w:proofErr w:type="gramEnd"/>
            <w:r w:rsidRPr="00580513">
              <w:rPr>
                <w:sz w:val="18"/>
                <w:szCs w:val="18"/>
              </w:rPr>
              <w:t xml:space="preserve"> 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Hisse senedine dönüştürülebilirse, tamamen ya da </w:t>
            </w:r>
          </w:p>
          <w:p w:rsidR="00094842" w:rsidRPr="00580513" w:rsidRDefault="00094842" w:rsidP="00094842">
            <w:pPr>
              <w:jc w:val="both"/>
              <w:rPr>
                <w:sz w:val="18"/>
                <w:szCs w:val="18"/>
              </w:rPr>
            </w:pPr>
            <w:proofErr w:type="gramStart"/>
            <w:r w:rsidRPr="00580513">
              <w:rPr>
                <w:sz w:val="18"/>
                <w:szCs w:val="18"/>
              </w:rPr>
              <w:t>kısmen</w:t>
            </w:r>
            <w:proofErr w:type="gramEnd"/>
            <w:r w:rsidRPr="00580513">
              <w:rPr>
                <w:sz w:val="18"/>
                <w:szCs w:val="18"/>
              </w:rPr>
              <w:t xml:space="preserve">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Hisse senedine dönüştürülebilirse, dönüştürme oranı</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Hisse senedine dönüştürülebilirse, mecburi ya da </w:t>
            </w:r>
          </w:p>
          <w:p w:rsidR="00094842" w:rsidRPr="00580513" w:rsidRDefault="00094842" w:rsidP="00094842">
            <w:pPr>
              <w:jc w:val="both"/>
              <w:rPr>
                <w:sz w:val="18"/>
                <w:szCs w:val="18"/>
              </w:rPr>
            </w:pPr>
            <w:r w:rsidRPr="00580513">
              <w:rPr>
                <w:sz w:val="18"/>
                <w:szCs w:val="18"/>
              </w:rPr>
              <w:t xml:space="preserve"> </w:t>
            </w:r>
            <w:proofErr w:type="gramStart"/>
            <w:r w:rsidRPr="00580513">
              <w:rPr>
                <w:sz w:val="18"/>
                <w:szCs w:val="18"/>
              </w:rPr>
              <w:t>isteğe</w:t>
            </w:r>
            <w:proofErr w:type="gramEnd"/>
            <w:r w:rsidRPr="00580513">
              <w:rPr>
                <w:sz w:val="18"/>
                <w:szCs w:val="18"/>
              </w:rPr>
              <w:t xml:space="preserve"> bağlı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Hisse senedine dönüştürülebilirse, dönüştürülebilir araç türleri</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Hisse senedine dönüştürülebilirse, dönüştürülecek </w:t>
            </w:r>
          </w:p>
          <w:p w:rsidR="00094842" w:rsidRPr="00580513" w:rsidRDefault="00094842" w:rsidP="00094842">
            <w:pPr>
              <w:jc w:val="both"/>
              <w:rPr>
                <w:sz w:val="18"/>
                <w:szCs w:val="18"/>
              </w:rPr>
            </w:pPr>
            <w:proofErr w:type="gramStart"/>
            <w:r w:rsidRPr="00580513">
              <w:rPr>
                <w:sz w:val="18"/>
                <w:szCs w:val="18"/>
              </w:rPr>
              <w:t>borçlanma</w:t>
            </w:r>
            <w:proofErr w:type="gramEnd"/>
            <w:r w:rsidRPr="00580513">
              <w:rPr>
                <w:sz w:val="18"/>
                <w:szCs w:val="18"/>
              </w:rPr>
              <w:t xml:space="preserve"> aracının ihraççısı</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w:t>
            </w:r>
          </w:p>
        </w:tc>
      </w:tr>
      <w:tr w:rsidR="00094842" w:rsidRPr="00580513" w:rsidTr="00094842">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center"/>
              <w:rPr>
                <w:b/>
                <w:bCs/>
                <w:sz w:val="18"/>
                <w:szCs w:val="18"/>
              </w:rPr>
            </w:pPr>
            <w:r w:rsidRPr="00580513">
              <w:rPr>
                <w:b/>
                <w:bCs/>
                <w:sz w:val="18"/>
                <w:szCs w:val="18"/>
              </w:rPr>
              <w:t xml:space="preserve">                 Değer azaltma özelliği</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Değer azaltma özelliğine sahipse, </w:t>
            </w:r>
            <w:proofErr w:type="spellStart"/>
            <w:r w:rsidRPr="00580513">
              <w:rPr>
                <w:sz w:val="18"/>
                <w:szCs w:val="18"/>
              </w:rPr>
              <w:t>azaltıma</w:t>
            </w:r>
            <w:proofErr w:type="spellEnd"/>
            <w:r w:rsidRPr="00580513">
              <w:rPr>
                <w:sz w:val="18"/>
                <w:szCs w:val="18"/>
              </w:rPr>
              <w:t xml:space="preserve"> sebep olacak </w:t>
            </w:r>
          </w:p>
          <w:p w:rsidR="00094842" w:rsidRPr="00580513" w:rsidRDefault="00094842" w:rsidP="00094842">
            <w:pPr>
              <w:jc w:val="both"/>
              <w:rPr>
                <w:sz w:val="18"/>
                <w:szCs w:val="18"/>
              </w:rPr>
            </w:pPr>
            <w:proofErr w:type="gramStart"/>
            <w:r w:rsidRPr="00580513">
              <w:rPr>
                <w:sz w:val="18"/>
                <w:szCs w:val="18"/>
              </w:rPr>
              <w:t>tetikleyici</w:t>
            </w:r>
            <w:proofErr w:type="gramEnd"/>
            <w:r w:rsidRPr="00580513">
              <w:rPr>
                <w:sz w:val="18"/>
                <w:szCs w:val="18"/>
              </w:rPr>
              <w:t xml:space="preserve">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lang w:eastAsia="tr-TR"/>
              </w:rPr>
            </w:pPr>
            <w:r w:rsidRPr="00580513">
              <w:rPr>
                <w:color w:val="000000"/>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Değer azaltma özelliğine sahipse, tamamen ya da </w:t>
            </w:r>
          </w:p>
          <w:p w:rsidR="00094842" w:rsidRPr="00580513" w:rsidRDefault="00094842" w:rsidP="00094842">
            <w:pPr>
              <w:jc w:val="both"/>
              <w:rPr>
                <w:sz w:val="18"/>
                <w:szCs w:val="18"/>
              </w:rPr>
            </w:pPr>
            <w:proofErr w:type="gramStart"/>
            <w:r w:rsidRPr="00580513">
              <w:rPr>
                <w:sz w:val="18"/>
                <w:szCs w:val="18"/>
              </w:rPr>
              <w:t>kısmen</w:t>
            </w:r>
            <w:proofErr w:type="gramEnd"/>
            <w:r w:rsidRPr="00580513">
              <w:rPr>
                <w:sz w:val="18"/>
                <w:szCs w:val="18"/>
              </w:rPr>
              <w:t xml:space="preserve"> değer </w:t>
            </w:r>
            <w:proofErr w:type="spellStart"/>
            <w:r w:rsidRPr="00580513">
              <w:rPr>
                <w:sz w:val="18"/>
                <w:szCs w:val="18"/>
              </w:rPr>
              <w:t>azaltımı</w:t>
            </w:r>
            <w:proofErr w:type="spellEnd"/>
            <w:r w:rsidRPr="00580513">
              <w:rPr>
                <w:sz w:val="18"/>
                <w:szCs w:val="18"/>
              </w:rPr>
              <w:t xml:space="preserv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Değer azaltma özelliğine sahipse, sürekli ya da geçici olma özelliği</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noBreakHyphen/>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Değeri geçici olarak azaltılabiliyorsa, değer artırım mekanizması</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t>-</w:t>
            </w:r>
          </w:p>
        </w:tc>
      </w:tr>
      <w:tr w:rsidR="00094842" w:rsidRPr="00580513" w:rsidTr="00094842">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Tasfiye halinde alacak hakkı açısından hangi sırada olduğu </w:t>
            </w:r>
          </w:p>
          <w:p w:rsidR="00094842" w:rsidRPr="00580513" w:rsidRDefault="00094842" w:rsidP="00094842">
            <w:pPr>
              <w:jc w:val="both"/>
              <w:rPr>
                <w:sz w:val="18"/>
                <w:szCs w:val="18"/>
              </w:rPr>
            </w:pPr>
            <w:r w:rsidRPr="00580513">
              <w:rPr>
                <w:sz w:val="18"/>
                <w:szCs w:val="18"/>
              </w:rPr>
              <w:t xml:space="preserve">(Bu borçlanma aracının hemen üstünde yer alan araç) </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t>Borçlanmalardan sonra, ilave ana sermayeden önce, diğer katkı sermayelerle aynı</w:t>
            </w:r>
          </w:p>
        </w:tc>
      </w:tr>
      <w:tr w:rsidR="00094842" w:rsidRPr="00580513" w:rsidTr="00094842">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Bankaların </w:t>
            </w:r>
            <w:proofErr w:type="spellStart"/>
            <w:r w:rsidRPr="00580513">
              <w:rPr>
                <w:sz w:val="18"/>
                <w:szCs w:val="18"/>
              </w:rPr>
              <w:t>Özkaynaklarına</w:t>
            </w:r>
            <w:proofErr w:type="spellEnd"/>
            <w:r w:rsidRPr="00580513">
              <w:rPr>
                <w:sz w:val="18"/>
                <w:szCs w:val="18"/>
              </w:rPr>
              <w:t xml:space="preserve"> İlişkin Yönetmeliğin 7 </w:t>
            </w:r>
            <w:proofErr w:type="spellStart"/>
            <w:r w:rsidRPr="00580513">
              <w:rPr>
                <w:sz w:val="18"/>
                <w:szCs w:val="18"/>
              </w:rPr>
              <w:t>nci</w:t>
            </w:r>
            <w:proofErr w:type="spellEnd"/>
            <w:r w:rsidRPr="00580513">
              <w:rPr>
                <w:sz w:val="18"/>
                <w:szCs w:val="18"/>
              </w:rPr>
              <w:t xml:space="preserve"> ve 8 inci maddelerinde yer alan şartlardan haiz olunmayan olup olmadığı</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t> Var.</w:t>
            </w:r>
          </w:p>
        </w:tc>
      </w:tr>
      <w:tr w:rsidR="00094842" w:rsidRPr="00580513" w:rsidTr="00094842">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094842" w:rsidRPr="00580513" w:rsidRDefault="00094842" w:rsidP="00094842">
            <w:pPr>
              <w:jc w:val="both"/>
              <w:rPr>
                <w:sz w:val="18"/>
                <w:szCs w:val="18"/>
              </w:rPr>
            </w:pPr>
            <w:r w:rsidRPr="00580513">
              <w:rPr>
                <w:sz w:val="18"/>
                <w:szCs w:val="18"/>
              </w:rPr>
              <w:t xml:space="preserve">Bankaların </w:t>
            </w:r>
            <w:proofErr w:type="spellStart"/>
            <w:r w:rsidRPr="00580513">
              <w:rPr>
                <w:sz w:val="18"/>
                <w:szCs w:val="18"/>
              </w:rPr>
              <w:t>Özkaynaklarına</w:t>
            </w:r>
            <w:proofErr w:type="spellEnd"/>
            <w:r w:rsidRPr="00580513">
              <w:rPr>
                <w:sz w:val="18"/>
                <w:szCs w:val="18"/>
              </w:rPr>
              <w:t xml:space="preserve"> İlişkin Yönetmeliğin 7 </w:t>
            </w:r>
            <w:proofErr w:type="spellStart"/>
            <w:r w:rsidRPr="00580513">
              <w:rPr>
                <w:sz w:val="18"/>
                <w:szCs w:val="18"/>
              </w:rPr>
              <w:t>nci</w:t>
            </w:r>
            <w:proofErr w:type="spellEnd"/>
            <w:r w:rsidRPr="00580513">
              <w:rPr>
                <w:sz w:val="18"/>
                <w:szCs w:val="18"/>
              </w:rPr>
              <w:t xml:space="preserve"> ve 8 inci maddelerinde yer alan şartlardan hangilerini haiz olunmadığı</w:t>
            </w:r>
          </w:p>
        </w:tc>
        <w:tc>
          <w:tcPr>
            <w:tcW w:w="4253" w:type="dxa"/>
            <w:tcBorders>
              <w:top w:val="nil"/>
              <w:left w:val="nil"/>
              <w:bottom w:val="single" w:sz="4" w:space="0" w:color="auto"/>
              <w:right w:val="single" w:sz="4" w:space="0" w:color="auto"/>
            </w:tcBorders>
            <w:shd w:val="clear" w:color="auto" w:fill="auto"/>
            <w:noWrap/>
            <w:vAlign w:val="center"/>
            <w:hideMark/>
          </w:tcPr>
          <w:p w:rsidR="00094842" w:rsidRPr="00580513" w:rsidRDefault="00094842" w:rsidP="00094842">
            <w:pPr>
              <w:jc w:val="both"/>
              <w:rPr>
                <w:color w:val="000000"/>
                <w:sz w:val="18"/>
                <w:szCs w:val="18"/>
              </w:rPr>
            </w:pPr>
            <w:r w:rsidRPr="00580513">
              <w:rPr>
                <w:color w:val="000000"/>
                <w:sz w:val="18"/>
                <w:szCs w:val="18"/>
              </w:rPr>
              <w:t> 8-2-ğ</w:t>
            </w:r>
          </w:p>
        </w:tc>
      </w:tr>
    </w:tbl>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Default="00094842" w:rsidP="000447B4">
      <w:pPr>
        <w:pStyle w:val="NormalGirinti"/>
        <w:ind w:left="0"/>
        <w:jc w:val="both"/>
        <w:rPr>
          <w:b/>
          <w:bCs/>
          <w:sz w:val="22"/>
          <w:szCs w:val="22"/>
        </w:rPr>
      </w:pPr>
    </w:p>
    <w:p w:rsidR="00094842" w:rsidRPr="00B81566" w:rsidRDefault="00094842" w:rsidP="000447B4">
      <w:pPr>
        <w:pStyle w:val="NormalGirinti"/>
        <w:ind w:left="0"/>
        <w:jc w:val="both"/>
        <w:rPr>
          <w:b/>
          <w:bCs/>
          <w:sz w:val="22"/>
          <w:szCs w:val="22"/>
        </w:rPr>
      </w:pPr>
    </w:p>
    <w:p w:rsidR="00774487" w:rsidRPr="00B81566" w:rsidRDefault="00774487" w:rsidP="00A0314A">
      <w:pPr>
        <w:tabs>
          <w:tab w:val="left" w:pos="709"/>
        </w:tabs>
        <w:autoSpaceDE w:val="0"/>
        <w:autoSpaceDN w:val="0"/>
        <w:adjustRightInd w:val="0"/>
        <w:rPr>
          <w:rFonts w:ascii="TimesNewRomanPS-BoldMT" w:hAnsi="TimesNewRomanPS-BoldMT" w:cs="TimesNewRomanPS-BoldMT"/>
          <w:b/>
          <w:bCs/>
          <w:sz w:val="22"/>
          <w:szCs w:val="22"/>
          <w:lang w:eastAsia="tr-TR"/>
        </w:rPr>
      </w:pPr>
      <w:r w:rsidRPr="00B81566">
        <w:rPr>
          <w:b/>
          <w:sz w:val="22"/>
          <w:szCs w:val="22"/>
        </w:rPr>
        <w:t>I.</w:t>
      </w:r>
      <w:r w:rsidRPr="00B81566">
        <w:rPr>
          <w:b/>
          <w:sz w:val="22"/>
          <w:szCs w:val="22"/>
        </w:rPr>
        <w:tab/>
        <w:t>Sermaye Yeterliliği Standart Oranına İlişkin Açıklamalar (</w:t>
      </w:r>
      <w:r w:rsidR="004C759D">
        <w:rPr>
          <w:b/>
          <w:sz w:val="22"/>
          <w:szCs w:val="22"/>
        </w:rPr>
        <w:t>D</w:t>
      </w:r>
      <w:r w:rsidRPr="00B81566">
        <w:rPr>
          <w:b/>
          <w:sz w:val="22"/>
          <w:szCs w:val="22"/>
        </w:rPr>
        <w:t>evamı)</w:t>
      </w:r>
    </w:p>
    <w:p w:rsidR="00774487" w:rsidRPr="00B81566" w:rsidRDefault="00774487" w:rsidP="00774487">
      <w:pPr>
        <w:autoSpaceDE w:val="0"/>
        <w:autoSpaceDN w:val="0"/>
        <w:adjustRightInd w:val="0"/>
        <w:rPr>
          <w:rFonts w:ascii="TimesNewRomanPS-BoldMT" w:hAnsi="TimesNewRomanPS-BoldMT" w:cs="TimesNewRomanPS-BoldMT"/>
          <w:b/>
          <w:bCs/>
          <w:sz w:val="14"/>
          <w:szCs w:val="14"/>
          <w:lang w:eastAsia="tr-TR"/>
        </w:rPr>
      </w:pPr>
    </w:p>
    <w:p w:rsidR="00774487" w:rsidRPr="00B81566" w:rsidRDefault="00774487" w:rsidP="00774487">
      <w:pPr>
        <w:autoSpaceDE w:val="0"/>
        <w:autoSpaceDN w:val="0"/>
        <w:adjustRightInd w:val="0"/>
        <w:ind w:left="709"/>
        <w:jc w:val="both"/>
        <w:rPr>
          <w:b/>
          <w:bCs/>
          <w:sz w:val="22"/>
          <w:szCs w:val="22"/>
        </w:rPr>
      </w:pPr>
      <w:r w:rsidRPr="00B81566">
        <w:rPr>
          <w:b/>
          <w:bCs/>
          <w:sz w:val="22"/>
          <w:szCs w:val="22"/>
        </w:rPr>
        <w:t>İçsel Sermaye Gereksiniminin Cari ve Gelecek Faaliyetler Açısından Yeterliliğinin Değerlendirilmesi Amacıyla Uygulanan Yaklaşımlar</w:t>
      </w:r>
    </w:p>
    <w:p w:rsidR="00774487" w:rsidRPr="00B81566" w:rsidRDefault="00774487" w:rsidP="00774487">
      <w:pPr>
        <w:autoSpaceDE w:val="0"/>
        <w:autoSpaceDN w:val="0"/>
        <w:adjustRightInd w:val="0"/>
        <w:ind w:left="709"/>
        <w:jc w:val="both"/>
        <w:rPr>
          <w:sz w:val="22"/>
          <w:szCs w:val="22"/>
        </w:rPr>
      </w:pPr>
    </w:p>
    <w:p w:rsidR="00F27460" w:rsidRPr="00F27460" w:rsidRDefault="00F27460" w:rsidP="00F27460">
      <w:pPr>
        <w:autoSpaceDE w:val="0"/>
        <w:autoSpaceDN w:val="0"/>
        <w:adjustRightInd w:val="0"/>
        <w:ind w:left="709"/>
        <w:jc w:val="both"/>
        <w:rPr>
          <w:sz w:val="22"/>
          <w:szCs w:val="22"/>
        </w:rPr>
      </w:pPr>
      <w:r w:rsidRPr="00F27460">
        <w:rPr>
          <w:sz w:val="22"/>
          <w:szCs w:val="22"/>
        </w:rPr>
        <w:t xml:space="preserve">Banka, içsel sermaye gereksinimi değerlendirme süreci, 11 Temmuz 2014 tarih ve 29057 sayılı Resmi </w:t>
      </w:r>
      <w:proofErr w:type="spellStart"/>
      <w:r w:rsidRPr="00F27460">
        <w:rPr>
          <w:sz w:val="22"/>
          <w:szCs w:val="22"/>
        </w:rPr>
        <w:t>Gazete’de</w:t>
      </w:r>
      <w:proofErr w:type="spellEnd"/>
      <w:r w:rsidRPr="00F27460">
        <w:rPr>
          <w:sz w:val="22"/>
          <w:szCs w:val="22"/>
        </w:rPr>
        <w:t xml:space="preserve"> yayımlanan Bankaların İç Sistemleri ve İçsel Sermaye Yeterliliği Değerlendirme Süreci Hakkında Yönetmelik kapsamında değerlendirilmektedir. Bu kapsamda Banka  “İçsel Sermaye Yeterliliği Politikası” ile “İçsel Sermaye Yeterliliği Değerlendirme Süreci </w:t>
      </w:r>
      <w:proofErr w:type="gramStart"/>
      <w:r w:rsidRPr="00F27460">
        <w:rPr>
          <w:sz w:val="22"/>
          <w:szCs w:val="22"/>
        </w:rPr>
        <w:t>prosedürünü</w:t>
      </w:r>
      <w:proofErr w:type="gramEnd"/>
      <w:r w:rsidRPr="00F27460">
        <w:rPr>
          <w:sz w:val="22"/>
          <w:szCs w:val="22"/>
        </w:rPr>
        <w:t xml:space="preserve"> oluşturmuştur.</w:t>
      </w:r>
    </w:p>
    <w:p w:rsidR="00F27460" w:rsidRPr="00F27460" w:rsidRDefault="00F27460" w:rsidP="00F27460">
      <w:pPr>
        <w:autoSpaceDE w:val="0"/>
        <w:autoSpaceDN w:val="0"/>
        <w:adjustRightInd w:val="0"/>
        <w:ind w:left="709"/>
        <w:jc w:val="both"/>
        <w:rPr>
          <w:sz w:val="22"/>
          <w:szCs w:val="22"/>
        </w:rPr>
      </w:pPr>
    </w:p>
    <w:p w:rsidR="00F27460" w:rsidRPr="00F27460" w:rsidRDefault="00F27460" w:rsidP="00F27460">
      <w:pPr>
        <w:autoSpaceDE w:val="0"/>
        <w:autoSpaceDN w:val="0"/>
        <w:adjustRightInd w:val="0"/>
        <w:ind w:left="709"/>
        <w:jc w:val="both"/>
        <w:rPr>
          <w:sz w:val="22"/>
          <w:szCs w:val="22"/>
        </w:rPr>
      </w:pPr>
      <w:r w:rsidRPr="00F27460">
        <w:rPr>
          <w:sz w:val="22"/>
          <w:szCs w:val="22"/>
        </w:rPr>
        <w:t>Söz konusu içsel değerlendirme sürecinin nihai hedefi, BDDK’nın düzenlemelerine uyumu gözeterek, en iyi uygulamaları dikkate alıp, faaliyetlerinin hacmine, niteliğine ve karmaşıklığına uygun olarak içsel sermaye yeterliliğinin yönetilmesini sağlamaktır.</w:t>
      </w:r>
    </w:p>
    <w:p w:rsidR="00F27460" w:rsidRPr="00F27460" w:rsidRDefault="00F27460" w:rsidP="00F27460">
      <w:pPr>
        <w:autoSpaceDE w:val="0"/>
        <w:autoSpaceDN w:val="0"/>
        <w:adjustRightInd w:val="0"/>
        <w:ind w:left="709"/>
        <w:jc w:val="both"/>
        <w:rPr>
          <w:sz w:val="22"/>
          <w:szCs w:val="22"/>
        </w:rPr>
      </w:pPr>
    </w:p>
    <w:p w:rsidR="00774487" w:rsidRPr="00B81566" w:rsidRDefault="00F27460" w:rsidP="00F27460">
      <w:pPr>
        <w:autoSpaceDE w:val="0"/>
        <w:autoSpaceDN w:val="0"/>
        <w:adjustRightInd w:val="0"/>
        <w:ind w:left="709"/>
        <w:jc w:val="both"/>
        <w:rPr>
          <w:sz w:val="22"/>
          <w:szCs w:val="22"/>
        </w:rPr>
      </w:pPr>
      <w:r w:rsidRPr="00F27460">
        <w:rPr>
          <w:sz w:val="22"/>
          <w:szCs w:val="22"/>
        </w:rPr>
        <w:t xml:space="preserve">Bu kapsamda Banka, maruz kaldığı veya kalabileceği riskleri karşılamak için yeterli gördüğü sermayenin, çeşitleri, bileşenleri ve dağılımını sürekli olarak değerlendirir ve idame ettirilmesine yönelik sağlam, etkin ve eksiksiz strateji ve süreçler tesis eder. Banka, risk </w:t>
      </w:r>
      <w:proofErr w:type="gramStart"/>
      <w:r w:rsidRPr="00F27460">
        <w:rPr>
          <w:sz w:val="22"/>
          <w:szCs w:val="22"/>
        </w:rPr>
        <w:t>profili</w:t>
      </w:r>
      <w:proofErr w:type="gramEnd"/>
      <w:r w:rsidRPr="00F27460">
        <w:rPr>
          <w:sz w:val="22"/>
          <w:szCs w:val="22"/>
        </w:rPr>
        <w:t>, faaliyet ortamı ve stratejik planlarıyla uyumlu sermaye hedefleri belirlemiştir. İçsel sermaye yeterliliği, sayısallaştırılabilen ve sayısallaştırılamayan tüm riskleri kapsayacak şekilde tesis edilir ve içsel değerlendirme süreci, genel bir sermaye tutarı ve değerlendirmesi ortaya koyar.</w:t>
      </w:r>
    </w:p>
    <w:p w:rsidR="00774487" w:rsidRPr="00267A80" w:rsidRDefault="00774487" w:rsidP="00774487">
      <w:pPr>
        <w:autoSpaceDE w:val="0"/>
        <w:autoSpaceDN w:val="0"/>
        <w:adjustRightInd w:val="0"/>
        <w:ind w:left="709"/>
        <w:jc w:val="both"/>
        <w:rPr>
          <w:sz w:val="22"/>
          <w:szCs w:val="22"/>
        </w:rPr>
      </w:pPr>
    </w:p>
    <w:p w:rsidR="00774487" w:rsidRPr="00B81566" w:rsidRDefault="00774487" w:rsidP="00A0314A">
      <w:pPr>
        <w:autoSpaceDE w:val="0"/>
        <w:autoSpaceDN w:val="0"/>
        <w:adjustRightInd w:val="0"/>
        <w:ind w:left="709" w:hanging="709"/>
        <w:jc w:val="both"/>
        <w:rPr>
          <w:b/>
          <w:bCs/>
          <w:sz w:val="22"/>
          <w:szCs w:val="22"/>
        </w:rPr>
      </w:pPr>
      <w:r w:rsidRPr="00B81566">
        <w:rPr>
          <w:b/>
          <w:bCs/>
          <w:sz w:val="22"/>
          <w:szCs w:val="22"/>
        </w:rPr>
        <w:t>II.</w:t>
      </w:r>
      <w:r w:rsidRPr="00B81566">
        <w:rPr>
          <w:b/>
          <w:bCs/>
          <w:sz w:val="22"/>
          <w:szCs w:val="22"/>
        </w:rPr>
        <w:tab/>
        <w:t xml:space="preserve">Kredi Riskine İlişkin Açıklamalar </w:t>
      </w:r>
    </w:p>
    <w:p w:rsidR="00774487" w:rsidRPr="00267A80" w:rsidRDefault="00774487" w:rsidP="00267A80">
      <w:pPr>
        <w:autoSpaceDE w:val="0"/>
        <w:autoSpaceDN w:val="0"/>
        <w:adjustRightInd w:val="0"/>
        <w:ind w:left="709"/>
        <w:jc w:val="both"/>
        <w:rPr>
          <w:sz w:val="22"/>
          <w:szCs w:val="22"/>
        </w:rPr>
      </w:pPr>
    </w:p>
    <w:p w:rsidR="00774487" w:rsidRPr="00B81566" w:rsidRDefault="00774487" w:rsidP="00774487">
      <w:pPr>
        <w:ind w:left="720"/>
        <w:jc w:val="both"/>
        <w:rPr>
          <w:sz w:val="22"/>
          <w:szCs w:val="22"/>
        </w:rPr>
      </w:pPr>
      <w:r w:rsidRPr="00B81566">
        <w:rPr>
          <w:sz w:val="22"/>
          <w:szCs w:val="22"/>
        </w:rPr>
        <w:t xml:space="preserve">Banka’nın Risk İzleme Müdürlükleri’nce kredi müşterilerinin kredi değerliliği izlenmekte ve altı ayda bir düzenli olarak gözden geçirilmektedir. Borçlularının kredi değerlilikleri düzenli aralıklarla “Bankalarca Karşılık Ayrılacak Kredilerin ve Diğer Alacakların Niteliklerinin Belirlenmesi ve Ayrılacak Karşılıklara İlişkin Usul ve Esaslar Hakkında </w:t>
      </w:r>
      <w:proofErr w:type="spellStart"/>
      <w:r w:rsidRPr="00B81566">
        <w:rPr>
          <w:sz w:val="22"/>
          <w:szCs w:val="22"/>
        </w:rPr>
        <w:t>Yönetmelik”e</w:t>
      </w:r>
      <w:proofErr w:type="spellEnd"/>
      <w:r w:rsidRPr="00B81566">
        <w:rPr>
          <w:sz w:val="22"/>
          <w:szCs w:val="22"/>
        </w:rPr>
        <w:t xml:space="preserve"> uygun şekilde izlenmektedir. Hesap durum belgeleri ilgili mevzuatta öngörüldüğü şekilde alınmaktadır. Kredi limitleri Yönetim </w:t>
      </w:r>
      <w:r w:rsidR="00481C6B" w:rsidRPr="00B81566">
        <w:rPr>
          <w:sz w:val="22"/>
          <w:szCs w:val="22"/>
        </w:rPr>
        <w:t xml:space="preserve">Kurulu, Banka Kredi Komitesince </w:t>
      </w:r>
      <w:r w:rsidRPr="00B81566">
        <w:rPr>
          <w:sz w:val="22"/>
          <w:szCs w:val="22"/>
        </w:rPr>
        <w:t xml:space="preserve">belirlenmektedir. Banka, kullandırdığı kredileri ve diğer alacakları için yeterli miktarda teminat almaktadır. Alınan teminatlar nakit </w:t>
      </w:r>
      <w:proofErr w:type="gramStart"/>
      <w:r w:rsidRPr="00B81566">
        <w:rPr>
          <w:sz w:val="22"/>
          <w:szCs w:val="22"/>
        </w:rPr>
        <w:t>blokajı</w:t>
      </w:r>
      <w:proofErr w:type="gramEnd"/>
      <w:r w:rsidRPr="00B81566">
        <w:rPr>
          <w:sz w:val="22"/>
          <w:szCs w:val="22"/>
        </w:rPr>
        <w:t>, gayrimenkul ipoteği, şahsi kefalet ve müşteri çekleri gibi teminatlardan oluşmaktadır.</w:t>
      </w:r>
    </w:p>
    <w:p w:rsidR="00774487" w:rsidRPr="00B81566" w:rsidRDefault="00774487" w:rsidP="00774487">
      <w:pPr>
        <w:ind w:left="720"/>
        <w:jc w:val="both"/>
        <w:rPr>
          <w:sz w:val="14"/>
          <w:szCs w:val="14"/>
        </w:rPr>
      </w:pPr>
    </w:p>
    <w:p w:rsidR="00774487" w:rsidRPr="00B81566" w:rsidRDefault="00774487" w:rsidP="00774487">
      <w:pPr>
        <w:pStyle w:val="GvdeMetni3"/>
        <w:ind w:left="720"/>
        <w:jc w:val="both"/>
        <w:rPr>
          <w:bCs w:val="0"/>
          <w:i w:val="0"/>
          <w:iCs w:val="0"/>
          <w:szCs w:val="22"/>
        </w:rPr>
      </w:pPr>
      <w:r w:rsidRPr="00B81566">
        <w:rPr>
          <w:bCs w:val="0"/>
          <w:i w:val="0"/>
          <w:iCs w:val="0"/>
          <w:szCs w:val="22"/>
        </w:rPr>
        <w:t xml:space="preserve">Banka’nın vadeli işlem ve benzeri diğer sözleşmeler cinsinden tutulan pozisyonları için Yönetim Kurulu tarafından işlem limitleri tahsis edilmekte ve işlemler bu limitler </w:t>
      </w:r>
      <w:proofErr w:type="gramStart"/>
      <w:r w:rsidRPr="00B81566">
        <w:rPr>
          <w:bCs w:val="0"/>
          <w:i w:val="0"/>
          <w:iCs w:val="0"/>
          <w:szCs w:val="22"/>
        </w:rPr>
        <w:t>dahilinde</w:t>
      </w:r>
      <w:proofErr w:type="gramEnd"/>
      <w:r w:rsidRPr="00B81566">
        <w:rPr>
          <w:bCs w:val="0"/>
          <w:i w:val="0"/>
          <w:iCs w:val="0"/>
          <w:szCs w:val="22"/>
        </w:rPr>
        <w:t xml:space="preserve"> gerçekleştirilmektedir. </w:t>
      </w:r>
    </w:p>
    <w:p w:rsidR="00774487" w:rsidRPr="00B81566" w:rsidRDefault="00774487" w:rsidP="00774487">
      <w:pPr>
        <w:ind w:left="720"/>
        <w:jc w:val="both"/>
        <w:rPr>
          <w:sz w:val="12"/>
          <w:szCs w:val="12"/>
        </w:rPr>
      </w:pPr>
    </w:p>
    <w:p w:rsidR="00774487" w:rsidRPr="00B81566" w:rsidRDefault="00774487" w:rsidP="00774487">
      <w:pPr>
        <w:ind w:left="720"/>
        <w:jc w:val="both"/>
        <w:rPr>
          <w:sz w:val="22"/>
          <w:szCs w:val="22"/>
        </w:rPr>
      </w:pPr>
      <w:r w:rsidRPr="00B81566">
        <w:rPr>
          <w:sz w:val="22"/>
          <w:szCs w:val="22"/>
        </w:rPr>
        <w:t xml:space="preserve">Yenilenen ve yeniden itfa planına bağlanan krediler Banka tarafından “Bankalarca Karşılık Ayrılacak Kredilerin ve Diğer Alacakların Niteliklerinin Belirlenmesi ve Ayrılacak Karşılıklara İlişkin Usul ve Esaslar Hakkında </w:t>
      </w:r>
      <w:proofErr w:type="spellStart"/>
      <w:r w:rsidRPr="00B81566">
        <w:rPr>
          <w:sz w:val="22"/>
          <w:szCs w:val="22"/>
        </w:rPr>
        <w:t>Yönetmelik”e</w:t>
      </w:r>
      <w:proofErr w:type="spellEnd"/>
      <w:r w:rsidRPr="00B81566">
        <w:rPr>
          <w:sz w:val="22"/>
          <w:szCs w:val="22"/>
        </w:rPr>
        <w:t xml:space="preserve"> uygun şekilde </w:t>
      </w:r>
      <w:r w:rsidR="00481C6B" w:rsidRPr="00B81566">
        <w:rPr>
          <w:sz w:val="22"/>
          <w:szCs w:val="22"/>
        </w:rPr>
        <w:t>izlenmektedir. İlgili müşterilerinin</w:t>
      </w:r>
      <w:r w:rsidRPr="00B81566">
        <w:rPr>
          <w:sz w:val="22"/>
          <w:szCs w:val="22"/>
        </w:rPr>
        <w:t xml:space="preserve"> finansal durumu ve ticari faaliyetleri sürekli analiz edilmekte ve yenilenen plana göre anapara ve kar payı ödemelerinin yapılıp yapılmadığı ilgili birimler tarafından takip edilmektedir.</w:t>
      </w:r>
    </w:p>
    <w:p w:rsidR="00774487" w:rsidRPr="00B81566" w:rsidRDefault="00774487" w:rsidP="00774487">
      <w:pPr>
        <w:ind w:left="720"/>
        <w:jc w:val="both"/>
        <w:rPr>
          <w:sz w:val="10"/>
          <w:szCs w:val="10"/>
        </w:rPr>
      </w:pPr>
    </w:p>
    <w:p w:rsidR="00774487" w:rsidRPr="00B81566" w:rsidRDefault="00774487" w:rsidP="00774487">
      <w:pPr>
        <w:ind w:left="720"/>
        <w:jc w:val="both"/>
        <w:rPr>
          <w:sz w:val="22"/>
          <w:szCs w:val="22"/>
        </w:rPr>
      </w:pPr>
      <w:r w:rsidRPr="00B81566">
        <w:rPr>
          <w:sz w:val="22"/>
          <w:szCs w:val="22"/>
        </w:rPr>
        <w:t xml:space="preserve">Banka’nın 31 Aralık </w:t>
      </w:r>
      <w:r w:rsidR="00224443">
        <w:rPr>
          <w:sz w:val="22"/>
          <w:szCs w:val="22"/>
        </w:rPr>
        <w:t>2014</w:t>
      </w:r>
      <w:r w:rsidRPr="00B81566">
        <w:rPr>
          <w:sz w:val="22"/>
          <w:szCs w:val="22"/>
        </w:rPr>
        <w:t xml:space="preserve"> </w:t>
      </w:r>
      <w:r w:rsidRPr="001F0DB5">
        <w:rPr>
          <w:sz w:val="22"/>
          <w:szCs w:val="22"/>
        </w:rPr>
        <w:t xml:space="preserve">itibarıyla ilk büyük 100 ve 200 nakdi kredi müşterisinden olan risklerinin toplam nakdi krediler </w:t>
      </w:r>
      <w:proofErr w:type="gramStart"/>
      <w:r w:rsidRPr="001F0DB5">
        <w:rPr>
          <w:sz w:val="22"/>
          <w:szCs w:val="22"/>
        </w:rPr>
        <w:t>portföyü</w:t>
      </w:r>
      <w:proofErr w:type="gramEnd"/>
      <w:r w:rsidRPr="001F0DB5">
        <w:rPr>
          <w:sz w:val="22"/>
          <w:szCs w:val="22"/>
        </w:rPr>
        <w:t xml:space="preserve"> içindeki </w:t>
      </w:r>
      <w:r w:rsidR="005F15AC" w:rsidRPr="001F0DB5">
        <w:rPr>
          <w:sz w:val="22"/>
          <w:szCs w:val="22"/>
        </w:rPr>
        <w:t>payı %</w:t>
      </w:r>
      <w:r w:rsidR="001F0DB5" w:rsidRPr="001F0DB5">
        <w:rPr>
          <w:sz w:val="22"/>
          <w:szCs w:val="22"/>
        </w:rPr>
        <w:t>30,33</w:t>
      </w:r>
      <w:r w:rsidR="008561EE" w:rsidRPr="001F0DB5">
        <w:rPr>
          <w:sz w:val="22"/>
          <w:szCs w:val="22"/>
        </w:rPr>
        <w:t xml:space="preserve"> ve</w:t>
      </w:r>
      <w:r w:rsidR="005F15AC" w:rsidRPr="001F0DB5">
        <w:rPr>
          <w:sz w:val="22"/>
          <w:szCs w:val="22"/>
        </w:rPr>
        <w:t xml:space="preserve"> %</w:t>
      </w:r>
      <w:r w:rsidR="001F0DB5" w:rsidRPr="001F0DB5">
        <w:rPr>
          <w:sz w:val="22"/>
          <w:szCs w:val="22"/>
        </w:rPr>
        <w:t>36,71</w:t>
      </w:r>
      <w:r w:rsidR="008561EE" w:rsidRPr="001F0DB5">
        <w:rPr>
          <w:sz w:val="22"/>
          <w:szCs w:val="22"/>
        </w:rPr>
        <w:t>’d</w:t>
      </w:r>
      <w:r w:rsidR="001F0DB5" w:rsidRPr="001F0DB5">
        <w:rPr>
          <w:sz w:val="22"/>
          <w:szCs w:val="22"/>
        </w:rPr>
        <w:t>i</w:t>
      </w:r>
      <w:r w:rsidRPr="001F0DB5">
        <w:rPr>
          <w:sz w:val="22"/>
          <w:szCs w:val="22"/>
        </w:rPr>
        <w:t>r</w:t>
      </w:r>
      <w:r w:rsidR="00212C28">
        <w:rPr>
          <w:sz w:val="22"/>
          <w:szCs w:val="22"/>
        </w:rPr>
        <w:t xml:space="preserve"> (31 Ara</w:t>
      </w:r>
      <w:r w:rsidR="00212C28" w:rsidRPr="00EF5E58">
        <w:rPr>
          <w:sz w:val="22"/>
          <w:szCs w:val="22"/>
        </w:rPr>
        <w:t>lık 201</w:t>
      </w:r>
      <w:r w:rsidR="009D0F88">
        <w:rPr>
          <w:sz w:val="22"/>
          <w:szCs w:val="22"/>
        </w:rPr>
        <w:t>3</w:t>
      </w:r>
      <w:r w:rsidR="00212C28" w:rsidRPr="00EF5E58">
        <w:rPr>
          <w:sz w:val="22"/>
          <w:szCs w:val="22"/>
        </w:rPr>
        <w:t xml:space="preserve">: </w:t>
      </w:r>
      <w:r w:rsidR="00212C28" w:rsidRPr="000B261B">
        <w:rPr>
          <w:sz w:val="22"/>
          <w:szCs w:val="22"/>
        </w:rPr>
        <w:t>%29,24 ve %36,51’</w:t>
      </w:r>
      <w:r w:rsidR="00212C28" w:rsidRPr="00EF5E58">
        <w:rPr>
          <w:sz w:val="22"/>
          <w:szCs w:val="22"/>
        </w:rPr>
        <w:t>dir).</w:t>
      </w:r>
    </w:p>
    <w:p w:rsidR="00774487" w:rsidRPr="00B81566" w:rsidRDefault="00774487" w:rsidP="00560347">
      <w:pPr>
        <w:tabs>
          <w:tab w:val="left" w:pos="6075"/>
        </w:tabs>
        <w:ind w:left="720"/>
        <w:jc w:val="both"/>
        <w:rPr>
          <w:sz w:val="10"/>
          <w:szCs w:val="10"/>
        </w:rPr>
      </w:pPr>
    </w:p>
    <w:p w:rsidR="00212C28" w:rsidRPr="00B81566" w:rsidRDefault="00224443" w:rsidP="00212C28">
      <w:pPr>
        <w:ind w:left="720"/>
        <w:jc w:val="both"/>
        <w:rPr>
          <w:sz w:val="22"/>
          <w:szCs w:val="22"/>
        </w:rPr>
      </w:pPr>
      <w:r>
        <w:rPr>
          <w:sz w:val="22"/>
          <w:szCs w:val="22"/>
        </w:rPr>
        <w:t>Banka’nın 31 Aralık 2014</w:t>
      </w:r>
      <w:r w:rsidR="00774487" w:rsidRPr="00B81566">
        <w:rPr>
          <w:sz w:val="22"/>
          <w:szCs w:val="22"/>
        </w:rPr>
        <w:t xml:space="preserve"> itibarıyla ilk büyük 100 </w:t>
      </w:r>
      <w:r w:rsidR="00774487" w:rsidRPr="001F0DB5">
        <w:rPr>
          <w:sz w:val="22"/>
          <w:szCs w:val="22"/>
        </w:rPr>
        <w:t xml:space="preserve">ve 200 </w:t>
      </w:r>
      <w:proofErr w:type="spellStart"/>
      <w:r w:rsidR="00774487" w:rsidRPr="001F0DB5">
        <w:rPr>
          <w:sz w:val="22"/>
          <w:szCs w:val="22"/>
        </w:rPr>
        <w:t>gayrinakdi</w:t>
      </w:r>
      <w:proofErr w:type="spellEnd"/>
      <w:r w:rsidR="00774487" w:rsidRPr="001F0DB5">
        <w:rPr>
          <w:sz w:val="22"/>
          <w:szCs w:val="22"/>
        </w:rPr>
        <w:t xml:space="preserve"> kredi müşterisinden olan risklerinin toplam </w:t>
      </w:r>
      <w:proofErr w:type="spellStart"/>
      <w:r w:rsidR="00774487" w:rsidRPr="001F0DB5">
        <w:rPr>
          <w:sz w:val="22"/>
          <w:szCs w:val="22"/>
        </w:rPr>
        <w:t>gayrinakdi</w:t>
      </w:r>
      <w:proofErr w:type="spellEnd"/>
      <w:r w:rsidR="00774487" w:rsidRPr="001F0DB5">
        <w:rPr>
          <w:sz w:val="22"/>
          <w:szCs w:val="22"/>
        </w:rPr>
        <w:t xml:space="preserve"> krediler </w:t>
      </w:r>
      <w:proofErr w:type="gramStart"/>
      <w:r w:rsidR="00774487" w:rsidRPr="001F0DB5">
        <w:rPr>
          <w:sz w:val="22"/>
          <w:szCs w:val="22"/>
        </w:rPr>
        <w:t>portföyü</w:t>
      </w:r>
      <w:proofErr w:type="gramEnd"/>
      <w:r w:rsidR="00774487" w:rsidRPr="001F0DB5">
        <w:rPr>
          <w:sz w:val="22"/>
          <w:szCs w:val="22"/>
        </w:rPr>
        <w:t xml:space="preserve"> içindeki payı </w:t>
      </w:r>
      <w:r w:rsidR="008561EE" w:rsidRPr="001F0DB5">
        <w:rPr>
          <w:sz w:val="22"/>
          <w:szCs w:val="22"/>
        </w:rPr>
        <w:t>%</w:t>
      </w:r>
      <w:r w:rsidR="001F0DB5" w:rsidRPr="001F0DB5">
        <w:rPr>
          <w:sz w:val="22"/>
          <w:szCs w:val="22"/>
        </w:rPr>
        <w:t>39,73</w:t>
      </w:r>
      <w:r w:rsidR="008561EE" w:rsidRPr="001F0DB5">
        <w:rPr>
          <w:sz w:val="22"/>
          <w:szCs w:val="22"/>
        </w:rPr>
        <w:t xml:space="preserve"> ve %</w:t>
      </w:r>
      <w:r w:rsidR="001F0DB5" w:rsidRPr="001F0DB5">
        <w:rPr>
          <w:sz w:val="22"/>
          <w:szCs w:val="22"/>
        </w:rPr>
        <w:t>50,58</w:t>
      </w:r>
      <w:r w:rsidR="008561EE" w:rsidRPr="001F0DB5">
        <w:rPr>
          <w:sz w:val="22"/>
          <w:szCs w:val="22"/>
        </w:rPr>
        <w:t>’di</w:t>
      </w:r>
      <w:r w:rsidR="00774487" w:rsidRPr="001F0DB5">
        <w:rPr>
          <w:sz w:val="22"/>
          <w:szCs w:val="22"/>
        </w:rPr>
        <w:t>r</w:t>
      </w:r>
      <w:r w:rsidR="00212C28" w:rsidRPr="001F0DB5">
        <w:rPr>
          <w:sz w:val="22"/>
          <w:szCs w:val="22"/>
        </w:rPr>
        <w:t xml:space="preserve"> (</w:t>
      </w:r>
      <w:r w:rsidR="00212C28">
        <w:rPr>
          <w:sz w:val="22"/>
          <w:szCs w:val="22"/>
        </w:rPr>
        <w:t>31 Ara</w:t>
      </w:r>
      <w:r w:rsidR="00212C28" w:rsidRPr="00347951">
        <w:rPr>
          <w:sz w:val="22"/>
          <w:szCs w:val="22"/>
        </w:rPr>
        <w:t>lık 201</w:t>
      </w:r>
      <w:r w:rsidR="009D0F88">
        <w:rPr>
          <w:sz w:val="22"/>
          <w:szCs w:val="22"/>
        </w:rPr>
        <w:t>3</w:t>
      </w:r>
      <w:r w:rsidR="00212C28" w:rsidRPr="00347951">
        <w:rPr>
          <w:sz w:val="22"/>
          <w:szCs w:val="22"/>
        </w:rPr>
        <w:t>: %</w:t>
      </w:r>
      <w:r w:rsidR="00212C28">
        <w:rPr>
          <w:sz w:val="22"/>
          <w:szCs w:val="22"/>
        </w:rPr>
        <w:t>38</w:t>
      </w:r>
      <w:r w:rsidR="00212C28" w:rsidRPr="00347951">
        <w:rPr>
          <w:sz w:val="22"/>
          <w:szCs w:val="22"/>
        </w:rPr>
        <w:t>,</w:t>
      </w:r>
      <w:r w:rsidR="00212C28">
        <w:rPr>
          <w:sz w:val="22"/>
          <w:szCs w:val="22"/>
        </w:rPr>
        <w:t>52</w:t>
      </w:r>
      <w:r w:rsidR="00212C28" w:rsidRPr="00347951">
        <w:rPr>
          <w:sz w:val="22"/>
          <w:szCs w:val="22"/>
        </w:rPr>
        <w:t xml:space="preserve"> ve</w:t>
      </w:r>
      <w:r w:rsidR="00212C28">
        <w:rPr>
          <w:sz w:val="22"/>
          <w:szCs w:val="22"/>
        </w:rPr>
        <w:t xml:space="preserve"> %49</w:t>
      </w:r>
      <w:r w:rsidR="00212C28" w:rsidRPr="00347951">
        <w:rPr>
          <w:sz w:val="22"/>
          <w:szCs w:val="22"/>
        </w:rPr>
        <w:t>,</w:t>
      </w:r>
      <w:r w:rsidR="00212C28">
        <w:rPr>
          <w:sz w:val="22"/>
          <w:szCs w:val="22"/>
        </w:rPr>
        <w:t>45</w:t>
      </w:r>
      <w:r w:rsidR="00212C28" w:rsidRPr="00347951">
        <w:rPr>
          <w:sz w:val="22"/>
          <w:szCs w:val="22"/>
        </w:rPr>
        <w:t>’dir).</w:t>
      </w:r>
    </w:p>
    <w:p w:rsidR="00774487" w:rsidRPr="00B81566" w:rsidRDefault="00774487" w:rsidP="00774487">
      <w:pPr>
        <w:ind w:left="720"/>
        <w:jc w:val="both"/>
        <w:rPr>
          <w:sz w:val="22"/>
          <w:szCs w:val="22"/>
        </w:rPr>
      </w:pPr>
    </w:p>
    <w:p w:rsidR="00212C28" w:rsidRPr="00B81566" w:rsidRDefault="00224443" w:rsidP="00212C28">
      <w:pPr>
        <w:ind w:left="720"/>
        <w:jc w:val="both"/>
        <w:rPr>
          <w:sz w:val="22"/>
          <w:szCs w:val="22"/>
        </w:rPr>
      </w:pPr>
      <w:r>
        <w:rPr>
          <w:sz w:val="22"/>
          <w:szCs w:val="22"/>
        </w:rPr>
        <w:t>Banka’nın 31 Aralık 2014</w:t>
      </w:r>
      <w:r w:rsidR="00774487" w:rsidRPr="00B81566">
        <w:rPr>
          <w:sz w:val="22"/>
          <w:szCs w:val="22"/>
        </w:rPr>
        <w:t xml:space="preserve"> itibarıyla ilk büyük 100 ve 200 kredi müşterisinden olan nakdi </w:t>
      </w:r>
      <w:r w:rsidR="00774487" w:rsidRPr="001F0DB5">
        <w:rPr>
          <w:sz w:val="22"/>
          <w:szCs w:val="22"/>
        </w:rPr>
        <w:t xml:space="preserve">ve </w:t>
      </w:r>
      <w:proofErr w:type="spellStart"/>
      <w:r w:rsidR="00774487" w:rsidRPr="001F0DB5">
        <w:rPr>
          <w:sz w:val="22"/>
          <w:szCs w:val="22"/>
        </w:rPr>
        <w:t>gayrinakdi</w:t>
      </w:r>
      <w:proofErr w:type="spellEnd"/>
      <w:r w:rsidR="00774487" w:rsidRPr="001F0DB5">
        <w:rPr>
          <w:sz w:val="22"/>
          <w:szCs w:val="22"/>
        </w:rPr>
        <w:t xml:space="preserve"> alacak tutarının toplam bilanço içi varlıklar ve </w:t>
      </w:r>
      <w:proofErr w:type="spellStart"/>
      <w:r w:rsidR="00774487" w:rsidRPr="001F0DB5">
        <w:rPr>
          <w:sz w:val="22"/>
          <w:szCs w:val="22"/>
        </w:rPr>
        <w:t>gayrinakdi</w:t>
      </w:r>
      <w:proofErr w:type="spellEnd"/>
      <w:r w:rsidR="00774487" w:rsidRPr="001F0DB5">
        <w:rPr>
          <w:sz w:val="22"/>
          <w:szCs w:val="22"/>
        </w:rPr>
        <w:t xml:space="preserve"> krediler toplamı içindeki payı </w:t>
      </w:r>
      <w:r w:rsidR="00560347" w:rsidRPr="001F0DB5">
        <w:rPr>
          <w:sz w:val="22"/>
          <w:szCs w:val="22"/>
        </w:rPr>
        <w:t>%</w:t>
      </w:r>
      <w:r w:rsidR="001F0DB5" w:rsidRPr="001F0DB5">
        <w:rPr>
          <w:sz w:val="22"/>
          <w:szCs w:val="22"/>
        </w:rPr>
        <w:t>27,50</w:t>
      </w:r>
      <w:r w:rsidR="005F15AC" w:rsidRPr="001F0DB5">
        <w:rPr>
          <w:sz w:val="22"/>
          <w:szCs w:val="22"/>
        </w:rPr>
        <w:t xml:space="preserve"> ve %</w:t>
      </w:r>
      <w:r w:rsidR="001F0DB5" w:rsidRPr="001F0DB5">
        <w:rPr>
          <w:sz w:val="22"/>
          <w:szCs w:val="22"/>
        </w:rPr>
        <w:t>35,91</w:t>
      </w:r>
      <w:r w:rsidR="00774487" w:rsidRPr="001F0DB5">
        <w:rPr>
          <w:sz w:val="22"/>
          <w:szCs w:val="22"/>
        </w:rPr>
        <w:t>’dir</w:t>
      </w:r>
      <w:r w:rsidR="00212C28" w:rsidRPr="001F0DB5">
        <w:rPr>
          <w:sz w:val="22"/>
          <w:szCs w:val="22"/>
        </w:rPr>
        <w:t xml:space="preserve"> (31 Aralık 201</w:t>
      </w:r>
      <w:r w:rsidR="009D0F88" w:rsidRPr="001F0DB5">
        <w:rPr>
          <w:sz w:val="22"/>
          <w:szCs w:val="22"/>
        </w:rPr>
        <w:t>3</w:t>
      </w:r>
      <w:r w:rsidR="00212C28" w:rsidRPr="001F0DB5">
        <w:rPr>
          <w:sz w:val="22"/>
          <w:szCs w:val="22"/>
        </w:rPr>
        <w:t>: %26,40 ve %34,39’dir).</w:t>
      </w:r>
    </w:p>
    <w:p w:rsidR="00843DA0" w:rsidRPr="00B81566" w:rsidRDefault="00843DA0" w:rsidP="00774487">
      <w:pPr>
        <w:ind w:left="720"/>
        <w:jc w:val="both"/>
        <w:rPr>
          <w:sz w:val="22"/>
          <w:szCs w:val="22"/>
        </w:rPr>
      </w:pPr>
    </w:p>
    <w:p w:rsidR="00774487" w:rsidRPr="00B81566" w:rsidRDefault="009E2972" w:rsidP="006A12FC">
      <w:pPr>
        <w:ind w:left="720"/>
        <w:rPr>
          <w:sz w:val="22"/>
          <w:szCs w:val="22"/>
        </w:rPr>
        <w:sectPr w:rsidR="00774487" w:rsidRPr="00B81566" w:rsidSect="00292DF8">
          <w:pgSz w:w="11906" w:h="16838" w:code="9"/>
          <w:pgMar w:top="1134" w:right="709" w:bottom="363" w:left="1134" w:header="851" w:footer="442" w:gutter="0"/>
          <w:cols w:space="720"/>
          <w:docGrid w:linePitch="360"/>
        </w:sectPr>
      </w:pPr>
      <w:r>
        <w:rPr>
          <w:sz w:val="22"/>
          <w:szCs w:val="22"/>
        </w:rPr>
        <w:t>Banka’nın k</w:t>
      </w:r>
      <w:r w:rsidR="00843DA0">
        <w:rPr>
          <w:sz w:val="22"/>
          <w:szCs w:val="22"/>
        </w:rPr>
        <w:t xml:space="preserve">redi </w:t>
      </w:r>
      <w:r w:rsidR="00774487" w:rsidRPr="00B81566">
        <w:rPr>
          <w:sz w:val="22"/>
          <w:szCs w:val="22"/>
        </w:rPr>
        <w:t xml:space="preserve">riski için ayrılan genel karşılık tutarı </w:t>
      </w:r>
      <w:r w:rsidR="00083655">
        <w:rPr>
          <w:sz w:val="22"/>
          <w:szCs w:val="22"/>
        </w:rPr>
        <w:t>120.744</w:t>
      </w:r>
      <w:r w:rsidR="00774487" w:rsidRPr="00B81566">
        <w:rPr>
          <w:sz w:val="22"/>
          <w:szCs w:val="22"/>
        </w:rPr>
        <w:t xml:space="preserve"> TL’dir (</w:t>
      </w:r>
      <w:r w:rsidR="00B07E37" w:rsidRPr="00B81566">
        <w:rPr>
          <w:sz w:val="22"/>
          <w:szCs w:val="22"/>
        </w:rPr>
        <w:t>31 Aralık 201</w:t>
      </w:r>
      <w:r w:rsidR="0051387A">
        <w:rPr>
          <w:sz w:val="22"/>
          <w:szCs w:val="22"/>
        </w:rPr>
        <w:t>3: 194</w:t>
      </w:r>
      <w:r w:rsidR="00B07E37" w:rsidRPr="00B81566">
        <w:rPr>
          <w:sz w:val="22"/>
          <w:szCs w:val="22"/>
        </w:rPr>
        <w:t>.</w:t>
      </w:r>
      <w:r w:rsidR="0051387A">
        <w:rPr>
          <w:sz w:val="22"/>
          <w:szCs w:val="22"/>
        </w:rPr>
        <w:t>688</w:t>
      </w:r>
      <w:r w:rsidR="00B07E37" w:rsidRPr="00B81566">
        <w:rPr>
          <w:sz w:val="22"/>
          <w:szCs w:val="22"/>
        </w:rPr>
        <w:t xml:space="preserve"> </w:t>
      </w:r>
      <w:r w:rsidR="000C32CC" w:rsidRPr="00B81566">
        <w:rPr>
          <w:sz w:val="22"/>
          <w:szCs w:val="22"/>
        </w:rPr>
        <w:t>TL)</w:t>
      </w:r>
      <w:r w:rsidR="00A0314A" w:rsidRPr="00B81566">
        <w:rPr>
          <w:sz w:val="22"/>
          <w:szCs w:val="22"/>
        </w:rPr>
        <w:t>.</w:t>
      </w:r>
    </w:p>
    <w:p w:rsidR="00774487" w:rsidRPr="00B81566" w:rsidRDefault="00774487" w:rsidP="004012C4">
      <w:pPr>
        <w:tabs>
          <w:tab w:val="left" w:pos="567"/>
        </w:tabs>
        <w:spacing w:line="216" w:lineRule="auto"/>
        <w:rPr>
          <w:b/>
          <w:bCs/>
          <w:sz w:val="2"/>
          <w:szCs w:val="22"/>
        </w:rPr>
      </w:pPr>
    </w:p>
    <w:p w:rsidR="001D1F13" w:rsidRDefault="001D1F13" w:rsidP="00863369">
      <w:pPr>
        <w:tabs>
          <w:tab w:val="left" w:pos="426"/>
        </w:tabs>
        <w:ind w:right="-57"/>
        <w:jc w:val="both"/>
        <w:rPr>
          <w:b/>
          <w:bCs/>
          <w:sz w:val="22"/>
          <w:szCs w:val="22"/>
        </w:rPr>
      </w:pPr>
    </w:p>
    <w:p w:rsidR="00774487" w:rsidRPr="00B81566" w:rsidRDefault="00A0314A" w:rsidP="00863369">
      <w:pPr>
        <w:tabs>
          <w:tab w:val="left" w:pos="426"/>
        </w:tabs>
        <w:spacing w:after="100" w:afterAutospacing="1"/>
        <w:ind w:right="-57"/>
        <w:jc w:val="both"/>
        <w:rPr>
          <w:b/>
          <w:bCs/>
          <w:sz w:val="22"/>
          <w:szCs w:val="22"/>
        </w:rPr>
      </w:pPr>
      <w:r w:rsidRPr="00B81566">
        <w:rPr>
          <w:b/>
          <w:bCs/>
          <w:sz w:val="22"/>
          <w:szCs w:val="22"/>
        </w:rPr>
        <w:t xml:space="preserve">II. </w:t>
      </w:r>
      <w:r w:rsidRPr="00B81566">
        <w:rPr>
          <w:b/>
          <w:bCs/>
          <w:sz w:val="22"/>
          <w:szCs w:val="22"/>
        </w:rPr>
        <w:tab/>
      </w:r>
      <w:r w:rsidR="00774487" w:rsidRPr="00B81566">
        <w:rPr>
          <w:b/>
          <w:bCs/>
          <w:sz w:val="22"/>
          <w:szCs w:val="22"/>
        </w:rPr>
        <w:t>Kredi Riskine İlişkin Açıklamalar (</w:t>
      </w:r>
      <w:r w:rsidR="004C759D">
        <w:rPr>
          <w:b/>
          <w:bCs/>
          <w:sz w:val="22"/>
          <w:szCs w:val="22"/>
        </w:rPr>
        <w:t>D</w:t>
      </w:r>
      <w:r w:rsidR="00774487" w:rsidRPr="00B81566">
        <w:rPr>
          <w:b/>
          <w:bCs/>
          <w:sz w:val="22"/>
          <w:szCs w:val="22"/>
        </w:rPr>
        <w:t xml:space="preserve">evamı) </w:t>
      </w:r>
    </w:p>
    <w:p w:rsidR="00774487" w:rsidRPr="00B81566" w:rsidRDefault="00774487" w:rsidP="00A0314A">
      <w:pPr>
        <w:tabs>
          <w:tab w:val="left" w:pos="284"/>
        </w:tabs>
        <w:spacing w:line="216" w:lineRule="auto"/>
        <w:ind w:firstLine="426"/>
        <w:rPr>
          <w:b/>
          <w:bCs/>
          <w:sz w:val="22"/>
          <w:szCs w:val="22"/>
        </w:rPr>
      </w:pPr>
      <w:r w:rsidRPr="00B81566">
        <w:rPr>
          <w:bCs/>
          <w:sz w:val="22"/>
          <w:szCs w:val="22"/>
        </w:rPr>
        <w:t>Aşağıdaki tablo finansal tablo kalemlerinin maksimum kredi riski duyarlılıklarını göstermektedir.</w:t>
      </w:r>
    </w:p>
    <w:p w:rsidR="00774487" w:rsidRPr="00B81566" w:rsidRDefault="00774487" w:rsidP="00774487">
      <w:pPr>
        <w:tabs>
          <w:tab w:val="left" w:pos="720"/>
        </w:tabs>
        <w:spacing w:line="216" w:lineRule="auto"/>
        <w:rPr>
          <w:b/>
          <w:bCs/>
          <w:sz w:val="22"/>
          <w:szCs w:val="22"/>
        </w:rPr>
      </w:pPr>
    </w:p>
    <w:tbl>
      <w:tblPr>
        <w:tblW w:w="979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546"/>
        <w:gridCol w:w="2693"/>
        <w:gridCol w:w="2551"/>
      </w:tblGrid>
      <w:tr w:rsidR="00774487" w:rsidRPr="00B81566" w:rsidTr="00283CB9">
        <w:trPr>
          <w:trHeight w:val="284"/>
        </w:trPr>
        <w:tc>
          <w:tcPr>
            <w:tcW w:w="4546" w:type="dxa"/>
            <w:vAlign w:val="center"/>
          </w:tcPr>
          <w:p w:rsidR="00774487" w:rsidRPr="004663E6" w:rsidRDefault="00774487" w:rsidP="00292DF8">
            <w:pPr>
              <w:autoSpaceDE w:val="0"/>
              <w:autoSpaceDN w:val="0"/>
              <w:adjustRightInd w:val="0"/>
              <w:jc w:val="center"/>
              <w:rPr>
                <w:rFonts w:eastAsia="Arial Unicode MS"/>
                <w:sz w:val="20"/>
                <w:szCs w:val="20"/>
              </w:rPr>
            </w:pPr>
          </w:p>
        </w:tc>
        <w:tc>
          <w:tcPr>
            <w:tcW w:w="2693" w:type="dxa"/>
            <w:vAlign w:val="center"/>
          </w:tcPr>
          <w:p w:rsidR="00774487" w:rsidRPr="004663E6" w:rsidRDefault="00774487" w:rsidP="00292DF8">
            <w:pPr>
              <w:autoSpaceDE w:val="0"/>
              <w:autoSpaceDN w:val="0"/>
              <w:adjustRightInd w:val="0"/>
              <w:jc w:val="center"/>
              <w:rPr>
                <w:rFonts w:eastAsia="Arial Unicode MS"/>
                <w:sz w:val="20"/>
                <w:szCs w:val="20"/>
              </w:rPr>
            </w:pPr>
            <w:r w:rsidRPr="004663E6">
              <w:rPr>
                <w:rFonts w:eastAsia="Arial Unicode MS"/>
                <w:sz w:val="20"/>
                <w:szCs w:val="20"/>
              </w:rPr>
              <w:t>Cari Dönem</w:t>
            </w:r>
          </w:p>
        </w:tc>
        <w:tc>
          <w:tcPr>
            <w:tcW w:w="2551" w:type="dxa"/>
            <w:vAlign w:val="center"/>
          </w:tcPr>
          <w:p w:rsidR="00774487" w:rsidRPr="004663E6" w:rsidRDefault="00774487" w:rsidP="00292DF8">
            <w:pPr>
              <w:autoSpaceDE w:val="0"/>
              <w:autoSpaceDN w:val="0"/>
              <w:adjustRightInd w:val="0"/>
              <w:jc w:val="center"/>
              <w:rPr>
                <w:rFonts w:eastAsia="Arial Unicode MS"/>
                <w:sz w:val="20"/>
                <w:szCs w:val="20"/>
              </w:rPr>
            </w:pPr>
            <w:r w:rsidRPr="004663E6">
              <w:rPr>
                <w:rFonts w:eastAsia="Arial Unicode MS"/>
                <w:sz w:val="20"/>
                <w:szCs w:val="20"/>
              </w:rPr>
              <w:t>Önceki Dönem</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Türkiye Cumhuriyet Merkez Bankası</w:t>
            </w:r>
          </w:p>
        </w:tc>
        <w:tc>
          <w:tcPr>
            <w:tcW w:w="2693" w:type="dxa"/>
            <w:vAlign w:val="bottom"/>
          </w:tcPr>
          <w:p w:rsidR="00156141" w:rsidRPr="00283CB9" w:rsidRDefault="00156141" w:rsidP="00156141">
            <w:pPr>
              <w:ind w:right="57"/>
              <w:jc w:val="right"/>
              <w:rPr>
                <w:sz w:val="18"/>
                <w:szCs w:val="18"/>
                <w:lang w:eastAsia="tr-TR"/>
              </w:rPr>
            </w:pPr>
            <w:r>
              <w:rPr>
                <w:sz w:val="18"/>
                <w:szCs w:val="18"/>
              </w:rPr>
              <w:t xml:space="preserve">                     1.416.867 </w:t>
            </w:r>
          </w:p>
        </w:tc>
        <w:tc>
          <w:tcPr>
            <w:tcW w:w="2551" w:type="dxa"/>
            <w:vAlign w:val="bottom"/>
          </w:tcPr>
          <w:p w:rsidR="00156141" w:rsidRPr="001C3E85" w:rsidRDefault="00156141" w:rsidP="00156141">
            <w:pPr>
              <w:ind w:right="57"/>
              <w:jc w:val="right"/>
              <w:rPr>
                <w:sz w:val="18"/>
                <w:szCs w:val="18"/>
              </w:rPr>
            </w:pPr>
            <w:r>
              <w:rPr>
                <w:sz w:val="18"/>
                <w:szCs w:val="18"/>
              </w:rPr>
              <w:t>3.628.061</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Bankalar</w:t>
            </w:r>
          </w:p>
        </w:tc>
        <w:tc>
          <w:tcPr>
            <w:tcW w:w="2693" w:type="dxa"/>
            <w:vAlign w:val="bottom"/>
          </w:tcPr>
          <w:p w:rsidR="00156141" w:rsidRPr="00283CB9" w:rsidRDefault="00156141" w:rsidP="00156141">
            <w:pPr>
              <w:ind w:right="57"/>
              <w:jc w:val="right"/>
              <w:rPr>
                <w:sz w:val="18"/>
                <w:szCs w:val="18"/>
              </w:rPr>
            </w:pPr>
            <w:r>
              <w:rPr>
                <w:sz w:val="18"/>
                <w:szCs w:val="18"/>
              </w:rPr>
              <w:t xml:space="preserve">                        793.584 </w:t>
            </w:r>
          </w:p>
        </w:tc>
        <w:tc>
          <w:tcPr>
            <w:tcW w:w="2551" w:type="dxa"/>
            <w:vAlign w:val="bottom"/>
          </w:tcPr>
          <w:p w:rsidR="00156141" w:rsidRPr="001C3E85" w:rsidRDefault="00156141" w:rsidP="00156141">
            <w:pPr>
              <w:ind w:right="57"/>
              <w:jc w:val="right"/>
              <w:rPr>
                <w:sz w:val="18"/>
                <w:szCs w:val="18"/>
              </w:rPr>
            </w:pPr>
            <w:r>
              <w:rPr>
                <w:sz w:val="18"/>
                <w:szCs w:val="18"/>
              </w:rPr>
              <w:t>262.575</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Alım Satım Amaçlı Türev Finansal Araçlar</w:t>
            </w:r>
          </w:p>
        </w:tc>
        <w:tc>
          <w:tcPr>
            <w:tcW w:w="2693" w:type="dxa"/>
            <w:vAlign w:val="bottom"/>
          </w:tcPr>
          <w:p w:rsidR="00156141" w:rsidRPr="00283CB9" w:rsidRDefault="00156141" w:rsidP="00156141">
            <w:pPr>
              <w:ind w:right="57"/>
              <w:jc w:val="right"/>
              <w:rPr>
                <w:sz w:val="18"/>
                <w:szCs w:val="18"/>
              </w:rPr>
            </w:pPr>
            <w:r>
              <w:rPr>
                <w:sz w:val="18"/>
                <w:szCs w:val="18"/>
              </w:rPr>
              <w:t xml:space="preserve">                          10.362 </w:t>
            </w:r>
          </w:p>
        </w:tc>
        <w:tc>
          <w:tcPr>
            <w:tcW w:w="2551" w:type="dxa"/>
            <w:vAlign w:val="bottom"/>
          </w:tcPr>
          <w:p w:rsidR="00156141" w:rsidRPr="001C3E85" w:rsidRDefault="00156141" w:rsidP="00156141">
            <w:pPr>
              <w:ind w:right="57"/>
              <w:jc w:val="right"/>
              <w:rPr>
                <w:sz w:val="18"/>
                <w:szCs w:val="18"/>
              </w:rPr>
            </w:pPr>
            <w:r>
              <w:rPr>
                <w:sz w:val="18"/>
                <w:szCs w:val="18"/>
              </w:rPr>
              <w:t>35.718</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Satılmaya Hazır Finansal Varlıklar</w:t>
            </w:r>
          </w:p>
        </w:tc>
        <w:tc>
          <w:tcPr>
            <w:tcW w:w="2693" w:type="dxa"/>
            <w:vAlign w:val="bottom"/>
          </w:tcPr>
          <w:p w:rsidR="00156141" w:rsidRPr="00283CB9" w:rsidRDefault="00156141" w:rsidP="00156141">
            <w:pPr>
              <w:ind w:right="57"/>
              <w:jc w:val="right"/>
              <w:rPr>
                <w:sz w:val="18"/>
                <w:szCs w:val="18"/>
              </w:rPr>
            </w:pPr>
            <w:r>
              <w:rPr>
                <w:sz w:val="18"/>
                <w:szCs w:val="18"/>
              </w:rPr>
              <w:t xml:space="preserve">                        759.157 </w:t>
            </w:r>
          </w:p>
        </w:tc>
        <w:tc>
          <w:tcPr>
            <w:tcW w:w="2551" w:type="dxa"/>
            <w:vAlign w:val="bottom"/>
          </w:tcPr>
          <w:p w:rsidR="00156141" w:rsidRPr="001C3E85" w:rsidRDefault="00156141" w:rsidP="00156141">
            <w:pPr>
              <w:ind w:right="57"/>
              <w:jc w:val="right"/>
              <w:rPr>
                <w:sz w:val="18"/>
                <w:szCs w:val="18"/>
              </w:rPr>
            </w:pPr>
            <w:r>
              <w:rPr>
                <w:sz w:val="18"/>
                <w:szCs w:val="18"/>
              </w:rPr>
              <w:t>1.172.718</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Vadeye Kadar Elde Tutulacak Finansal Varlıklar</w:t>
            </w:r>
          </w:p>
        </w:tc>
        <w:tc>
          <w:tcPr>
            <w:tcW w:w="2693" w:type="dxa"/>
            <w:vAlign w:val="bottom"/>
          </w:tcPr>
          <w:p w:rsidR="00156141" w:rsidRPr="00283CB9" w:rsidRDefault="00156141" w:rsidP="00156141">
            <w:pPr>
              <w:ind w:right="57"/>
              <w:jc w:val="right"/>
              <w:rPr>
                <w:sz w:val="18"/>
                <w:szCs w:val="18"/>
              </w:rPr>
            </w:pPr>
            <w:r>
              <w:rPr>
                <w:sz w:val="18"/>
                <w:szCs w:val="18"/>
              </w:rPr>
              <w:t xml:space="preserve">                                  -   </w:t>
            </w:r>
          </w:p>
        </w:tc>
        <w:tc>
          <w:tcPr>
            <w:tcW w:w="2551" w:type="dxa"/>
            <w:vAlign w:val="bottom"/>
          </w:tcPr>
          <w:p w:rsidR="00156141" w:rsidRPr="001C3E85" w:rsidRDefault="00156141" w:rsidP="00156141">
            <w:pPr>
              <w:ind w:right="57"/>
              <w:jc w:val="right"/>
              <w:rPr>
                <w:sz w:val="18"/>
                <w:szCs w:val="18"/>
              </w:rPr>
            </w:pPr>
            <w:r>
              <w:rPr>
                <w:sz w:val="18"/>
                <w:szCs w:val="18"/>
              </w:rPr>
              <w:t>-</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Krediler</w:t>
            </w:r>
          </w:p>
        </w:tc>
        <w:tc>
          <w:tcPr>
            <w:tcW w:w="2693" w:type="dxa"/>
            <w:vAlign w:val="bottom"/>
          </w:tcPr>
          <w:p w:rsidR="00156141" w:rsidRPr="00283CB9" w:rsidRDefault="00156141" w:rsidP="00156141">
            <w:pPr>
              <w:ind w:right="57"/>
              <w:jc w:val="right"/>
              <w:rPr>
                <w:sz w:val="18"/>
                <w:szCs w:val="18"/>
              </w:rPr>
            </w:pPr>
            <w:r>
              <w:rPr>
                <w:sz w:val="18"/>
                <w:szCs w:val="18"/>
              </w:rPr>
              <w:t xml:space="preserve">                     9.059.726 </w:t>
            </w:r>
          </w:p>
        </w:tc>
        <w:tc>
          <w:tcPr>
            <w:tcW w:w="2551" w:type="dxa"/>
            <w:vAlign w:val="bottom"/>
          </w:tcPr>
          <w:p w:rsidR="00156141" w:rsidRPr="001C3E85" w:rsidRDefault="00156141" w:rsidP="00156141">
            <w:pPr>
              <w:ind w:right="57"/>
              <w:jc w:val="right"/>
              <w:rPr>
                <w:sz w:val="18"/>
                <w:szCs w:val="18"/>
              </w:rPr>
            </w:pPr>
            <w:r>
              <w:rPr>
                <w:sz w:val="18"/>
                <w:szCs w:val="18"/>
              </w:rPr>
              <w:t>20.705.013</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Finansal Kiralama İşlemlerinden Alacaklar</w:t>
            </w:r>
          </w:p>
        </w:tc>
        <w:tc>
          <w:tcPr>
            <w:tcW w:w="2693" w:type="dxa"/>
            <w:vAlign w:val="bottom"/>
          </w:tcPr>
          <w:p w:rsidR="00156141" w:rsidRPr="00283CB9" w:rsidRDefault="00156141" w:rsidP="00156141">
            <w:pPr>
              <w:ind w:right="57"/>
              <w:jc w:val="right"/>
              <w:rPr>
                <w:sz w:val="18"/>
                <w:szCs w:val="18"/>
              </w:rPr>
            </w:pPr>
            <w:r>
              <w:rPr>
                <w:sz w:val="18"/>
                <w:szCs w:val="18"/>
              </w:rPr>
              <w:t xml:space="preserve">                        347.261 </w:t>
            </w:r>
          </w:p>
        </w:tc>
        <w:tc>
          <w:tcPr>
            <w:tcW w:w="2551" w:type="dxa"/>
            <w:vAlign w:val="bottom"/>
          </w:tcPr>
          <w:p w:rsidR="00156141" w:rsidRPr="001C3E85" w:rsidRDefault="00156141" w:rsidP="00156141">
            <w:pPr>
              <w:ind w:right="57"/>
              <w:jc w:val="right"/>
              <w:rPr>
                <w:sz w:val="18"/>
                <w:szCs w:val="18"/>
              </w:rPr>
            </w:pPr>
            <w:r>
              <w:rPr>
                <w:sz w:val="18"/>
                <w:szCs w:val="18"/>
              </w:rPr>
              <w:t>552.153</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rPr>
                <w:rFonts w:eastAsia="Arial Unicode MS"/>
                <w:b/>
                <w:sz w:val="20"/>
                <w:szCs w:val="20"/>
              </w:rPr>
            </w:pPr>
            <w:r w:rsidRPr="004663E6">
              <w:rPr>
                <w:rFonts w:eastAsia="Arial Unicode MS"/>
                <w:b/>
                <w:sz w:val="20"/>
                <w:szCs w:val="20"/>
              </w:rPr>
              <w:t xml:space="preserve"> Toplam </w:t>
            </w:r>
          </w:p>
        </w:tc>
        <w:tc>
          <w:tcPr>
            <w:tcW w:w="2693" w:type="dxa"/>
            <w:vAlign w:val="bottom"/>
          </w:tcPr>
          <w:p w:rsidR="00156141" w:rsidRPr="00156141" w:rsidRDefault="00156141" w:rsidP="00156141">
            <w:pPr>
              <w:ind w:right="57"/>
              <w:jc w:val="right"/>
              <w:rPr>
                <w:b/>
                <w:bCs/>
                <w:sz w:val="18"/>
                <w:szCs w:val="18"/>
              </w:rPr>
            </w:pPr>
            <w:r w:rsidRPr="00156141">
              <w:rPr>
                <w:b/>
                <w:sz w:val="18"/>
                <w:szCs w:val="18"/>
              </w:rPr>
              <w:t xml:space="preserve">                   12.386.957 </w:t>
            </w:r>
          </w:p>
        </w:tc>
        <w:tc>
          <w:tcPr>
            <w:tcW w:w="2551" w:type="dxa"/>
            <w:vAlign w:val="bottom"/>
          </w:tcPr>
          <w:p w:rsidR="00156141" w:rsidRPr="001C3E85" w:rsidRDefault="00156141" w:rsidP="00156141">
            <w:pPr>
              <w:ind w:right="57"/>
              <w:jc w:val="right"/>
              <w:rPr>
                <w:b/>
                <w:sz w:val="18"/>
                <w:szCs w:val="18"/>
              </w:rPr>
            </w:pPr>
            <w:r>
              <w:rPr>
                <w:b/>
                <w:sz w:val="18"/>
                <w:szCs w:val="18"/>
              </w:rPr>
              <w:t>26.356.238</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firstLine="203"/>
              <w:rPr>
                <w:rFonts w:eastAsia="Arial Unicode MS"/>
                <w:sz w:val="20"/>
                <w:szCs w:val="20"/>
              </w:rPr>
            </w:pPr>
          </w:p>
        </w:tc>
        <w:tc>
          <w:tcPr>
            <w:tcW w:w="2693" w:type="dxa"/>
            <w:vAlign w:val="bottom"/>
          </w:tcPr>
          <w:p w:rsidR="00156141" w:rsidRPr="00283CB9" w:rsidRDefault="00156141" w:rsidP="00156141">
            <w:pPr>
              <w:ind w:right="57"/>
              <w:jc w:val="right"/>
              <w:rPr>
                <w:sz w:val="18"/>
                <w:szCs w:val="18"/>
              </w:rPr>
            </w:pPr>
            <w:r>
              <w:rPr>
                <w:sz w:val="18"/>
                <w:szCs w:val="18"/>
              </w:rPr>
              <w:t> </w:t>
            </w:r>
          </w:p>
        </w:tc>
        <w:tc>
          <w:tcPr>
            <w:tcW w:w="2551" w:type="dxa"/>
            <w:vAlign w:val="bottom"/>
          </w:tcPr>
          <w:p w:rsidR="00156141" w:rsidRPr="001C3E85" w:rsidRDefault="00156141" w:rsidP="00156141">
            <w:pPr>
              <w:ind w:right="57"/>
              <w:jc w:val="right"/>
              <w:rPr>
                <w:sz w:val="18"/>
                <w:szCs w:val="18"/>
              </w:rPr>
            </w:pP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left="113" w:firstLine="203"/>
              <w:rPr>
                <w:rFonts w:eastAsia="Arial Unicode MS"/>
                <w:sz w:val="20"/>
                <w:szCs w:val="20"/>
              </w:rPr>
            </w:pPr>
            <w:r w:rsidRPr="004663E6">
              <w:rPr>
                <w:rFonts w:eastAsia="Arial Unicode MS"/>
                <w:sz w:val="20"/>
                <w:szCs w:val="20"/>
              </w:rPr>
              <w:t>Şarta Bağlı Yükümlülükler</w:t>
            </w:r>
          </w:p>
        </w:tc>
        <w:tc>
          <w:tcPr>
            <w:tcW w:w="2693" w:type="dxa"/>
            <w:vAlign w:val="bottom"/>
          </w:tcPr>
          <w:p w:rsidR="00156141" w:rsidRPr="00283CB9" w:rsidRDefault="004239B0" w:rsidP="00156141">
            <w:pPr>
              <w:ind w:right="57"/>
              <w:jc w:val="right"/>
              <w:rPr>
                <w:sz w:val="18"/>
                <w:szCs w:val="18"/>
              </w:rPr>
            </w:pPr>
            <w:r>
              <w:rPr>
                <w:sz w:val="18"/>
                <w:szCs w:val="18"/>
              </w:rPr>
              <w:t xml:space="preserve">                     6.779.977</w:t>
            </w:r>
            <w:r w:rsidR="00156141">
              <w:rPr>
                <w:sz w:val="18"/>
                <w:szCs w:val="18"/>
              </w:rPr>
              <w:t xml:space="preserve"> </w:t>
            </w:r>
          </w:p>
        </w:tc>
        <w:tc>
          <w:tcPr>
            <w:tcW w:w="2551" w:type="dxa"/>
            <w:vAlign w:val="bottom"/>
          </w:tcPr>
          <w:p w:rsidR="00156141" w:rsidRPr="001C3E85" w:rsidRDefault="00156141" w:rsidP="00156141">
            <w:pPr>
              <w:ind w:right="57"/>
              <w:jc w:val="right"/>
              <w:rPr>
                <w:sz w:val="18"/>
                <w:szCs w:val="18"/>
              </w:rPr>
            </w:pPr>
            <w:r>
              <w:rPr>
                <w:sz w:val="18"/>
                <w:szCs w:val="18"/>
              </w:rPr>
              <w:t>9.337.803</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ind w:firstLine="203"/>
              <w:rPr>
                <w:rFonts w:eastAsia="Arial Unicode MS"/>
                <w:sz w:val="20"/>
                <w:szCs w:val="20"/>
              </w:rPr>
            </w:pPr>
            <w:r w:rsidRPr="004663E6">
              <w:rPr>
                <w:rFonts w:eastAsia="Arial Unicode MS"/>
                <w:sz w:val="20"/>
                <w:szCs w:val="20"/>
              </w:rPr>
              <w:t xml:space="preserve">   Taahhütler</w:t>
            </w:r>
          </w:p>
        </w:tc>
        <w:tc>
          <w:tcPr>
            <w:tcW w:w="2693" w:type="dxa"/>
            <w:vAlign w:val="bottom"/>
          </w:tcPr>
          <w:p w:rsidR="00156141" w:rsidRPr="00283CB9" w:rsidRDefault="00156141" w:rsidP="00156141">
            <w:pPr>
              <w:ind w:right="57"/>
              <w:jc w:val="right"/>
              <w:rPr>
                <w:sz w:val="18"/>
                <w:szCs w:val="18"/>
              </w:rPr>
            </w:pPr>
            <w:r>
              <w:rPr>
                <w:sz w:val="18"/>
                <w:szCs w:val="18"/>
              </w:rPr>
              <w:t xml:space="preserve">                     2.534.895 </w:t>
            </w:r>
          </w:p>
        </w:tc>
        <w:tc>
          <w:tcPr>
            <w:tcW w:w="2551" w:type="dxa"/>
            <w:vAlign w:val="bottom"/>
          </w:tcPr>
          <w:p w:rsidR="00156141" w:rsidRPr="001C3E85" w:rsidRDefault="00156141" w:rsidP="00156141">
            <w:pPr>
              <w:ind w:right="57"/>
              <w:jc w:val="right"/>
              <w:rPr>
                <w:sz w:val="18"/>
                <w:szCs w:val="18"/>
              </w:rPr>
            </w:pPr>
            <w:r>
              <w:rPr>
                <w:sz w:val="18"/>
                <w:szCs w:val="18"/>
              </w:rPr>
              <w:t>6.457.591</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jc w:val="both"/>
              <w:rPr>
                <w:rFonts w:eastAsia="Arial Unicode MS"/>
                <w:b/>
                <w:sz w:val="20"/>
                <w:szCs w:val="20"/>
              </w:rPr>
            </w:pPr>
            <w:r w:rsidRPr="004663E6">
              <w:rPr>
                <w:rFonts w:eastAsia="Arial Unicode MS"/>
                <w:b/>
                <w:sz w:val="20"/>
                <w:szCs w:val="20"/>
              </w:rPr>
              <w:t xml:space="preserve"> Toplam</w:t>
            </w:r>
          </w:p>
        </w:tc>
        <w:tc>
          <w:tcPr>
            <w:tcW w:w="2693" w:type="dxa"/>
            <w:vAlign w:val="bottom"/>
          </w:tcPr>
          <w:p w:rsidR="00156141" w:rsidRPr="00156141" w:rsidRDefault="004239B0" w:rsidP="00156141">
            <w:pPr>
              <w:ind w:right="57"/>
              <w:jc w:val="right"/>
              <w:rPr>
                <w:b/>
                <w:bCs/>
                <w:sz w:val="18"/>
                <w:szCs w:val="18"/>
              </w:rPr>
            </w:pPr>
            <w:r>
              <w:rPr>
                <w:b/>
                <w:sz w:val="18"/>
                <w:szCs w:val="18"/>
              </w:rPr>
              <w:t xml:space="preserve">                     9.314.872</w:t>
            </w:r>
            <w:r w:rsidR="00156141" w:rsidRPr="00156141">
              <w:rPr>
                <w:b/>
                <w:sz w:val="18"/>
                <w:szCs w:val="18"/>
              </w:rPr>
              <w:t xml:space="preserve"> </w:t>
            </w:r>
          </w:p>
        </w:tc>
        <w:tc>
          <w:tcPr>
            <w:tcW w:w="2551" w:type="dxa"/>
            <w:vAlign w:val="bottom"/>
          </w:tcPr>
          <w:p w:rsidR="00156141" w:rsidRPr="001C3E85" w:rsidRDefault="00156141" w:rsidP="00156141">
            <w:pPr>
              <w:ind w:right="57"/>
              <w:jc w:val="right"/>
              <w:rPr>
                <w:b/>
                <w:sz w:val="18"/>
                <w:szCs w:val="18"/>
              </w:rPr>
            </w:pPr>
            <w:r>
              <w:rPr>
                <w:b/>
                <w:sz w:val="18"/>
                <w:szCs w:val="18"/>
              </w:rPr>
              <w:t>15.795.394</w:t>
            </w:r>
          </w:p>
        </w:tc>
      </w:tr>
      <w:tr w:rsidR="00156141" w:rsidRPr="00B81566" w:rsidTr="00283CB9">
        <w:trPr>
          <w:trHeight w:val="284"/>
        </w:trPr>
        <w:tc>
          <w:tcPr>
            <w:tcW w:w="4546" w:type="dxa"/>
            <w:vAlign w:val="bottom"/>
          </w:tcPr>
          <w:p w:rsidR="00156141" w:rsidRPr="004663E6" w:rsidRDefault="00156141" w:rsidP="00156141">
            <w:pPr>
              <w:autoSpaceDE w:val="0"/>
              <w:autoSpaceDN w:val="0"/>
              <w:adjustRightInd w:val="0"/>
              <w:rPr>
                <w:rFonts w:eastAsia="Arial Unicode MS"/>
                <w:sz w:val="20"/>
                <w:szCs w:val="20"/>
              </w:rPr>
            </w:pPr>
          </w:p>
        </w:tc>
        <w:tc>
          <w:tcPr>
            <w:tcW w:w="2693" w:type="dxa"/>
            <w:vAlign w:val="bottom"/>
          </w:tcPr>
          <w:p w:rsidR="00156141" w:rsidRPr="00283CB9" w:rsidRDefault="00156141" w:rsidP="00156141">
            <w:pPr>
              <w:ind w:right="57"/>
              <w:jc w:val="right"/>
              <w:rPr>
                <w:b/>
                <w:bCs/>
                <w:sz w:val="18"/>
                <w:szCs w:val="18"/>
              </w:rPr>
            </w:pPr>
            <w:r>
              <w:rPr>
                <w:sz w:val="18"/>
                <w:szCs w:val="18"/>
              </w:rPr>
              <w:t> </w:t>
            </w:r>
          </w:p>
        </w:tc>
        <w:tc>
          <w:tcPr>
            <w:tcW w:w="2551" w:type="dxa"/>
            <w:vAlign w:val="bottom"/>
          </w:tcPr>
          <w:p w:rsidR="00156141" w:rsidRPr="001C3E85" w:rsidRDefault="00156141" w:rsidP="00156141">
            <w:pPr>
              <w:ind w:right="57"/>
              <w:jc w:val="right"/>
              <w:rPr>
                <w:sz w:val="18"/>
                <w:szCs w:val="18"/>
              </w:rPr>
            </w:pPr>
          </w:p>
        </w:tc>
      </w:tr>
      <w:tr w:rsidR="00156141" w:rsidRPr="00B81566" w:rsidTr="00283CB9">
        <w:trPr>
          <w:trHeight w:val="234"/>
        </w:trPr>
        <w:tc>
          <w:tcPr>
            <w:tcW w:w="4546" w:type="dxa"/>
            <w:vAlign w:val="bottom"/>
          </w:tcPr>
          <w:p w:rsidR="00156141" w:rsidRPr="004663E6" w:rsidRDefault="00156141" w:rsidP="00156141">
            <w:pPr>
              <w:autoSpaceDE w:val="0"/>
              <w:autoSpaceDN w:val="0"/>
              <w:adjustRightInd w:val="0"/>
              <w:ind w:left="57"/>
              <w:rPr>
                <w:rFonts w:eastAsia="Arial Unicode MS"/>
                <w:b/>
                <w:sz w:val="20"/>
                <w:szCs w:val="20"/>
              </w:rPr>
            </w:pPr>
            <w:r w:rsidRPr="004663E6">
              <w:rPr>
                <w:rFonts w:eastAsia="Arial Unicode MS"/>
                <w:b/>
                <w:sz w:val="20"/>
                <w:szCs w:val="20"/>
              </w:rPr>
              <w:t>Toplam Kredi Riski Duyarlılığı</w:t>
            </w:r>
          </w:p>
        </w:tc>
        <w:tc>
          <w:tcPr>
            <w:tcW w:w="2693" w:type="dxa"/>
            <w:vAlign w:val="bottom"/>
          </w:tcPr>
          <w:p w:rsidR="00156141" w:rsidRPr="00156141" w:rsidRDefault="004239B0" w:rsidP="00156141">
            <w:pPr>
              <w:ind w:right="57"/>
              <w:jc w:val="right"/>
              <w:rPr>
                <w:b/>
                <w:bCs/>
                <w:sz w:val="18"/>
                <w:szCs w:val="18"/>
              </w:rPr>
            </w:pPr>
            <w:r>
              <w:rPr>
                <w:b/>
                <w:sz w:val="18"/>
                <w:szCs w:val="18"/>
              </w:rPr>
              <w:t xml:space="preserve">                   21.701.829</w:t>
            </w:r>
            <w:r w:rsidR="00156141" w:rsidRPr="00156141">
              <w:rPr>
                <w:b/>
                <w:sz w:val="18"/>
                <w:szCs w:val="18"/>
              </w:rPr>
              <w:t xml:space="preserve"> </w:t>
            </w:r>
          </w:p>
        </w:tc>
        <w:tc>
          <w:tcPr>
            <w:tcW w:w="2551" w:type="dxa"/>
            <w:vAlign w:val="bottom"/>
          </w:tcPr>
          <w:p w:rsidR="00156141" w:rsidRPr="001C3E85" w:rsidRDefault="00156141" w:rsidP="00156141">
            <w:pPr>
              <w:ind w:right="57"/>
              <w:jc w:val="right"/>
              <w:rPr>
                <w:b/>
                <w:sz w:val="18"/>
                <w:szCs w:val="18"/>
              </w:rPr>
            </w:pPr>
            <w:r>
              <w:rPr>
                <w:b/>
                <w:sz w:val="18"/>
                <w:szCs w:val="18"/>
              </w:rPr>
              <w:t>42.151.632</w:t>
            </w:r>
          </w:p>
        </w:tc>
      </w:tr>
    </w:tbl>
    <w:p w:rsidR="00774487" w:rsidRPr="00B81566" w:rsidRDefault="00774487" w:rsidP="00774487">
      <w:pPr>
        <w:rPr>
          <w:b/>
          <w:sz w:val="22"/>
          <w:szCs w:val="22"/>
        </w:rPr>
      </w:pPr>
    </w:p>
    <w:p w:rsidR="00774487" w:rsidRPr="00B81566" w:rsidRDefault="004012C4" w:rsidP="004012C4">
      <w:pPr>
        <w:tabs>
          <w:tab w:val="left" w:pos="284"/>
          <w:tab w:val="left" w:pos="426"/>
        </w:tabs>
        <w:rPr>
          <w:b/>
          <w:bCs/>
          <w:sz w:val="22"/>
          <w:szCs w:val="22"/>
        </w:rPr>
      </w:pPr>
      <w:r w:rsidRPr="00B81566">
        <w:rPr>
          <w:b/>
          <w:bCs/>
          <w:sz w:val="22"/>
          <w:szCs w:val="22"/>
        </w:rPr>
        <w:t xml:space="preserve">       </w:t>
      </w:r>
      <w:r w:rsidR="00774487" w:rsidRPr="00B81566">
        <w:rPr>
          <w:b/>
          <w:bCs/>
          <w:sz w:val="22"/>
          <w:szCs w:val="22"/>
        </w:rPr>
        <w:t>Önemli Bölgelerdeki Önemlilik Arz Eden Risklere İlişkin Profil:</w:t>
      </w:r>
    </w:p>
    <w:p w:rsidR="00774487" w:rsidRPr="00B81566" w:rsidRDefault="00774487" w:rsidP="00774487">
      <w:pPr>
        <w:ind w:firstLine="709"/>
        <w:rPr>
          <w:b/>
          <w:bCs/>
          <w:sz w:val="22"/>
          <w:szCs w:val="22"/>
        </w:rPr>
      </w:pPr>
    </w:p>
    <w:tbl>
      <w:tblPr>
        <w:tblW w:w="9855" w:type="dxa"/>
        <w:tblInd w:w="421" w:type="dxa"/>
        <w:tblLayout w:type="fixed"/>
        <w:tblCellMar>
          <w:left w:w="70" w:type="dxa"/>
          <w:right w:w="70" w:type="dxa"/>
        </w:tblCellMar>
        <w:tblLook w:val="04A0" w:firstRow="1" w:lastRow="0" w:firstColumn="1" w:lastColumn="0" w:noHBand="0" w:noVBand="1"/>
      </w:tblPr>
      <w:tblGrid>
        <w:gridCol w:w="1634"/>
        <w:gridCol w:w="1276"/>
        <w:gridCol w:w="1134"/>
        <w:gridCol w:w="1134"/>
        <w:gridCol w:w="1134"/>
        <w:gridCol w:w="1484"/>
        <w:gridCol w:w="992"/>
        <w:gridCol w:w="1067"/>
      </w:tblGrid>
      <w:tr w:rsidR="00774487" w:rsidRPr="00B81566" w:rsidTr="00C06E69">
        <w:trPr>
          <w:trHeight w:val="345"/>
        </w:trPr>
        <w:tc>
          <w:tcPr>
            <w:tcW w:w="16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74487" w:rsidRPr="00B81566" w:rsidRDefault="00774487" w:rsidP="00292DF8">
            <w:pPr>
              <w:jc w:val="center"/>
              <w:rPr>
                <w:b/>
                <w:bCs/>
                <w:sz w:val="18"/>
                <w:szCs w:val="18"/>
                <w:lang w:eastAsia="tr-TR"/>
              </w:rPr>
            </w:pPr>
          </w:p>
        </w:tc>
        <w:tc>
          <w:tcPr>
            <w:tcW w:w="7154" w:type="dxa"/>
            <w:gridSpan w:val="6"/>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292DF8">
            <w:pPr>
              <w:jc w:val="center"/>
              <w:rPr>
                <w:b/>
                <w:bCs/>
                <w:sz w:val="18"/>
                <w:szCs w:val="18"/>
                <w:lang w:eastAsia="tr-TR"/>
              </w:rPr>
            </w:pPr>
            <w:r w:rsidRPr="00B81566">
              <w:rPr>
                <w:b/>
                <w:bCs/>
                <w:sz w:val="18"/>
                <w:szCs w:val="18"/>
                <w:lang w:eastAsia="tr-TR"/>
              </w:rPr>
              <w:t>Risk Sınıfları</w:t>
            </w:r>
          </w:p>
        </w:tc>
        <w:tc>
          <w:tcPr>
            <w:tcW w:w="1067"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292DF8">
            <w:pPr>
              <w:rPr>
                <w:b/>
                <w:bCs/>
                <w:sz w:val="18"/>
                <w:szCs w:val="18"/>
                <w:lang w:eastAsia="tr-TR"/>
              </w:rPr>
            </w:pPr>
          </w:p>
        </w:tc>
      </w:tr>
      <w:tr w:rsidR="00774487" w:rsidRPr="00B81566" w:rsidTr="00C06E69">
        <w:trPr>
          <w:trHeight w:val="118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774487" w:rsidRPr="00B81566" w:rsidRDefault="00774487" w:rsidP="00292DF8">
            <w:pPr>
              <w:jc w:val="center"/>
              <w:rPr>
                <w:b/>
                <w:bCs/>
                <w:sz w:val="18"/>
                <w:szCs w:val="18"/>
                <w:lang w:eastAsia="tr-TR"/>
              </w:rPr>
            </w:pPr>
          </w:p>
        </w:tc>
        <w:tc>
          <w:tcPr>
            <w:tcW w:w="1276" w:type="dxa"/>
            <w:tcBorders>
              <w:top w:val="nil"/>
              <w:left w:val="nil"/>
              <w:bottom w:val="single" w:sz="4" w:space="0" w:color="auto"/>
              <w:right w:val="single" w:sz="4" w:space="0" w:color="auto"/>
            </w:tcBorders>
            <w:shd w:val="clear" w:color="000000" w:fill="FFFFFF"/>
            <w:vAlign w:val="bottom"/>
            <w:hideMark/>
          </w:tcPr>
          <w:p w:rsidR="00774487" w:rsidRPr="00B81566" w:rsidRDefault="00774487" w:rsidP="00292DF8">
            <w:pPr>
              <w:jc w:val="center"/>
              <w:rPr>
                <w:bCs/>
                <w:sz w:val="18"/>
                <w:szCs w:val="18"/>
                <w:lang w:eastAsia="tr-TR"/>
              </w:rPr>
            </w:pPr>
            <w:r w:rsidRPr="00B81566">
              <w:rPr>
                <w:bCs/>
                <w:sz w:val="18"/>
                <w:szCs w:val="18"/>
                <w:lang w:eastAsia="tr-TR"/>
              </w:rPr>
              <w:t>Merkezi yönetimlerden veya merkez bankalarından şarta bağlı olan ve olmayan alacaklar</w:t>
            </w:r>
          </w:p>
        </w:tc>
        <w:tc>
          <w:tcPr>
            <w:tcW w:w="1134" w:type="dxa"/>
            <w:tcBorders>
              <w:top w:val="nil"/>
              <w:left w:val="nil"/>
              <w:bottom w:val="single" w:sz="4" w:space="0" w:color="auto"/>
              <w:right w:val="single" w:sz="4" w:space="0" w:color="auto"/>
            </w:tcBorders>
            <w:shd w:val="clear" w:color="000000" w:fill="FFFFFF"/>
            <w:vAlign w:val="bottom"/>
            <w:hideMark/>
          </w:tcPr>
          <w:p w:rsidR="00774487" w:rsidRPr="00B81566" w:rsidRDefault="00774487" w:rsidP="00292DF8">
            <w:pPr>
              <w:jc w:val="center"/>
              <w:rPr>
                <w:bCs/>
                <w:sz w:val="18"/>
                <w:szCs w:val="18"/>
                <w:lang w:eastAsia="tr-TR"/>
              </w:rPr>
            </w:pPr>
            <w:r w:rsidRPr="00B81566">
              <w:rPr>
                <w:bCs/>
                <w:sz w:val="18"/>
                <w:szCs w:val="18"/>
                <w:lang w:eastAsia="tr-TR"/>
              </w:rPr>
              <w:t xml:space="preserve">Bankalar </w:t>
            </w:r>
          </w:p>
          <w:p w:rsidR="00774487" w:rsidRPr="00B81566" w:rsidRDefault="00774487" w:rsidP="00292DF8">
            <w:pPr>
              <w:jc w:val="center"/>
              <w:rPr>
                <w:bCs/>
                <w:sz w:val="18"/>
                <w:szCs w:val="18"/>
                <w:lang w:eastAsia="tr-TR"/>
              </w:rPr>
            </w:pPr>
            <w:proofErr w:type="gramStart"/>
            <w:r w:rsidRPr="00B81566">
              <w:rPr>
                <w:bCs/>
                <w:sz w:val="18"/>
                <w:szCs w:val="18"/>
                <w:lang w:eastAsia="tr-TR"/>
              </w:rPr>
              <w:t>ve</w:t>
            </w:r>
            <w:proofErr w:type="gramEnd"/>
            <w:r w:rsidRPr="00B81566">
              <w:rPr>
                <w:bCs/>
                <w:sz w:val="18"/>
                <w:szCs w:val="18"/>
                <w:lang w:eastAsia="tr-TR"/>
              </w:rPr>
              <w:t xml:space="preserve"> aracı kurumlardan şarta bağlı olan ve olmayan alacaklar</w:t>
            </w:r>
          </w:p>
        </w:tc>
        <w:tc>
          <w:tcPr>
            <w:tcW w:w="1134" w:type="dxa"/>
            <w:tcBorders>
              <w:top w:val="nil"/>
              <w:left w:val="nil"/>
              <w:bottom w:val="single" w:sz="4" w:space="0" w:color="auto"/>
              <w:right w:val="single" w:sz="4" w:space="0" w:color="auto"/>
            </w:tcBorders>
            <w:shd w:val="clear" w:color="000000" w:fill="FFFFFF"/>
            <w:vAlign w:val="bottom"/>
            <w:hideMark/>
          </w:tcPr>
          <w:p w:rsidR="00774487" w:rsidRPr="00B81566" w:rsidRDefault="00774487" w:rsidP="00292DF8">
            <w:pPr>
              <w:jc w:val="center"/>
              <w:rPr>
                <w:bCs/>
                <w:sz w:val="18"/>
                <w:szCs w:val="18"/>
                <w:lang w:eastAsia="tr-TR"/>
              </w:rPr>
            </w:pPr>
            <w:r w:rsidRPr="00B81566">
              <w:rPr>
                <w:bCs/>
                <w:sz w:val="18"/>
                <w:szCs w:val="18"/>
                <w:lang w:eastAsia="tr-TR"/>
              </w:rPr>
              <w:t>Şarta bağlı olan</w:t>
            </w:r>
          </w:p>
          <w:p w:rsidR="00774487" w:rsidRPr="00B81566" w:rsidRDefault="00774487" w:rsidP="00292DF8">
            <w:pPr>
              <w:jc w:val="center"/>
              <w:rPr>
                <w:bCs/>
                <w:sz w:val="18"/>
                <w:szCs w:val="18"/>
                <w:lang w:eastAsia="tr-TR"/>
              </w:rPr>
            </w:pPr>
            <w:proofErr w:type="gramStart"/>
            <w:r w:rsidRPr="00B81566">
              <w:rPr>
                <w:bCs/>
                <w:sz w:val="18"/>
                <w:szCs w:val="18"/>
                <w:lang w:eastAsia="tr-TR"/>
              </w:rPr>
              <w:t>ve</w:t>
            </w:r>
            <w:proofErr w:type="gramEnd"/>
            <w:r w:rsidRPr="00B81566">
              <w:rPr>
                <w:bCs/>
                <w:sz w:val="18"/>
                <w:szCs w:val="18"/>
                <w:lang w:eastAsia="tr-TR"/>
              </w:rPr>
              <w:t xml:space="preserve"> olmayan kurumsal alacaklar</w:t>
            </w:r>
          </w:p>
        </w:tc>
        <w:tc>
          <w:tcPr>
            <w:tcW w:w="1134" w:type="dxa"/>
            <w:tcBorders>
              <w:top w:val="nil"/>
              <w:left w:val="nil"/>
              <w:bottom w:val="single" w:sz="4" w:space="0" w:color="auto"/>
              <w:right w:val="single" w:sz="4" w:space="0" w:color="auto"/>
            </w:tcBorders>
            <w:shd w:val="clear" w:color="000000" w:fill="FFFFFF"/>
            <w:vAlign w:val="bottom"/>
            <w:hideMark/>
          </w:tcPr>
          <w:p w:rsidR="00774487" w:rsidRPr="00B81566" w:rsidRDefault="00774487" w:rsidP="00292DF8">
            <w:pPr>
              <w:jc w:val="center"/>
              <w:rPr>
                <w:bCs/>
                <w:sz w:val="18"/>
                <w:szCs w:val="18"/>
                <w:lang w:eastAsia="tr-TR"/>
              </w:rPr>
            </w:pPr>
            <w:r w:rsidRPr="00B81566">
              <w:rPr>
                <w:bCs/>
                <w:sz w:val="18"/>
                <w:szCs w:val="18"/>
                <w:lang w:eastAsia="tr-TR"/>
              </w:rPr>
              <w:t>Şarta bağlı olan</w:t>
            </w:r>
          </w:p>
          <w:p w:rsidR="00774487" w:rsidRPr="00B81566" w:rsidRDefault="00774487" w:rsidP="00292DF8">
            <w:pPr>
              <w:jc w:val="center"/>
              <w:rPr>
                <w:bCs/>
                <w:sz w:val="18"/>
                <w:szCs w:val="18"/>
                <w:lang w:eastAsia="tr-TR"/>
              </w:rPr>
            </w:pPr>
            <w:proofErr w:type="gramStart"/>
            <w:r w:rsidRPr="00B81566">
              <w:rPr>
                <w:bCs/>
                <w:sz w:val="18"/>
                <w:szCs w:val="18"/>
                <w:lang w:eastAsia="tr-TR"/>
              </w:rPr>
              <w:t>ve</w:t>
            </w:r>
            <w:proofErr w:type="gramEnd"/>
            <w:r w:rsidRPr="00B81566">
              <w:rPr>
                <w:bCs/>
                <w:sz w:val="18"/>
                <w:szCs w:val="18"/>
                <w:lang w:eastAsia="tr-TR"/>
              </w:rPr>
              <w:t xml:space="preserve"> olmayan </w:t>
            </w:r>
            <w:r w:rsidR="00ED651E" w:rsidRPr="00B81566">
              <w:rPr>
                <w:bCs/>
                <w:sz w:val="18"/>
                <w:szCs w:val="18"/>
                <w:lang w:eastAsia="tr-TR"/>
              </w:rPr>
              <w:t>perakende</w:t>
            </w:r>
            <w:r w:rsidRPr="00B81566">
              <w:rPr>
                <w:bCs/>
                <w:sz w:val="18"/>
                <w:szCs w:val="18"/>
                <w:lang w:eastAsia="tr-TR"/>
              </w:rPr>
              <w:t xml:space="preserve"> alacaklar</w:t>
            </w:r>
          </w:p>
        </w:tc>
        <w:tc>
          <w:tcPr>
            <w:tcW w:w="1484" w:type="dxa"/>
            <w:tcBorders>
              <w:top w:val="nil"/>
              <w:left w:val="nil"/>
              <w:bottom w:val="single" w:sz="4" w:space="0" w:color="auto"/>
              <w:right w:val="single" w:sz="4" w:space="0" w:color="auto"/>
            </w:tcBorders>
            <w:shd w:val="clear" w:color="000000" w:fill="FFFFFF"/>
            <w:vAlign w:val="bottom"/>
            <w:hideMark/>
          </w:tcPr>
          <w:p w:rsidR="00774487" w:rsidRPr="00B81566" w:rsidRDefault="00774487" w:rsidP="00292DF8">
            <w:pPr>
              <w:jc w:val="center"/>
              <w:rPr>
                <w:bCs/>
                <w:sz w:val="18"/>
                <w:szCs w:val="18"/>
                <w:lang w:eastAsia="tr-TR"/>
              </w:rPr>
            </w:pPr>
            <w:r w:rsidRPr="00B81566">
              <w:rPr>
                <w:bCs/>
                <w:sz w:val="18"/>
                <w:szCs w:val="18"/>
                <w:lang w:eastAsia="tr-TR"/>
              </w:rPr>
              <w:t xml:space="preserve">Şarta bağlı olan ve olmayan gayrimenkul ipoteğiyle </w:t>
            </w:r>
            <w:proofErr w:type="spellStart"/>
            <w:r w:rsidRPr="00B81566">
              <w:rPr>
                <w:bCs/>
                <w:sz w:val="18"/>
                <w:szCs w:val="18"/>
                <w:lang w:eastAsia="tr-TR"/>
              </w:rPr>
              <w:t>teminatlandırılmış</w:t>
            </w:r>
            <w:proofErr w:type="spellEnd"/>
            <w:r w:rsidRPr="00B81566">
              <w:rPr>
                <w:bCs/>
                <w:sz w:val="18"/>
                <w:szCs w:val="18"/>
                <w:lang w:eastAsia="tr-TR"/>
              </w:rPr>
              <w:t xml:space="preserve"> alacaklar</w:t>
            </w:r>
          </w:p>
        </w:tc>
        <w:tc>
          <w:tcPr>
            <w:tcW w:w="992"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center"/>
              <w:rPr>
                <w:bCs/>
                <w:sz w:val="18"/>
                <w:szCs w:val="18"/>
                <w:lang w:eastAsia="tr-TR"/>
              </w:rPr>
            </w:pPr>
            <w:r w:rsidRPr="00B81566">
              <w:rPr>
                <w:bCs/>
                <w:sz w:val="18"/>
                <w:szCs w:val="18"/>
                <w:lang w:eastAsia="tr-TR"/>
              </w:rPr>
              <w:t>Diğer</w:t>
            </w:r>
          </w:p>
        </w:tc>
        <w:tc>
          <w:tcPr>
            <w:tcW w:w="1067"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center"/>
              <w:rPr>
                <w:bCs/>
                <w:sz w:val="18"/>
                <w:szCs w:val="18"/>
                <w:lang w:eastAsia="tr-TR"/>
              </w:rPr>
            </w:pPr>
            <w:r w:rsidRPr="00B81566">
              <w:rPr>
                <w:bCs/>
                <w:sz w:val="18"/>
                <w:szCs w:val="18"/>
                <w:lang w:eastAsia="tr-TR"/>
              </w:rPr>
              <w:t>Toplam</w:t>
            </w:r>
          </w:p>
        </w:tc>
      </w:tr>
      <w:tr w:rsidR="00774487" w:rsidRPr="00B81566" w:rsidTr="00C06E69">
        <w:trPr>
          <w:trHeight w:val="37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774487" w:rsidRPr="00B81566" w:rsidRDefault="00774487" w:rsidP="00292DF8">
            <w:pPr>
              <w:rPr>
                <w:b/>
                <w:bCs/>
                <w:sz w:val="18"/>
                <w:szCs w:val="18"/>
                <w:lang w:eastAsia="tr-TR"/>
              </w:rPr>
            </w:pPr>
            <w:r w:rsidRPr="00B81566">
              <w:rPr>
                <w:b/>
                <w:bCs/>
                <w:sz w:val="18"/>
                <w:szCs w:val="18"/>
                <w:lang w:eastAsia="tr-TR"/>
              </w:rPr>
              <w:t xml:space="preserve">Cari Dönem </w:t>
            </w:r>
            <w:r w:rsidRPr="00B81566">
              <w:rPr>
                <w:bCs/>
                <w:sz w:val="16"/>
                <w:szCs w:val="16"/>
              </w:rPr>
              <w:t>(***)</w:t>
            </w:r>
          </w:p>
        </w:tc>
        <w:tc>
          <w:tcPr>
            <w:tcW w:w="1276"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c>
          <w:tcPr>
            <w:tcW w:w="1134"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c>
          <w:tcPr>
            <w:tcW w:w="1134"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c>
          <w:tcPr>
            <w:tcW w:w="1134"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c>
          <w:tcPr>
            <w:tcW w:w="1484"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c>
          <w:tcPr>
            <w:tcW w:w="1067" w:type="dxa"/>
            <w:tcBorders>
              <w:top w:val="nil"/>
              <w:left w:val="nil"/>
              <w:bottom w:val="single" w:sz="4" w:space="0" w:color="auto"/>
              <w:right w:val="single" w:sz="4" w:space="0" w:color="auto"/>
            </w:tcBorders>
            <w:shd w:val="clear" w:color="000000" w:fill="FFFFFF"/>
            <w:noWrap/>
            <w:vAlign w:val="bottom"/>
            <w:hideMark/>
          </w:tcPr>
          <w:p w:rsidR="00774487" w:rsidRPr="00B81566" w:rsidRDefault="00774487" w:rsidP="00292DF8">
            <w:pPr>
              <w:jc w:val="right"/>
              <w:rPr>
                <w:sz w:val="18"/>
                <w:szCs w:val="18"/>
                <w:lang w:eastAsia="tr-TR"/>
              </w:rPr>
            </w:pP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Yurtiçi</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lang w:eastAsia="tr-TR"/>
              </w:rPr>
            </w:pPr>
            <w:r>
              <w:rPr>
                <w:sz w:val="18"/>
                <w:szCs w:val="18"/>
              </w:rPr>
              <w:t>1.977.419</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74.297</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2.894.370</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2.922.539</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4.743.351</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F36913">
            <w:pPr>
              <w:ind w:right="57"/>
              <w:jc w:val="right"/>
              <w:rPr>
                <w:sz w:val="18"/>
                <w:szCs w:val="18"/>
              </w:rPr>
            </w:pPr>
            <w:r>
              <w:rPr>
                <w:sz w:val="18"/>
                <w:szCs w:val="18"/>
              </w:rPr>
              <w:t>1.90</w:t>
            </w:r>
            <w:r w:rsidR="00F36913">
              <w:rPr>
                <w:sz w:val="18"/>
                <w:szCs w:val="18"/>
              </w:rPr>
              <w:t>5</w:t>
            </w:r>
            <w:r>
              <w:rPr>
                <w:sz w:val="18"/>
                <w:szCs w:val="18"/>
              </w:rPr>
              <w:t>.</w:t>
            </w:r>
            <w:r w:rsidR="00F36913">
              <w:rPr>
                <w:sz w:val="18"/>
                <w:szCs w:val="18"/>
              </w:rPr>
              <w:t>137</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F36913">
            <w:pPr>
              <w:ind w:right="57"/>
              <w:jc w:val="right"/>
              <w:rPr>
                <w:sz w:val="18"/>
                <w:szCs w:val="18"/>
              </w:rPr>
            </w:pPr>
            <w:r>
              <w:rPr>
                <w:sz w:val="18"/>
                <w:szCs w:val="18"/>
              </w:rPr>
              <w:t>14.51</w:t>
            </w:r>
            <w:r w:rsidR="00F36913">
              <w:rPr>
                <w:sz w:val="18"/>
                <w:szCs w:val="18"/>
              </w:rPr>
              <w:t>7</w:t>
            </w:r>
            <w:r>
              <w:rPr>
                <w:sz w:val="18"/>
                <w:szCs w:val="18"/>
              </w:rPr>
              <w:t>.</w:t>
            </w:r>
            <w:r w:rsidR="00F36913">
              <w:rPr>
                <w:sz w:val="18"/>
                <w:szCs w:val="18"/>
              </w:rPr>
              <w:t>113</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Avrupa Birliği Ülkeleri</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559.120</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61.483</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12.526</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49.649</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6</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682.784</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OECD Ülkeleri (*)</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78.457</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3.727</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993</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1.082</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84.259</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Kıyı Bankacılığı Bölgeleri</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41</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5.847</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189</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2.156</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4.137</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12.370</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ABD, Kanada</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235.217</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4.682</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3.852</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451</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244.202</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Diğer Ülkeler</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34.991</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169.845</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6.693</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46.448</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3.32</w:t>
            </w:r>
            <w:r w:rsidR="00817FD4">
              <w:rPr>
                <w:sz w:val="18"/>
                <w:szCs w:val="18"/>
              </w:rPr>
              <w:t>9</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817FD4" w:rsidP="00156141">
            <w:pPr>
              <w:ind w:right="57"/>
              <w:jc w:val="right"/>
              <w:rPr>
                <w:sz w:val="18"/>
                <w:szCs w:val="18"/>
              </w:rPr>
            </w:pPr>
            <w:r>
              <w:rPr>
                <w:sz w:val="18"/>
                <w:szCs w:val="18"/>
              </w:rPr>
              <w:t>261.306</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lang w:eastAsia="tr-TR"/>
              </w:rPr>
            </w:pPr>
            <w:r w:rsidRPr="00B81566">
              <w:rPr>
                <w:sz w:val="18"/>
                <w:szCs w:val="18"/>
                <w:lang w:eastAsia="tr-TR"/>
              </w:rPr>
              <w:t>İştirak, Bağlı Ortaklık ve Birlikte Kontrol Edilen Ortaklıklar</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14.541</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130</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246.834</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261.505</w:t>
            </w:r>
          </w:p>
        </w:tc>
      </w:tr>
      <w:tr w:rsidR="00156141" w:rsidRPr="00B81566" w:rsidTr="00C06E69">
        <w:trPr>
          <w:trHeight w:val="315"/>
        </w:trPr>
        <w:tc>
          <w:tcPr>
            <w:tcW w:w="1634" w:type="dxa"/>
            <w:tcBorders>
              <w:top w:val="nil"/>
              <w:left w:val="single" w:sz="4" w:space="0" w:color="auto"/>
              <w:bottom w:val="single" w:sz="4" w:space="0" w:color="auto"/>
              <w:right w:val="single" w:sz="4" w:space="0" w:color="auto"/>
            </w:tcBorders>
            <w:shd w:val="clear" w:color="000000" w:fill="FFFFFF"/>
            <w:noWrap/>
            <w:hideMark/>
          </w:tcPr>
          <w:p w:rsidR="00156141" w:rsidRPr="00B81566" w:rsidRDefault="00156141" w:rsidP="00156141">
            <w:pPr>
              <w:rPr>
                <w:sz w:val="18"/>
                <w:szCs w:val="18"/>
                <w:lang w:eastAsia="tr-TR"/>
              </w:rPr>
            </w:pPr>
            <w:r w:rsidRPr="00B81566">
              <w:rPr>
                <w:sz w:val="18"/>
                <w:szCs w:val="18"/>
                <w:lang w:eastAsia="tr-TR"/>
              </w:rPr>
              <w:t xml:space="preserve">Dağıtılmamış </w:t>
            </w:r>
          </w:p>
          <w:p w:rsidR="00156141" w:rsidRPr="00B81566" w:rsidRDefault="00156141" w:rsidP="00156141">
            <w:pPr>
              <w:rPr>
                <w:sz w:val="18"/>
                <w:szCs w:val="18"/>
                <w:lang w:eastAsia="tr-TR"/>
              </w:rPr>
            </w:pPr>
            <w:r w:rsidRPr="00B81566">
              <w:rPr>
                <w:sz w:val="18"/>
                <w:szCs w:val="18"/>
                <w:lang w:eastAsia="tr-TR"/>
              </w:rPr>
              <w:t>Varlıklar / Yükümlülükler (</w:t>
            </w:r>
            <w:r w:rsidRPr="00B81566">
              <w:rPr>
                <w:sz w:val="16"/>
                <w:szCs w:val="16"/>
                <w:lang w:eastAsia="tr-TR"/>
              </w:rPr>
              <w:t>**)</w:t>
            </w:r>
          </w:p>
        </w:tc>
        <w:tc>
          <w:tcPr>
            <w:tcW w:w="1276"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484"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06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r>
      <w:tr w:rsidR="00156141" w:rsidRPr="00B81566" w:rsidTr="00C06E69">
        <w:trPr>
          <w:trHeight w:val="345"/>
        </w:trPr>
        <w:tc>
          <w:tcPr>
            <w:tcW w:w="1634"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b/>
                <w:bCs/>
                <w:sz w:val="18"/>
                <w:szCs w:val="18"/>
                <w:lang w:eastAsia="tr-TR"/>
              </w:rPr>
            </w:pPr>
            <w:r w:rsidRPr="00B81566">
              <w:rPr>
                <w:b/>
                <w:bCs/>
                <w:sz w:val="18"/>
                <w:szCs w:val="18"/>
                <w:lang w:eastAsia="tr-TR"/>
              </w:rPr>
              <w:t>Toplam</w:t>
            </w:r>
          </w:p>
        </w:tc>
        <w:tc>
          <w:tcPr>
            <w:tcW w:w="1276" w:type="dxa"/>
            <w:tcBorders>
              <w:top w:val="nil"/>
              <w:left w:val="nil"/>
              <w:bottom w:val="single" w:sz="4" w:space="0" w:color="auto"/>
              <w:right w:val="single" w:sz="4" w:space="0" w:color="auto"/>
            </w:tcBorders>
            <w:shd w:val="clear" w:color="000000" w:fill="FFFFFF"/>
            <w:noWrap/>
            <w:vAlign w:val="bottom"/>
          </w:tcPr>
          <w:p w:rsidR="00156141" w:rsidRPr="00156141" w:rsidRDefault="00156141" w:rsidP="00156141">
            <w:pPr>
              <w:ind w:right="57"/>
              <w:jc w:val="right"/>
              <w:rPr>
                <w:b/>
                <w:sz w:val="18"/>
                <w:szCs w:val="18"/>
              </w:rPr>
            </w:pPr>
            <w:r w:rsidRPr="00156141">
              <w:rPr>
                <w:b/>
                <w:sz w:val="18"/>
                <w:szCs w:val="18"/>
              </w:rPr>
              <w:t>1.977.419</w:t>
            </w:r>
          </w:p>
        </w:tc>
        <w:tc>
          <w:tcPr>
            <w:tcW w:w="1134" w:type="dxa"/>
            <w:tcBorders>
              <w:top w:val="nil"/>
              <w:left w:val="nil"/>
              <w:bottom w:val="single" w:sz="4" w:space="0" w:color="auto"/>
              <w:right w:val="single" w:sz="4" w:space="0" w:color="auto"/>
            </w:tcBorders>
            <w:shd w:val="clear" w:color="000000" w:fill="FFFFFF"/>
            <w:noWrap/>
            <w:vAlign w:val="bottom"/>
          </w:tcPr>
          <w:p w:rsidR="00156141" w:rsidRPr="00156141" w:rsidRDefault="00156141" w:rsidP="00156141">
            <w:pPr>
              <w:ind w:right="57"/>
              <w:jc w:val="right"/>
              <w:rPr>
                <w:b/>
                <w:sz w:val="18"/>
                <w:szCs w:val="18"/>
              </w:rPr>
            </w:pPr>
            <w:r w:rsidRPr="00156141">
              <w:rPr>
                <w:b/>
                <w:sz w:val="18"/>
                <w:szCs w:val="18"/>
              </w:rPr>
              <w:t>982.123</w:t>
            </w:r>
          </w:p>
        </w:tc>
        <w:tc>
          <w:tcPr>
            <w:tcW w:w="1134" w:type="dxa"/>
            <w:tcBorders>
              <w:top w:val="nil"/>
              <w:left w:val="nil"/>
              <w:bottom w:val="single" w:sz="4" w:space="0" w:color="auto"/>
              <w:right w:val="single" w:sz="4" w:space="0" w:color="auto"/>
            </w:tcBorders>
            <w:shd w:val="clear" w:color="000000" w:fill="FFFFFF"/>
            <w:noWrap/>
            <w:vAlign w:val="bottom"/>
          </w:tcPr>
          <w:p w:rsidR="00156141" w:rsidRPr="00156141" w:rsidRDefault="00156141" w:rsidP="00156141">
            <w:pPr>
              <w:ind w:right="57"/>
              <w:jc w:val="right"/>
              <w:rPr>
                <w:b/>
                <w:sz w:val="18"/>
                <w:szCs w:val="18"/>
              </w:rPr>
            </w:pPr>
            <w:r w:rsidRPr="00156141">
              <w:rPr>
                <w:b/>
                <w:sz w:val="18"/>
                <w:szCs w:val="18"/>
              </w:rPr>
              <w:t>3.154.495</w:t>
            </w:r>
          </w:p>
        </w:tc>
        <w:tc>
          <w:tcPr>
            <w:tcW w:w="1134" w:type="dxa"/>
            <w:tcBorders>
              <w:top w:val="nil"/>
              <w:left w:val="nil"/>
              <w:bottom w:val="single" w:sz="4" w:space="0" w:color="auto"/>
              <w:right w:val="single" w:sz="4" w:space="0" w:color="auto"/>
            </w:tcBorders>
            <w:shd w:val="clear" w:color="000000" w:fill="FFFFFF"/>
            <w:noWrap/>
            <w:vAlign w:val="bottom"/>
          </w:tcPr>
          <w:p w:rsidR="00156141" w:rsidRPr="00156141" w:rsidRDefault="00156141" w:rsidP="00156141">
            <w:pPr>
              <w:ind w:right="57"/>
              <w:jc w:val="right"/>
              <w:rPr>
                <w:b/>
                <w:sz w:val="18"/>
                <w:szCs w:val="18"/>
              </w:rPr>
            </w:pPr>
            <w:r w:rsidRPr="00156141">
              <w:rPr>
                <w:b/>
                <w:sz w:val="18"/>
                <w:szCs w:val="18"/>
              </w:rPr>
              <w:t>2.946.922</w:t>
            </w:r>
          </w:p>
        </w:tc>
        <w:tc>
          <w:tcPr>
            <w:tcW w:w="1484" w:type="dxa"/>
            <w:tcBorders>
              <w:top w:val="nil"/>
              <w:left w:val="nil"/>
              <w:bottom w:val="single" w:sz="4" w:space="0" w:color="auto"/>
              <w:right w:val="single" w:sz="4" w:space="0" w:color="auto"/>
            </w:tcBorders>
            <w:shd w:val="clear" w:color="000000" w:fill="FFFFFF"/>
            <w:noWrap/>
            <w:vAlign w:val="bottom"/>
          </w:tcPr>
          <w:p w:rsidR="00156141" w:rsidRPr="00156141" w:rsidRDefault="00156141" w:rsidP="00156141">
            <w:pPr>
              <w:ind w:right="57"/>
              <w:jc w:val="right"/>
              <w:rPr>
                <w:b/>
                <w:sz w:val="18"/>
                <w:szCs w:val="18"/>
              </w:rPr>
            </w:pPr>
            <w:r w:rsidRPr="00156141">
              <w:rPr>
                <w:b/>
                <w:sz w:val="18"/>
                <w:szCs w:val="18"/>
              </w:rPr>
              <w:t>4.843.137</w:t>
            </w:r>
          </w:p>
        </w:tc>
        <w:tc>
          <w:tcPr>
            <w:tcW w:w="992" w:type="dxa"/>
            <w:tcBorders>
              <w:top w:val="nil"/>
              <w:left w:val="nil"/>
              <w:bottom w:val="single" w:sz="4" w:space="0" w:color="auto"/>
              <w:right w:val="single" w:sz="4" w:space="0" w:color="auto"/>
            </w:tcBorders>
            <w:shd w:val="clear" w:color="000000" w:fill="FFFFFF"/>
            <w:noWrap/>
            <w:vAlign w:val="bottom"/>
          </w:tcPr>
          <w:p w:rsidR="00156141" w:rsidRPr="00156141" w:rsidRDefault="00817FD4" w:rsidP="00F36913">
            <w:pPr>
              <w:ind w:right="57"/>
              <w:jc w:val="right"/>
              <w:rPr>
                <w:b/>
                <w:sz w:val="18"/>
                <w:szCs w:val="18"/>
              </w:rPr>
            </w:pPr>
            <w:r>
              <w:rPr>
                <w:b/>
                <w:sz w:val="18"/>
                <w:szCs w:val="18"/>
              </w:rPr>
              <w:t>2.15</w:t>
            </w:r>
            <w:r w:rsidR="00F36913">
              <w:rPr>
                <w:b/>
                <w:sz w:val="18"/>
                <w:szCs w:val="18"/>
              </w:rPr>
              <w:t>9</w:t>
            </w:r>
            <w:r>
              <w:rPr>
                <w:b/>
                <w:sz w:val="18"/>
                <w:szCs w:val="18"/>
              </w:rPr>
              <w:t>.</w:t>
            </w:r>
            <w:r w:rsidR="00F36913">
              <w:rPr>
                <w:b/>
                <w:sz w:val="18"/>
                <w:szCs w:val="18"/>
              </w:rPr>
              <w:t>443</w:t>
            </w:r>
          </w:p>
        </w:tc>
        <w:tc>
          <w:tcPr>
            <w:tcW w:w="1067" w:type="dxa"/>
            <w:tcBorders>
              <w:top w:val="nil"/>
              <w:left w:val="nil"/>
              <w:bottom w:val="single" w:sz="4" w:space="0" w:color="auto"/>
              <w:right w:val="single" w:sz="4" w:space="0" w:color="auto"/>
            </w:tcBorders>
            <w:shd w:val="clear" w:color="000000" w:fill="FFFFFF"/>
            <w:noWrap/>
            <w:vAlign w:val="bottom"/>
          </w:tcPr>
          <w:p w:rsidR="00156141" w:rsidRPr="00156141" w:rsidRDefault="00817FD4" w:rsidP="00F36913">
            <w:pPr>
              <w:ind w:right="57"/>
              <w:jc w:val="right"/>
              <w:rPr>
                <w:b/>
                <w:sz w:val="18"/>
                <w:szCs w:val="18"/>
              </w:rPr>
            </w:pPr>
            <w:r>
              <w:rPr>
                <w:b/>
                <w:sz w:val="18"/>
                <w:szCs w:val="18"/>
              </w:rPr>
              <w:t>16.06</w:t>
            </w:r>
            <w:r w:rsidR="00F36913">
              <w:rPr>
                <w:b/>
                <w:sz w:val="18"/>
                <w:szCs w:val="18"/>
              </w:rPr>
              <w:t>3</w:t>
            </w:r>
            <w:r>
              <w:rPr>
                <w:b/>
                <w:sz w:val="18"/>
                <w:szCs w:val="18"/>
              </w:rPr>
              <w:t>.</w:t>
            </w:r>
            <w:r w:rsidR="00F36913">
              <w:rPr>
                <w:b/>
                <w:sz w:val="18"/>
                <w:szCs w:val="18"/>
              </w:rPr>
              <w:t>539</w:t>
            </w:r>
          </w:p>
        </w:tc>
      </w:tr>
    </w:tbl>
    <w:p w:rsidR="00774487" w:rsidRPr="00B81566" w:rsidRDefault="00774487" w:rsidP="00A5378A">
      <w:pPr>
        <w:tabs>
          <w:tab w:val="left" w:pos="4207"/>
        </w:tabs>
        <w:autoSpaceDE w:val="0"/>
        <w:autoSpaceDN w:val="0"/>
        <w:adjustRightInd w:val="0"/>
        <w:ind w:firstLine="426"/>
        <w:rPr>
          <w:sz w:val="16"/>
          <w:szCs w:val="16"/>
        </w:rPr>
      </w:pPr>
      <w:r w:rsidRPr="00B81566">
        <w:rPr>
          <w:bCs/>
          <w:sz w:val="16"/>
          <w:szCs w:val="16"/>
        </w:rPr>
        <w:t xml:space="preserve">(*) </w:t>
      </w:r>
      <w:r w:rsidRPr="00B81566">
        <w:rPr>
          <w:sz w:val="16"/>
          <w:szCs w:val="16"/>
        </w:rPr>
        <w:t>AB ülkeleri, ABD ve Kanada dışındaki OECD ülkeleri</w:t>
      </w:r>
      <w:r w:rsidRPr="00B81566">
        <w:rPr>
          <w:sz w:val="16"/>
          <w:szCs w:val="16"/>
        </w:rPr>
        <w:tab/>
      </w:r>
    </w:p>
    <w:p w:rsidR="00774487" w:rsidRPr="00B81566" w:rsidRDefault="00774487" w:rsidP="00A5378A">
      <w:pPr>
        <w:autoSpaceDE w:val="0"/>
        <w:autoSpaceDN w:val="0"/>
        <w:adjustRightInd w:val="0"/>
        <w:ind w:firstLine="426"/>
        <w:rPr>
          <w:sz w:val="16"/>
          <w:szCs w:val="16"/>
        </w:rPr>
      </w:pPr>
      <w:r w:rsidRPr="00B81566">
        <w:rPr>
          <w:bCs/>
          <w:sz w:val="16"/>
          <w:szCs w:val="16"/>
        </w:rPr>
        <w:t>(**) T</w:t>
      </w:r>
      <w:r w:rsidRPr="00B81566">
        <w:rPr>
          <w:sz w:val="16"/>
          <w:szCs w:val="16"/>
        </w:rPr>
        <w:t>utarlı bir esasa göre bölümlere dağıtılamayan varlık ve yükümlülükler</w:t>
      </w:r>
    </w:p>
    <w:p w:rsidR="00774487" w:rsidRPr="00B81566" w:rsidRDefault="00774487" w:rsidP="00A5378A">
      <w:pPr>
        <w:autoSpaceDE w:val="0"/>
        <w:autoSpaceDN w:val="0"/>
        <w:adjustRightInd w:val="0"/>
        <w:ind w:firstLine="426"/>
        <w:rPr>
          <w:sz w:val="16"/>
          <w:szCs w:val="16"/>
        </w:rPr>
        <w:sectPr w:rsidR="00774487" w:rsidRPr="00B81566" w:rsidSect="00292DF8">
          <w:pgSz w:w="11906" w:h="16838" w:code="9"/>
          <w:pgMar w:top="1134" w:right="709" w:bottom="363" w:left="1134" w:header="851" w:footer="442" w:gutter="0"/>
          <w:cols w:space="720"/>
          <w:docGrid w:linePitch="360"/>
        </w:sectPr>
      </w:pPr>
      <w:r w:rsidRPr="00B81566">
        <w:rPr>
          <w:bCs/>
          <w:sz w:val="16"/>
          <w:szCs w:val="16"/>
        </w:rPr>
        <w:t>(***)</w:t>
      </w:r>
      <w:r w:rsidRPr="00B81566">
        <w:rPr>
          <w:sz w:val="16"/>
          <w:szCs w:val="16"/>
        </w:rPr>
        <w:t xml:space="preserve">Kredi Riski </w:t>
      </w:r>
      <w:proofErr w:type="spellStart"/>
      <w:r w:rsidRPr="00B81566">
        <w:rPr>
          <w:sz w:val="16"/>
          <w:szCs w:val="16"/>
        </w:rPr>
        <w:t>Azaltımı</w:t>
      </w:r>
      <w:proofErr w:type="spellEnd"/>
      <w:r w:rsidRPr="00B81566">
        <w:rPr>
          <w:sz w:val="16"/>
          <w:szCs w:val="16"/>
        </w:rPr>
        <w:t xml:space="preserve"> öncesi, krediye dönüşüm oranı son</w:t>
      </w:r>
      <w:r w:rsidR="00C06E69">
        <w:rPr>
          <w:sz w:val="16"/>
          <w:szCs w:val="16"/>
        </w:rPr>
        <w:t>rası risk tutarları verilmiştir.</w:t>
      </w:r>
    </w:p>
    <w:p w:rsidR="001D1F13" w:rsidRPr="00863369" w:rsidRDefault="001D1F13" w:rsidP="00774487">
      <w:pPr>
        <w:tabs>
          <w:tab w:val="left" w:pos="720"/>
        </w:tabs>
        <w:spacing w:line="216" w:lineRule="auto"/>
        <w:rPr>
          <w:b/>
          <w:bCs/>
          <w:sz w:val="22"/>
          <w:szCs w:val="22"/>
        </w:rPr>
      </w:pPr>
    </w:p>
    <w:p w:rsidR="00774487" w:rsidRPr="00B81566" w:rsidRDefault="00865992" w:rsidP="00865992">
      <w:pPr>
        <w:tabs>
          <w:tab w:val="left" w:pos="567"/>
        </w:tabs>
        <w:jc w:val="both"/>
        <w:rPr>
          <w:b/>
          <w:bCs/>
          <w:sz w:val="22"/>
          <w:szCs w:val="22"/>
        </w:rPr>
      </w:pPr>
      <w:r w:rsidRPr="00B81566">
        <w:rPr>
          <w:b/>
          <w:bCs/>
          <w:sz w:val="22"/>
          <w:szCs w:val="22"/>
        </w:rPr>
        <w:t xml:space="preserve">II.     </w:t>
      </w:r>
      <w:r w:rsidR="00083655">
        <w:rPr>
          <w:b/>
          <w:bCs/>
          <w:sz w:val="22"/>
          <w:szCs w:val="22"/>
        </w:rPr>
        <w:t xml:space="preserve"> </w:t>
      </w:r>
      <w:r w:rsidR="00774487" w:rsidRPr="00B81566">
        <w:rPr>
          <w:b/>
          <w:bCs/>
          <w:sz w:val="22"/>
          <w:szCs w:val="22"/>
        </w:rPr>
        <w:t>Kredi Riskine İlişkin Açıklamalar (</w:t>
      </w:r>
      <w:r w:rsidR="004C759D">
        <w:rPr>
          <w:b/>
          <w:bCs/>
          <w:sz w:val="22"/>
          <w:szCs w:val="22"/>
        </w:rPr>
        <w:t>D</w:t>
      </w:r>
      <w:r w:rsidR="00774487" w:rsidRPr="00B81566">
        <w:rPr>
          <w:b/>
          <w:bCs/>
          <w:sz w:val="22"/>
          <w:szCs w:val="22"/>
        </w:rPr>
        <w:t>evamı)</w:t>
      </w:r>
    </w:p>
    <w:p w:rsidR="00774487" w:rsidRPr="00B81566" w:rsidRDefault="00774487" w:rsidP="00E217EA">
      <w:pPr>
        <w:ind w:firstLine="709"/>
        <w:jc w:val="both"/>
        <w:rPr>
          <w:b/>
          <w:bCs/>
          <w:sz w:val="22"/>
          <w:szCs w:val="22"/>
        </w:rPr>
      </w:pPr>
    </w:p>
    <w:p w:rsidR="00774487" w:rsidRPr="00B81566" w:rsidRDefault="00774487" w:rsidP="00865992">
      <w:pPr>
        <w:ind w:left="567"/>
        <w:jc w:val="both"/>
        <w:rPr>
          <w:sz w:val="22"/>
          <w:szCs w:val="22"/>
        </w:rPr>
      </w:pPr>
      <w:r w:rsidRPr="00B81566">
        <w:rPr>
          <w:sz w:val="22"/>
          <w:szCs w:val="22"/>
        </w:rPr>
        <w:t xml:space="preserve">Kredi riski </w:t>
      </w:r>
      <w:proofErr w:type="spellStart"/>
      <w:r w:rsidRPr="00B81566">
        <w:rPr>
          <w:sz w:val="22"/>
          <w:szCs w:val="22"/>
        </w:rPr>
        <w:t>azaltımının</w:t>
      </w:r>
      <w:proofErr w:type="spellEnd"/>
      <w:r w:rsidRPr="00B81566">
        <w:rPr>
          <w:sz w:val="22"/>
          <w:szCs w:val="22"/>
        </w:rPr>
        <w:t xml:space="preserve"> etkileri dikkate alınmaksızın mahsup işlemleri sonrası maruz kalınan risklerin toplam tutarı ile farklı risk sınıfları ve türlerine göre ayrıştırılmış risklerin ilgili döneme ilişkin ortalama tutarı:</w:t>
      </w:r>
    </w:p>
    <w:p w:rsidR="00774487" w:rsidRPr="00B81566" w:rsidRDefault="00774487" w:rsidP="00E217EA">
      <w:pPr>
        <w:ind w:left="720"/>
        <w:jc w:val="both"/>
        <w:rPr>
          <w:sz w:val="22"/>
          <w:szCs w:val="22"/>
        </w:rPr>
      </w:pPr>
    </w:p>
    <w:tbl>
      <w:tblPr>
        <w:tblW w:w="9573" w:type="dxa"/>
        <w:tblInd w:w="562" w:type="dxa"/>
        <w:tblCellMar>
          <w:left w:w="70" w:type="dxa"/>
          <w:right w:w="70" w:type="dxa"/>
        </w:tblCellMar>
        <w:tblLook w:val="04A0" w:firstRow="1" w:lastRow="0" w:firstColumn="1" w:lastColumn="0" w:noHBand="0" w:noVBand="1"/>
      </w:tblPr>
      <w:tblGrid>
        <w:gridCol w:w="6738"/>
        <w:gridCol w:w="1417"/>
        <w:gridCol w:w="1418"/>
      </w:tblGrid>
      <w:tr w:rsidR="00774487" w:rsidRPr="00B81566" w:rsidTr="00083655">
        <w:trPr>
          <w:trHeight w:val="345"/>
        </w:trPr>
        <w:tc>
          <w:tcPr>
            <w:tcW w:w="67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74487" w:rsidRPr="00B81566" w:rsidRDefault="00774487" w:rsidP="00E217EA">
            <w:pPr>
              <w:rPr>
                <w:b/>
                <w:bCs/>
                <w:sz w:val="18"/>
                <w:szCs w:val="18"/>
                <w:lang w:eastAsia="tr-TR"/>
              </w:rPr>
            </w:pPr>
            <w:r w:rsidRPr="00B81566">
              <w:rPr>
                <w:b/>
                <w:bCs/>
                <w:sz w:val="18"/>
                <w:szCs w:val="18"/>
                <w:lang w:eastAsia="tr-TR"/>
              </w:rPr>
              <w:t>Risk Sınıfları</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
                <w:bCs/>
                <w:sz w:val="18"/>
                <w:szCs w:val="18"/>
                <w:lang w:eastAsia="tr-TR"/>
              </w:rPr>
            </w:pPr>
            <w:r w:rsidRPr="00B81566">
              <w:rPr>
                <w:b/>
                <w:bCs/>
                <w:sz w:val="18"/>
                <w:szCs w:val="18"/>
                <w:lang w:eastAsia="tr-TR"/>
              </w:rPr>
              <w:t xml:space="preserve">Cari Dönem </w:t>
            </w:r>
            <w:r w:rsidRPr="00B81566">
              <w:rPr>
                <w:bCs/>
                <w:sz w:val="16"/>
                <w:szCs w:val="16"/>
                <w:lang w:eastAsia="tr-TR"/>
              </w:rPr>
              <w:t>(</w:t>
            </w:r>
            <w:r w:rsidRPr="00B81566">
              <w:rPr>
                <w:sz w:val="16"/>
                <w:szCs w:val="16"/>
                <w:lang w:eastAsia="tr-TR"/>
              </w:rPr>
              <w:t>*)</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
                <w:bCs/>
                <w:sz w:val="18"/>
                <w:szCs w:val="18"/>
                <w:lang w:eastAsia="tr-TR"/>
              </w:rPr>
            </w:pPr>
            <w:r w:rsidRPr="00B81566">
              <w:rPr>
                <w:b/>
                <w:bCs/>
                <w:sz w:val="18"/>
                <w:szCs w:val="18"/>
                <w:lang w:eastAsia="tr-TR"/>
              </w:rPr>
              <w:t xml:space="preserve">Ortalama </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Merkezi yönetimlerden veya merkez bankalarından şarta bağlı olan ve olmayan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lang w:eastAsia="tr-TR"/>
              </w:rPr>
            </w:pPr>
            <w:r>
              <w:rPr>
                <w:sz w:val="18"/>
                <w:szCs w:val="18"/>
              </w:rPr>
              <w:t>1.977.419</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2.865.907</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Bölgesel yönetimlerden veya yerel yönetimlerden şarta bağlı olan ve olmayan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8.808</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10.268</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İdari birimlerden ve ticari olmayan girişimlerden şarta bağlı olan ve olmayan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91.820</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88.151</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Çok taraflı kalkınma bankalarından şarta bağlı olan ve olmayan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 xml:space="preserve">Uluslararası teşkilatlardan şarta bağlı olan ve olmayan alacaklar </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Bankalar ve aracı kurumlardan şarta bağlı olan ve olmayan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982.123</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725.424</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Şarta bağlı olan ve olmayan kurumsal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3.154.495</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FF753C" w:rsidP="00156141">
            <w:pPr>
              <w:ind w:right="57"/>
              <w:jc w:val="right"/>
              <w:rPr>
                <w:sz w:val="18"/>
                <w:szCs w:val="18"/>
              </w:rPr>
            </w:pPr>
            <w:r>
              <w:rPr>
                <w:sz w:val="18"/>
                <w:szCs w:val="18"/>
              </w:rPr>
              <w:t>5.486.948</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Şarta bağlı olan ve olmayan perakende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2.946.922</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FF753C" w:rsidP="00156141">
            <w:pPr>
              <w:ind w:right="57"/>
              <w:jc w:val="right"/>
              <w:rPr>
                <w:sz w:val="18"/>
                <w:szCs w:val="18"/>
              </w:rPr>
            </w:pPr>
            <w:r>
              <w:rPr>
                <w:sz w:val="18"/>
                <w:szCs w:val="18"/>
              </w:rPr>
              <w:t>3.996.056</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 xml:space="preserve">Şarta bağlı olan ve olmayan gayrimenkul ipoteğiyle </w:t>
            </w:r>
            <w:proofErr w:type="spellStart"/>
            <w:r w:rsidRPr="00B81566">
              <w:rPr>
                <w:sz w:val="18"/>
                <w:szCs w:val="18"/>
              </w:rPr>
              <w:t>teminatlandırılmış</w:t>
            </w:r>
            <w:proofErr w:type="spellEnd"/>
            <w:r w:rsidRPr="00B81566">
              <w:rPr>
                <w:sz w:val="18"/>
                <w:szCs w:val="18"/>
              </w:rPr>
              <w:t xml:space="preserve">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4.843.137</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6.73</w:t>
            </w:r>
            <w:r w:rsidR="00FF753C">
              <w:rPr>
                <w:sz w:val="18"/>
                <w:szCs w:val="18"/>
              </w:rPr>
              <w:t>8.110</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Tahsili gecikmiş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769.586</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FF753C" w:rsidP="00156141">
            <w:pPr>
              <w:ind w:right="57"/>
              <w:jc w:val="right"/>
              <w:rPr>
                <w:sz w:val="18"/>
                <w:szCs w:val="18"/>
              </w:rPr>
            </w:pPr>
            <w:r>
              <w:rPr>
                <w:sz w:val="18"/>
                <w:szCs w:val="18"/>
              </w:rPr>
              <w:t>908.401</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Kurulca riski yüksek olarak belirlenen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30.161</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FF753C" w:rsidP="00156141">
            <w:pPr>
              <w:ind w:right="57"/>
              <w:jc w:val="right"/>
              <w:rPr>
                <w:sz w:val="18"/>
                <w:szCs w:val="18"/>
              </w:rPr>
            </w:pPr>
            <w:r>
              <w:rPr>
                <w:sz w:val="18"/>
                <w:szCs w:val="18"/>
              </w:rPr>
              <w:t>62.268</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İpotek teminatlı menkul kıymetler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Menkul kıymetleştirme pozisyonları</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noWrap/>
            <w:vAlign w:val="bottom"/>
            <w:hideMark/>
          </w:tcPr>
          <w:p w:rsidR="00156141" w:rsidRPr="00B81566" w:rsidRDefault="00156141" w:rsidP="00156141">
            <w:pPr>
              <w:rPr>
                <w:sz w:val="18"/>
                <w:szCs w:val="18"/>
              </w:rPr>
            </w:pPr>
            <w:r w:rsidRPr="00B81566">
              <w:rPr>
                <w:sz w:val="18"/>
                <w:szCs w:val="18"/>
              </w:rPr>
              <w:t>Bankalar ve aracı kurumlardan olan kısa vadeli alacaklar ile kısa vadeli kurumsal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156141" w:rsidP="00156141">
            <w:pPr>
              <w:ind w:right="57"/>
              <w:jc w:val="right"/>
              <w:rPr>
                <w:sz w:val="18"/>
                <w:szCs w:val="18"/>
              </w:rPr>
            </w:pPr>
            <w:r>
              <w:rPr>
                <w:sz w:val="18"/>
                <w:szCs w:val="18"/>
              </w:rPr>
              <w:t>-</w:t>
            </w:r>
          </w:p>
        </w:tc>
      </w:tr>
      <w:tr w:rsidR="00156141" w:rsidRPr="00B81566" w:rsidTr="00083655">
        <w:trPr>
          <w:trHeight w:val="315"/>
        </w:trPr>
        <w:tc>
          <w:tcPr>
            <w:tcW w:w="6738" w:type="dxa"/>
            <w:tcBorders>
              <w:top w:val="nil"/>
              <w:left w:val="single" w:sz="4" w:space="0" w:color="auto"/>
              <w:bottom w:val="single" w:sz="4" w:space="0" w:color="auto"/>
              <w:right w:val="single" w:sz="4" w:space="0" w:color="auto"/>
            </w:tcBorders>
            <w:shd w:val="clear" w:color="000000" w:fill="FFFFFF"/>
            <w:vAlign w:val="bottom"/>
            <w:hideMark/>
          </w:tcPr>
          <w:p w:rsidR="00156141" w:rsidRPr="00B81566" w:rsidRDefault="00156141" w:rsidP="00156141">
            <w:pPr>
              <w:rPr>
                <w:sz w:val="18"/>
                <w:szCs w:val="18"/>
              </w:rPr>
            </w:pPr>
            <w:r w:rsidRPr="00B81566">
              <w:rPr>
                <w:sz w:val="18"/>
                <w:szCs w:val="18"/>
              </w:rPr>
              <w:t>Diğer alacaklar</w:t>
            </w:r>
          </w:p>
        </w:tc>
        <w:tc>
          <w:tcPr>
            <w:tcW w:w="1417" w:type="dxa"/>
            <w:tcBorders>
              <w:top w:val="nil"/>
              <w:left w:val="nil"/>
              <w:bottom w:val="single" w:sz="4" w:space="0" w:color="auto"/>
              <w:right w:val="single" w:sz="4" w:space="0" w:color="auto"/>
            </w:tcBorders>
            <w:shd w:val="clear" w:color="000000" w:fill="FFFFFF"/>
            <w:noWrap/>
            <w:vAlign w:val="bottom"/>
          </w:tcPr>
          <w:p w:rsidR="00156141" w:rsidRDefault="00156141" w:rsidP="00652D4B">
            <w:pPr>
              <w:ind w:right="57"/>
              <w:jc w:val="right"/>
              <w:rPr>
                <w:sz w:val="18"/>
                <w:szCs w:val="18"/>
              </w:rPr>
            </w:pPr>
            <w:r>
              <w:rPr>
                <w:sz w:val="18"/>
                <w:szCs w:val="18"/>
              </w:rPr>
              <w:t>1.25</w:t>
            </w:r>
            <w:r w:rsidR="00652D4B">
              <w:rPr>
                <w:sz w:val="18"/>
                <w:szCs w:val="18"/>
              </w:rPr>
              <w:t>9</w:t>
            </w:r>
            <w:r>
              <w:rPr>
                <w:sz w:val="18"/>
                <w:szCs w:val="18"/>
              </w:rPr>
              <w:t>.</w:t>
            </w:r>
            <w:r w:rsidR="00652D4B">
              <w:rPr>
                <w:sz w:val="18"/>
                <w:szCs w:val="18"/>
              </w:rPr>
              <w:t>068</w:t>
            </w:r>
          </w:p>
        </w:tc>
        <w:tc>
          <w:tcPr>
            <w:tcW w:w="1418" w:type="dxa"/>
            <w:tcBorders>
              <w:top w:val="nil"/>
              <w:left w:val="nil"/>
              <w:bottom w:val="single" w:sz="4" w:space="0" w:color="auto"/>
              <w:right w:val="single" w:sz="4" w:space="0" w:color="auto"/>
            </w:tcBorders>
            <w:shd w:val="clear" w:color="000000" w:fill="FFFFFF"/>
            <w:noWrap/>
            <w:vAlign w:val="bottom"/>
          </w:tcPr>
          <w:p w:rsidR="00156141" w:rsidRDefault="00FF753C" w:rsidP="00652D4B">
            <w:pPr>
              <w:ind w:right="57"/>
              <w:jc w:val="right"/>
              <w:rPr>
                <w:sz w:val="18"/>
                <w:szCs w:val="18"/>
              </w:rPr>
            </w:pPr>
            <w:r>
              <w:rPr>
                <w:sz w:val="18"/>
                <w:szCs w:val="18"/>
              </w:rPr>
              <w:t>1.370.</w:t>
            </w:r>
            <w:r w:rsidR="00652D4B">
              <w:rPr>
                <w:sz w:val="18"/>
                <w:szCs w:val="18"/>
              </w:rPr>
              <w:t>434</w:t>
            </w:r>
          </w:p>
        </w:tc>
      </w:tr>
    </w:tbl>
    <w:p w:rsidR="00774487" w:rsidRPr="00B81566" w:rsidRDefault="00774487" w:rsidP="00A5378A">
      <w:pPr>
        <w:autoSpaceDE w:val="0"/>
        <w:autoSpaceDN w:val="0"/>
        <w:adjustRightInd w:val="0"/>
        <w:ind w:left="567"/>
        <w:jc w:val="both"/>
        <w:rPr>
          <w:sz w:val="16"/>
          <w:szCs w:val="16"/>
          <w:lang w:eastAsia="tr-TR"/>
        </w:rPr>
      </w:pPr>
      <w:r w:rsidRPr="00B81566">
        <w:rPr>
          <w:rFonts w:ascii="TimesNewRomanPSMT" w:hAnsi="TimesNewRomanPSMT" w:cs="TimesNewRomanPSMT"/>
          <w:sz w:val="16"/>
          <w:szCs w:val="16"/>
          <w:lang w:eastAsia="tr-TR"/>
        </w:rPr>
        <w:t>(*)</w:t>
      </w:r>
      <w:r w:rsidR="004012C4" w:rsidRPr="00B81566">
        <w:rPr>
          <w:rFonts w:ascii="TimesNewRomanPSMT" w:hAnsi="TimesNewRomanPSMT" w:cs="TimesNewRomanPSMT"/>
          <w:sz w:val="16"/>
          <w:szCs w:val="16"/>
          <w:lang w:eastAsia="tr-TR"/>
        </w:rPr>
        <w:t xml:space="preserve"> </w:t>
      </w:r>
      <w:r w:rsidRPr="00B81566">
        <w:rPr>
          <w:sz w:val="16"/>
          <w:szCs w:val="16"/>
          <w:lang w:eastAsia="tr-TR"/>
        </w:rPr>
        <w:t xml:space="preserve">Kredi Riski </w:t>
      </w:r>
      <w:proofErr w:type="spellStart"/>
      <w:r w:rsidRPr="00B81566">
        <w:rPr>
          <w:sz w:val="16"/>
          <w:szCs w:val="16"/>
          <w:lang w:eastAsia="tr-TR"/>
        </w:rPr>
        <w:t>Azaltımı</w:t>
      </w:r>
      <w:proofErr w:type="spellEnd"/>
      <w:r w:rsidRPr="00B81566">
        <w:rPr>
          <w:sz w:val="16"/>
          <w:szCs w:val="16"/>
          <w:lang w:eastAsia="tr-TR"/>
        </w:rPr>
        <w:t xml:space="preserve"> öncesi, krediye dönüşüm oranı sonrası risk tutarları verilmiştir.</w:t>
      </w:r>
    </w:p>
    <w:p w:rsidR="00B73634" w:rsidRPr="00B81566" w:rsidRDefault="00B73634" w:rsidP="00B73634">
      <w:pPr>
        <w:autoSpaceDE w:val="0"/>
        <w:autoSpaceDN w:val="0"/>
        <w:adjustRightInd w:val="0"/>
        <w:rPr>
          <w:sz w:val="22"/>
          <w:szCs w:val="22"/>
        </w:rPr>
      </w:pPr>
    </w:p>
    <w:p w:rsidR="00B73634" w:rsidRPr="00267A80" w:rsidRDefault="00451484" w:rsidP="004B0C05">
      <w:pPr>
        <w:autoSpaceDE w:val="0"/>
        <w:autoSpaceDN w:val="0"/>
        <w:adjustRightInd w:val="0"/>
        <w:ind w:left="567"/>
        <w:jc w:val="both"/>
        <w:rPr>
          <w:sz w:val="22"/>
          <w:szCs w:val="22"/>
        </w:rPr>
      </w:pPr>
      <w:r>
        <w:rPr>
          <w:sz w:val="22"/>
          <w:szCs w:val="22"/>
        </w:rPr>
        <w:t>Tazmin edilen gayri nakdi krediler, vadesi geldiği halde ödenmeyen krediler gibi aynı risk ağırlığına tabi tutulmaktadır.</w:t>
      </w:r>
    </w:p>
    <w:p w:rsidR="00267A80" w:rsidRDefault="00267A80" w:rsidP="004B0C05">
      <w:pPr>
        <w:autoSpaceDE w:val="0"/>
        <w:autoSpaceDN w:val="0"/>
        <w:adjustRightInd w:val="0"/>
        <w:ind w:left="567"/>
        <w:jc w:val="both"/>
        <w:rPr>
          <w:sz w:val="22"/>
          <w:szCs w:val="22"/>
        </w:rPr>
      </w:pPr>
    </w:p>
    <w:p w:rsidR="00B73634" w:rsidRPr="00B81566" w:rsidRDefault="00B73634" w:rsidP="004B0C05">
      <w:pPr>
        <w:autoSpaceDE w:val="0"/>
        <w:autoSpaceDN w:val="0"/>
        <w:adjustRightInd w:val="0"/>
        <w:ind w:left="567"/>
        <w:jc w:val="both"/>
        <w:rPr>
          <w:sz w:val="22"/>
          <w:szCs w:val="22"/>
        </w:rPr>
      </w:pPr>
      <w:r w:rsidRPr="00B81566">
        <w:rPr>
          <w:sz w:val="22"/>
          <w:szCs w:val="22"/>
        </w:rPr>
        <w:t>Yenilenen ve yeniden itfa planına bağlanan krediler Banka</w:t>
      </w:r>
      <w:r w:rsidR="004B0C05" w:rsidRPr="00B81566">
        <w:rPr>
          <w:sz w:val="22"/>
          <w:szCs w:val="22"/>
        </w:rPr>
        <w:t xml:space="preserve"> </w:t>
      </w:r>
      <w:r w:rsidRPr="00B81566">
        <w:rPr>
          <w:sz w:val="22"/>
          <w:szCs w:val="22"/>
        </w:rPr>
        <w:t>tarafından Banka’nın kredi risk yönetimi ve takibi ilkelerine göre izlemeye alınmaktadır. İlgili</w:t>
      </w:r>
      <w:r w:rsidR="004B0C05" w:rsidRPr="00B81566">
        <w:rPr>
          <w:sz w:val="22"/>
          <w:szCs w:val="22"/>
        </w:rPr>
        <w:t xml:space="preserve"> </w:t>
      </w:r>
      <w:r w:rsidRPr="00B81566">
        <w:rPr>
          <w:sz w:val="22"/>
          <w:szCs w:val="22"/>
        </w:rPr>
        <w:t>müşterinin finansal durumu ve ticari faaliyetleri sürekli analiz edilmekte ve yenilenen plana göre</w:t>
      </w:r>
      <w:r w:rsidR="004B0C05" w:rsidRPr="00B81566">
        <w:rPr>
          <w:sz w:val="22"/>
          <w:szCs w:val="22"/>
        </w:rPr>
        <w:t xml:space="preserve"> </w:t>
      </w:r>
      <w:r w:rsidRPr="00B81566">
        <w:rPr>
          <w:sz w:val="22"/>
          <w:szCs w:val="22"/>
        </w:rPr>
        <w:t>anapara ve kar payı ödemelerinin yapılıp yapılmadığı ilgili birimler tarafından takip edilmektedir.</w:t>
      </w:r>
    </w:p>
    <w:p w:rsidR="00B73634" w:rsidRPr="00B81566" w:rsidRDefault="00B73634" w:rsidP="004B0C05">
      <w:pPr>
        <w:autoSpaceDE w:val="0"/>
        <w:autoSpaceDN w:val="0"/>
        <w:adjustRightInd w:val="0"/>
        <w:ind w:left="567"/>
        <w:jc w:val="both"/>
        <w:rPr>
          <w:sz w:val="22"/>
          <w:szCs w:val="22"/>
        </w:rPr>
      </w:pPr>
    </w:p>
    <w:p w:rsidR="00B73634" w:rsidRPr="00B81566" w:rsidRDefault="00B73634" w:rsidP="004B0C05">
      <w:pPr>
        <w:autoSpaceDE w:val="0"/>
        <w:autoSpaceDN w:val="0"/>
        <w:adjustRightInd w:val="0"/>
        <w:ind w:left="567"/>
        <w:jc w:val="both"/>
        <w:rPr>
          <w:sz w:val="22"/>
          <w:szCs w:val="22"/>
        </w:rPr>
      </w:pPr>
      <w:r w:rsidRPr="00B81566">
        <w:rPr>
          <w:sz w:val="22"/>
          <w:szCs w:val="22"/>
        </w:rPr>
        <w:t>Banka’nın risk yönetim anlayışı çerçevesinde uzun vadeli taahhütlerin kısa vadeli taahhütlere</w:t>
      </w:r>
      <w:r w:rsidR="004B0C05" w:rsidRPr="00B81566">
        <w:rPr>
          <w:sz w:val="22"/>
          <w:szCs w:val="22"/>
        </w:rPr>
        <w:t xml:space="preserve"> </w:t>
      </w:r>
      <w:r w:rsidRPr="00B81566">
        <w:rPr>
          <w:sz w:val="22"/>
          <w:szCs w:val="22"/>
        </w:rPr>
        <w:t>oranla daha fazla kredi riskine maruz kaldığı kabul edilmekte ve uzun vadeli riskler için risk limiti</w:t>
      </w:r>
      <w:r w:rsidR="004B0C05" w:rsidRPr="00B81566">
        <w:rPr>
          <w:sz w:val="22"/>
          <w:szCs w:val="22"/>
        </w:rPr>
        <w:t xml:space="preserve"> </w:t>
      </w:r>
      <w:r w:rsidRPr="00B81566">
        <w:rPr>
          <w:sz w:val="22"/>
          <w:szCs w:val="22"/>
        </w:rPr>
        <w:t xml:space="preserve">belirleme, </w:t>
      </w:r>
      <w:proofErr w:type="spellStart"/>
      <w:r w:rsidRPr="00B81566">
        <w:rPr>
          <w:sz w:val="22"/>
          <w:szCs w:val="22"/>
        </w:rPr>
        <w:t>teminatlandırma</w:t>
      </w:r>
      <w:proofErr w:type="spellEnd"/>
      <w:r w:rsidRPr="00B81566">
        <w:rPr>
          <w:sz w:val="22"/>
          <w:szCs w:val="22"/>
        </w:rPr>
        <w:t xml:space="preserve"> gibi hususlar kısa vadeli risklere oranla daha geniş kapsamlı olarak</w:t>
      </w:r>
      <w:r w:rsidR="004B0C05" w:rsidRPr="00B81566">
        <w:rPr>
          <w:sz w:val="22"/>
          <w:szCs w:val="22"/>
        </w:rPr>
        <w:t xml:space="preserve"> </w:t>
      </w:r>
      <w:r w:rsidRPr="00B81566">
        <w:rPr>
          <w:sz w:val="22"/>
          <w:szCs w:val="22"/>
        </w:rPr>
        <w:t>ele alınmaktadır.</w:t>
      </w:r>
    </w:p>
    <w:p w:rsidR="00B73634" w:rsidRPr="00B81566" w:rsidRDefault="00B73634" w:rsidP="004B0C05">
      <w:pPr>
        <w:autoSpaceDE w:val="0"/>
        <w:autoSpaceDN w:val="0"/>
        <w:adjustRightInd w:val="0"/>
        <w:ind w:left="567"/>
        <w:jc w:val="both"/>
        <w:rPr>
          <w:sz w:val="22"/>
          <w:szCs w:val="22"/>
        </w:rPr>
      </w:pPr>
    </w:p>
    <w:p w:rsidR="00B73634" w:rsidRPr="00B81566" w:rsidRDefault="00595D72" w:rsidP="004B0C05">
      <w:pPr>
        <w:autoSpaceDE w:val="0"/>
        <w:autoSpaceDN w:val="0"/>
        <w:adjustRightInd w:val="0"/>
        <w:ind w:left="567"/>
        <w:jc w:val="both"/>
        <w:rPr>
          <w:sz w:val="22"/>
          <w:szCs w:val="22"/>
        </w:rPr>
      </w:pPr>
      <w:r w:rsidRPr="00B81566">
        <w:rPr>
          <w:sz w:val="22"/>
          <w:szCs w:val="22"/>
        </w:rPr>
        <w:t>Banka</w:t>
      </w:r>
      <w:r>
        <w:rPr>
          <w:sz w:val="22"/>
          <w:szCs w:val="22"/>
        </w:rPr>
        <w:t>’nın</w:t>
      </w:r>
      <w:r w:rsidR="00B73634" w:rsidRPr="00B81566">
        <w:rPr>
          <w:sz w:val="22"/>
          <w:szCs w:val="22"/>
        </w:rPr>
        <w:t>, kredi riskinin izlenmesi ve limitlerinin tesis edilmesi kapsamında, borçlu mali yapısı ve teminat yapı zayıflamış olan kredileri mevzuatın öngördüğü yöntemlerin dışında da takip ederek riskleri bölgeler bazında ayrıştırmaktadır.</w:t>
      </w:r>
    </w:p>
    <w:p w:rsidR="00774487" w:rsidRDefault="00B73634" w:rsidP="004B0C05">
      <w:pPr>
        <w:tabs>
          <w:tab w:val="left" w:pos="540"/>
        </w:tabs>
        <w:spacing w:before="100" w:beforeAutospacing="1" w:after="100" w:afterAutospacing="1"/>
        <w:ind w:left="567"/>
        <w:jc w:val="both"/>
        <w:rPr>
          <w:sz w:val="22"/>
          <w:szCs w:val="22"/>
        </w:rPr>
      </w:pPr>
      <w:r w:rsidRPr="00B81566">
        <w:rPr>
          <w:sz w:val="22"/>
          <w:szCs w:val="22"/>
        </w:rPr>
        <w:t xml:space="preserve">Genel kredi </w:t>
      </w:r>
      <w:proofErr w:type="gramStart"/>
      <w:r w:rsidRPr="00B81566">
        <w:rPr>
          <w:sz w:val="22"/>
          <w:szCs w:val="22"/>
        </w:rPr>
        <w:t>portföyünü</w:t>
      </w:r>
      <w:proofErr w:type="gramEnd"/>
      <w:r w:rsidRPr="00B81566">
        <w:rPr>
          <w:sz w:val="22"/>
          <w:szCs w:val="22"/>
        </w:rPr>
        <w:t xml:space="preserve"> dört farklı riskli bölgeye ayırarak limitler tesis etmekte, en kötü bölge üzerinde aktif risk yönetimi uygulamaktadır.</w:t>
      </w:r>
    </w:p>
    <w:p w:rsidR="00C916CA" w:rsidRDefault="00C916CA" w:rsidP="004B0C05">
      <w:pPr>
        <w:tabs>
          <w:tab w:val="left" w:pos="540"/>
        </w:tabs>
        <w:spacing w:before="100" w:beforeAutospacing="1" w:after="100" w:afterAutospacing="1"/>
        <w:ind w:left="567"/>
        <w:jc w:val="both"/>
        <w:rPr>
          <w:sz w:val="22"/>
          <w:szCs w:val="22"/>
        </w:rPr>
        <w:sectPr w:rsidR="00C916CA" w:rsidSect="00292DF8">
          <w:pgSz w:w="11906" w:h="16838" w:code="9"/>
          <w:pgMar w:top="1134" w:right="709" w:bottom="363" w:left="1134" w:header="851" w:footer="442" w:gutter="0"/>
          <w:cols w:space="720"/>
          <w:docGrid w:linePitch="360"/>
        </w:sectPr>
      </w:pPr>
    </w:p>
    <w:p w:rsidR="001D1F13" w:rsidRPr="00863369" w:rsidRDefault="001D1F13" w:rsidP="00E217EA">
      <w:pPr>
        <w:autoSpaceDE w:val="0"/>
        <w:autoSpaceDN w:val="0"/>
        <w:adjustRightInd w:val="0"/>
        <w:rPr>
          <w:b/>
          <w:bCs/>
          <w:sz w:val="22"/>
          <w:szCs w:val="22"/>
        </w:rPr>
      </w:pPr>
    </w:p>
    <w:p w:rsidR="00774487" w:rsidRPr="00B81566" w:rsidRDefault="00774487" w:rsidP="00E217EA">
      <w:pPr>
        <w:autoSpaceDE w:val="0"/>
        <w:autoSpaceDN w:val="0"/>
        <w:adjustRightInd w:val="0"/>
        <w:rPr>
          <w:rFonts w:ascii="TimesNewRomanPS-BoldMT" w:hAnsi="TimesNewRomanPS-BoldMT" w:cs="TimesNewRomanPS-BoldMT"/>
          <w:b/>
          <w:bCs/>
          <w:sz w:val="22"/>
          <w:szCs w:val="22"/>
          <w:lang w:eastAsia="tr-TR"/>
        </w:rPr>
      </w:pPr>
      <w:r w:rsidRPr="00B81566">
        <w:rPr>
          <w:b/>
          <w:bCs/>
          <w:sz w:val="22"/>
          <w:szCs w:val="22"/>
        </w:rPr>
        <w:t>II.</w:t>
      </w:r>
      <w:r w:rsidRPr="00B81566">
        <w:rPr>
          <w:b/>
          <w:bCs/>
          <w:sz w:val="22"/>
          <w:szCs w:val="22"/>
        </w:rPr>
        <w:tab/>
        <w:t>Kredi Riskine İlişkin Açıklamalar (</w:t>
      </w:r>
      <w:r w:rsidR="004C759D">
        <w:rPr>
          <w:b/>
          <w:bCs/>
          <w:sz w:val="22"/>
          <w:szCs w:val="22"/>
        </w:rPr>
        <w:t>D</w:t>
      </w:r>
      <w:r w:rsidRPr="00B81566">
        <w:rPr>
          <w:b/>
          <w:bCs/>
          <w:sz w:val="22"/>
          <w:szCs w:val="22"/>
        </w:rPr>
        <w:t>evamı)</w:t>
      </w:r>
    </w:p>
    <w:p w:rsidR="00774487" w:rsidRPr="00B81566" w:rsidRDefault="00774487" w:rsidP="00E217EA">
      <w:pPr>
        <w:autoSpaceDE w:val="0"/>
        <w:autoSpaceDN w:val="0"/>
        <w:adjustRightInd w:val="0"/>
        <w:rPr>
          <w:rFonts w:ascii="TimesNewRomanPS-BoldMT" w:hAnsi="TimesNewRomanPS-BoldMT" w:cs="TimesNewRomanPS-BoldMT"/>
          <w:b/>
          <w:bCs/>
          <w:sz w:val="22"/>
          <w:szCs w:val="22"/>
          <w:lang w:eastAsia="tr-TR"/>
        </w:rPr>
      </w:pPr>
    </w:p>
    <w:p w:rsidR="00774487" w:rsidRDefault="00774487" w:rsidP="00E217EA">
      <w:pPr>
        <w:autoSpaceDE w:val="0"/>
        <w:autoSpaceDN w:val="0"/>
        <w:adjustRightInd w:val="0"/>
        <w:ind w:firstLine="567"/>
        <w:rPr>
          <w:rFonts w:ascii="TimesNewRomanPS-BoldMT" w:hAnsi="TimesNewRomanPS-BoldMT" w:cs="TimesNewRomanPS-BoldMT"/>
          <w:b/>
          <w:bCs/>
          <w:sz w:val="22"/>
          <w:szCs w:val="22"/>
          <w:lang w:eastAsia="tr-TR"/>
        </w:rPr>
      </w:pPr>
      <w:r w:rsidRPr="0003570F">
        <w:rPr>
          <w:rFonts w:ascii="TimesNewRomanPS-BoldMT" w:hAnsi="TimesNewRomanPS-BoldMT" w:cs="TimesNewRomanPS-BoldMT"/>
          <w:b/>
          <w:bCs/>
          <w:sz w:val="22"/>
          <w:szCs w:val="22"/>
          <w:lang w:eastAsia="tr-TR"/>
        </w:rPr>
        <w:t>Sektörlere veya Karşı Taraflara Göre Risk Profili:</w:t>
      </w:r>
    </w:p>
    <w:p w:rsidR="004602ED" w:rsidRPr="00B81566" w:rsidRDefault="004602ED" w:rsidP="00E217EA">
      <w:pPr>
        <w:autoSpaceDE w:val="0"/>
        <w:autoSpaceDN w:val="0"/>
        <w:adjustRightInd w:val="0"/>
        <w:ind w:firstLine="567"/>
        <w:rPr>
          <w:rFonts w:ascii="TimesNewRomanPS-BoldMT" w:hAnsi="TimesNewRomanPS-BoldMT" w:cs="TimesNewRomanPS-BoldMT"/>
          <w:b/>
          <w:bCs/>
          <w:sz w:val="22"/>
          <w:szCs w:val="22"/>
          <w:lang w:eastAsia="tr-TR"/>
        </w:rPr>
      </w:pPr>
    </w:p>
    <w:tbl>
      <w:tblPr>
        <w:tblW w:w="10915" w:type="dxa"/>
        <w:tblInd w:w="-497" w:type="dxa"/>
        <w:tblLayout w:type="fixed"/>
        <w:tblCellMar>
          <w:left w:w="70" w:type="dxa"/>
          <w:right w:w="70" w:type="dxa"/>
        </w:tblCellMar>
        <w:tblLook w:val="04A0" w:firstRow="1" w:lastRow="0" w:firstColumn="1" w:lastColumn="0" w:noHBand="0" w:noVBand="1"/>
      </w:tblPr>
      <w:tblGrid>
        <w:gridCol w:w="1843"/>
        <w:gridCol w:w="567"/>
        <w:gridCol w:w="425"/>
        <w:gridCol w:w="472"/>
        <w:gridCol w:w="379"/>
        <w:gridCol w:w="283"/>
        <w:gridCol w:w="567"/>
        <w:gridCol w:w="567"/>
        <w:gridCol w:w="567"/>
        <w:gridCol w:w="567"/>
        <w:gridCol w:w="567"/>
        <w:gridCol w:w="567"/>
        <w:gridCol w:w="284"/>
        <w:gridCol w:w="283"/>
        <w:gridCol w:w="284"/>
        <w:gridCol w:w="567"/>
        <w:gridCol w:w="709"/>
        <w:gridCol w:w="708"/>
        <w:gridCol w:w="709"/>
      </w:tblGrid>
      <w:tr w:rsidR="004602ED" w:rsidRPr="00B81566" w:rsidTr="00F251C1">
        <w:trPr>
          <w:trHeight w:val="345"/>
        </w:trPr>
        <w:tc>
          <w:tcPr>
            <w:tcW w:w="1843" w:type="dxa"/>
            <w:vMerge w:val="restart"/>
            <w:tcBorders>
              <w:top w:val="single" w:sz="4" w:space="0" w:color="auto"/>
              <w:left w:val="single" w:sz="4" w:space="0" w:color="auto"/>
              <w:right w:val="single" w:sz="4" w:space="0" w:color="auto"/>
            </w:tcBorders>
            <w:shd w:val="clear" w:color="000000" w:fill="FFFFFF"/>
            <w:noWrap/>
            <w:vAlign w:val="bottom"/>
            <w:hideMark/>
          </w:tcPr>
          <w:p w:rsidR="004602ED" w:rsidRPr="00B81566" w:rsidRDefault="004602ED" w:rsidP="00F251C1">
            <w:pPr>
              <w:keepNext/>
              <w:keepLines/>
              <w:spacing w:before="130" w:after="130" w:line="260" w:lineRule="exact"/>
              <w:jc w:val="both"/>
              <w:rPr>
                <w:b/>
                <w:bCs/>
                <w:sz w:val="14"/>
                <w:szCs w:val="14"/>
                <w:lang w:eastAsia="tr-TR"/>
              </w:rPr>
            </w:pPr>
            <w:r w:rsidRPr="00B81566">
              <w:rPr>
                <w:b/>
                <w:bCs/>
                <w:sz w:val="14"/>
                <w:szCs w:val="14"/>
                <w:lang w:eastAsia="tr-TR"/>
              </w:rPr>
              <w:t xml:space="preserve"> Cari Dönem </w:t>
            </w:r>
            <w:r w:rsidRPr="00B81566">
              <w:rPr>
                <w:bCs/>
                <w:sz w:val="14"/>
                <w:szCs w:val="14"/>
                <w:lang w:eastAsia="tr-TR"/>
              </w:rPr>
              <w:t>(**)</w:t>
            </w:r>
          </w:p>
        </w:tc>
        <w:tc>
          <w:tcPr>
            <w:tcW w:w="9072" w:type="dxa"/>
            <w:gridSpan w:val="18"/>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4"/>
                <w:szCs w:val="14"/>
                <w:lang w:eastAsia="tr-TR"/>
              </w:rPr>
            </w:pPr>
            <w:r w:rsidRPr="00B81566">
              <w:rPr>
                <w:b/>
                <w:bCs/>
                <w:sz w:val="14"/>
                <w:szCs w:val="14"/>
                <w:lang w:eastAsia="tr-TR"/>
              </w:rPr>
              <w:t xml:space="preserve">Risk Sınıfları </w:t>
            </w:r>
            <w:r w:rsidRPr="00B81566">
              <w:rPr>
                <w:bCs/>
                <w:sz w:val="14"/>
                <w:szCs w:val="14"/>
                <w:lang w:eastAsia="tr-TR"/>
              </w:rPr>
              <w:t>(*)</w:t>
            </w:r>
          </w:p>
        </w:tc>
      </w:tr>
      <w:tr w:rsidR="004602ED" w:rsidRPr="00B81566" w:rsidTr="00175D08">
        <w:trPr>
          <w:trHeight w:val="345"/>
        </w:trPr>
        <w:tc>
          <w:tcPr>
            <w:tcW w:w="1843" w:type="dxa"/>
            <w:vMerge/>
            <w:tcBorders>
              <w:left w:val="single" w:sz="4" w:space="0" w:color="auto"/>
              <w:bottom w:val="single" w:sz="4" w:space="0" w:color="auto"/>
              <w:right w:val="single" w:sz="4" w:space="0" w:color="auto"/>
            </w:tcBorders>
            <w:shd w:val="clear" w:color="000000" w:fill="FFFFFF"/>
            <w:noWrap/>
            <w:vAlign w:val="bottom"/>
            <w:hideMark/>
          </w:tcPr>
          <w:p w:rsidR="004602ED" w:rsidRPr="00B81566" w:rsidRDefault="004602ED" w:rsidP="00F251C1">
            <w:pPr>
              <w:rPr>
                <w:b/>
                <w:bCs/>
                <w:sz w:val="16"/>
                <w:szCs w:val="16"/>
                <w:lang w:eastAsia="tr-TR"/>
              </w:rPr>
            </w:pP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w:t>
            </w:r>
          </w:p>
        </w:tc>
        <w:tc>
          <w:tcPr>
            <w:tcW w:w="425"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2</w:t>
            </w:r>
          </w:p>
        </w:tc>
        <w:tc>
          <w:tcPr>
            <w:tcW w:w="472"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3</w:t>
            </w:r>
          </w:p>
        </w:tc>
        <w:tc>
          <w:tcPr>
            <w:tcW w:w="379"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4</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5</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6</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7</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8</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9</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10</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11</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12</w:t>
            </w:r>
          </w:p>
        </w:tc>
        <w:tc>
          <w:tcPr>
            <w:tcW w:w="283"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13</w:t>
            </w:r>
          </w:p>
        </w:tc>
        <w:tc>
          <w:tcPr>
            <w:tcW w:w="284"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14</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TP</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YP</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4602ED" w:rsidRPr="00B81566" w:rsidRDefault="004602ED" w:rsidP="00F251C1">
            <w:pPr>
              <w:jc w:val="center"/>
              <w:rPr>
                <w:b/>
                <w:bCs/>
                <w:sz w:val="10"/>
                <w:szCs w:val="10"/>
                <w:lang w:eastAsia="tr-TR"/>
              </w:rPr>
            </w:pPr>
            <w:r w:rsidRPr="00B81566">
              <w:rPr>
                <w:b/>
                <w:bCs/>
                <w:sz w:val="10"/>
                <w:szCs w:val="10"/>
                <w:lang w:eastAsia="tr-TR"/>
              </w:rPr>
              <w:t>Toplam</w:t>
            </w:r>
          </w:p>
        </w:tc>
      </w:tr>
      <w:tr w:rsidR="000940AB" w:rsidRPr="00B81566" w:rsidTr="00175D08">
        <w:trPr>
          <w:trHeight w:val="112"/>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880E53" w:rsidRDefault="000940AB" w:rsidP="000940AB">
            <w:pPr>
              <w:rPr>
                <w:b/>
                <w:bCs/>
                <w:sz w:val="14"/>
                <w:szCs w:val="14"/>
                <w:lang w:eastAsia="tr-TR"/>
              </w:rPr>
            </w:pPr>
            <w:r w:rsidRPr="00880E53">
              <w:rPr>
                <w:b/>
                <w:bCs/>
                <w:sz w:val="14"/>
                <w:szCs w:val="14"/>
                <w:lang w:eastAsia="tr-TR"/>
              </w:rPr>
              <w:t>Tarım</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lang w:eastAsia="tr-TR"/>
              </w:rPr>
            </w:pPr>
            <w:r w:rsidRPr="000940AB">
              <w:rPr>
                <w:b/>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bCs/>
                <w:sz w:val="10"/>
                <w:szCs w:val="10"/>
              </w:rPr>
              <w:t xml:space="preserve">                    124.764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42.243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76.612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9.595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17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230.876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22.355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253.231 </w:t>
            </w:r>
          </w:p>
        </w:tc>
      </w:tr>
      <w:tr w:rsidR="000940AB" w:rsidRPr="00B81566" w:rsidTr="00175D08">
        <w:trPr>
          <w:trHeight w:val="74"/>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 xml:space="preserve">Çiftçilik ve Hayvancılık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108.825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33.553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66.273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8.722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17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203.033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14.357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217.390 </w:t>
            </w:r>
          </w:p>
        </w:tc>
      </w:tr>
      <w:tr w:rsidR="000940AB" w:rsidRPr="00B81566" w:rsidTr="00175D08">
        <w:trPr>
          <w:trHeight w:val="177"/>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Ormancılık</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11.997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5.671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8.945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380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18.995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7.998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26.993 </w:t>
            </w:r>
          </w:p>
        </w:tc>
      </w:tr>
      <w:tr w:rsidR="000940AB" w:rsidRPr="00B81566" w:rsidTr="00175D08">
        <w:trPr>
          <w:trHeight w:val="140"/>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Balıkçılık</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3.942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3.019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1.394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493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8.848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8.848 </w:t>
            </w:r>
          </w:p>
        </w:tc>
      </w:tr>
      <w:tr w:rsidR="000940AB" w:rsidRPr="00B81566" w:rsidTr="00175D08">
        <w:trPr>
          <w:trHeight w:val="87"/>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175D08" w:rsidRDefault="000940AB" w:rsidP="000940AB">
            <w:pPr>
              <w:rPr>
                <w:b/>
                <w:bCs/>
                <w:sz w:val="14"/>
                <w:szCs w:val="14"/>
                <w:lang w:eastAsia="tr-TR"/>
              </w:rPr>
            </w:pPr>
            <w:r w:rsidRPr="00175D08">
              <w:rPr>
                <w:b/>
                <w:bCs/>
                <w:sz w:val="14"/>
                <w:szCs w:val="14"/>
                <w:lang w:eastAsia="tr-TR"/>
              </w:rPr>
              <w:t>Sanayi</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bCs/>
                <w:sz w:val="10"/>
                <w:szCs w:val="10"/>
              </w:rPr>
              <w:t xml:space="preserve">                 1.484.938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377.774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1.028.221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535.887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18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2.179.866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1.246.972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3.426.838 </w:t>
            </w:r>
          </w:p>
        </w:tc>
      </w:tr>
      <w:tr w:rsidR="000940AB" w:rsidRPr="00B81566" w:rsidTr="00175D08">
        <w:trPr>
          <w:trHeight w:val="192"/>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firstLine="71"/>
              <w:rPr>
                <w:sz w:val="14"/>
                <w:szCs w:val="14"/>
                <w:lang w:eastAsia="tr-TR"/>
              </w:rPr>
            </w:pPr>
            <w:r w:rsidRPr="00B81566">
              <w:rPr>
                <w:sz w:val="14"/>
                <w:szCs w:val="14"/>
                <w:lang w:eastAsia="tr-TR"/>
              </w:rPr>
              <w:t xml:space="preserve">Madencilik ve </w:t>
            </w:r>
            <w:proofErr w:type="spellStart"/>
            <w:r w:rsidRPr="00B81566">
              <w:rPr>
                <w:sz w:val="14"/>
                <w:szCs w:val="14"/>
                <w:lang w:eastAsia="tr-TR"/>
              </w:rPr>
              <w:t>Taşocakçılığı</w:t>
            </w:r>
            <w:proofErr w:type="spellEnd"/>
            <w:r w:rsidRPr="00B81566">
              <w:rPr>
                <w:sz w:val="14"/>
                <w:szCs w:val="14"/>
                <w:lang w:eastAsia="tr-TR"/>
              </w:rPr>
              <w:t xml:space="preserve">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147.968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21.522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69.066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38.749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219.111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58.194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277.305 </w:t>
            </w:r>
          </w:p>
        </w:tc>
      </w:tr>
      <w:tr w:rsidR="000940AB" w:rsidRPr="00B81566" w:rsidTr="00175D08">
        <w:trPr>
          <w:trHeight w:val="153"/>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firstLine="71"/>
              <w:rPr>
                <w:sz w:val="14"/>
                <w:szCs w:val="14"/>
                <w:lang w:eastAsia="tr-TR"/>
              </w:rPr>
            </w:pPr>
            <w:r w:rsidRPr="00B81566">
              <w:rPr>
                <w:sz w:val="14"/>
                <w:szCs w:val="14"/>
                <w:lang w:eastAsia="tr-TR"/>
              </w:rPr>
              <w:t>İmalat Sanayi</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898.774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318.099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799.561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67.293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18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1.241.275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842.470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2.083.745 </w:t>
            </w:r>
          </w:p>
        </w:tc>
      </w:tr>
      <w:tr w:rsidR="000940AB" w:rsidRPr="00B81566" w:rsidTr="00175D08">
        <w:trPr>
          <w:trHeight w:val="102"/>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firstLine="71"/>
              <w:rPr>
                <w:sz w:val="14"/>
                <w:szCs w:val="14"/>
                <w:lang w:eastAsia="tr-TR"/>
              </w:rPr>
            </w:pPr>
            <w:r w:rsidRPr="00B81566">
              <w:rPr>
                <w:sz w:val="14"/>
                <w:szCs w:val="14"/>
                <w:lang w:eastAsia="tr-TR"/>
              </w:rPr>
              <w:t>Elektrik, Gaz, Su</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438.196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38.153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159.594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429.845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719.480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346.308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1.065.788 </w:t>
            </w:r>
          </w:p>
        </w:tc>
      </w:tr>
      <w:tr w:rsidR="000940AB" w:rsidRPr="00B81566" w:rsidTr="00175D08">
        <w:trPr>
          <w:trHeight w:val="206"/>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880E53" w:rsidRDefault="000940AB" w:rsidP="000940AB">
            <w:pPr>
              <w:rPr>
                <w:b/>
                <w:bCs/>
                <w:sz w:val="14"/>
                <w:szCs w:val="14"/>
                <w:lang w:eastAsia="tr-TR"/>
              </w:rPr>
            </w:pPr>
            <w:r w:rsidRPr="00880E53">
              <w:rPr>
                <w:b/>
                <w:bCs/>
                <w:sz w:val="14"/>
                <w:szCs w:val="14"/>
                <w:lang w:eastAsia="tr-TR"/>
              </w:rPr>
              <w:t>İnşaat</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bCs/>
                <w:sz w:val="10"/>
                <w:szCs w:val="10"/>
              </w:rPr>
              <w:t xml:space="preserve">                    659.541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258.815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1.115.606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89.708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5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1.692.370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431.305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2.123.675 </w:t>
            </w:r>
          </w:p>
        </w:tc>
      </w:tr>
      <w:tr w:rsidR="000940AB" w:rsidRPr="00B81566" w:rsidTr="00175D08">
        <w:trPr>
          <w:trHeight w:val="167"/>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880E53" w:rsidRDefault="000940AB" w:rsidP="000940AB">
            <w:pPr>
              <w:rPr>
                <w:b/>
                <w:bCs/>
                <w:sz w:val="14"/>
                <w:szCs w:val="14"/>
                <w:lang w:eastAsia="tr-TR"/>
              </w:rPr>
            </w:pPr>
            <w:r w:rsidRPr="00880E53">
              <w:rPr>
                <w:b/>
                <w:bCs/>
                <w:sz w:val="14"/>
                <w:szCs w:val="14"/>
                <w:lang w:eastAsia="tr-TR"/>
              </w:rPr>
              <w:t>Hizmetler</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1.977.408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8.805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89.872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982.123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bCs/>
                <w:sz w:val="10"/>
                <w:szCs w:val="10"/>
              </w:rPr>
              <w:t xml:space="preserve">                    621.341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408.912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817.692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101.868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16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186.433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2.753.408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2.441.062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5.194.470 </w:t>
            </w:r>
          </w:p>
        </w:tc>
      </w:tr>
      <w:tr w:rsidR="000940AB" w:rsidRPr="00B81566" w:rsidTr="00175D08">
        <w:trPr>
          <w:trHeight w:val="116"/>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Toptan ve Perakende Ticaret</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183.624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167.744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279.926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52.435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570.691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113.040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683.731 </w:t>
            </w:r>
          </w:p>
        </w:tc>
      </w:tr>
      <w:tr w:rsidR="000940AB" w:rsidRPr="00B81566" w:rsidTr="00175D08">
        <w:trPr>
          <w:trHeight w:val="77"/>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Otel ve Lokanta Hizmetleri</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44.595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22.246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144.282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24.285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151.892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83.516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235.408 </w:t>
            </w:r>
          </w:p>
        </w:tc>
      </w:tr>
      <w:tr w:rsidR="000940AB" w:rsidRPr="00B81566" w:rsidTr="00175D08">
        <w:trPr>
          <w:trHeight w:val="182"/>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Ulaştırma ve Haberleşme</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92.640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60.628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72.202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14.117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170.387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69.208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239.595 </w:t>
            </w:r>
          </w:p>
        </w:tc>
      </w:tr>
      <w:tr w:rsidR="000940AB" w:rsidRPr="00B81566" w:rsidTr="00175D08">
        <w:trPr>
          <w:trHeight w:val="143"/>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Mali Kuruluşlar</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1.977.408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982.122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64.500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7.457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16.844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186.433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1.289.678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1.945.147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3.234.825 </w:t>
            </w:r>
          </w:p>
        </w:tc>
      </w:tr>
      <w:tr w:rsidR="000940AB" w:rsidRPr="00B81566" w:rsidTr="00175D08">
        <w:trPr>
          <w:trHeight w:val="92"/>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proofErr w:type="gramStart"/>
            <w:r w:rsidRPr="00B81566">
              <w:rPr>
                <w:sz w:val="14"/>
                <w:szCs w:val="14"/>
                <w:lang w:eastAsia="tr-TR"/>
              </w:rPr>
              <w:t xml:space="preserve">Gayrimenkul ve Kira. </w:t>
            </w:r>
            <w:proofErr w:type="spellStart"/>
            <w:proofErr w:type="gramEnd"/>
            <w:r w:rsidRPr="00B81566">
              <w:rPr>
                <w:sz w:val="14"/>
                <w:szCs w:val="14"/>
                <w:lang w:eastAsia="tr-TR"/>
              </w:rPr>
              <w:t>Hizm</w:t>
            </w:r>
            <w:proofErr w:type="spellEnd"/>
            <w:r w:rsidRPr="00B81566">
              <w:rPr>
                <w:sz w:val="14"/>
                <w:szCs w:val="14"/>
                <w:lang w:eastAsia="tr-TR"/>
              </w:rPr>
              <w:t>.</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51.010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14.838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43.025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356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86.689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22.540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109.229 </w:t>
            </w:r>
          </w:p>
        </w:tc>
      </w:tr>
      <w:tr w:rsidR="000940AB" w:rsidRPr="00B81566" w:rsidTr="00175D08">
        <w:trPr>
          <w:trHeight w:val="196"/>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Serbest Meslek Hizmetleri</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8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148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66.752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67.075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24.602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8.873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142.249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25.210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167.459 </w:t>
            </w:r>
          </w:p>
        </w:tc>
      </w:tr>
      <w:tr w:rsidR="000940AB" w:rsidRPr="00B81566" w:rsidTr="00175D08">
        <w:trPr>
          <w:trHeight w:val="60"/>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Eğitim Hizmetleri</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88.408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77.006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27.891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156.021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714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182.204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167.836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350.040 </w:t>
            </w:r>
          </w:p>
        </w:tc>
      </w:tr>
      <w:tr w:rsidR="000940AB" w:rsidRPr="00B81566" w:rsidTr="00175D08">
        <w:trPr>
          <w:trHeight w:val="120"/>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B81566" w:rsidRDefault="000940AB" w:rsidP="000940AB">
            <w:pPr>
              <w:ind w:left="71"/>
              <w:rPr>
                <w:sz w:val="14"/>
                <w:szCs w:val="14"/>
                <w:lang w:eastAsia="tr-TR"/>
              </w:rPr>
            </w:pPr>
            <w:r w:rsidRPr="00B81566">
              <w:rPr>
                <w:sz w:val="14"/>
                <w:szCs w:val="14"/>
                <w:lang w:eastAsia="tr-TR"/>
              </w:rPr>
              <w:t>Sağlık ve Sosyal Hizmetler</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8.797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1.316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Cs/>
                <w:sz w:val="10"/>
                <w:szCs w:val="10"/>
              </w:rPr>
            </w:pPr>
            <w:r w:rsidRPr="000940AB">
              <w:rPr>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bCs/>
                <w:sz w:val="10"/>
                <w:szCs w:val="10"/>
              </w:rPr>
              <w:t xml:space="preserve">                      41.214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41.033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80.790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1.027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6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159.618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14.565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sz w:val="10"/>
                <w:szCs w:val="10"/>
              </w:rPr>
            </w:pPr>
            <w:r w:rsidRPr="000940AB">
              <w:rPr>
                <w:sz w:val="10"/>
                <w:szCs w:val="10"/>
              </w:rPr>
              <w:t xml:space="preserve">                       174.183 </w:t>
            </w:r>
          </w:p>
        </w:tc>
      </w:tr>
      <w:tr w:rsidR="000940AB" w:rsidRPr="00B81566" w:rsidTr="00175D08">
        <w:trPr>
          <w:trHeight w:val="82"/>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880E53" w:rsidRDefault="000940AB" w:rsidP="000940AB">
            <w:pPr>
              <w:rPr>
                <w:b/>
                <w:bCs/>
                <w:sz w:val="14"/>
                <w:szCs w:val="14"/>
                <w:lang w:eastAsia="tr-TR"/>
              </w:rPr>
            </w:pPr>
            <w:r w:rsidRPr="00880E53">
              <w:rPr>
                <w:b/>
                <w:bCs/>
                <w:sz w:val="14"/>
                <w:szCs w:val="14"/>
                <w:lang w:eastAsia="tr-TR"/>
              </w:rPr>
              <w:t>Diğer</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11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3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1.948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bCs/>
                <w:sz w:val="10"/>
                <w:szCs w:val="10"/>
              </w:rPr>
              <w:t xml:space="preserve">                    263.911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1.859.178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1.805.006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32.528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30.105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652D4B">
            <w:pPr>
              <w:jc w:val="right"/>
              <w:rPr>
                <w:b/>
                <w:sz w:val="10"/>
                <w:szCs w:val="10"/>
              </w:rPr>
            </w:pPr>
            <w:r w:rsidRPr="000940AB">
              <w:rPr>
                <w:b/>
                <w:sz w:val="10"/>
                <w:szCs w:val="10"/>
              </w:rPr>
              <w:t xml:space="preserve">                           1.07</w:t>
            </w:r>
            <w:r w:rsidR="00652D4B">
              <w:rPr>
                <w:b/>
                <w:sz w:val="10"/>
                <w:szCs w:val="10"/>
              </w:rPr>
              <w:t>2</w:t>
            </w:r>
            <w:r w:rsidRPr="000940AB">
              <w:rPr>
                <w:b/>
                <w:sz w:val="10"/>
                <w:szCs w:val="10"/>
              </w:rPr>
              <w:t>.</w:t>
            </w:r>
            <w:r w:rsidR="00652D4B">
              <w:rPr>
                <w:b/>
                <w:sz w:val="10"/>
                <w:szCs w:val="10"/>
              </w:rPr>
              <w:t>635</w:t>
            </w:r>
            <w:r w:rsidRPr="000940AB">
              <w:rPr>
                <w:b/>
                <w:sz w:val="10"/>
                <w:szCs w:val="10"/>
              </w:rPr>
              <w:t xml:space="preserve">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652D4B">
            <w:pPr>
              <w:jc w:val="right"/>
              <w:rPr>
                <w:b/>
                <w:sz w:val="10"/>
                <w:szCs w:val="10"/>
              </w:rPr>
            </w:pPr>
            <w:r w:rsidRPr="000940AB">
              <w:rPr>
                <w:b/>
                <w:sz w:val="10"/>
                <w:szCs w:val="10"/>
              </w:rPr>
              <w:t xml:space="preserve">                           4.79</w:t>
            </w:r>
            <w:r w:rsidR="00652D4B">
              <w:rPr>
                <w:b/>
                <w:sz w:val="10"/>
                <w:szCs w:val="10"/>
              </w:rPr>
              <w:t>7</w:t>
            </w:r>
            <w:r w:rsidRPr="000940AB">
              <w:rPr>
                <w:b/>
                <w:sz w:val="10"/>
                <w:szCs w:val="10"/>
              </w:rPr>
              <w:t>.</w:t>
            </w:r>
            <w:r w:rsidR="00652D4B">
              <w:rPr>
                <w:b/>
                <w:sz w:val="10"/>
                <w:szCs w:val="10"/>
              </w:rPr>
              <w:t>133</w:t>
            </w:r>
            <w:r w:rsidRPr="000940AB">
              <w:rPr>
                <w:b/>
                <w:sz w:val="10"/>
                <w:szCs w:val="10"/>
              </w:rPr>
              <w:t xml:space="preserve">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268.192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652D4B">
            <w:pPr>
              <w:jc w:val="right"/>
              <w:rPr>
                <w:b/>
                <w:sz w:val="10"/>
                <w:szCs w:val="10"/>
              </w:rPr>
            </w:pPr>
            <w:r w:rsidRPr="000940AB">
              <w:rPr>
                <w:b/>
                <w:sz w:val="10"/>
                <w:szCs w:val="10"/>
              </w:rPr>
              <w:t xml:space="preserve">                    5.06</w:t>
            </w:r>
            <w:r w:rsidR="00652D4B">
              <w:rPr>
                <w:b/>
                <w:sz w:val="10"/>
                <w:szCs w:val="10"/>
              </w:rPr>
              <w:t>5</w:t>
            </w:r>
            <w:r w:rsidRPr="000940AB">
              <w:rPr>
                <w:b/>
                <w:sz w:val="10"/>
                <w:szCs w:val="10"/>
              </w:rPr>
              <w:t>.</w:t>
            </w:r>
            <w:r w:rsidR="00652D4B">
              <w:rPr>
                <w:b/>
                <w:sz w:val="10"/>
                <w:szCs w:val="10"/>
              </w:rPr>
              <w:t>325</w:t>
            </w:r>
            <w:r w:rsidRPr="000940AB">
              <w:rPr>
                <w:b/>
                <w:sz w:val="10"/>
                <w:szCs w:val="10"/>
              </w:rPr>
              <w:t xml:space="preserve"> </w:t>
            </w:r>
          </w:p>
        </w:tc>
      </w:tr>
      <w:tr w:rsidR="000940AB" w:rsidRPr="00B81566" w:rsidTr="00175D08">
        <w:trPr>
          <w:trHeight w:val="106"/>
        </w:trPr>
        <w:tc>
          <w:tcPr>
            <w:tcW w:w="1843" w:type="dxa"/>
            <w:tcBorders>
              <w:top w:val="nil"/>
              <w:left w:val="single" w:sz="4" w:space="0" w:color="auto"/>
              <w:bottom w:val="single" w:sz="4" w:space="0" w:color="auto"/>
              <w:right w:val="single" w:sz="4" w:space="0" w:color="auto"/>
            </w:tcBorders>
            <w:shd w:val="clear" w:color="000000" w:fill="FFFFFF"/>
            <w:noWrap/>
            <w:vAlign w:val="bottom"/>
            <w:hideMark/>
          </w:tcPr>
          <w:p w:rsidR="000940AB" w:rsidRPr="00880E53" w:rsidRDefault="000940AB" w:rsidP="000940AB">
            <w:pPr>
              <w:rPr>
                <w:b/>
                <w:bCs/>
                <w:sz w:val="14"/>
                <w:szCs w:val="14"/>
                <w:lang w:eastAsia="tr-TR"/>
              </w:rPr>
            </w:pPr>
            <w:r w:rsidRPr="00880E53">
              <w:rPr>
                <w:b/>
                <w:bCs/>
                <w:sz w:val="14"/>
                <w:szCs w:val="14"/>
                <w:lang w:eastAsia="tr-TR"/>
              </w:rPr>
              <w:t xml:space="preserve">Toplam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1.977.419 </w:t>
            </w:r>
          </w:p>
        </w:tc>
        <w:tc>
          <w:tcPr>
            <w:tcW w:w="425"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8.808 </w:t>
            </w:r>
          </w:p>
        </w:tc>
        <w:tc>
          <w:tcPr>
            <w:tcW w:w="472"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91.820 </w:t>
            </w:r>
          </w:p>
        </w:tc>
        <w:tc>
          <w:tcPr>
            <w:tcW w:w="37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bCs/>
                <w:sz w:val="10"/>
                <w:szCs w:val="10"/>
              </w:rPr>
            </w:pPr>
            <w:r w:rsidRPr="000940AB">
              <w:rPr>
                <w:b/>
                <w:bCs/>
                <w:sz w:val="10"/>
                <w:szCs w:val="10"/>
              </w:rPr>
              <w:t xml:space="preserve">                   982.123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bCs/>
                <w:sz w:val="10"/>
                <w:szCs w:val="10"/>
              </w:rPr>
              <w:t xml:space="preserve">                 3.154.495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2.946.922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4.843.137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769.586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30.161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3"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284"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   </w:t>
            </w:r>
          </w:p>
        </w:tc>
        <w:tc>
          <w:tcPr>
            <w:tcW w:w="567"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652D4B">
            <w:pPr>
              <w:jc w:val="right"/>
              <w:rPr>
                <w:b/>
                <w:sz w:val="10"/>
                <w:szCs w:val="10"/>
              </w:rPr>
            </w:pPr>
            <w:r w:rsidRPr="000940AB">
              <w:rPr>
                <w:b/>
                <w:sz w:val="10"/>
                <w:szCs w:val="10"/>
              </w:rPr>
              <w:t xml:space="preserve">                           1.25</w:t>
            </w:r>
            <w:r w:rsidR="00652D4B">
              <w:rPr>
                <w:b/>
                <w:sz w:val="10"/>
                <w:szCs w:val="10"/>
              </w:rPr>
              <w:t>9</w:t>
            </w:r>
            <w:r w:rsidRPr="000940AB">
              <w:rPr>
                <w:b/>
                <w:sz w:val="10"/>
                <w:szCs w:val="10"/>
              </w:rPr>
              <w:t>.</w:t>
            </w:r>
            <w:r w:rsidR="00652D4B">
              <w:rPr>
                <w:b/>
                <w:sz w:val="10"/>
                <w:szCs w:val="10"/>
              </w:rPr>
              <w:t>068</w:t>
            </w:r>
            <w:r w:rsidRPr="000940AB">
              <w:rPr>
                <w:b/>
                <w:sz w:val="10"/>
                <w:szCs w:val="10"/>
              </w:rPr>
              <w:t xml:space="preserve">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652D4B">
            <w:pPr>
              <w:jc w:val="right"/>
              <w:rPr>
                <w:b/>
                <w:sz w:val="10"/>
                <w:szCs w:val="10"/>
              </w:rPr>
            </w:pPr>
            <w:r w:rsidRPr="000940AB">
              <w:rPr>
                <w:b/>
                <w:sz w:val="10"/>
                <w:szCs w:val="10"/>
              </w:rPr>
              <w:t xml:space="preserve">                         11.65</w:t>
            </w:r>
            <w:r w:rsidR="00652D4B">
              <w:rPr>
                <w:b/>
                <w:sz w:val="10"/>
                <w:szCs w:val="10"/>
              </w:rPr>
              <w:t>3</w:t>
            </w:r>
            <w:r w:rsidRPr="000940AB">
              <w:rPr>
                <w:b/>
                <w:sz w:val="10"/>
                <w:szCs w:val="10"/>
              </w:rPr>
              <w:t>.</w:t>
            </w:r>
            <w:r w:rsidR="00652D4B">
              <w:rPr>
                <w:b/>
                <w:sz w:val="10"/>
                <w:szCs w:val="10"/>
              </w:rPr>
              <w:t>653</w:t>
            </w:r>
            <w:r w:rsidRPr="000940AB">
              <w:rPr>
                <w:b/>
                <w:sz w:val="10"/>
                <w:szCs w:val="10"/>
              </w:rPr>
              <w:t xml:space="preserve"> </w:t>
            </w:r>
          </w:p>
        </w:tc>
        <w:tc>
          <w:tcPr>
            <w:tcW w:w="708"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0940AB">
            <w:pPr>
              <w:jc w:val="right"/>
              <w:rPr>
                <w:b/>
                <w:sz w:val="10"/>
                <w:szCs w:val="10"/>
              </w:rPr>
            </w:pPr>
            <w:r w:rsidRPr="000940AB">
              <w:rPr>
                <w:b/>
                <w:sz w:val="10"/>
                <w:szCs w:val="10"/>
              </w:rPr>
              <w:t xml:space="preserve">                                4.409.886 </w:t>
            </w:r>
          </w:p>
        </w:tc>
        <w:tc>
          <w:tcPr>
            <w:tcW w:w="709" w:type="dxa"/>
            <w:tcBorders>
              <w:top w:val="nil"/>
              <w:left w:val="nil"/>
              <w:bottom w:val="single" w:sz="4" w:space="0" w:color="auto"/>
              <w:right w:val="single" w:sz="4" w:space="0" w:color="auto"/>
            </w:tcBorders>
            <w:shd w:val="clear" w:color="000000" w:fill="FFFFFF"/>
            <w:noWrap/>
            <w:vAlign w:val="bottom"/>
          </w:tcPr>
          <w:p w:rsidR="000940AB" w:rsidRPr="000940AB" w:rsidRDefault="000940AB" w:rsidP="00652D4B">
            <w:pPr>
              <w:jc w:val="right"/>
              <w:rPr>
                <w:b/>
                <w:sz w:val="10"/>
                <w:szCs w:val="10"/>
              </w:rPr>
            </w:pPr>
            <w:r w:rsidRPr="000940AB">
              <w:rPr>
                <w:b/>
                <w:sz w:val="10"/>
                <w:szCs w:val="10"/>
              </w:rPr>
              <w:t xml:space="preserve">                  16.06</w:t>
            </w:r>
            <w:r w:rsidR="00652D4B">
              <w:rPr>
                <w:b/>
                <w:sz w:val="10"/>
                <w:szCs w:val="10"/>
              </w:rPr>
              <w:t>3</w:t>
            </w:r>
            <w:r w:rsidRPr="000940AB">
              <w:rPr>
                <w:b/>
                <w:sz w:val="10"/>
                <w:szCs w:val="10"/>
              </w:rPr>
              <w:t>.</w:t>
            </w:r>
            <w:r w:rsidR="00652D4B">
              <w:rPr>
                <w:b/>
                <w:sz w:val="10"/>
                <w:szCs w:val="10"/>
              </w:rPr>
              <w:t>539</w:t>
            </w:r>
            <w:r w:rsidRPr="000940AB">
              <w:rPr>
                <w:b/>
                <w:sz w:val="10"/>
                <w:szCs w:val="10"/>
              </w:rPr>
              <w:t xml:space="preserve"> </w:t>
            </w:r>
          </w:p>
        </w:tc>
      </w:tr>
    </w:tbl>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 xml:space="preserve">(*) Bankaların Sermaye Yeterliliğinin Ölçülmesine ve Değerlendirilmesine İlişkin Yönetmelikte yer alan risk sınıfları dikkate alınmıştır. </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 xml:space="preserve">(**) Kredi Riski </w:t>
      </w:r>
      <w:proofErr w:type="spellStart"/>
      <w:r w:rsidRPr="00B81566">
        <w:rPr>
          <w:bCs/>
          <w:sz w:val="14"/>
          <w:szCs w:val="14"/>
          <w:lang w:eastAsia="tr-TR"/>
        </w:rPr>
        <w:t>Azaltımı</w:t>
      </w:r>
      <w:proofErr w:type="spellEnd"/>
      <w:r w:rsidRPr="00B81566">
        <w:rPr>
          <w:bCs/>
          <w:sz w:val="14"/>
          <w:szCs w:val="14"/>
          <w:lang w:eastAsia="tr-TR"/>
        </w:rPr>
        <w:t xml:space="preserve"> öncesi, krediye dönüşüm oranı sonrası risk tutarları verilmiştir.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1-Merkezi yönetimlerden veya merkez bankalarından şarta bağlı olan ve olmayan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2-Bölgesel yönetimlerden veya yerel yönetimlerden şarta bağlı olan ve olmayan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3-İdari Birimlerden ve Ticari Olmayan Girişimlerden şarta bağlı olan ve olmayan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4-Çok taraflı kalkınma bankalarından şarta bağlı olan ve olmayan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5-Uluslararası teşkilatlardan şarta bağlı olan ve olmayan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6-Bankalar ve aracı kurumlardan şarta bağlı olan ve olmayan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7-Şarta bağlı olan ve olmayan kurumsal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8-Şarta bağlı olan ve olmayan perakende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 xml:space="preserve">9-Şarta bağlı olan ve olmayan gayrimenkul ipoteğiyle </w:t>
      </w:r>
      <w:proofErr w:type="spellStart"/>
      <w:r w:rsidRPr="00B81566">
        <w:rPr>
          <w:bCs/>
          <w:sz w:val="14"/>
          <w:szCs w:val="14"/>
          <w:lang w:eastAsia="tr-TR"/>
        </w:rPr>
        <w:t>teminatlandırılmış</w:t>
      </w:r>
      <w:proofErr w:type="spellEnd"/>
      <w:r w:rsidRPr="00B81566">
        <w:rPr>
          <w:bCs/>
          <w:sz w:val="14"/>
          <w:szCs w:val="14"/>
          <w:lang w:eastAsia="tr-TR"/>
        </w:rPr>
        <w:t xml:space="preserve">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10-Tahsili gecikmiş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11-Kurulca riski yüksek olarak belirlenen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12-İpotek teminatlı menkul kıymetler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13-Bankalar ve aracı kurumlardan olan kısa vadeli alacaklar ile kısa vadeli kurumsal alacaklar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14-Kolektif yatırım kuruluşu niteliğindeki yatırımlar</w:t>
      </w:r>
    </w:p>
    <w:p w:rsidR="00774487" w:rsidRPr="00B81566" w:rsidRDefault="00774487" w:rsidP="00E217EA">
      <w:pPr>
        <w:autoSpaceDE w:val="0"/>
        <w:autoSpaceDN w:val="0"/>
        <w:adjustRightInd w:val="0"/>
        <w:ind w:hanging="567"/>
        <w:rPr>
          <w:bCs/>
          <w:sz w:val="14"/>
          <w:szCs w:val="14"/>
          <w:lang w:eastAsia="tr-TR"/>
        </w:rPr>
      </w:pPr>
      <w:r w:rsidRPr="00B81566">
        <w:rPr>
          <w:bCs/>
          <w:sz w:val="14"/>
          <w:szCs w:val="14"/>
          <w:lang w:eastAsia="tr-TR"/>
        </w:rPr>
        <w:t>15-Diğer alacaklar</w:t>
      </w:r>
    </w:p>
    <w:p w:rsidR="00774487" w:rsidRPr="00B81566" w:rsidRDefault="00774487" w:rsidP="00E217EA">
      <w:pPr>
        <w:autoSpaceDE w:val="0"/>
        <w:autoSpaceDN w:val="0"/>
        <w:adjustRightInd w:val="0"/>
        <w:rPr>
          <w:rFonts w:ascii="TimesNewRomanPS-BoldMT" w:hAnsi="TimesNewRomanPS-BoldMT" w:cs="TimesNewRomanPS-BoldMT"/>
          <w:b/>
          <w:bCs/>
          <w:sz w:val="14"/>
          <w:szCs w:val="14"/>
          <w:lang w:eastAsia="tr-TR"/>
        </w:rPr>
      </w:pPr>
    </w:p>
    <w:p w:rsidR="00774487" w:rsidRPr="00B81566" w:rsidRDefault="00774487" w:rsidP="00E217EA">
      <w:pPr>
        <w:autoSpaceDE w:val="0"/>
        <w:autoSpaceDN w:val="0"/>
        <w:adjustRightInd w:val="0"/>
        <w:ind w:firstLine="567"/>
        <w:rPr>
          <w:rFonts w:ascii="TimesNewRomanPS-BoldMT" w:hAnsi="TimesNewRomanPS-BoldMT" w:cs="TimesNewRomanPS-BoldMT"/>
          <w:b/>
          <w:bCs/>
          <w:sz w:val="22"/>
          <w:szCs w:val="22"/>
          <w:lang w:eastAsia="tr-TR"/>
        </w:rPr>
      </w:pPr>
    </w:p>
    <w:p w:rsidR="00774487" w:rsidRPr="00B81566" w:rsidRDefault="00774487" w:rsidP="00E217EA">
      <w:pPr>
        <w:autoSpaceDE w:val="0"/>
        <w:autoSpaceDN w:val="0"/>
        <w:adjustRightInd w:val="0"/>
        <w:ind w:firstLine="567"/>
        <w:rPr>
          <w:rFonts w:ascii="TimesNewRomanPS-BoldMT" w:hAnsi="TimesNewRomanPS-BoldMT" w:cs="TimesNewRomanPS-BoldMT"/>
          <w:b/>
          <w:bCs/>
          <w:sz w:val="22"/>
          <w:szCs w:val="22"/>
          <w:lang w:eastAsia="tr-TR"/>
        </w:rPr>
      </w:pPr>
    </w:p>
    <w:p w:rsidR="00774487" w:rsidRPr="00B81566" w:rsidRDefault="00774487" w:rsidP="00E217EA">
      <w:pPr>
        <w:autoSpaceDE w:val="0"/>
        <w:autoSpaceDN w:val="0"/>
        <w:adjustRightInd w:val="0"/>
        <w:ind w:firstLine="567"/>
        <w:rPr>
          <w:rFonts w:ascii="TimesNewRomanPS-BoldMT" w:hAnsi="TimesNewRomanPS-BoldMT" w:cs="TimesNewRomanPS-BoldMT"/>
          <w:b/>
          <w:bCs/>
          <w:sz w:val="22"/>
          <w:szCs w:val="22"/>
          <w:lang w:eastAsia="tr-TR"/>
        </w:rPr>
      </w:pPr>
    </w:p>
    <w:p w:rsidR="00774487" w:rsidRPr="00B81566" w:rsidRDefault="00774487" w:rsidP="00E217EA">
      <w:pPr>
        <w:autoSpaceDE w:val="0"/>
        <w:autoSpaceDN w:val="0"/>
        <w:adjustRightInd w:val="0"/>
        <w:ind w:firstLine="567"/>
        <w:rPr>
          <w:rFonts w:ascii="TimesNewRomanPS-BoldMT" w:hAnsi="TimesNewRomanPS-BoldMT" w:cs="TimesNewRomanPS-BoldMT"/>
          <w:b/>
          <w:bCs/>
          <w:sz w:val="22"/>
          <w:szCs w:val="22"/>
          <w:lang w:eastAsia="tr-TR"/>
        </w:rPr>
      </w:pPr>
    </w:p>
    <w:p w:rsidR="00774487" w:rsidRPr="00B81566" w:rsidRDefault="00774487" w:rsidP="00E217EA">
      <w:pPr>
        <w:tabs>
          <w:tab w:val="left" w:pos="720"/>
        </w:tabs>
        <w:spacing w:line="216" w:lineRule="auto"/>
        <w:rPr>
          <w:rFonts w:ascii="TimesNewRomanPS-BoldMT" w:hAnsi="TimesNewRomanPS-BoldMT" w:cs="TimesNewRomanPS-BoldMT"/>
          <w:b/>
          <w:bCs/>
          <w:sz w:val="22"/>
          <w:szCs w:val="22"/>
          <w:lang w:eastAsia="tr-TR"/>
        </w:rPr>
      </w:pPr>
    </w:p>
    <w:p w:rsidR="00774487" w:rsidRPr="00B81566" w:rsidRDefault="00774487" w:rsidP="00E217EA">
      <w:pPr>
        <w:tabs>
          <w:tab w:val="left" w:pos="720"/>
        </w:tabs>
        <w:spacing w:line="216" w:lineRule="auto"/>
        <w:rPr>
          <w:b/>
          <w:bCs/>
          <w:sz w:val="22"/>
          <w:szCs w:val="22"/>
        </w:rPr>
        <w:sectPr w:rsidR="00774487" w:rsidRPr="00B81566" w:rsidSect="00292DF8">
          <w:pgSz w:w="11906" w:h="16838" w:code="9"/>
          <w:pgMar w:top="1134" w:right="709" w:bottom="363" w:left="1134" w:header="851" w:footer="442" w:gutter="0"/>
          <w:cols w:space="720"/>
          <w:docGrid w:linePitch="360"/>
        </w:sectPr>
      </w:pPr>
    </w:p>
    <w:p w:rsidR="001D1F13" w:rsidRPr="00B81566" w:rsidRDefault="001D1F13" w:rsidP="00E217EA">
      <w:pPr>
        <w:tabs>
          <w:tab w:val="left" w:pos="720"/>
        </w:tabs>
        <w:spacing w:line="216" w:lineRule="auto"/>
        <w:rPr>
          <w:b/>
          <w:bCs/>
          <w:sz w:val="22"/>
          <w:szCs w:val="22"/>
        </w:rPr>
      </w:pPr>
    </w:p>
    <w:p w:rsidR="00774487" w:rsidRPr="00B81566" w:rsidRDefault="00774487" w:rsidP="00E217EA">
      <w:pPr>
        <w:pStyle w:val="Default"/>
        <w:rPr>
          <w:b/>
          <w:bCs/>
          <w:sz w:val="22"/>
          <w:szCs w:val="22"/>
        </w:rPr>
      </w:pPr>
      <w:r w:rsidRPr="00B81566">
        <w:rPr>
          <w:b/>
          <w:bCs/>
          <w:sz w:val="22"/>
          <w:szCs w:val="22"/>
        </w:rPr>
        <w:t>II.</w:t>
      </w:r>
      <w:r w:rsidRPr="00B81566">
        <w:rPr>
          <w:b/>
          <w:bCs/>
          <w:sz w:val="22"/>
          <w:szCs w:val="22"/>
        </w:rPr>
        <w:tab/>
        <w:t>Kredi Riskine İlişkin Açıklamalar (</w:t>
      </w:r>
      <w:r w:rsidR="004C759D">
        <w:rPr>
          <w:b/>
          <w:bCs/>
          <w:sz w:val="22"/>
          <w:szCs w:val="22"/>
        </w:rPr>
        <w:t>D</w:t>
      </w:r>
      <w:r w:rsidRPr="00B81566">
        <w:rPr>
          <w:b/>
          <w:bCs/>
          <w:sz w:val="22"/>
          <w:szCs w:val="22"/>
        </w:rPr>
        <w:t>evamı)</w:t>
      </w:r>
    </w:p>
    <w:p w:rsidR="00774487" w:rsidRPr="00B81566" w:rsidRDefault="00774487" w:rsidP="00E217EA">
      <w:pPr>
        <w:pStyle w:val="Default"/>
        <w:rPr>
          <w:rFonts w:ascii="TimesNewRomanPS-BoldMT" w:hAnsi="TimesNewRomanPS-BoldMT" w:cs="TimesNewRomanPS-BoldMT"/>
          <w:b/>
          <w:bCs/>
          <w:color w:val="auto"/>
          <w:sz w:val="22"/>
          <w:szCs w:val="22"/>
        </w:rPr>
      </w:pPr>
    </w:p>
    <w:p w:rsidR="00774487" w:rsidRPr="00B81566" w:rsidRDefault="00774487" w:rsidP="00E217EA">
      <w:pPr>
        <w:pStyle w:val="Default"/>
        <w:ind w:firstLine="567"/>
        <w:rPr>
          <w:rFonts w:ascii="TimesNewRomanPS-BoldMT" w:hAnsi="TimesNewRomanPS-BoldMT" w:cs="TimesNewRomanPS-BoldMT"/>
          <w:b/>
          <w:bCs/>
          <w:color w:val="auto"/>
          <w:sz w:val="22"/>
          <w:szCs w:val="22"/>
        </w:rPr>
      </w:pPr>
      <w:r w:rsidRPr="0003570F">
        <w:rPr>
          <w:rFonts w:ascii="TimesNewRomanPS-BoldMT" w:hAnsi="TimesNewRomanPS-BoldMT" w:cs="TimesNewRomanPS-BoldMT"/>
          <w:b/>
          <w:bCs/>
          <w:color w:val="auto"/>
          <w:sz w:val="22"/>
          <w:szCs w:val="22"/>
        </w:rPr>
        <w:t>Vade Unsuru Taşıyan Risklerin Kalan Vadelerine Göre Dağılımı:</w:t>
      </w:r>
      <w:r w:rsidRPr="00B81566">
        <w:rPr>
          <w:rFonts w:ascii="TimesNewRomanPS-BoldMT" w:hAnsi="TimesNewRomanPS-BoldMT" w:cs="TimesNewRomanPS-BoldMT"/>
          <w:b/>
          <w:bCs/>
          <w:color w:val="auto"/>
          <w:sz w:val="22"/>
          <w:szCs w:val="22"/>
        </w:rPr>
        <w:t xml:space="preserve"> </w:t>
      </w:r>
    </w:p>
    <w:p w:rsidR="00774487" w:rsidRPr="00B81566" w:rsidRDefault="00774487" w:rsidP="00E217EA">
      <w:pPr>
        <w:pStyle w:val="Default"/>
        <w:rPr>
          <w:rFonts w:ascii="TimesNewRomanPS-BoldMT" w:hAnsi="TimesNewRomanPS-BoldMT" w:cs="TimesNewRomanPS-BoldMT"/>
          <w:b/>
          <w:bCs/>
          <w:color w:val="auto"/>
          <w:sz w:val="22"/>
          <w:szCs w:val="22"/>
        </w:rPr>
      </w:pPr>
    </w:p>
    <w:tbl>
      <w:tblPr>
        <w:tblW w:w="9918" w:type="dxa"/>
        <w:jc w:val="center"/>
        <w:tblLayout w:type="fixed"/>
        <w:tblCellMar>
          <w:left w:w="70" w:type="dxa"/>
          <w:right w:w="70" w:type="dxa"/>
        </w:tblCellMar>
        <w:tblLook w:val="04A0" w:firstRow="1" w:lastRow="0" w:firstColumn="1" w:lastColumn="0" w:noHBand="0" w:noVBand="1"/>
      </w:tblPr>
      <w:tblGrid>
        <w:gridCol w:w="3913"/>
        <w:gridCol w:w="1201"/>
        <w:gridCol w:w="1201"/>
        <w:gridCol w:w="1201"/>
        <w:gridCol w:w="1201"/>
        <w:gridCol w:w="1201"/>
      </w:tblGrid>
      <w:tr w:rsidR="00FA0EF2" w:rsidRPr="00B81566" w:rsidTr="008E46FE">
        <w:trPr>
          <w:trHeight w:val="345"/>
          <w:jc w:val="center"/>
        </w:trPr>
        <w:tc>
          <w:tcPr>
            <w:tcW w:w="39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0EF2" w:rsidRPr="00B81566" w:rsidRDefault="00FA0EF2" w:rsidP="00E217EA">
            <w:pPr>
              <w:jc w:val="center"/>
              <w:rPr>
                <w:b/>
                <w:bCs/>
                <w:sz w:val="18"/>
                <w:szCs w:val="18"/>
              </w:rPr>
            </w:pPr>
          </w:p>
        </w:tc>
        <w:tc>
          <w:tcPr>
            <w:tcW w:w="6005"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FA0EF2" w:rsidRPr="00B316C0" w:rsidRDefault="00FA0EF2" w:rsidP="00E217EA">
            <w:pPr>
              <w:jc w:val="center"/>
              <w:rPr>
                <w:b/>
                <w:bCs/>
                <w:sz w:val="18"/>
                <w:szCs w:val="18"/>
              </w:rPr>
            </w:pPr>
            <w:r w:rsidRPr="00B316C0">
              <w:rPr>
                <w:b/>
                <w:bCs/>
                <w:sz w:val="18"/>
                <w:szCs w:val="18"/>
              </w:rPr>
              <w:t>Vadeye Kalan Süre</w:t>
            </w:r>
          </w:p>
        </w:tc>
      </w:tr>
      <w:tr w:rsidR="00FA0EF2" w:rsidRPr="00B81566" w:rsidTr="00FD0D40">
        <w:trPr>
          <w:trHeight w:val="34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FA0EF2" w:rsidRPr="00B81566" w:rsidRDefault="00FA0EF2" w:rsidP="00E217EA">
            <w:pPr>
              <w:rPr>
                <w:b/>
                <w:bCs/>
                <w:sz w:val="18"/>
                <w:szCs w:val="18"/>
              </w:rPr>
            </w:pPr>
            <w:r w:rsidRPr="00B81566">
              <w:rPr>
                <w:b/>
                <w:bCs/>
                <w:sz w:val="18"/>
                <w:szCs w:val="18"/>
              </w:rPr>
              <w:t xml:space="preserve">Risk Sınıfları </w:t>
            </w:r>
            <w:r w:rsidRPr="00B81566">
              <w:rPr>
                <w:bCs/>
                <w:sz w:val="16"/>
                <w:szCs w:val="16"/>
              </w:rPr>
              <w:t xml:space="preserve">(*) </w:t>
            </w:r>
            <w:r w:rsidRPr="00B81566">
              <w:rPr>
                <w:bCs/>
                <w:sz w:val="16"/>
                <w:szCs w:val="16"/>
                <w:lang w:eastAsia="tr-TR"/>
              </w:rPr>
              <w:t>(**)</w:t>
            </w:r>
          </w:p>
        </w:tc>
        <w:tc>
          <w:tcPr>
            <w:tcW w:w="1201" w:type="dxa"/>
            <w:tcBorders>
              <w:top w:val="nil"/>
              <w:left w:val="nil"/>
              <w:bottom w:val="single" w:sz="4" w:space="0" w:color="auto"/>
              <w:right w:val="single" w:sz="4" w:space="0" w:color="auto"/>
            </w:tcBorders>
            <w:shd w:val="clear" w:color="000000" w:fill="FFFFFF"/>
            <w:noWrap/>
            <w:vAlign w:val="bottom"/>
            <w:hideMark/>
          </w:tcPr>
          <w:p w:rsidR="00FA0EF2" w:rsidRPr="00B81566" w:rsidRDefault="00FA0EF2" w:rsidP="00E217EA">
            <w:pPr>
              <w:jc w:val="center"/>
              <w:rPr>
                <w:b/>
                <w:bCs/>
                <w:sz w:val="18"/>
                <w:szCs w:val="18"/>
              </w:rPr>
            </w:pPr>
            <w:r w:rsidRPr="00B81566">
              <w:rPr>
                <w:b/>
                <w:bCs/>
                <w:sz w:val="18"/>
                <w:szCs w:val="18"/>
              </w:rPr>
              <w:t>1 ay</w:t>
            </w:r>
          </w:p>
        </w:tc>
        <w:tc>
          <w:tcPr>
            <w:tcW w:w="1201" w:type="dxa"/>
            <w:tcBorders>
              <w:top w:val="nil"/>
              <w:left w:val="nil"/>
              <w:bottom w:val="single" w:sz="4" w:space="0" w:color="auto"/>
              <w:right w:val="single" w:sz="4" w:space="0" w:color="auto"/>
            </w:tcBorders>
            <w:shd w:val="clear" w:color="000000" w:fill="FFFFFF"/>
            <w:noWrap/>
            <w:vAlign w:val="bottom"/>
            <w:hideMark/>
          </w:tcPr>
          <w:p w:rsidR="00FA0EF2" w:rsidRPr="00B81566" w:rsidRDefault="00FA0EF2" w:rsidP="00E217EA">
            <w:pPr>
              <w:jc w:val="center"/>
              <w:rPr>
                <w:b/>
                <w:bCs/>
                <w:sz w:val="18"/>
                <w:szCs w:val="18"/>
              </w:rPr>
            </w:pPr>
            <w:r w:rsidRPr="00B81566">
              <w:rPr>
                <w:b/>
                <w:bCs/>
                <w:sz w:val="18"/>
                <w:szCs w:val="18"/>
              </w:rPr>
              <w:t>1-3 ay</w:t>
            </w:r>
          </w:p>
        </w:tc>
        <w:tc>
          <w:tcPr>
            <w:tcW w:w="1201" w:type="dxa"/>
            <w:tcBorders>
              <w:top w:val="nil"/>
              <w:left w:val="nil"/>
              <w:bottom w:val="single" w:sz="4" w:space="0" w:color="auto"/>
              <w:right w:val="single" w:sz="4" w:space="0" w:color="auto"/>
            </w:tcBorders>
            <w:shd w:val="clear" w:color="000000" w:fill="FFFFFF"/>
            <w:noWrap/>
            <w:vAlign w:val="bottom"/>
            <w:hideMark/>
          </w:tcPr>
          <w:p w:rsidR="00FA0EF2" w:rsidRPr="00B81566" w:rsidRDefault="00FA0EF2" w:rsidP="00E217EA">
            <w:pPr>
              <w:jc w:val="center"/>
              <w:rPr>
                <w:b/>
                <w:bCs/>
                <w:sz w:val="18"/>
                <w:szCs w:val="18"/>
              </w:rPr>
            </w:pPr>
            <w:r w:rsidRPr="00B81566">
              <w:rPr>
                <w:b/>
                <w:bCs/>
                <w:sz w:val="18"/>
                <w:szCs w:val="18"/>
              </w:rPr>
              <w:t>3-6 ay</w:t>
            </w:r>
          </w:p>
        </w:tc>
        <w:tc>
          <w:tcPr>
            <w:tcW w:w="1201" w:type="dxa"/>
            <w:tcBorders>
              <w:top w:val="nil"/>
              <w:left w:val="nil"/>
              <w:bottom w:val="single" w:sz="4" w:space="0" w:color="auto"/>
              <w:right w:val="single" w:sz="4" w:space="0" w:color="auto"/>
            </w:tcBorders>
            <w:shd w:val="clear" w:color="000000" w:fill="FFFFFF"/>
            <w:noWrap/>
            <w:vAlign w:val="bottom"/>
            <w:hideMark/>
          </w:tcPr>
          <w:p w:rsidR="00FA0EF2" w:rsidRPr="00B81566" w:rsidRDefault="00FA0EF2" w:rsidP="00E217EA">
            <w:pPr>
              <w:jc w:val="center"/>
              <w:rPr>
                <w:b/>
                <w:bCs/>
                <w:sz w:val="18"/>
                <w:szCs w:val="18"/>
              </w:rPr>
            </w:pPr>
            <w:r w:rsidRPr="00B81566">
              <w:rPr>
                <w:b/>
                <w:bCs/>
                <w:sz w:val="18"/>
                <w:szCs w:val="18"/>
              </w:rPr>
              <w:t>6-12 ay</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FA0EF2" w:rsidRPr="00B81566" w:rsidRDefault="00FA0EF2" w:rsidP="00E217EA">
            <w:pPr>
              <w:jc w:val="center"/>
              <w:rPr>
                <w:b/>
                <w:bCs/>
                <w:sz w:val="18"/>
                <w:szCs w:val="18"/>
              </w:rPr>
            </w:pPr>
            <w:r w:rsidRPr="00B81566">
              <w:rPr>
                <w:b/>
                <w:bCs/>
                <w:sz w:val="18"/>
                <w:szCs w:val="18"/>
              </w:rPr>
              <w:t>1 yıl üzeri</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Merkezi yönetimlerden veya merkez bankalarından şarta bağlı olan ve olmayan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lang w:eastAsia="tr-TR"/>
              </w:rPr>
            </w:pPr>
            <w:r>
              <w:rPr>
                <w:sz w:val="18"/>
                <w:szCs w:val="18"/>
              </w:rPr>
              <w:t>827.665</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278.492</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480.665</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Bölgesel yönetimlerden veya yerel yönetimlerden şarta bağlı olan ve olmayan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12</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32</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8.764</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İdari Birimlerden ve Ticari Olmayan Girişimlerden şarta bağlı olan ve olmayan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19.375</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1.168</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2.083</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11.689</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57.505</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Çok</w:t>
            </w:r>
            <w:r>
              <w:rPr>
                <w:sz w:val="18"/>
                <w:szCs w:val="18"/>
              </w:rPr>
              <w:t xml:space="preserve"> </w:t>
            </w:r>
            <w:r w:rsidRPr="00B81566">
              <w:rPr>
                <w:sz w:val="18"/>
                <w:szCs w:val="18"/>
              </w:rPr>
              <w:t>taraflı kalkınma bankalarından şarta bağlı olan ve olmayan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FD0D40">
        <w:trPr>
          <w:trHeight w:val="280"/>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Uluslararası teşkilatlardan şarta bağlı olan ve olmayan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Bankalar ve aracı kurumlardan şarta bağlı olan ve olmayan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873.709</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14.474</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51.353</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5.903</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27.683</w:t>
            </w:r>
          </w:p>
        </w:tc>
      </w:tr>
      <w:tr w:rsidR="006F6CE8" w:rsidRPr="00B81566" w:rsidTr="00FD0D40">
        <w:trPr>
          <w:trHeight w:val="234"/>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Şarta bağlı olan ve olmayan kurumsal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962.022</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245.458</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308.257</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455.234</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7B228F" w:rsidP="006F6CE8">
            <w:pPr>
              <w:ind w:right="87"/>
              <w:jc w:val="right"/>
              <w:rPr>
                <w:sz w:val="18"/>
                <w:szCs w:val="18"/>
              </w:rPr>
            </w:pPr>
            <w:r>
              <w:rPr>
                <w:sz w:val="18"/>
                <w:szCs w:val="18"/>
              </w:rPr>
              <w:t>1.183.524</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Şarta bağlı olan ve olmayan perakende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1.617.074</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78.071</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207.978</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238.663</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7B228F" w:rsidP="006F6CE8">
            <w:pPr>
              <w:ind w:right="87"/>
              <w:jc w:val="right"/>
              <w:rPr>
                <w:sz w:val="18"/>
                <w:szCs w:val="18"/>
              </w:rPr>
            </w:pPr>
            <w:r>
              <w:rPr>
                <w:sz w:val="18"/>
                <w:szCs w:val="18"/>
              </w:rPr>
              <w:t>805.128</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 xml:space="preserve">Şarta bağlı olan ve olmayan gayrimenkul ipoteğiyle </w:t>
            </w:r>
            <w:proofErr w:type="spellStart"/>
            <w:r w:rsidRPr="00B81566">
              <w:rPr>
                <w:sz w:val="18"/>
                <w:szCs w:val="18"/>
              </w:rPr>
              <w:t>teminatlandırılmış</w:t>
            </w:r>
            <w:proofErr w:type="spellEnd"/>
            <w:r w:rsidRPr="00B81566">
              <w:rPr>
                <w:sz w:val="18"/>
                <w:szCs w:val="18"/>
              </w:rPr>
              <w:t xml:space="preserve">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363.313</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157.401</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306.134</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860.481</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7B228F" w:rsidP="006F6CE8">
            <w:pPr>
              <w:ind w:right="87"/>
              <w:jc w:val="right"/>
              <w:rPr>
                <w:sz w:val="18"/>
                <w:szCs w:val="18"/>
              </w:rPr>
            </w:pPr>
            <w:r>
              <w:rPr>
                <w:sz w:val="18"/>
                <w:szCs w:val="18"/>
              </w:rPr>
              <w:t>3.155.762</w:t>
            </w:r>
          </w:p>
        </w:tc>
      </w:tr>
      <w:tr w:rsidR="006F6CE8" w:rsidRPr="00B81566" w:rsidTr="00FD0D40">
        <w:trPr>
          <w:trHeight w:val="306"/>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Tahsili gecikmiş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50.005</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10.252</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5.076</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7.671</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7B228F" w:rsidP="006F6CE8">
            <w:pPr>
              <w:ind w:right="87"/>
              <w:jc w:val="right"/>
              <w:rPr>
                <w:sz w:val="18"/>
                <w:szCs w:val="18"/>
              </w:rPr>
            </w:pPr>
            <w:r>
              <w:rPr>
                <w:sz w:val="18"/>
                <w:szCs w:val="18"/>
              </w:rPr>
              <w:t>7.434</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Kurulca riski yüksek olarak belirlenen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20.169</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7B228F" w:rsidP="006F6CE8">
            <w:pPr>
              <w:ind w:right="87"/>
              <w:jc w:val="right"/>
              <w:rPr>
                <w:sz w:val="18"/>
                <w:szCs w:val="18"/>
              </w:rPr>
            </w:pPr>
            <w:r>
              <w:rPr>
                <w:sz w:val="18"/>
                <w:szCs w:val="18"/>
              </w:rPr>
              <w:t>9.992</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İpotek teminatlı menkul kıymetler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Menkul kıymetleştirme pozisyonları</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FD0D40">
        <w:trPr>
          <w:trHeight w:val="315"/>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Bankalar ve aracı kurumlardan olan kısa vadeli alacaklar ile kısa vadeli kurumsal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7E7D0F">
        <w:trPr>
          <w:trHeight w:val="274"/>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sz w:val="18"/>
                <w:szCs w:val="18"/>
              </w:rPr>
            </w:pPr>
            <w:r w:rsidRPr="00B81566">
              <w:rPr>
                <w:sz w:val="18"/>
                <w:szCs w:val="18"/>
              </w:rPr>
              <w:t>Diğer alacaklar</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nil"/>
              <w:left w:val="nil"/>
              <w:bottom w:val="single" w:sz="4" w:space="0" w:color="auto"/>
              <w:right w:val="single" w:sz="4" w:space="0" w:color="auto"/>
            </w:tcBorders>
            <w:shd w:val="clear" w:color="000000" w:fill="FFFFFF"/>
            <w:noWrap/>
            <w:vAlign w:val="bottom"/>
          </w:tcPr>
          <w:p w:rsidR="006F6CE8" w:rsidRDefault="006F6CE8" w:rsidP="006F6CE8">
            <w:pPr>
              <w:ind w:right="87"/>
              <w:jc w:val="right"/>
              <w:rPr>
                <w:sz w:val="18"/>
                <w:szCs w:val="18"/>
              </w:rPr>
            </w:pPr>
            <w:r>
              <w:rPr>
                <w:sz w:val="18"/>
                <w:szCs w:val="18"/>
              </w:rPr>
              <w:t>-</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Default="006F6CE8" w:rsidP="006F6CE8">
            <w:pPr>
              <w:ind w:right="87"/>
              <w:jc w:val="right"/>
              <w:rPr>
                <w:sz w:val="18"/>
                <w:szCs w:val="18"/>
              </w:rPr>
            </w:pPr>
            <w:r>
              <w:rPr>
                <w:sz w:val="18"/>
                <w:szCs w:val="18"/>
              </w:rPr>
              <w:t>-</w:t>
            </w:r>
          </w:p>
        </w:tc>
      </w:tr>
      <w:tr w:rsidR="006F6CE8" w:rsidRPr="00B81566" w:rsidTr="007E7D0F">
        <w:trPr>
          <w:trHeight w:val="333"/>
          <w:jc w:val="center"/>
        </w:trPr>
        <w:tc>
          <w:tcPr>
            <w:tcW w:w="3913"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B81566" w:rsidRDefault="006F6CE8" w:rsidP="006F6CE8">
            <w:pPr>
              <w:rPr>
                <w:b/>
                <w:bCs/>
                <w:sz w:val="18"/>
                <w:szCs w:val="18"/>
              </w:rPr>
            </w:pPr>
            <w:r w:rsidRPr="00B81566">
              <w:rPr>
                <w:b/>
                <w:bCs/>
                <w:sz w:val="18"/>
                <w:szCs w:val="18"/>
              </w:rPr>
              <w:t>Toplam</w:t>
            </w:r>
          </w:p>
        </w:tc>
        <w:tc>
          <w:tcPr>
            <w:tcW w:w="1201" w:type="dxa"/>
            <w:tcBorders>
              <w:top w:val="nil"/>
              <w:left w:val="nil"/>
              <w:bottom w:val="single" w:sz="4" w:space="0" w:color="auto"/>
              <w:right w:val="single" w:sz="4" w:space="0" w:color="auto"/>
            </w:tcBorders>
            <w:shd w:val="clear" w:color="000000" w:fill="FFFFFF"/>
            <w:noWrap/>
            <w:vAlign w:val="bottom"/>
          </w:tcPr>
          <w:p w:rsidR="006F6CE8" w:rsidRPr="006F6CE8" w:rsidRDefault="006F6CE8" w:rsidP="006F6CE8">
            <w:pPr>
              <w:ind w:right="87"/>
              <w:jc w:val="right"/>
              <w:rPr>
                <w:b/>
                <w:sz w:val="18"/>
                <w:szCs w:val="18"/>
              </w:rPr>
            </w:pPr>
            <w:r w:rsidRPr="006F6CE8">
              <w:rPr>
                <w:b/>
                <w:sz w:val="18"/>
                <w:szCs w:val="18"/>
              </w:rPr>
              <w:t>4.733.344</w:t>
            </w:r>
          </w:p>
        </w:tc>
        <w:tc>
          <w:tcPr>
            <w:tcW w:w="1201" w:type="dxa"/>
            <w:tcBorders>
              <w:top w:val="nil"/>
              <w:left w:val="nil"/>
              <w:bottom w:val="single" w:sz="4" w:space="0" w:color="auto"/>
              <w:right w:val="single" w:sz="4" w:space="0" w:color="auto"/>
            </w:tcBorders>
            <w:shd w:val="clear" w:color="000000" w:fill="FFFFFF"/>
            <w:noWrap/>
            <w:vAlign w:val="bottom"/>
          </w:tcPr>
          <w:p w:rsidR="006F6CE8" w:rsidRPr="006F6CE8" w:rsidRDefault="006F6CE8" w:rsidP="006F6CE8">
            <w:pPr>
              <w:ind w:right="87"/>
              <w:jc w:val="right"/>
              <w:rPr>
                <w:b/>
                <w:sz w:val="18"/>
                <w:szCs w:val="18"/>
              </w:rPr>
            </w:pPr>
            <w:r w:rsidRPr="006F6CE8">
              <w:rPr>
                <w:b/>
                <w:sz w:val="18"/>
                <w:szCs w:val="18"/>
              </w:rPr>
              <w:t>785.348</w:t>
            </w:r>
          </w:p>
        </w:tc>
        <w:tc>
          <w:tcPr>
            <w:tcW w:w="1201" w:type="dxa"/>
            <w:tcBorders>
              <w:top w:val="nil"/>
              <w:left w:val="nil"/>
              <w:bottom w:val="single" w:sz="4" w:space="0" w:color="auto"/>
              <w:right w:val="single" w:sz="4" w:space="0" w:color="auto"/>
            </w:tcBorders>
            <w:shd w:val="clear" w:color="000000" w:fill="FFFFFF"/>
            <w:noWrap/>
            <w:vAlign w:val="bottom"/>
          </w:tcPr>
          <w:p w:rsidR="006F6CE8" w:rsidRPr="006F6CE8" w:rsidRDefault="006F6CE8" w:rsidP="006F6CE8">
            <w:pPr>
              <w:ind w:right="87"/>
              <w:jc w:val="right"/>
              <w:rPr>
                <w:b/>
                <w:sz w:val="18"/>
                <w:szCs w:val="18"/>
              </w:rPr>
            </w:pPr>
            <w:r w:rsidRPr="006F6CE8">
              <w:rPr>
                <w:b/>
                <w:sz w:val="18"/>
                <w:szCs w:val="18"/>
              </w:rPr>
              <w:t>880.881</w:t>
            </w:r>
          </w:p>
        </w:tc>
        <w:tc>
          <w:tcPr>
            <w:tcW w:w="1201" w:type="dxa"/>
            <w:tcBorders>
              <w:top w:val="nil"/>
              <w:left w:val="nil"/>
              <w:bottom w:val="single" w:sz="4" w:space="0" w:color="auto"/>
              <w:right w:val="single" w:sz="4" w:space="0" w:color="auto"/>
            </w:tcBorders>
            <w:shd w:val="clear" w:color="000000" w:fill="FFFFFF"/>
            <w:noWrap/>
            <w:vAlign w:val="bottom"/>
          </w:tcPr>
          <w:p w:rsidR="006F6CE8" w:rsidRPr="006F6CE8" w:rsidRDefault="006F6CE8" w:rsidP="006F6CE8">
            <w:pPr>
              <w:ind w:right="87"/>
              <w:jc w:val="right"/>
              <w:rPr>
                <w:b/>
                <w:sz w:val="18"/>
                <w:szCs w:val="18"/>
              </w:rPr>
            </w:pPr>
            <w:r w:rsidRPr="006F6CE8">
              <w:rPr>
                <w:b/>
                <w:sz w:val="18"/>
                <w:szCs w:val="18"/>
              </w:rPr>
              <w:t>2.060.306</w:t>
            </w:r>
          </w:p>
        </w:tc>
        <w:tc>
          <w:tcPr>
            <w:tcW w:w="1201" w:type="dxa"/>
            <w:tcBorders>
              <w:top w:val="single" w:sz="4" w:space="0" w:color="auto"/>
              <w:left w:val="nil"/>
              <w:bottom w:val="single" w:sz="4" w:space="0" w:color="auto"/>
              <w:right w:val="single" w:sz="4" w:space="0" w:color="auto"/>
            </w:tcBorders>
            <w:shd w:val="clear" w:color="000000" w:fill="FFFFFF"/>
            <w:vAlign w:val="bottom"/>
          </w:tcPr>
          <w:p w:rsidR="006F6CE8" w:rsidRPr="006F6CE8" w:rsidRDefault="007B228F" w:rsidP="006F6CE8">
            <w:pPr>
              <w:ind w:right="87"/>
              <w:jc w:val="right"/>
              <w:rPr>
                <w:b/>
                <w:sz w:val="18"/>
                <w:szCs w:val="18"/>
              </w:rPr>
            </w:pPr>
            <w:r>
              <w:rPr>
                <w:b/>
                <w:sz w:val="18"/>
                <w:szCs w:val="18"/>
              </w:rPr>
              <w:t>5.255.792</w:t>
            </w:r>
          </w:p>
        </w:tc>
      </w:tr>
    </w:tbl>
    <w:p w:rsidR="00774487" w:rsidRPr="00B81566" w:rsidRDefault="00774487" w:rsidP="008E46FE">
      <w:pPr>
        <w:autoSpaceDE w:val="0"/>
        <w:autoSpaceDN w:val="0"/>
        <w:adjustRightInd w:val="0"/>
        <w:ind w:left="142"/>
        <w:rPr>
          <w:bCs/>
          <w:sz w:val="16"/>
          <w:szCs w:val="16"/>
          <w:lang w:eastAsia="tr-TR"/>
        </w:rPr>
      </w:pPr>
      <w:r w:rsidRPr="00B81566">
        <w:rPr>
          <w:bCs/>
          <w:sz w:val="16"/>
          <w:szCs w:val="16"/>
          <w:lang w:eastAsia="tr-TR"/>
        </w:rPr>
        <w:t xml:space="preserve">(*) Kredi Riski </w:t>
      </w:r>
      <w:proofErr w:type="spellStart"/>
      <w:r w:rsidRPr="00B81566">
        <w:rPr>
          <w:bCs/>
          <w:sz w:val="16"/>
          <w:szCs w:val="16"/>
          <w:lang w:eastAsia="tr-TR"/>
        </w:rPr>
        <w:t>Azaltımı</w:t>
      </w:r>
      <w:proofErr w:type="spellEnd"/>
      <w:r w:rsidRPr="00B81566">
        <w:rPr>
          <w:bCs/>
          <w:sz w:val="16"/>
          <w:szCs w:val="16"/>
          <w:lang w:eastAsia="tr-TR"/>
        </w:rPr>
        <w:t xml:space="preserve"> öncesi, krediye dönüşüm oranı sonrası risk tutarları verilmiştir.</w:t>
      </w:r>
    </w:p>
    <w:p w:rsidR="00774487" w:rsidRPr="00B81566" w:rsidRDefault="00774487" w:rsidP="008E46FE">
      <w:pPr>
        <w:autoSpaceDE w:val="0"/>
        <w:autoSpaceDN w:val="0"/>
        <w:adjustRightInd w:val="0"/>
        <w:ind w:left="142"/>
        <w:rPr>
          <w:rFonts w:ascii="TimesNewRomanPS-BoldMT" w:hAnsi="TimesNewRomanPS-BoldMT" w:cs="TimesNewRomanPS-BoldMT"/>
          <w:b/>
          <w:bCs/>
          <w:sz w:val="16"/>
          <w:szCs w:val="16"/>
          <w:lang w:eastAsia="tr-TR"/>
        </w:rPr>
      </w:pPr>
      <w:r w:rsidRPr="00B81566">
        <w:rPr>
          <w:bCs/>
          <w:sz w:val="16"/>
          <w:szCs w:val="16"/>
          <w:lang w:eastAsia="tr-TR"/>
        </w:rPr>
        <w:t xml:space="preserve">(**) Vade unsuru taşımayan riskler tabloya </w:t>
      </w:r>
      <w:proofErr w:type="gramStart"/>
      <w:r w:rsidRPr="00B81566">
        <w:rPr>
          <w:bCs/>
          <w:sz w:val="16"/>
          <w:szCs w:val="16"/>
          <w:lang w:eastAsia="tr-TR"/>
        </w:rPr>
        <w:t>dahil</w:t>
      </w:r>
      <w:proofErr w:type="gramEnd"/>
      <w:r w:rsidRPr="00B81566">
        <w:rPr>
          <w:bCs/>
          <w:sz w:val="16"/>
          <w:szCs w:val="16"/>
          <w:lang w:eastAsia="tr-TR"/>
        </w:rPr>
        <w:t xml:space="preserve"> edilmemiştir.</w:t>
      </w:r>
    </w:p>
    <w:p w:rsidR="00774487" w:rsidRPr="00B81566" w:rsidRDefault="00774487" w:rsidP="008E46FE">
      <w:pPr>
        <w:pStyle w:val="Default"/>
        <w:tabs>
          <w:tab w:val="left" w:pos="567"/>
        </w:tabs>
        <w:rPr>
          <w:bCs/>
          <w:color w:val="auto"/>
          <w:sz w:val="22"/>
          <w:szCs w:val="22"/>
          <w:lang w:eastAsia="en-US"/>
        </w:rPr>
      </w:pPr>
    </w:p>
    <w:p w:rsidR="00774487" w:rsidRPr="00B81566" w:rsidRDefault="00774487" w:rsidP="00750FFA">
      <w:pPr>
        <w:autoSpaceDE w:val="0"/>
        <w:autoSpaceDN w:val="0"/>
        <w:adjustRightInd w:val="0"/>
        <w:ind w:firstLine="567"/>
        <w:jc w:val="both"/>
        <w:rPr>
          <w:b/>
          <w:bCs/>
          <w:color w:val="000000"/>
          <w:sz w:val="22"/>
          <w:szCs w:val="22"/>
          <w:lang w:eastAsia="tr-TR"/>
        </w:rPr>
      </w:pPr>
      <w:r w:rsidRPr="00B81566">
        <w:rPr>
          <w:b/>
          <w:bCs/>
          <w:color w:val="000000"/>
          <w:sz w:val="22"/>
          <w:szCs w:val="22"/>
          <w:lang w:eastAsia="tr-TR"/>
        </w:rPr>
        <w:t xml:space="preserve">Risk Sınıflarına İlişkin </w:t>
      </w:r>
      <w:r w:rsidR="00F25C1F" w:rsidRPr="00B81566">
        <w:rPr>
          <w:b/>
          <w:bCs/>
          <w:color w:val="000000"/>
          <w:sz w:val="22"/>
          <w:szCs w:val="22"/>
          <w:lang w:eastAsia="tr-TR"/>
        </w:rPr>
        <w:t>Bilgiler:</w:t>
      </w:r>
    </w:p>
    <w:p w:rsidR="00774487" w:rsidRPr="00B81566" w:rsidRDefault="00774487" w:rsidP="00E217EA">
      <w:pPr>
        <w:pStyle w:val="Default"/>
        <w:ind w:left="567"/>
        <w:jc w:val="both"/>
        <w:rPr>
          <w:color w:val="auto"/>
          <w:sz w:val="20"/>
          <w:szCs w:val="20"/>
          <w:lang w:eastAsia="en-US"/>
        </w:rPr>
      </w:pPr>
    </w:p>
    <w:p w:rsidR="00774487" w:rsidRPr="00B81566" w:rsidRDefault="00774487" w:rsidP="00E217EA">
      <w:pPr>
        <w:pStyle w:val="Default"/>
        <w:ind w:left="567"/>
        <w:rPr>
          <w:rFonts w:ascii="TimesNewRomanPS-BoldMT" w:hAnsi="TimesNewRomanPS-BoldMT" w:cs="TimesNewRomanPS-BoldMT"/>
          <w:b/>
          <w:bCs/>
          <w:color w:val="auto"/>
          <w:sz w:val="22"/>
          <w:szCs w:val="22"/>
        </w:rPr>
      </w:pPr>
      <w:r w:rsidRPr="00B81566">
        <w:rPr>
          <w:rFonts w:ascii="TimesNewRomanPS-BoldMT" w:hAnsi="TimesNewRomanPS-BoldMT" w:cs="TimesNewRomanPS-BoldMT"/>
          <w:b/>
          <w:bCs/>
          <w:color w:val="auto"/>
          <w:sz w:val="22"/>
          <w:szCs w:val="22"/>
        </w:rPr>
        <w:t xml:space="preserve">Risk Ağırlığına Göre Risk </w:t>
      </w:r>
      <w:r w:rsidR="00F25C1F" w:rsidRPr="00B81566">
        <w:rPr>
          <w:rFonts w:ascii="TimesNewRomanPS-BoldMT" w:hAnsi="TimesNewRomanPS-BoldMT" w:cs="TimesNewRomanPS-BoldMT"/>
          <w:b/>
          <w:bCs/>
          <w:color w:val="auto"/>
          <w:sz w:val="22"/>
          <w:szCs w:val="22"/>
        </w:rPr>
        <w:t>Tutarları:</w:t>
      </w:r>
    </w:p>
    <w:p w:rsidR="00774487" w:rsidRPr="00B81566" w:rsidRDefault="00774487" w:rsidP="00E217EA">
      <w:pPr>
        <w:autoSpaceDE w:val="0"/>
        <w:autoSpaceDN w:val="0"/>
        <w:adjustRightInd w:val="0"/>
        <w:ind w:left="567" w:right="-2"/>
        <w:jc w:val="both"/>
        <w:rPr>
          <w:bCs/>
          <w:sz w:val="22"/>
          <w:szCs w:val="22"/>
        </w:rPr>
      </w:pPr>
    </w:p>
    <w:tbl>
      <w:tblPr>
        <w:tblW w:w="9990" w:type="dxa"/>
        <w:tblInd w:w="70" w:type="dxa"/>
        <w:tblLayout w:type="fixed"/>
        <w:tblCellMar>
          <w:left w:w="70" w:type="dxa"/>
          <w:right w:w="70" w:type="dxa"/>
        </w:tblCellMar>
        <w:tblLook w:val="04A0" w:firstRow="1" w:lastRow="0" w:firstColumn="1" w:lastColumn="0" w:noHBand="0" w:noVBand="1"/>
      </w:tblPr>
      <w:tblGrid>
        <w:gridCol w:w="1560"/>
        <w:gridCol w:w="850"/>
        <w:gridCol w:w="709"/>
        <w:gridCol w:w="850"/>
        <w:gridCol w:w="851"/>
        <w:gridCol w:w="850"/>
        <w:gridCol w:w="993"/>
        <w:gridCol w:w="708"/>
        <w:gridCol w:w="709"/>
        <w:gridCol w:w="709"/>
        <w:gridCol w:w="1201"/>
      </w:tblGrid>
      <w:tr w:rsidR="00774487" w:rsidRPr="00B81566" w:rsidTr="007E7D0F">
        <w:trPr>
          <w:trHeight w:val="586"/>
        </w:trPr>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74487" w:rsidRPr="00B81566" w:rsidRDefault="00774487" w:rsidP="00E217EA">
            <w:pPr>
              <w:rPr>
                <w:b/>
                <w:bCs/>
                <w:sz w:val="16"/>
                <w:szCs w:val="16"/>
              </w:rPr>
            </w:pPr>
            <w:r w:rsidRPr="00B81566">
              <w:rPr>
                <w:b/>
                <w:bCs/>
                <w:sz w:val="16"/>
                <w:szCs w:val="16"/>
              </w:rPr>
              <w:t>Risk Sınıfları</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%10</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%20</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%50</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%75</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%100</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%150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B81566" w:rsidRDefault="00774487" w:rsidP="00E217EA">
            <w:pPr>
              <w:jc w:val="center"/>
              <w:rPr>
                <w:bCs/>
                <w:sz w:val="16"/>
                <w:szCs w:val="16"/>
              </w:rPr>
            </w:pPr>
            <w:r w:rsidRPr="00B81566">
              <w:rPr>
                <w:bCs/>
                <w:sz w:val="16"/>
                <w:szCs w:val="16"/>
              </w:rPr>
              <w:t>%250</w:t>
            </w:r>
          </w:p>
        </w:tc>
        <w:tc>
          <w:tcPr>
            <w:tcW w:w="1201" w:type="dxa"/>
            <w:tcBorders>
              <w:top w:val="single" w:sz="4" w:space="0" w:color="auto"/>
              <w:left w:val="nil"/>
              <w:bottom w:val="single" w:sz="4" w:space="0" w:color="auto"/>
              <w:right w:val="single" w:sz="4" w:space="0" w:color="auto"/>
            </w:tcBorders>
            <w:shd w:val="clear" w:color="000000" w:fill="FFFFFF"/>
            <w:vAlign w:val="bottom"/>
            <w:hideMark/>
          </w:tcPr>
          <w:p w:rsidR="00774487" w:rsidRPr="00B81566" w:rsidRDefault="00774487" w:rsidP="00E217EA">
            <w:pPr>
              <w:jc w:val="center"/>
              <w:rPr>
                <w:bCs/>
                <w:sz w:val="16"/>
                <w:szCs w:val="16"/>
              </w:rPr>
            </w:pPr>
            <w:proofErr w:type="spellStart"/>
            <w:r w:rsidRPr="00B81566">
              <w:rPr>
                <w:bCs/>
                <w:sz w:val="16"/>
                <w:szCs w:val="16"/>
              </w:rPr>
              <w:t>Özkaynaklardan</w:t>
            </w:r>
            <w:proofErr w:type="spellEnd"/>
            <w:r w:rsidRPr="00B81566">
              <w:rPr>
                <w:bCs/>
                <w:sz w:val="16"/>
                <w:szCs w:val="16"/>
              </w:rPr>
              <w:t xml:space="preserve"> İndirilenler</w:t>
            </w:r>
          </w:p>
        </w:tc>
      </w:tr>
      <w:tr w:rsidR="00CD4315" w:rsidRPr="00B81566" w:rsidTr="000B261B">
        <w:trPr>
          <w:trHeight w:val="315"/>
        </w:trPr>
        <w:tc>
          <w:tcPr>
            <w:tcW w:w="1560" w:type="dxa"/>
            <w:tcBorders>
              <w:top w:val="nil"/>
              <w:left w:val="single" w:sz="4" w:space="0" w:color="auto"/>
              <w:bottom w:val="single" w:sz="4" w:space="0" w:color="auto"/>
              <w:right w:val="single" w:sz="4" w:space="0" w:color="auto"/>
            </w:tcBorders>
            <w:shd w:val="clear" w:color="000000" w:fill="FFFFFF"/>
            <w:noWrap/>
            <w:vAlign w:val="bottom"/>
            <w:hideMark/>
          </w:tcPr>
          <w:p w:rsidR="00CD4315" w:rsidRPr="00B81566" w:rsidRDefault="00CD4315" w:rsidP="00CD4315">
            <w:pPr>
              <w:rPr>
                <w:bCs/>
                <w:sz w:val="16"/>
                <w:szCs w:val="16"/>
              </w:rPr>
            </w:pPr>
            <w:r w:rsidRPr="00B81566">
              <w:rPr>
                <w:bCs/>
                <w:sz w:val="16"/>
                <w:szCs w:val="16"/>
              </w:rPr>
              <w:t xml:space="preserve">Kredi Riski </w:t>
            </w:r>
            <w:proofErr w:type="spellStart"/>
            <w:r w:rsidRPr="00B81566">
              <w:rPr>
                <w:bCs/>
                <w:sz w:val="16"/>
                <w:szCs w:val="16"/>
              </w:rPr>
              <w:t>Azaltımı</w:t>
            </w:r>
            <w:proofErr w:type="spellEnd"/>
            <w:r w:rsidRPr="00B81566">
              <w:rPr>
                <w:bCs/>
                <w:sz w:val="16"/>
                <w:szCs w:val="16"/>
              </w:rPr>
              <w:t xml:space="preserve"> Öncesi Tutar</w:t>
            </w:r>
          </w:p>
        </w:tc>
        <w:tc>
          <w:tcPr>
            <w:tcW w:w="850"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lang w:eastAsia="tr-TR"/>
              </w:rPr>
            </w:pPr>
            <w:r w:rsidRPr="00CD4315">
              <w:rPr>
                <w:sz w:val="17"/>
                <w:szCs w:val="17"/>
              </w:rPr>
              <w:t>2.044.614</w:t>
            </w:r>
          </w:p>
        </w:tc>
        <w:tc>
          <w:tcPr>
            <w:tcW w:w="709"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w:t>
            </w:r>
          </w:p>
        </w:tc>
        <w:tc>
          <w:tcPr>
            <w:tcW w:w="850"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847.957</w:t>
            </w:r>
          </w:p>
        </w:tc>
        <w:tc>
          <w:tcPr>
            <w:tcW w:w="851"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365.281</w:t>
            </w:r>
          </w:p>
        </w:tc>
        <w:tc>
          <w:tcPr>
            <w:tcW w:w="850"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4.090.525</w:t>
            </w:r>
          </w:p>
        </w:tc>
        <w:tc>
          <w:tcPr>
            <w:tcW w:w="993"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652D4B">
            <w:pPr>
              <w:jc w:val="right"/>
              <w:rPr>
                <w:sz w:val="17"/>
                <w:szCs w:val="17"/>
              </w:rPr>
            </w:pPr>
            <w:r w:rsidRPr="00CD4315">
              <w:rPr>
                <w:sz w:val="17"/>
                <w:szCs w:val="17"/>
              </w:rPr>
              <w:t>8.67</w:t>
            </w:r>
            <w:r w:rsidR="00652D4B">
              <w:rPr>
                <w:sz w:val="17"/>
                <w:szCs w:val="17"/>
              </w:rPr>
              <w:t>6</w:t>
            </w:r>
            <w:r w:rsidRPr="00CD4315">
              <w:rPr>
                <w:sz w:val="17"/>
                <w:szCs w:val="17"/>
              </w:rPr>
              <w:t>.</w:t>
            </w:r>
            <w:r w:rsidR="00652D4B">
              <w:rPr>
                <w:sz w:val="17"/>
                <w:szCs w:val="17"/>
              </w:rPr>
              <w:t>911</w:t>
            </w:r>
          </w:p>
        </w:tc>
        <w:tc>
          <w:tcPr>
            <w:tcW w:w="708"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15.406</w:t>
            </w:r>
          </w:p>
        </w:tc>
        <w:tc>
          <w:tcPr>
            <w:tcW w:w="709"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19.204</w:t>
            </w:r>
          </w:p>
        </w:tc>
        <w:tc>
          <w:tcPr>
            <w:tcW w:w="709"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3.641</w:t>
            </w:r>
          </w:p>
        </w:tc>
        <w:tc>
          <w:tcPr>
            <w:tcW w:w="1201"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44.326</w:t>
            </w:r>
          </w:p>
        </w:tc>
      </w:tr>
      <w:tr w:rsidR="00CD4315" w:rsidRPr="00B81566" w:rsidTr="000B261B">
        <w:trPr>
          <w:trHeight w:val="315"/>
        </w:trPr>
        <w:tc>
          <w:tcPr>
            <w:tcW w:w="1560" w:type="dxa"/>
            <w:tcBorders>
              <w:top w:val="nil"/>
              <w:left w:val="single" w:sz="4" w:space="0" w:color="auto"/>
              <w:bottom w:val="single" w:sz="4" w:space="0" w:color="auto"/>
              <w:right w:val="single" w:sz="4" w:space="0" w:color="auto"/>
            </w:tcBorders>
            <w:shd w:val="clear" w:color="000000" w:fill="FFFFFF"/>
            <w:noWrap/>
            <w:vAlign w:val="bottom"/>
            <w:hideMark/>
          </w:tcPr>
          <w:p w:rsidR="00CD4315" w:rsidRPr="00B81566" w:rsidRDefault="00CD4315" w:rsidP="00CD4315">
            <w:pPr>
              <w:rPr>
                <w:bCs/>
                <w:sz w:val="16"/>
                <w:szCs w:val="16"/>
              </w:rPr>
            </w:pPr>
            <w:r w:rsidRPr="00B81566">
              <w:rPr>
                <w:bCs/>
                <w:sz w:val="16"/>
                <w:szCs w:val="16"/>
              </w:rPr>
              <w:t xml:space="preserve">Kredi Riski </w:t>
            </w:r>
            <w:proofErr w:type="spellStart"/>
            <w:r w:rsidRPr="00B81566">
              <w:rPr>
                <w:bCs/>
                <w:sz w:val="16"/>
                <w:szCs w:val="16"/>
              </w:rPr>
              <w:t>Azaltımı</w:t>
            </w:r>
            <w:proofErr w:type="spellEnd"/>
            <w:r w:rsidRPr="00B81566">
              <w:rPr>
                <w:bCs/>
                <w:sz w:val="16"/>
                <w:szCs w:val="16"/>
              </w:rPr>
              <w:t xml:space="preserve"> Sonrası Tutar</w:t>
            </w:r>
          </w:p>
        </w:tc>
        <w:tc>
          <w:tcPr>
            <w:tcW w:w="850"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652D4B">
            <w:pPr>
              <w:jc w:val="right"/>
              <w:rPr>
                <w:sz w:val="17"/>
                <w:szCs w:val="17"/>
              </w:rPr>
            </w:pPr>
            <w:r w:rsidRPr="00CD4315">
              <w:rPr>
                <w:sz w:val="17"/>
                <w:szCs w:val="17"/>
              </w:rPr>
              <w:t>2.196.81</w:t>
            </w:r>
            <w:r w:rsidR="00652D4B">
              <w:rPr>
                <w:sz w:val="17"/>
                <w:szCs w:val="17"/>
              </w:rPr>
              <w:t>6</w:t>
            </w:r>
          </w:p>
        </w:tc>
        <w:tc>
          <w:tcPr>
            <w:tcW w:w="709"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w:t>
            </w:r>
          </w:p>
        </w:tc>
        <w:tc>
          <w:tcPr>
            <w:tcW w:w="850"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1.015.914</w:t>
            </w:r>
          </w:p>
        </w:tc>
        <w:tc>
          <w:tcPr>
            <w:tcW w:w="851"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4.768.486</w:t>
            </w:r>
          </w:p>
        </w:tc>
        <w:tc>
          <w:tcPr>
            <w:tcW w:w="850"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sz w:val="17"/>
                <w:szCs w:val="17"/>
              </w:rPr>
              <w:t>2.702.050</w:t>
            </w:r>
          </w:p>
        </w:tc>
        <w:tc>
          <w:tcPr>
            <w:tcW w:w="993"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652D4B">
            <w:pPr>
              <w:jc w:val="right"/>
              <w:rPr>
                <w:sz w:val="17"/>
                <w:szCs w:val="17"/>
              </w:rPr>
            </w:pPr>
            <w:r w:rsidRPr="00CD4315">
              <w:rPr>
                <w:sz w:val="17"/>
                <w:szCs w:val="17"/>
              </w:rPr>
              <w:t>5.34</w:t>
            </w:r>
            <w:r w:rsidR="00652D4B">
              <w:rPr>
                <w:sz w:val="17"/>
                <w:szCs w:val="17"/>
              </w:rPr>
              <w:t>3</w:t>
            </w:r>
            <w:r w:rsidRPr="00CD4315">
              <w:rPr>
                <w:sz w:val="17"/>
                <w:szCs w:val="17"/>
              </w:rPr>
              <w:t>.</w:t>
            </w:r>
            <w:r w:rsidR="00652D4B">
              <w:rPr>
                <w:sz w:val="17"/>
                <w:szCs w:val="17"/>
              </w:rPr>
              <w:t>726</w:t>
            </w:r>
          </w:p>
        </w:tc>
        <w:tc>
          <w:tcPr>
            <w:tcW w:w="708"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13.707</w:t>
            </w:r>
          </w:p>
        </w:tc>
        <w:tc>
          <w:tcPr>
            <w:tcW w:w="709"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19.201</w:t>
            </w:r>
          </w:p>
        </w:tc>
        <w:tc>
          <w:tcPr>
            <w:tcW w:w="709"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3.641</w:t>
            </w:r>
          </w:p>
        </w:tc>
        <w:tc>
          <w:tcPr>
            <w:tcW w:w="1201" w:type="dxa"/>
            <w:tcBorders>
              <w:top w:val="nil"/>
              <w:left w:val="nil"/>
              <w:bottom w:val="single" w:sz="4" w:space="0" w:color="auto"/>
              <w:right w:val="single" w:sz="4" w:space="0" w:color="auto"/>
            </w:tcBorders>
            <w:shd w:val="clear" w:color="000000" w:fill="FFFFFF"/>
            <w:noWrap/>
            <w:vAlign w:val="bottom"/>
          </w:tcPr>
          <w:p w:rsidR="00CD4315" w:rsidRPr="00CD4315" w:rsidRDefault="00CD4315" w:rsidP="00CD4315">
            <w:pPr>
              <w:jc w:val="right"/>
              <w:rPr>
                <w:sz w:val="17"/>
                <w:szCs w:val="17"/>
              </w:rPr>
            </w:pPr>
            <w:r w:rsidRPr="00CD4315">
              <w:rPr>
                <w:bCs/>
                <w:sz w:val="17"/>
                <w:szCs w:val="17"/>
              </w:rPr>
              <w:t>44.326</w:t>
            </w:r>
          </w:p>
        </w:tc>
      </w:tr>
    </w:tbl>
    <w:p w:rsidR="00774487" w:rsidRPr="00B81566" w:rsidRDefault="00774487" w:rsidP="00E217EA">
      <w:pPr>
        <w:autoSpaceDE w:val="0"/>
        <w:autoSpaceDN w:val="0"/>
        <w:adjustRightInd w:val="0"/>
        <w:ind w:left="567" w:right="-2"/>
        <w:jc w:val="both"/>
        <w:rPr>
          <w:bCs/>
          <w:sz w:val="22"/>
          <w:szCs w:val="22"/>
        </w:rPr>
      </w:pPr>
    </w:p>
    <w:p w:rsidR="00774487" w:rsidRPr="00B81566" w:rsidRDefault="00774487" w:rsidP="00E217EA">
      <w:pPr>
        <w:autoSpaceDE w:val="0"/>
        <w:autoSpaceDN w:val="0"/>
        <w:adjustRightInd w:val="0"/>
        <w:ind w:left="567" w:right="-2"/>
        <w:jc w:val="both"/>
        <w:rPr>
          <w:bCs/>
          <w:sz w:val="22"/>
          <w:szCs w:val="22"/>
        </w:rPr>
      </w:pPr>
    </w:p>
    <w:p w:rsidR="00774487" w:rsidRPr="00B81566" w:rsidRDefault="00774487" w:rsidP="00E217EA">
      <w:pPr>
        <w:autoSpaceDE w:val="0"/>
        <w:autoSpaceDN w:val="0"/>
        <w:adjustRightInd w:val="0"/>
        <w:ind w:left="567" w:right="-2"/>
        <w:jc w:val="both"/>
        <w:rPr>
          <w:bCs/>
          <w:sz w:val="22"/>
          <w:szCs w:val="22"/>
        </w:rPr>
      </w:pPr>
    </w:p>
    <w:p w:rsidR="00774487" w:rsidRPr="00B81566" w:rsidRDefault="00774487" w:rsidP="00E217EA">
      <w:pPr>
        <w:pStyle w:val="Default"/>
        <w:tabs>
          <w:tab w:val="left" w:pos="2029"/>
          <w:tab w:val="left" w:pos="3443"/>
        </w:tabs>
        <w:rPr>
          <w:rFonts w:ascii="TimesNewRomanPS-BoldMT" w:hAnsi="TimesNewRomanPS-BoldMT" w:cs="TimesNewRomanPS-BoldMT"/>
          <w:b/>
          <w:bCs/>
          <w:color w:val="auto"/>
          <w:sz w:val="22"/>
          <w:szCs w:val="22"/>
        </w:rPr>
      </w:pPr>
    </w:p>
    <w:p w:rsidR="00774487" w:rsidRPr="00B81566" w:rsidRDefault="00774487" w:rsidP="00E217EA">
      <w:pPr>
        <w:pStyle w:val="Default"/>
        <w:tabs>
          <w:tab w:val="left" w:pos="2029"/>
          <w:tab w:val="left" w:pos="3443"/>
        </w:tabs>
        <w:rPr>
          <w:rFonts w:ascii="TimesNewRomanPS-BoldMT" w:hAnsi="TimesNewRomanPS-BoldMT" w:cs="TimesNewRomanPS-BoldMT"/>
          <w:b/>
          <w:bCs/>
          <w:color w:val="auto"/>
          <w:sz w:val="22"/>
          <w:szCs w:val="22"/>
        </w:rPr>
      </w:pPr>
    </w:p>
    <w:p w:rsidR="00774487" w:rsidRPr="00B81566" w:rsidRDefault="00774487" w:rsidP="00E217EA">
      <w:pPr>
        <w:pStyle w:val="Default"/>
        <w:tabs>
          <w:tab w:val="left" w:pos="2029"/>
          <w:tab w:val="left" w:pos="3443"/>
        </w:tabs>
        <w:rPr>
          <w:rFonts w:ascii="TimesNewRomanPS-BoldMT" w:hAnsi="TimesNewRomanPS-BoldMT" w:cs="TimesNewRomanPS-BoldMT"/>
          <w:b/>
          <w:bCs/>
          <w:color w:val="auto"/>
          <w:sz w:val="22"/>
          <w:szCs w:val="22"/>
        </w:rPr>
      </w:pPr>
    </w:p>
    <w:p w:rsidR="00774487" w:rsidRPr="00B81566" w:rsidRDefault="00774487" w:rsidP="00E217EA">
      <w:pPr>
        <w:pStyle w:val="Default"/>
        <w:tabs>
          <w:tab w:val="left" w:pos="2029"/>
          <w:tab w:val="left" w:pos="3443"/>
        </w:tabs>
        <w:rPr>
          <w:rFonts w:ascii="TimesNewRomanPS-BoldMT" w:hAnsi="TimesNewRomanPS-BoldMT" w:cs="TimesNewRomanPS-BoldMT"/>
          <w:b/>
          <w:bCs/>
          <w:color w:val="auto"/>
          <w:sz w:val="22"/>
          <w:szCs w:val="22"/>
        </w:rPr>
      </w:pPr>
    </w:p>
    <w:p w:rsidR="00774487" w:rsidRPr="00B81566" w:rsidRDefault="00774487" w:rsidP="00E217EA">
      <w:pPr>
        <w:tabs>
          <w:tab w:val="left" w:pos="720"/>
        </w:tabs>
        <w:spacing w:line="216" w:lineRule="auto"/>
        <w:rPr>
          <w:b/>
          <w:bCs/>
          <w:sz w:val="22"/>
          <w:szCs w:val="22"/>
        </w:rPr>
        <w:sectPr w:rsidR="00774487" w:rsidRPr="00B81566" w:rsidSect="00292DF8">
          <w:pgSz w:w="11906" w:h="16838" w:code="9"/>
          <w:pgMar w:top="1134" w:right="709" w:bottom="363" w:left="1134" w:header="851" w:footer="442" w:gutter="0"/>
          <w:cols w:space="720"/>
          <w:docGrid w:linePitch="360"/>
        </w:sectPr>
      </w:pPr>
    </w:p>
    <w:p w:rsidR="001D1F13" w:rsidRPr="00B81566" w:rsidRDefault="001D1F13" w:rsidP="00E217EA">
      <w:pPr>
        <w:tabs>
          <w:tab w:val="left" w:pos="720"/>
        </w:tabs>
        <w:spacing w:line="216" w:lineRule="auto"/>
        <w:rPr>
          <w:b/>
          <w:bCs/>
          <w:sz w:val="22"/>
          <w:szCs w:val="22"/>
        </w:rPr>
      </w:pPr>
    </w:p>
    <w:p w:rsidR="00774487" w:rsidRPr="00B81566" w:rsidRDefault="00774487" w:rsidP="00E217EA">
      <w:pPr>
        <w:pStyle w:val="Default"/>
        <w:rPr>
          <w:rFonts w:ascii="TimesNewRomanPS-BoldMT" w:hAnsi="TimesNewRomanPS-BoldMT" w:cs="TimesNewRomanPS-BoldMT"/>
          <w:b/>
          <w:bCs/>
          <w:color w:val="auto"/>
          <w:sz w:val="22"/>
          <w:szCs w:val="22"/>
        </w:rPr>
      </w:pPr>
      <w:r w:rsidRPr="00B81566">
        <w:rPr>
          <w:b/>
          <w:bCs/>
          <w:sz w:val="22"/>
          <w:szCs w:val="22"/>
        </w:rPr>
        <w:t>II.</w:t>
      </w:r>
      <w:r w:rsidRPr="00B81566">
        <w:rPr>
          <w:b/>
          <w:bCs/>
          <w:sz w:val="22"/>
          <w:szCs w:val="22"/>
        </w:rPr>
        <w:tab/>
        <w:t>Kredi Riskine İlişkin Açıklamalar (</w:t>
      </w:r>
      <w:r w:rsidR="004C759D">
        <w:rPr>
          <w:b/>
          <w:bCs/>
          <w:sz w:val="22"/>
          <w:szCs w:val="22"/>
        </w:rPr>
        <w:t>D</w:t>
      </w:r>
      <w:r w:rsidRPr="00B81566">
        <w:rPr>
          <w:b/>
          <w:bCs/>
          <w:sz w:val="22"/>
          <w:szCs w:val="22"/>
        </w:rPr>
        <w:t>evamı)</w:t>
      </w:r>
    </w:p>
    <w:p w:rsidR="00774487" w:rsidRPr="00B81566" w:rsidRDefault="00774487" w:rsidP="00E217EA">
      <w:pPr>
        <w:pStyle w:val="Default"/>
        <w:rPr>
          <w:rFonts w:ascii="TimesNewRomanPS-BoldMT" w:hAnsi="TimesNewRomanPS-BoldMT" w:cs="TimesNewRomanPS-BoldMT"/>
          <w:b/>
          <w:bCs/>
          <w:color w:val="auto"/>
          <w:sz w:val="22"/>
          <w:szCs w:val="22"/>
        </w:rPr>
      </w:pPr>
    </w:p>
    <w:p w:rsidR="00774487" w:rsidRPr="00B81566" w:rsidRDefault="00774487" w:rsidP="00E217EA">
      <w:pPr>
        <w:pStyle w:val="Default"/>
        <w:ind w:firstLine="567"/>
        <w:rPr>
          <w:rFonts w:ascii="TimesNewRomanPS-BoldMT" w:hAnsi="TimesNewRomanPS-BoldMT" w:cs="TimesNewRomanPS-BoldMT"/>
          <w:b/>
          <w:bCs/>
          <w:color w:val="auto"/>
          <w:sz w:val="22"/>
          <w:szCs w:val="22"/>
        </w:rPr>
      </w:pPr>
      <w:r w:rsidRPr="00B81566">
        <w:rPr>
          <w:rFonts w:ascii="TimesNewRomanPS-BoldMT" w:hAnsi="TimesNewRomanPS-BoldMT" w:cs="TimesNewRomanPS-BoldMT"/>
          <w:b/>
          <w:bCs/>
          <w:color w:val="auto"/>
          <w:sz w:val="22"/>
          <w:szCs w:val="22"/>
        </w:rPr>
        <w:t>Önemli Sektörlere veya Karşı Taraf Türüne Göre Muhtelif Bilgiler:</w:t>
      </w:r>
    </w:p>
    <w:p w:rsidR="00774487" w:rsidRPr="00B81566" w:rsidRDefault="00774487" w:rsidP="00E217EA">
      <w:pPr>
        <w:autoSpaceDE w:val="0"/>
        <w:autoSpaceDN w:val="0"/>
        <w:adjustRightInd w:val="0"/>
        <w:ind w:left="567"/>
        <w:jc w:val="both"/>
        <w:rPr>
          <w:bCs/>
          <w:sz w:val="14"/>
          <w:szCs w:val="14"/>
        </w:rPr>
      </w:pPr>
    </w:p>
    <w:p w:rsidR="00774487" w:rsidRPr="00B81566" w:rsidRDefault="00774487" w:rsidP="00E217EA">
      <w:pPr>
        <w:autoSpaceDE w:val="0"/>
        <w:autoSpaceDN w:val="0"/>
        <w:adjustRightInd w:val="0"/>
        <w:ind w:left="567"/>
        <w:jc w:val="both"/>
        <w:rPr>
          <w:bCs/>
          <w:sz w:val="22"/>
          <w:szCs w:val="22"/>
        </w:rPr>
      </w:pPr>
      <w:r w:rsidRPr="00B81566">
        <w:rPr>
          <w:bCs/>
          <w:sz w:val="22"/>
          <w:szCs w:val="22"/>
        </w:rPr>
        <w:t xml:space="preserve">Değer Kaybına Uğramış Krediler; Raporlama dönemi sonu itibarıyla 90 günden fazla gecikmiş olması veya </w:t>
      </w:r>
      <w:proofErr w:type="gramStart"/>
      <w:r w:rsidRPr="00B81566">
        <w:rPr>
          <w:bCs/>
          <w:sz w:val="22"/>
          <w:szCs w:val="22"/>
        </w:rPr>
        <w:t>kredibilitesi</w:t>
      </w:r>
      <w:proofErr w:type="gramEnd"/>
      <w:r w:rsidRPr="00B81566">
        <w:rPr>
          <w:bCs/>
          <w:sz w:val="22"/>
          <w:szCs w:val="22"/>
        </w:rPr>
        <w:t xml:space="preserve"> nedeniyle değer düşüklüğüne uğradığına kanaat getirilmiş kredilerdir. Bu krediler için Karşılıklar Yönetmeliği kapsamında “Özel Karşılık” hesaplaması yapılmaktadır.</w:t>
      </w:r>
    </w:p>
    <w:p w:rsidR="00774487" w:rsidRPr="00B81566" w:rsidRDefault="00774487" w:rsidP="00E217EA">
      <w:pPr>
        <w:autoSpaceDE w:val="0"/>
        <w:autoSpaceDN w:val="0"/>
        <w:adjustRightInd w:val="0"/>
        <w:ind w:left="567"/>
        <w:jc w:val="both"/>
        <w:rPr>
          <w:bCs/>
          <w:sz w:val="22"/>
          <w:szCs w:val="22"/>
        </w:rPr>
      </w:pPr>
    </w:p>
    <w:p w:rsidR="00774487" w:rsidRPr="00B81566" w:rsidRDefault="00774487" w:rsidP="00E217EA">
      <w:pPr>
        <w:autoSpaceDE w:val="0"/>
        <w:autoSpaceDN w:val="0"/>
        <w:adjustRightInd w:val="0"/>
        <w:ind w:left="567"/>
        <w:jc w:val="both"/>
        <w:rPr>
          <w:bCs/>
          <w:sz w:val="22"/>
          <w:szCs w:val="22"/>
        </w:rPr>
      </w:pPr>
      <w:r w:rsidRPr="00B81566">
        <w:rPr>
          <w:bCs/>
          <w:sz w:val="22"/>
          <w:szCs w:val="22"/>
        </w:rPr>
        <w:t>Tahsili Gecikmiş Krediler; Raporlama dönemi sonu itibarıyla vadesi 90 güne kadar gecikmiş ancak değer düşüklüğüne uğramamış kredilerdir. Bu krediler için Karşılıklar Yönetmeliği kapsamında “Genel Karşılık” hesaplaması yapılmaktadır.</w:t>
      </w:r>
    </w:p>
    <w:p w:rsidR="00774487" w:rsidRPr="00B81566" w:rsidRDefault="00774487" w:rsidP="00E217EA">
      <w:pPr>
        <w:pStyle w:val="Default"/>
        <w:rPr>
          <w:rFonts w:ascii="TimesNewRomanPS-BoldMT" w:hAnsi="TimesNewRomanPS-BoldMT" w:cs="TimesNewRomanPS-BoldMT"/>
          <w:b/>
          <w:bCs/>
          <w:color w:val="auto"/>
          <w:sz w:val="22"/>
          <w:szCs w:val="22"/>
        </w:rPr>
      </w:pPr>
    </w:p>
    <w:tbl>
      <w:tblPr>
        <w:tblW w:w="9498" w:type="dxa"/>
        <w:tblInd w:w="637" w:type="dxa"/>
        <w:tblCellMar>
          <w:left w:w="70" w:type="dxa"/>
          <w:right w:w="70" w:type="dxa"/>
        </w:tblCellMar>
        <w:tblLook w:val="04A0" w:firstRow="1" w:lastRow="0" w:firstColumn="1" w:lastColumn="0" w:noHBand="0" w:noVBand="1"/>
      </w:tblPr>
      <w:tblGrid>
        <w:gridCol w:w="3686"/>
        <w:gridCol w:w="1559"/>
        <w:gridCol w:w="1559"/>
        <w:gridCol w:w="1418"/>
        <w:gridCol w:w="1276"/>
      </w:tblGrid>
      <w:tr w:rsidR="00774487" w:rsidRPr="00B81566" w:rsidTr="00B06788">
        <w:trPr>
          <w:trHeight w:val="345"/>
        </w:trPr>
        <w:tc>
          <w:tcPr>
            <w:tcW w:w="368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p>
        </w:tc>
        <w:tc>
          <w:tcPr>
            <w:tcW w:w="4536"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Krediler</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4663E6" w:rsidRDefault="00774487" w:rsidP="00E217EA">
            <w:pPr>
              <w:rPr>
                <w:b/>
                <w:bCs/>
                <w:sz w:val="20"/>
                <w:szCs w:val="20"/>
              </w:rPr>
            </w:pPr>
          </w:p>
        </w:tc>
      </w:tr>
      <w:tr w:rsidR="00774487" w:rsidRPr="00B81566" w:rsidTr="00B06788">
        <w:trPr>
          <w:trHeight w:val="34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p>
        </w:tc>
        <w:tc>
          <w:tcPr>
            <w:tcW w:w="1559" w:type="dxa"/>
            <w:tcBorders>
              <w:top w:val="nil"/>
              <w:left w:val="nil"/>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Değer Kaybına Uğramış</w:t>
            </w:r>
          </w:p>
        </w:tc>
        <w:tc>
          <w:tcPr>
            <w:tcW w:w="1559" w:type="dxa"/>
            <w:tcBorders>
              <w:top w:val="nil"/>
              <w:left w:val="nil"/>
              <w:bottom w:val="single" w:sz="4" w:space="0" w:color="auto"/>
              <w:right w:val="single" w:sz="4" w:space="0" w:color="auto"/>
            </w:tcBorders>
            <w:shd w:val="clear" w:color="000000" w:fill="FFFFFF"/>
            <w:noWrap/>
            <w:vAlign w:val="bottom"/>
            <w:hideMark/>
          </w:tcPr>
          <w:p w:rsidR="00506EC5" w:rsidRDefault="00506EC5" w:rsidP="00E217EA">
            <w:pPr>
              <w:jc w:val="center"/>
              <w:rPr>
                <w:b/>
                <w:bCs/>
                <w:sz w:val="20"/>
                <w:szCs w:val="20"/>
              </w:rPr>
            </w:pPr>
            <w:r>
              <w:rPr>
                <w:b/>
                <w:bCs/>
                <w:sz w:val="20"/>
                <w:szCs w:val="20"/>
              </w:rPr>
              <w:t>Tahsili</w:t>
            </w:r>
          </w:p>
          <w:p w:rsidR="00774487" w:rsidRPr="004663E6" w:rsidRDefault="00774487" w:rsidP="00E217EA">
            <w:pPr>
              <w:jc w:val="center"/>
              <w:rPr>
                <w:b/>
                <w:bCs/>
                <w:sz w:val="20"/>
                <w:szCs w:val="20"/>
              </w:rPr>
            </w:pPr>
            <w:r w:rsidRPr="004663E6">
              <w:rPr>
                <w:b/>
                <w:bCs/>
                <w:sz w:val="20"/>
                <w:szCs w:val="20"/>
              </w:rPr>
              <w:t>Gecikmiş</w:t>
            </w:r>
          </w:p>
        </w:tc>
        <w:tc>
          <w:tcPr>
            <w:tcW w:w="1418" w:type="dxa"/>
            <w:tcBorders>
              <w:top w:val="nil"/>
              <w:left w:val="nil"/>
              <w:bottom w:val="single" w:sz="4" w:space="0" w:color="auto"/>
              <w:right w:val="single" w:sz="4" w:space="0" w:color="auto"/>
            </w:tcBorders>
            <w:shd w:val="clear" w:color="000000" w:fill="FFFFFF"/>
            <w:noWrap/>
            <w:vAlign w:val="bottom"/>
            <w:hideMark/>
          </w:tcPr>
          <w:p w:rsidR="00774487" w:rsidRPr="006F009D" w:rsidRDefault="00506EC5" w:rsidP="00506EC5">
            <w:pPr>
              <w:jc w:val="center"/>
              <w:rPr>
                <w:b/>
                <w:bCs/>
                <w:sz w:val="20"/>
                <w:szCs w:val="20"/>
              </w:rPr>
            </w:pPr>
            <w:r>
              <w:rPr>
                <w:b/>
                <w:bCs/>
                <w:sz w:val="20"/>
                <w:szCs w:val="20"/>
              </w:rPr>
              <w:t xml:space="preserve">Değer </w:t>
            </w:r>
            <w:r w:rsidR="00774487" w:rsidRPr="006F009D">
              <w:rPr>
                <w:b/>
                <w:bCs/>
                <w:sz w:val="20"/>
                <w:szCs w:val="20"/>
              </w:rPr>
              <w:t>Ayarlamaları</w:t>
            </w:r>
          </w:p>
        </w:tc>
        <w:tc>
          <w:tcPr>
            <w:tcW w:w="1276" w:type="dxa"/>
            <w:tcBorders>
              <w:top w:val="nil"/>
              <w:left w:val="nil"/>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Karşılıklar</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rPr>
                <w:b/>
                <w:bCs/>
                <w:sz w:val="20"/>
                <w:szCs w:val="20"/>
              </w:rPr>
            </w:pPr>
            <w:r w:rsidRPr="004663E6">
              <w:rPr>
                <w:b/>
                <w:bCs/>
                <w:sz w:val="20"/>
                <w:szCs w:val="20"/>
              </w:rPr>
              <w:t>Tarım</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27.246</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8.473</w:t>
            </w:r>
          </w:p>
        </w:tc>
        <w:tc>
          <w:tcPr>
            <w:tcW w:w="1418"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highlight w:val="yellow"/>
              </w:rPr>
            </w:pPr>
            <w:r w:rsidRPr="006F5229">
              <w:rPr>
                <w:b/>
                <w:sz w:val="18"/>
                <w:szCs w:val="18"/>
              </w:rPr>
              <w:t>242</w:t>
            </w:r>
          </w:p>
        </w:tc>
        <w:tc>
          <w:tcPr>
            <w:tcW w:w="1276"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15.801</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Çiftçilik ve Hayvancılık</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25.392</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6.316</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191</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15.086</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Ormancılık</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825</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1.178</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33</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251</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Balıkçılık</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1.029</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979</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18</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464</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rPr>
                <w:b/>
                <w:bCs/>
                <w:sz w:val="20"/>
                <w:szCs w:val="20"/>
              </w:rPr>
            </w:pPr>
            <w:r w:rsidRPr="004663E6">
              <w:rPr>
                <w:b/>
                <w:bCs/>
                <w:sz w:val="20"/>
                <w:szCs w:val="20"/>
              </w:rPr>
              <w:t>Sanayi</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1.178.014</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128.967</w:t>
            </w:r>
          </w:p>
        </w:tc>
        <w:tc>
          <w:tcPr>
            <w:tcW w:w="1418"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highlight w:val="yellow"/>
              </w:rPr>
            </w:pPr>
            <w:r w:rsidRPr="006F5229">
              <w:rPr>
                <w:b/>
                <w:sz w:val="18"/>
                <w:szCs w:val="18"/>
              </w:rPr>
              <w:t>3.410</w:t>
            </w:r>
          </w:p>
        </w:tc>
        <w:tc>
          <w:tcPr>
            <w:tcW w:w="1276"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527.477</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Madencilik ve </w:t>
            </w:r>
            <w:proofErr w:type="spellStart"/>
            <w:r w:rsidRPr="004663E6">
              <w:rPr>
                <w:sz w:val="20"/>
                <w:szCs w:val="20"/>
              </w:rPr>
              <w:t>Taşocakçılığı</w:t>
            </w:r>
            <w:proofErr w:type="spellEnd"/>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57.244</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10.657</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412</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17.262</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İmalat Sanayi</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169.324</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63.110</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1.831</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89.339</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w:t>
            </w:r>
            <w:proofErr w:type="spellStart"/>
            <w:proofErr w:type="gramStart"/>
            <w:r w:rsidRPr="004663E6">
              <w:rPr>
                <w:sz w:val="20"/>
                <w:szCs w:val="20"/>
              </w:rPr>
              <w:t>Elektrik,Gaz</w:t>
            </w:r>
            <w:proofErr w:type="gramEnd"/>
            <w:r w:rsidRPr="004663E6">
              <w:rPr>
                <w:sz w:val="20"/>
                <w:szCs w:val="20"/>
              </w:rPr>
              <w:t>,Su</w:t>
            </w:r>
            <w:proofErr w:type="spellEnd"/>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951.446</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55.200</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1.167</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420.876</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rPr>
                <w:b/>
                <w:bCs/>
                <w:sz w:val="20"/>
                <w:szCs w:val="20"/>
              </w:rPr>
            </w:pPr>
            <w:r w:rsidRPr="004663E6">
              <w:rPr>
                <w:b/>
                <w:bCs/>
                <w:sz w:val="20"/>
                <w:szCs w:val="20"/>
              </w:rPr>
              <w:t>İnşaat</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158.148</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386.871</w:t>
            </w:r>
          </w:p>
        </w:tc>
        <w:tc>
          <w:tcPr>
            <w:tcW w:w="1418"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highlight w:val="yellow"/>
              </w:rPr>
            </w:pPr>
            <w:r w:rsidRPr="006F5229">
              <w:rPr>
                <w:b/>
                <w:sz w:val="18"/>
                <w:szCs w:val="18"/>
              </w:rPr>
              <w:t>16.058</w:t>
            </w:r>
          </w:p>
        </w:tc>
        <w:tc>
          <w:tcPr>
            <w:tcW w:w="1276"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84.098</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rPr>
                <w:b/>
                <w:bCs/>
                <w:sz w:val="20"/>
                <w:szCs w:val="20"/>
              </w:rPr>
            </w:pPr>
            <w:r w:rsidRPr="004663E6">
              <w:rPr>
                <w:b/>
                <w:bCs/>
                <w:sz w:val="20"/>
                <w:szCs w:val="20"/>
              </w:rPr>
              <w:t>Hizmetler</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281.206</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81.376</w:t>
            </w:r>
          </w:p>
        </w:tc>
        <w:tc>
          <w:tcPr>
            <w:tcW w:w="1418"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highlight w:val="yellow"/>
              </w:rPr>
            </w:pPr>
            <w:r w:rsidRPr="006F5229">
              <w:rPr>
                <w:b/>
                <w:sz w:val="18"/>
                <w:szCs w:val="18"/>
              </w:rPr>
              <w:t>2.748</w:t>
            </w:r>
          </w:p>
        </w:tc>
        <w:tc>
          <w:tcPr>
            <w:tcW w:w="1276"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171.459</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Toptan ve Perakende Ticaret</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155.269</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33.888</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1.247</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97.370</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Otel ve Lokanta Hizmetleri</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34.512</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14.115</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254</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8.917</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Ulaştırma ve Haberleşme</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61.497</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22.065</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923</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48.737</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Mali Kuruluşlar</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305</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167</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3</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269</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w:t>
            </w:r>
            <w:proofErr w:type="gramStart"/>
            <w:r w:rsidRPr="004663E6">
              <w:rPr>
                <w:sz w:val="20"/>
                <w:szCs w:val="20"/>
              </w:rPr>
              <w:t xml:space="preserve">Gayrimenkul ve Kira. </w:t>
            </w:r>
            <w:proofErr w:type="spellStart"/>
            <w:proofErr w:type="gramEnd"/>
            <w:r w:rsidRPr="004663E6">
              <w:rPr>
                <w:sz w:val="20"/>
                <w:szCs w:val="20"/>
              </w:rPr>
              <w:t>Hizm</w:t>
            </w:r>
            <w:proofErr w:type="spellEnd"/>
            <w:r w:rsidRPr="004663E6">
              <w:rPr>
                <w:sz w:val="20"/>
                <w:szCs w:val="20"/>
              </w:rPr>
              <w:t>.</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727</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3.378</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156</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344</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Serbest Meslek Hizmetleri</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24.197</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1.771</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37</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13.251</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Eğitim Hizmetleri</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1.701</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4.780</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103</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720</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ind w:firstLine="219"/>
              <w:rPr>
                <w:sz w:val="20"/>
                <w:szCs w:val="20"/>
              </w:rPr>
            </w:pPr>
            <w:r w:rsidRPr="004663E6">
              <w:rPr>
                <w:sz w:val="20"/>
                <w:szCs w:val="20"/>
              </w:rPr>
              <w:t xml:space="preserve">   Sağlık ve Sosyal Hizmetler</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2.998</w:t>
            </w:r>
          </w:p>
        </w:tc>
        <w:tc>
          <w:tcPr>
            <w:tcW w:w="1559"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1.212</w:t>
            </w:r>
          </w:p>
        </w:tc>
        <w:tc>
          <w:tcPr>
            <w:tcW w:w="1418" w:type="dxa"/>
            <w:tcBorders>
              <w:top w:val="nil"/>
              <w:left w:val="nil"/>
              <w:bottom w:val="single" w:sz="4" w:space="0" w:color="auto"/>
              <w:right w:val="single" w:sz="4" w:space="0" w:color="auto"/>
            </w:tcBorders>
            <w:shd w:val="clear" w:color="000000" w:fill="FFFFFF"/>
            <w:noWrap/>
            <w:vAlign w:val="bottom"/>
          </w:tcPr>
          <w:p w:rsidR="006F5229" w:rsidRPr="00D80CB0" w:rsidRDefault="006F5229" w:rsidP="006F5229">
            <w:pPr>
              <w:ind w:right="57"/>
              <w:jc w:val="right"/>
              <w:rPr>
                <w:sz w:val="18"/>
                <w:szCs w:val="18"/>
                <w:highlight w:val="yellow"/>
              </w:rPr>
            </w:pPr>
            <w:r>
              <w:rPr>
                <w:sz w:val="18"/>
                <w:szCs w:val="18"/>
              </w:rPr>
              <w:t>25</w:t>
            </w:r>
          </w:p>
        </w:tc>
        <w:tc>
          <w:tcPr>
            <w:tcW w:w="1276" w:type="dxa"/>
            <w:tcBorders>
              <w:top w:val="nil"/>
              <w:left w:val="nil"/>
              <w:bottom w:val="single" w:sz="4" w:space="0" w:color="auto"/>
              <w:right w:val="single" w:sz="4" w:space="0" w:color="auto"/>
            </w:tcBorders>
            <w:shd w:val="clear" w:color="000000" w:fill="FFFFFF"/>
            <w:noWrap/>
            <w:vAlign w:val="bottom"/>
          </w:tcPr>
          <w:p w:rsidR="006F5229" w:rsidRPr="00084A3C" w:rsidRDefault="006F5229" w:rsidP="006F5229">
            <w:pPr>
              <w:ind w:right="57"/>
              <w:jc w:val="right"/>
              <w:rPr>
                <w:sz w:val="18"/>
                <w:szCs w:val="18"/>
              </w:rPr>
            </w:pPr>
            <w:r>
              <w:rPr>
                <w:sz w:val="18"/>
                <w:szCs w:val="18"/>
              </w:rPr>
              <w:t>1.851</w:t>
            </w:r>
          </w:p>
        </w:tc>
      </w:tr>
      <w:tr w:rsidR="006F5229" w:rsidRPr="00B81566" w:rsidTr="00B06788">
        <w:trPr>
          <w:trHeight w:val="31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rPr>
                <w:b/>
                <w:bCs/>
                <w:sz w:val="20"/>
                <w:szCs w:val="20"/>
              </w:rPr>
            </w:pPr>
            <w:r w:rsidRPr="004663E6">
              <w:rPr>
                <w:b/>
                <w:bCs/>
                <w:sz w:val="20"/>
                <w:szCs w:val="20"/>
              </w:rPr>
              <w:t>Diğer</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140.026</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128.972</w:t>
            </w:r>
          </w:p>
        </w:tc>
        <w:tc>
          <w:tcPr>
            <w:tcW w:w="1418"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highlight w:val="yellow"/>
              </w:rPr>
            </w:pPr>
            <w:r w:rsidRPr="006F5229">
              <w:rPr>
                <w:b/>
                <w:sz w:val="18"/>
                <w:szCs w:val="18"/>
              </w:rPr>
              <w:t>1.755</w:t>
            </w:r>
          </w:p>
        </w:tc>
        <w:tc>
          <w:tcPr>
            <w:tcW w:w="1276"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123.124</w:t>
            </w:r>
          </w:p>
        </w:tc>
      </w:tr>
      <w:tr w:rsidR="006F5229" w:rsidRPr="00B81566" w:rsidTr="00B06788">
        <w:trPr>
          <w:trHeight w:val="345"/>
        </w:trPr>
        <w:tc>
          <w:tcPr>
            <w:tcW w:w="3686" w:type="dxa"/>
            <w:tcBorders>
              <w:top w:val="nil"/>
              <w:left w:val="single" w:sz="4" w:space="0" w:color="auto"/>
              <w:bottom w:val="single" w:sz="4" w:space="0" w:color="auto"/>
              <w:right w:val="single" w:sz="4" w:space="0" w:color="auto"/>
            </w:tcBorders>
            <w:shd w:val="clear" w:color="000000" w:fill="FFFFFF"/>
            <w:noWrap/>
            <w:vAlign w:val="bottom"/>
            <w:hideMark/>
          </w:tcPr>
          <w:p w:rsidR="006F5229" w:rsidRPr="004663E6" w:rsidRDefault="006F5229" w:rsidP="006F5229">
            <w:pPr>
              <w:rPr>
                <w:b/>
                <w:bCs/>
                <w:sz w:val="20"/>
                <w:szCs w:val="20"/>
              </w:rPr>
            </w:pPr>
            <w:r w:rsidRPr="004663E6">
              <w:rPr>
                <w:b/>
                <w:bCs/>
                <w:sz w:val="20"/>
                <w:szCs w:val="20"/>
              </w:rPr>
              <w:t>Toplam</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1.784.640</w:t>
            </w:r>
          </w:p>
        </w:tc>
        <w:tc>
          <w:tcPr>
            <w:tcW w:w="1559"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734.659</w:t>
            </w:r>
          </w:p>
        </w:tc>
        <w:tc>
          <w:tcPr>
            <w:tcW w:w="1418"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highlight w:val="yellow"/>
              </w:rPr>
            </w:pPr>
            <w:r w:rsidRPr="006F5229">
              <w:rPr>
                <w:b/>
                <w:sz w:val="18"/>
                <w:szCs w:val="18"/>
              </w:rPr>
              <w:t>24.213</w:t>
            </w:r>
          </w:p>
        </w:tc>
        <w:tc>
          <w:tcPr>
            <w:tcW w:w="1276" w:type="dxa"/>
            <w:tcBorders>
              <w:top w:val="nil"/>
              <w:left w:val="nil"/>
              <w:bottom w:val="single" w:sz="4" w:space="0" w:color="auto"/>
              <w:right w:val="single" w:sz="4" w:space="0" w:color="auto"/>
            </w:tcBorders>
            <w:shd w:val="clear" w:color="000000" w:fill="FFFFFF"/>
            <w:noWrap/>
            <w:vAlign w:val="bottom"/>
          </w:tcPr>
          <w:p w:rsidR="006F5229" w:rsidRPr="006F5229" w:rsidRDefault="006F5229" w:rsidP="006F5229">
            <w:pPr>
              <w:ind w:right="57"/>
              <w:jc w:val="right"/>
              <w:rPr>
                <w:b/>
                <w:sz w:val="18"/>
                <w:szCs w:val="18"/>
              </w:rPr>
            </w:pPr>
            <w:r w:rsidRPr="006F5229">
              <w:rPr>
                <w:b/>
                <w:sz w:val="18"/>
                <w:szCs w:val="18"/>
              </w:rPr>
              <w:t>921.959</w:t>
            </w:r>
          </w:p>
        </w:tc>
      </w:tr>
    </w:tbl>
    <w:p w:rsidR="00774487" w:rsidRPr="00B81566" w:rsidRDefault="00774487" w:rsidP="00E217EA">
      <w:pPr>
        <w:pStyle w:val="Default"/>
        <w:rPr>
          <w:rFonts w:ascii="TimesNewRomanPS-BoldMT" w:hAnsi="TimesNewRomanPS-BoldMT" w:cs="TimesNewRomanPS-BoldMT"/>
          <w:b/>
          <w:bCs/>
          <w:color w:val="auto"/>
          <w:sz w:val="18"/>
          <w:szCs w:val="18"/>
        </w:rPr>
      </w:pPr>
    </w:p>
    <w:p w:rsidR="00774487" w:rsidRPr="00B81566" w:rsidRDefault="004012C4" w:rsidP="00011D02">
      <w:pPr>
        <w:pStyle w:val="Default"/>
        <w:rPr>
          <w:sz w:val="18"/>
          <w:szCs w:val="18"/>
        </w:rPr>
      </w:pPr>
      <w:r w:rsidRPr="00B81566">
        <w:rPr>
          <w:rFonts w:ascii="TimesNewRomanPS-BoldMT" w:hAnsi="TimesNewRomanPS-BoldMT" w:cs="TimesNewRomanPS-BoldMT"/>
          <w:b/>
          <w:bCs/>
          <w:color w:val="auto"/>
          <w:sz w:val="22"/>
          <w:szCs w:val="22"/>
        </w:rPr>
        <w:t xml:space="preserve">          </w:t>
      </w:r>
      <w:r w:rsidR="008E46FE">
        <w:rPr>
          <w:rFonts w:ascii="TimesNewRomanPS-BoldMT" w:hAnsi="TimesNewRomanPS-BoldMT" w:cs="TimesNewRomanPS-BoldMT"/>
          <w:b/>
          <w:bCs/>
          <w:color w:val="auto"/>
          <w:sz w:val="22"/>
          <w:szCs w:val="22"/>
        </w:rPr>
        <w:t xml:space="preserve"> </w:t>
      </w:r>
      <w:r w:rsidR="00774487" w:rsidRPr="00B81566">
        <w:rPr>
          <w:rFonts w:ascii="TimesNewRomanPS-BoldMT" w:hAnsi="TimesNewRomanPS-BoldMT" w:cs="TimesNewRomanPS-BoldMT"/>
          <w:b/>
          <w:bCs/>
          <w:color w:val="auto"/>
          <w:sz w:val="22"/>
          <w:szCs w:val="22"/>
        </w:rPr>
        <w:t>Değer Ayarlamaları ve Kredi Karşılıkları Değişimine İlişkin</w:t>
      </w:r>
      <w:r w:rsidR="00A436F2" w:rsidRPr="00B81566">
        <w:rPr>
          <w:rFonts w:ascii="TimesNewRomanPS-BoldMT" w:hAnsi="TimesNewRomanPS-BoldMT" w:cs="TimesNewRomanPS-BoldMT"/>
          <w:b/>
          <w:bCs/>
          <w:color w:val="auto"/>
          <w:sz w:val="22"/>
          <w:szCs w:val="22"/>
        </w:rPr>
        <w:t xml:space="preserve"> </w:t>
      </w:r>
      <w:r w:rsidR="00774487" w:rsidRPr="00B81566">
        <w:rPr>
          <w:rFonts w:ascii="TimesNewRomanPS-BoldMT" w:hAnsi="TimesNewRomanPS-BoldMT" w:cs="TimesNewRomanPS-BoldMT"/>
          <w:b/>
          <w:bCs/>
          <w:color w:val="auto"/>
          <w:sz w:val="22"/>
          <w:szCs w:val="22"/>
        </w:rPr>
        <w:t>Bilgiler</w:t>
      </w:r>
      <w:r w:rsidR="00774487" w:rsidRPr="00B81566">
        <w:rPr>
          <w:b/>
          <w:bCs/>
          <w:sz w:val="18"/>
          <w:szCs w:val="18"/>
        </w:rPr>
        <w:t>:</w:t>
      </w:r>
    </w:p>
    <w:p w:rsidR="00774487" w:rsidRPr="00B81566" w:rsidRDefault="00774487" w:rsidP="00E217EA">
      <w:pPr>
        <w:autoSpaceDE w:val="0"/>
        <w:autoSpaceDN w:val="0"/>
        <w:adjustRightInd w:val="0"/>
        <w:rPr>
          <w:rFonts w:ascii="TimesNewRomanPSMT" w:hAnsi="TimesNewRomanPSMT" w:cs="TimesNewRomanPSMT"/>
          <w:sz w:val="20"/>
          <w:szCs w:val="20"/>
          <w:lang w:eastAsia="tr-TR"/>
        </w:rPr>
      </w:pPr>
    </w:p>
    <w:tbl>
      <w:tblPr>
        <w:tblW w:w="9498" w:type="dxa"/>
        <w:tblInd w:w="637" w:type="dxa"/>
        <w:tblLayout w:type="fixed"/>
        <w:tblCellMar>
          <w:left w:w="70" w:type="dxa"/>
          <w:right w:w="70" w:type="dxa"/>
        </w:tblCellMar>
        <w:tblLook w:val="04A0" w:firstRow="1" w:lastRow="0" w:firstColumn="1" w:lastColumn="0" w:noHBand="0" w:noVBand="1"/>
      </w:tblPr>
      <w:tblGrid>
        <w:gridCol w:w="2268"/>
        <w:gridCol w:w="1418"/>
        <w:gridCol w:w="1559"/>
        <w:gridCol w:w="1559"/>
        <w:gridCol w:w="1418"/>
        <w:gridCol w:w="1276"/>
      </w:tblGrid>
      <w:tr w:rsidR="00774487" w:rsidRPr="00B81566" w:rsidTr="005D5E8F">
        <w:trPr>
          <w:trHeight w:val="345"/>
        </w:trPr>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 </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5D5E8F" w:rsidRPr="004663E6" w:rsidRDefault="00774487" w:rsidP="00E217EA">
            <w:pPr>
              <w:jc w:val="center"/>
              <w:rPr>
                <w:b/>
                <w:bCs/>
                <w:sz w:val="20"/>
                <w:szCs w:val="20"/>
              </w:rPr>
            </w:pPr>
            <w:r w:rsidRPr="004663E6">
              <w:rPr>
                <w:b/>
                <w:bCs/>
                <w:sz w:val="20"/>
                <w:szCs w:val="20"/>
              </w:rPr>
              <w:t xml:space="preserve">Açılış </w:t>
            </w:r>
          </w:p>
          <w:p w:rsidR="00774487" w:rsidRPr="004663E6" w:rsidRDefault="00774487" w:rsidP="00E217EA">
            <w:pPr>
              <w:jc w:val="center"/>
              <w:rPr>
                <w:b/>
                <w:bCs/>
                <w:sz w:val="20"/>
                <w:szCs w:val="20"/>
              </w:rPr>
            </w:pPr>
            <w:r w:rsidRPr="004663E6">
              <w:rPr>
                <w:b/>
                <w:bCs/>
                <w:sz w:val="20"/>
                <w:szCs w:val="20"/>
              </w:rPr>
              <w:t>Bakiyesi</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Dönem İçinde Ayrılan Karşılık Tutarları</w:t>
            </w:r>
          </w:p>
        </w:tc>
        <w:tc>
          <w:tcPr>
            <w:tcW w:w="1559" w:type="dxa"/>
            <w:tcBorders>
              <w:top w:val="single" w:sz="4" w:space="0" w:color="auto"/>
              <w:left w:val="nil"/>
              <w:bottom w:val="single" w:sz="4" w:space="0" w:color="auto"/>
              <w:right w:val="single" w:sz="4" w:space="0" w:color="auto"/>
            </w:tcBorders>
            <w:shd w:val="clear" w:color="000000" w:fill="FFFFFF"/>
            <w:noWrap/>
            <w:vAlign w:val="bottom"/>
            <w:hideMark/>
          </w:tcPr>
          <w:p w:rsidR="005D5E8F" w:rsidRPr="004663E6" w:rsidRDefault="00774487" w:rsidP="00E217EA">
            <w:pPr>
              <w:jc w:val="center"/>
              <w:rPr>
                <w:b/>
                <w:bCs/>
                <w:sz w:val="20"/>
                <w:szCs w:val="20"/>
              </w:rPr>
            </w:pPr>
            <w:r w:rsidRPr="004663E6">
              <w:rPr>
                <w:b/>
                <w:bCs/>
                <w:sz w:val="20"/>
                <w:szCs w:val="20"/>
              </w:rPr>
              <w:t>Karşılık</w:t>
            </w:r>
          </w:p>
          <w:p w:rsidR="00774487" w:rsidRPr="004663E6" w:rsidRDefault="00774487" w:rsidP="00E217EA">
            <w:pPr>
              <w:jc w:val="center"/>
              <w:rPr>
                <w:b/>
                <w:bCs/>
                <w:sz w:val="20"/>
                <w:szCs w:val="20"/>
              </w:rPr>
            </w:pPr>
            <w:r w:rsidRPr="004663E6">
              <w:rPr>
                <w:b/>
                <w:bCs/>
                <w:sz w:val="20"/>
                <w:szCs w:val="20"/>
              </w:rPr>
              <w:t xml:space="preserve"> İptalleri</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Diğer Ayarlamalar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774487" w:rsidRPr="004663E6" w:rsidRDefault="00774487" w:rsidP="00E217EA">
            <w:pPr>
              <w:jc w:val="center"/>
              <w:rPr>
                <w:b/>
                <w:bCs/>
                <w:sz w:val="20"/>
                <w:szCs w:val="20"/>
              </w:rPr>
            </w:pPr>
            <w:r w:rsidRPr="004663E6">
              <w:rPr>
                <w:b/>
                <w:bCs/>
                <w:sz w:val="20"/>
                <w:szCs w:val="20"/>
              </w:rPr>
              <w:t>Kapanış Bakiyesi</w:t>
            </w:r>
          </w:p>
        </w:tc>
      </w:tr>
      <w:tr w:rsidR="006F6CE8" w:rsidRPr="00B81566" w:rsidTr="005D5E8F">
        <w:trPr>
          <w:trHeight w:val="315"/>
        </w:trPr>
        <w:tc>
          <w:tcPr>
            <w:tcW w:w="2268"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4663E6" w:rsidRDefault="006F6CE8" w:rsidP="006F6CE8">
            <w:pPr>
              <w:rPr>
                <w:b/>
                <w:sz w:val="20"/>
                <w:szCs w:val="20"/>
              </w:rPr>
            </w:pPr>
            <w:r w:rsidRPr="004663E6">
              <w:rPr>
                <w:b/>
                <w:sz w:val="20"/>
                <w:szCs w:val="20"/>
              </w:rPr>
              <w:t>Özel Karşılıklar</w:t>
            </w:r>
          </w:p>
        </w:tc>
        <w:tc>
          <w:tcPr>
            <w:tcW w:w="1418"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lang w:eastAsia="tr-TR"/>
              </w:rPr>
            </w:pPr>
            <w:r>
              <w:rPr>
                <w:sz w:val="18"/>
                <w:szCs w:val="18"/>
              </w:rPr>
              <w:t>515.130</w:t>
            </w:r>
          </w:p>
        </w:tc>
        <w:tc>
          <w:tcPr>
            <w:tcW w:w="1559"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1.312.853</w:t>
            </w:r>
          </w:p>
        </w:tc>
        <w:tc>
          <w:tcPr>
            <w:tcW w:w="1559"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bCs/>
                <w:sz w:val="18"/>
                <w:szCs w:val="18"/>
              </w:rPr>
            </w:pPr>
            <w:r>
              <w:rPr>
                <w:sz w:val="18"/>
                <w:szCs w:val="18"/>
              </w:rPr>
              <w:t>(98.026)</w:t>
            </w:r>
          </w:p>
        </w:tc>
        <w:tc>
          <w:tcPr>
            <w:tcW w:w="1418" w:type="dxa"/>
            <w:tcBorders>
              <w:top w:val="nil"/>
              <w:left w:val="nil"/>
              <w:bottom w:val="single" w:sz="4" w:space="0" w:color="auto"/>
              <w:right w:val="single" w:sz="4" w:space="0" w:color="auto"/>
            </w:tcBorders>
            <w:shd w:val="clear" w:color="000000" w:fill="FFFFFF"/>
            <w:noWrap/>
            <w:vAlign w:val="bottom"/>
          </w:tcPr>
          <w:p w:rsidR="006F6CE8" w:rsidRPr="00084A3C" w:rsidRDefault="00AC36C0" w:rsidP="006F6CE8">
            <w:pPr>
              <w:ind w:right="57"/>
              <w:jc w:val="right"/>
              <w:rPr>
                <w:bCs/>
                <w:sz w:val="18"/>
                <w:szCs w:val="18"/>
              </w:rPr>
            </w:pPr>
            <w:r>
              <w:rPr>
                <w:sz w:val="18"/>
                <w:szCs w:val="18"/>
              </w:rPr>
              <w:t>(807.998</w:t>
            </w:r>
            <w:r w:rsidR="006F6CE8">
              <w:rPr>
                <w:sz w:val="18"/>
                <w:szCs w:val="18"/>
              </w:rPr>
              <w:t>)</w:t>
            </w:r>
          </w:p>
        </w:tc>
        <w:tc>
          <w:tcPr>
            <w:tcW w:w="1276"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921.959</w:t>
            </w:r>
          </w:p>
        </w:tc>
      </w:tr>
      <w:tr w:rsidR="006F6CE8" w:rsidRPr="00B81566" w:rsidTr="005D5E8F">
        <w:trPr>
          <w:trHeight w:val="315"/>
        </w:trPr>
        <w:tc>
          <w:tcPr>
            <w:tcW w:w="2268" w:type="dxa"/>
            <w:tcBorders>
              <w:top w:val="nil"/>
              <w:left w:val="single" w:sz="4" w:space="0" w:color="auto"/>
              <w:bottom w:val="single" w:sz="4" w:space="0" w:color="auto"/>
              <w:right w:val="single" w:sz="4" w:space="0" w:color="auto"/>
            </w:tcBorders>
            <w:shd w:val="clear" w:color="000000" w:fill="FFFFFF"/>
            <w:noWrap/>
            <w:vAlign w:val="bottom"/>
            <w:hideMark/>
          </w:tcPr>
          <w:p w:rsidR="006F6CE8" w:rsidRPr="004663E6" w:rsidRDefault="006F6CE8" w:rsidP="006F6CE8">
            <w:pPr>
              <w:rPr>
                <w:b/>
                <w:sz w:val="20"/>
                <w:szCs w:val="20"/>
              </w:rPr>
            </w:pPr>
            <w:r w:rsidRPr="004663E6">
              <w:rPr>
                <w:b/>
                <w:sz w:val="20"/>
                <w:szCs w:val="20"/>
              </w:rPr>
              <w:t>Genel Karşılıklar</w:t>
            </w:r>
          </w:p>
        </w:tc>
        <w:tc>
          <w:tcPr>
            <w:tcW w:w="1418"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194.688</w:t>
            </w:r>
          </w:p>
        </w:tc>
        <w:tc>
          <w:tcPr>
            <w:tcW w:w="1559"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19.644</w:t>
            </w:r>
          </w:p>
        </w:tc>
        <w:tc>
          <w:tcPr>
            <w:tcW w:w="1559"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(94.767)</w:t>
            </w:r>
          </w:p>
        </w:tc>
        <w:tc>
          <w:tcPr>
            <w:tcW w:w="1418"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1.179</w:t>
            </w:r>
          </w:p>
        </w:tc>
        <w:tc>
          <w:tcPr>
            <w:tcW w:w="1276" w:type="dxa"/>
            <w:tcBorders>
              <w:top w:val="nil"/>
              <w:left w:val="nil"/>
              <w:bottom w:val="single" w:sz="4" w:space="0" w:color="auto"/>
              <w:right w:val="single" w:sz="4" w:space="0" w:color="auto"/>
            </w:tcBorders>
            <w:shd w:val="clear" w:color="000000" w:fill="FFFFFF"/>
            <w:noWrap/>
            <w:vAlign w:val="bottom"/>
          </w:tcPr>
          <w:p w:rsidR="006F6CE8" w:rsidRPr="00084A3C" w:rsidRDefault="006F6CE8" w:rsidP="006F6CE8">
            <w:pPr>
              <w:ind w:right="57"/>
              <w:jc w:val="right"/>
              <w:rPr>
                <w:sz w:val="18"/>
                <w:szCs w:val="18"/>
              </w:rPr>
            </w:pPr>
            <w:r>
              <w:rPr>
                <w:sz w:val="18"/>
                <w:szCs w:val="18"/>
              </w:rPr>
              <w:t>120.744</w:t>
            </w:r>
          </w:p>
        </w:tc>
      </w:tr>
    </w:tbl>
    <w:p w:rsidR="00774487" w:rsidRPr="00B81566" w:rsidRDefault="00F70DBB" w:rsidP="00011D02">
      <w:pPr>
        <w:autoSpaceDE w:val="0"/>
        <w:autoSpaceDN w:val="0"/>
        <w:adjustRightInd w:val="0"/>
        <w:ind w:firstLine="567"/>
        <w:rPr>
          <w:bCs/>
          <w:sz w:val="16"/>
          <w:szCs w:val="16"/>
          <w:lang w:eastAsia="tr-TR"/>
        </w:rPr>
      </w:pPr>
      <w:r>
        <w:rPr>
          <w:bCs/>
          <w:sz w:val="16"/>
          <w:szCs w:val="16"/>
          <w:lang w:eastAsia="tr-TR"/>
        </w:rPr>
        <w:t xml:space="preserve"> </w:t>
      </w:r>
      <w:r w:rsidR="00484C18">
        <w:rPr>
          <w:bCs/>
          <w:sz w:val="16"/>
          <w:szCs w:val="16"/>
          <w:lang w:eastAsia="tr-TR"/>
        </w:rPr>
        <w:t xml:space="preserve">(*) Aktiften </w:t>
      </w:r>
      <w:r w:rsidR="00ED651E">
        <w:rPr>
          <w:bCs/>
          <w:sz w:val="16"/>
          <w:szCs w:val="16"/>
          <w:lang w:eastAsia="tr-TR"/>
        </w:rPr>
        <w:t>silinenler</w:t>
      </w:r>
      <w:r w:rsidR="00484C18">
        <w:rPr>
          <w:bCs/>
          <w:sz w:val="16"/>
          <w:szCs w:val="16"/>
          <w:lang w:eastAsia="tr-TR"/>
        </w:rPr>
        <w:t xml:space="preserve">, devredilenler </w:t>
      </w:r>
      <w:r w:rsidR="00774487" w:rsidRPr="00B81566">
        <w:rPr>
          <w:bCs/>
          <w:sz w:val="16"/>
          <w:szCs w:val="16"/>
          <w:lang w:eastAsia="tr-TR"/>
        </w:rPr>
        <w:t>ve kur farkları burada gösterilmektedir.</w:t>
      </w:r>
    </w:p>
    <w:p w:rsidR="00774487" w:rsidRPr="00B81566" w:rsidRDefault="00774487" w:rsidP="00E217EA">
      <w:pPr>
        <w:tabs>
          <w:tab w:val="left" w:pos="0"/>
        </w:tabs>
        <w:jc w:val="both"/>
        <w:rPr>
          <w:b/>
          <w:bCs/>
          <w:sz w:val="22"/>
          <w:szCs w:val="22"/>
        </w:rPr>
        <w:sectPr w:rsidR="00774487" w:rsidRPr="00B81566" w:rsidSect="00292DF8">
          <w:pgSz w:w="11906" w:h="16838" w:code="9"/>
          <w:pgMar w:top="1134" w:right="709" w:bottom="363" w:left="1134" w:header="851" w:footer="442" w:gutter="0"/>
          <w:cols w:space="720"/>
          <w:docGrid w:linePitch="360"/>
        </w:sectPr>
      </w:pPr>
    </w:p>
    <w:p w:rsidR="001D1F13" w:rsidRPr="00B81566" w:rsidRDefault="001D1F13" w:rsidP="00E217EA">
      <w:pPr>
        <w:tabs>
          <w:tab w:val="left" w:pos="720"/>
        </w:tabs>
        <w:spacing w:line="216" w:lineRule="auto"/>
        <w:rPr>
          <w:b/>
          <w:bCs/>
          <w:sz w:val="22"/>
          <w:szCs w:val="22"/>
        </w:rPr>
      </w:pPr>
    </w:p>
    <w:p w:rsidR="00774487" w:rsidRPr="00B81566" w:rsidRDefault="004930B8" w:rsidP="00E217EA">
      <w:pPr>
        <w:autoSpaceDE w:val="0"/>
        <w:autoSpaceDN w:val="0"/>
        <w:adjustRightInd w:val="0"/>
        <w:jc w:val="both"/>
        <w:rPr>
          <w:b/>
          <w:bCs/>
          <w:sz w:val="22"/>
          <w:szCs w:val="22"/>
        </w:rPr>
      </w:pPr>
      <w:r w:rsidRPr="00B81566">
        <w:rPr>
          <w:b/>
          <w:bCs/>
          <w:sz w:val="22"/>
          <w:szCs w:val="22"/>
          <w:lang w:val="fr-FR"/>
        </w:rPr>
        <w:t xml:space="preserve">II.    </w:t>
      </w:r>
      <w:r w:rsidR="008B2295" w:rsidRPr="00B81566">
        <w:rPr>
          <w:b/>
          <w:bCs/>
          <w:sz w:val="22"/>
          <w:szCs w:val="22"/>
          <w:lang w:val="fr-FR"/>
        </w:rPr>
        <w:t xml:space="preserve"> </w:t>
      </w:r>
      <w:r w:rsidRPr="00B81566">
        <w:rPr>
          <w:b/>
          <w:bCs/>
          <w:sz w:val="22"/>
          <w:szCs w:val="22"/>
          <w:lang w:val="fr-FR"/>
        </w:rPr>
        <w:t xml:space="preserve"> </w:t>
      </w:r>
      <w:proofErr w:type="spellStart"/>
      <w:r w:rsidR="00774487" w:rsidRPr="00B81566">
        <w:rPr>
          <w:b/>
          <w:bCs/>
          <w:sz w:val="22"/>
          <w:szCs w:val="22"/>
          <w:lang w:val="fr-FR"/>
        </w:rPr>
        <w:t>Kredi</w:t>
      </w:r>
      <w:proofErr w:type="spellEnd"/>
      <w:r w:rsidR="00774487" w:rsidRPr="00B81566">
        <w:rPr>
          <w:b/>
          <w:bCs/>
          <w:sz w:val="22"/>
          <w:szCs w:val="22"/>
          <w:lang w:val="fr-FR"/>
        </w:rPr>
        <w:t xml:space="preserve"> </w:t>
      </w:r>
      <w:proofErr w:type="spellStart"/>
      <w:r w:rsidR="00774487" w:rsidRPr="00B81566">
        <w:rPr>
          <w:b/>
          <w:bCs/>
          <w:sz w:val="22"/>
          <w:szCs w:val="22"/>
          <w:lang w:val="fr-FR"/>
        </w:rPr>
        <w:t>Riskine</w:t>
      </w:r>
      <w:proofErr w:type="spellEnd"/>
      <w:r w:rsidR="00774487" w:rsidRPr="00B81566">
        <w:rPr>
          <w:b/>
          <w:bCs/>
          <w:sz w:val="22"/>
          <w:szCs w:val="22"/>
          <w:lang w:val="fr-FR"/>
        </w:rPr>
        <w:t xml:space="preserve"> </w:t>
      </w:r>
      <w:proofErr w:type="spellStart"/>
      <w:r w:rsidR="00774487" w:rsidRPr="00B81566">
        <w:rPr>
          <w:b/>
          <w:bCs/>
          <w:sz w:val="22"/>
          <w:szCs w:val="22"/>
          <w:lang w:val="fr-FR"/>
        </w:rPr>
        <w:t>İlişkin</w:t>
      </w:r>
      <w:proofErr w:type="spellEnd"/>
      <w:r w:rsidR="00774487" w:rsidRPr="00B81566">
        <w:rPr>
          <w:b/>
          <w:bCs/>
          <w:sz w:val="22"/>
          <w:szCs w:val="22"/>
          <w:lang w:val="fr-FR"/>
        </w:rPr>
        <w:t xml:space="preserve"> </w:t>
      </w:r>
      <w:proofErr w:type="spellStart"/>
      <w:r w:rsidR="00774487" w:rsidRPr="00B81566">
        <w:rPr>
          <w:b/>
          <w:bCs/>
          <w:sz w:val="22"/>
          <w:szCs w:val="22"/>
          <w:lang w:val="fr-FR"/>
        </w:rPr>
        <w:t>Açıklamalar</w:t>
      </w:r>
      <w:proofErr w:type="spellEnd"/>
      <w:r w:rsidR="00774487" w:rsidRPr="00B81566">
        <w:rPr>
          <w:b/>
          <w:bCs/>
          <w:sz w:val="22"/>
          <w:szCs w:val="22"/>
          <w:lang w:val="fr-FR"/>
        </w:rPr>
        <w:t xml:space="preserve"> (</w:t>
      </w:r>
      <w:proofErr w:type="spellStart"/>
      <w:r w:rsidR="004C759D">
        <w:rPr>
          <w:b/>
          <w:bCs/>
          <w:sz w:val="22"/>
          <w:szCs w:val="22"/>
          <w:lang w:val="fr-FR"/>
        </w:rPr>
        <w:t>D</w:t>
      </w:r>
      <w:r w:rsidR="00774487" w:rsidRPr="00B81566">
        <w:rPr>
          <w:b/>
          <w:bCs/>
          <w:sz w:val="22"/>
          <w:szCs w:val="22"/>
          <w:lang w:val="fr-FR"/>
        </w:rPr>
        <w:t>evamı</w:t>
      </w:r>
      <w:proofErr w:type="spellEnd"/>
      <w:r w:rsidR="00774487" w:rsidRPr="00B81566">
        <w:rPr>
          <w:b/>
          <w:bCs/>
          <w:sz w:val="22"/>
          <w:szCs w:val="22"/>
          <w:lang w:val="fr-FR"/>
        </w:rPr>
        <w:t>)</w:t>
      </w:r>
    </w:p>
    <w:p w:rsidR="00774487" w:rsidRPr="00B81566" w:rsidRDefault="00774487" w:rsidP="00E217EA">
      <w:pPr>
        <w:ind w:left="567"/>
        <w:jc w:val="both"/>
        <w:rPr>
          <w:sz w:val="16"/>
          <w:szCs w:val="16"/>
        </w:rPr>
      </w:pPr>
    </w:p>
    <w:p w:rsidR="00774487" w:rsidRPr="00B81566" w:rsidRDefault="00774487" w:rsidP="00E217EA">
      <w:pPr>
        <w:jc w:val="both"/>
        <w:rPr>
          <w:b/>
        </w:rPr>
      </w:pPr>
      <w:r w:rsidRPr="00B81566">
        <w:rPr>
          <w:b/>
          <w:sz w:val="22"/>
          <w:szCs w:val="22"/>
        </w:rPr>
        <w:t xml:space="preserve">      </w:t>
      </w:r>
      <w:r w:rsidR="004663E6">
        <w:rPr>
          <w:b/>
          <w:sz w:val="22"/>
          <w:szCs w:val="22"/>
        </w:rPr>
        <w:t xml:space="preserve"> </w:t>
      </w:r>
      <w:r w:rsidRPr="00B81566">
        <w:rPr>
          <w:b/>
          <w:sz w:val="22"/>
          <w:szCs w:val="22"/>
        </w:rPr>
        <w:t xml:space="preserve">  </w:t>
      </w:r>
      <w:r w:rsidR="008B2295" w:rsidRPr="00B81566">
        <w:rPr>
          <w:b/>
          <w:sz w:val="22"/>
          <w:szCs w:val="22"/>
        </w:rPr>
        <w:t xml:space="preserve"> </w:t>
      </w:r>
      <w:r w:rsidRPr="00B81566">
        <w:rPr>
          <w:b/>
          <w:sz w:val="22"/>
          <w:szCs w:val="22"/>
        </w:rPr>
        <w:t>Kredi Derecelendirme Sistemi</w:t>
      </w:r>
      <w:r w:rsidRPr="00B81566">
        <w:rPr>
          <w:b/>
        </w:rPr>
        <w:t xml:space="preserve">: </w:t>
      </w:r>
    </w:p>
    <w:p w:rsidR="00774487" w:rsidRPr="00B81566" w:rsidRDefault="00774487" w:rsidP="00E217EA">
      <w:pPr>
        <w:ind w:left="720" w:hanging="180"/>
        <w:jc w:val="both"/>
        <w:rPr>
          <w:sz w:val="22"/>
          <w:szCs w:val="22"/>
        </w:rPr>
      </w:pPr>
    </w:p>
    <w:p w:rsidR="00905C29" w:rsidRDefault="00905C29" w:rsidP="00905C29">
      <w:pPr>
        <w:autoSpaceDE w:val="0"/>
        <w:autoSpaceDN w:val="0"/>
        <w:adjustRightInd w:val="0"/>
        <w:ind w:left="567"/>
        <w:jc w:val="both"/>
        <w:rPr>
          <w:color w:val="000000"/>
          <w:sz w:val="22"/>
          <w:szCs w:val="22"/>
          <w:lang w:eastAsia="tr-TR"/>
        </w:rPr>
      </w:pPr>
      <w:r>
        <w:rPr>
          <w:color w:val="000000"/>
          <w:sz w:val="22"/>
          <w:szCs w:val="22"/>
          <w:lang w:eastAsia="tr-TR"/>
        </w:rPr>
        <w:t>Kredi riskine esas tutar BDDK’nın sermaye yeterliliğinin hesaplanması ve d</w:t>
      </w:r>
      <w:r w:rsidR="00346E16">
        <w:rPr>
          <w:color w:val="000000"/>
          <w:sz w:val="22"/>
          <w:szCs w:val="22"/>
          <w:lang w:eastAsia="tr-TR"/>
        </w:rPr>
        <w:t>eğerlendirilmesine ilişkin yayım</w:t>
      </w:r>
      <w:r>
        <w:rPr>
          <w:color w:val="000000"/>
          <w:sz w:val="22"/>
          <w:szCs w:val="22"/>
          <w:lang w:eastAsia="tr-TR"/>
        </w:rPr>
        <w:t>lamış olduğu düzenlemeler dikkate alınarak standart yönteme göre hesaplanmaktadır. Öte yandan kredi riskinin izlenmesi ve yönetiminde Banka’nın kurmuş olduğu içsel değerlendirme (</w:t>
      </w:r>
      <w:proofErr w:type="spellStart"/>
      <w:r>
        <w:rPr>
          <w:color w:val="000000"/>
          <w:sz w:val="22"/>
          <w:szCs w:val="22"/>
          <w:lang w:eastAsia="tr-TR"/>
        </w:rPr>
        <w:t>rating</w:t>
      </w:r>
      <w:proofErr w:type="spellEnd"/>
      <w:r>
        <w:rPr>
          <w:color w:val="000000"/>
          <w:sz w:val="22"/>
          <w:szCs w:val="22"/>
          <w:lang w:eastAsia="tr-TR"/>
        </w:rPr>
        <w:t xml:space="preserve">) sistemi kullanılmakta, krediler temerrüde düşme olasılıklarına göre en iyi dereceden en düşük dereceye göre sınıflandırılmakta ve takip edilmektedir. </w:t>
      </w:r>
    </w:p>
    <w:p w:rsidR="00905C29" w:rsidRDefault="00905C29" w:rsidP="00905C29">
      <w:pPr>
        <w:autoSpaceDE w:val="0"/>
        <w:autoSpaceDN w:val="0"/>
        <w:adjustRightInd w:val="0"/>
        <w:ind w:left="567"/>
        <w:jc w:val="both"/>
        <w:rPr>
          <w:color w:val="000000"/>
          <w:sz w:val="22"/>
          <w:szCs w:val="22"/>
          <w:lang w:eastAsia="tr-TR"/>
        </w:rPr>
      </w:pPr>
    </w:p>
    <w:p w:rsidR="00905C29" w:rsidRDefault="00905C29" w:rsidP="00905C29">
      <w:pPr>
        <w:autoSpaceDE w:val="0"/>
        <w:autoSpaceDN w:val="0"/>
        <w:adjustRightInd w:val="0"/>
        <w:ind w:left="567"/>
        <w:jc w:val="both"/>
        <w:rPr>
          <w:color w:val="000000"/>
          <w:sz w:val="22"/>
          <w:szCs w:val="22"/>
          <w:lang w:eastAsia="tr-TR"/>
        </w:rPr>
      </w:pPr>
      <w:r>
        <w:rPr>
          <w:color w:val="000000"/>
          <w:sz w:val="22"/>
          <w:szCs w:val="22"/>
          <w:lang w:eastAsia="tr-TR"/>
        </w:rPr>
        <w:t>Bireysel Krediler ve kredi kartı riskleri için Banka’nın içsel değerlendirme (</w:t>
      </w:r>
      <w:proofErr w:type="spellStart"/>
      <w:r>
        <w:rPr>
          <w:color w:val="000000"/>
          <w:sz w:val="22"/>
          <w:szCs w:val="22"/>
          <w:lang w:eastAsia="tr-TR"/>
        </w:rPr>
        <w:t>rating</w:t>
      </w:r>
      <w:proofErr w:type="spellEnd"/>
      <w:r>
        <w:rPr>
          <w:color w:val="000000"/>
          <w:sz w:val="22"/>
          <w:szCs w:val="22"/>
          <w:lang w:eastAsia="tr-TR"/>
        </w:rPr>
        <w:t>) sistemi kullanılmamakta olup</w:t>
      </w:r>
      <w:r w:rsidR="00933713">
        <w:rPr>
          <w:color w:val="000000"/>
          <w:sz w:val="22"/>
          <w:szCs w:val="22"/>
          <w:lang w:eastAsia="tr-TR"/>
        </w:rPr>
        <w:t>,</w:t>
      </w:r>
      <w:r>
        <w:rPr>
          <w:color w:val="000000"/>
          <w:sz w:val="22"/>
          <w:szCs w:val="22"/>
          <w:lang w:eastAsia="tr-TR"/>
        </w:rPr>
        <w:t xml:space="preserve"> bunun yerine ilgili krediler için Banka’da ayrı bir (</w:t>
      </w:r>
      <w:proofErr w:type="spellStart"/>
      <w:r>
        <w:rPr>
          <w:color w:val="000000"/>
          <w:sz w:val="22"/>
          <w:szCs w:val="22"/>
          <w:lang w:eastAsia="tr-TR"/>
        </w:rPr>
        <w:t>scoring</w:t>
      </w:r>
      <w:proofErr w:type="spellEnd"/>
      <w:r>
        <w:rPr>
          <w:color w:val="000000"/>
          <w:sz w:val="22"/>
          <w:szCs w:val="22"/>
          <w:lang w:eastAsia="tr-TR"/>
        </w:rPr>
        <w:t xml:space="preserve">) değerleme </w:t>
      </w:r>
      <w:proofErr w:type="gramStart"/>
      <w:r>
        <w:rPr>
          <w:color w:val="000000"/>
          <w:sz w:val="22"/>
          <w:szCs w:val="22"/>
          <w:lang w:eastAsia="tr-TR"/>
        </w:rPr>
        <w:t>metodolojisi</w:t>
      </w:r>
      <w:proofErr w:type="gramEnd"/>
      <w:r>
        <w:rPr>
          <w:color w:val="000000"/>
          <w:sz w:val="22"/>
          <w:szCs w:val="22"/>
          <w:lang w:eastAsia="tr-TR"/>
        </w:rPr>
        <w:t xml:space="preserve"> uygulanmaktadır. </w:t>
      </w:r>
    </w:p>
    <w:p w:rsidR="00905C29" w:rsidRDefault="00905C29" w:rsidP="00905C29">
      <w:pPr>
        <w:autoSpaceDE w:val="0"/>
        <w:autoSpaceDN w:val="0"/>
        <w:adjustRightInd w:val="0"/>
        <w:ind w:left="567"/>
        <w:jc w:val="both"/>
        <w:rPr>
          <w:color w:val="000000"/>
          <w:sz w:val="22"/>
          <w:szCs w:val="22"/>
          <w:lang w:eastAsia="tr-TR"/>
        </w:rPr>
      </w:pPr>
    </w:p>
    <w:p w:rsidR="00774487" w:rsidRPr="00B81566" w:rsidRDefault="00905C29" w:rsidP="00905C29">
      <w:pPr>
        <w:autoSpaceDE w:val="0"/>
        <w:autoSpaceDN w:val="0"/>
        <w:adjustRightInd w:val="0"/>
        <w:ind w:left="567"/>
        <w:jc w:val="both"/>
        <w:rPr>
          <w:bCs/>
          <w:sz w:val="22"/>
          <w:szCs w:val="22"/>
        </w:rPr>
      </w:pPr>
      <w:proofErr w:type="spellStart"/>
      <w:r>
        <w:rPr>
          <w:color w:val="000000"/>
          <w:sz w:val="22"/>
          <w:szCs w:val="22"/>
          <w:lang w:eastAsia="tr-TR"/>
        </w:rPr>
        <w:t>Rating</w:t>
      </w:r>
      <w:proofErr w:type="spellEnd"/>
      <w:r>
        <w:rPr>
          <w:color w:val="000000"/>
          <w:sz w:val="22"/>
          <w:szCs w:val="22"/>
          <w:lang w:eastAsia="tr-TR"/>
        </w:rPr>
        <w:t xml:space="preserve"> modellerine tabi risklerin dağılımı aşağıdaki gibidir:</w:t>
      </w:r>
    </w:p>
    <w:p w:rsidR="00774487" w:rsidRPr="00B81566" w:rsidRDefault="00774487" w:rsidP="00E217EA">
      <w:pPr>
        <w:ind w:left="720" w:hanging="180"/>
        <w:jc w:val="both"/>
        <w:rPr>
          <w:sz w:val="22"/>
          <w:szCs w:val="22"/>
        </w:rPr>
      </w:pPr>
    </w:p>
    <w:tbl>
      <w:tblPr>
        <w:tblW w:w="951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7"/>
        <w:gridCol w:w="4966"/>
        <w:gridCol w:w="1418"/>
        <w:gridCol w:w="1419"/>
      </w:tblGrid>
      <w:tr w:rsidR="00385750" w:rsidRPr="007E26DD" w:rsidTr="00796A9D">
        <w:trPr>
          <w:trHeight w:val="284"/>
        </w:trPr>
        <w:tc>
          <w:tcPr>
            <w:tcW w:w="1707" w:type="dxa"/>
            <w:tcBorders>
              <w:top w:val="nil"/>
              <w:left w:val="nil"/>
              <w:bottom w:val="single" w:sz="4" w:space="0" w:color="auto"/>
              <w:right w:val="nil"/>
            </w:tcBorders>
            <w:vAlign w:val="bottom"/>
          </w:tcPr>
          <w:p w:rsidR="00385750" w:rsidRPr="007E26DD" w:rsidRDefault="00385750" w:rsidP="00796A9D">
            <w:pPr>
              <w:autoSpaceDE w:val="0"/>
              <w:autoSpaceDN w:val="0"/>
              <w:adjustRightInd w:val="0"/>
              <w:rPr>
                <w:rFonts w:eastAsia="Arial Unicode MS"/>
                <w:b/>
                <w:sz w:val="18"/>
                <w:szCs w:val="18"/>
              </w:rPr>
            </w:pPr>
          </w:p>
        </w:tc>
        <w:tc>
          <w:tcPr>
            <w:tcW w:w="4966" w:type="dxa"/>
            <w:tcBorders>
              <w:top w:val="nil"/>
              <w:left w:val="nil"/>
              <w:bottom w:val="single" w:sz="4" w:space="0" w:color="auto"/>
              <w:right w:val="single" w:sz="4" w:space="0" w:color="auto"/>
            </w:tcBorders>
            <w:vAlign w:val="bottom"/>
          </w:tcPr>
          <w:p w:rsidR="00385750" w:rsidRPr="007E26DD" w:rsidRDefault="00385750" w:rsidP="00796A9D">
            <w:pPr>
              <w:autoSpaceDE w:val="0"/>
              <w:autoSpaceDN w:val="0"/>
              <w:adjustRightInd w:val="0"/>
              <w:rPr>
                <w:rFonts w:eastAsia="Arial Unicode MS"/>
                <w:b/>
                <w:sz w:val="18"/>
                <w:szCs w:val="18"/>
              </w:rPr>
            </w:pPr>
          </w:p>
        </w:tc>
        <w:tc>
          <w:tcPr>
            <w:tcW w:w="2837" w:type="dxa"/>
            <w:gridSpan w:val="2"/>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autoSpaceDE w:val="0"/>
              <w:autoSpaceDN w:val="0"/>
              <w:adjustRightInd w:val="0"/>
              <w:jc w:val="center"/>
              <w:rPr>
                <w:rFonts w:eastAsia="Arial Unicode MS"/>
                <w:b/>
                <w:sz w:val="18"/>
                <w:szCs w:val="18"/>
              </w:rPr>
            </w:pPr>
            <w:r w:rsidRPr="007E26DD">
              <w:rPr>
                <w:rFonts w:eastAsia="Arial Unicode MS"/>
                <w:b/>
                <w:sz w:val="18"/>
                <w:szCs w:val="18"/>
              </w:rPr>
              <w:t>Toplam İçindeki Payı (%)</w:t>
            </w:r>
          </w:p>
        </w:tc>
      </w:tr>
      <w:tr w:rsidR="00385750" w:rsidRPr="007E26DD" w:rsidTr="00796A9D">
        <w:trPr>
          <w:trHeight w:val="284"/>
        </w:trPr>
        <w:tc>
          <w:tcPr>
            <w:tcW w:w="1707"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b/>
                <w:sz w:val="18"/>
                <w:szCs w:val="18"/>
              </w:rPr>
            </w:pPr>
            <w:r w:rsidRPr="007E26DD">
              <w:rPr>
                <w:rFonts w:eastAsia="Arial Unicode MS"/>
                <w:b/>
                <w:sz w:val="18"/>
                <w:szCs w:val="18"/>
              </w:rPr>
              <w:t>Kategori</w:t>
            </w:r>
          </w:p>
        </w:tc>
        <w:tc>
          <w:tcPr>
            <w:tcW w:w="4966"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b/>
                <w:i/>
                <w:iCs/>
                <w:sz w:val="18"/>
                <w:szCs w:val="18"/>
              </w:rPr>
            </w:pPr>
            <w:r w:rsidRPr="007E26DD">
              <w:rPr>
                <w:rFonts w:eastAsia="Arial Unicode MS"/>
                <w:b/>
                <w:sz w:val="18"/>
                <w:szCs w:val="18"/>
              </w:rPr>
              <w:t>Kategori Açıklaması</w:t>
            </w:r>
          </w:p>
        </w:tc>
        <w:tc>
          <w:tcPr>
            <w:tcW w:w="1418"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autoSpaceDE w:val="0"/>
              <w:autoSpaceDN w:val="0"/>
              <w:adjustRightInd w:val="0"/>
              <w:jc w:val="center"/>
              <w:rPr>
                <w:rFonts w:eastAsia="Arial Unicode MS"/>
                <w:b/>
                <w:sz w:val="18"/>
                <w:szCs w:val="18"/>
              </w:rPr>
            </w:pPr>
            <w:r w:rsidRPr="007E26DD">
              <w:rPr>
                <w:rFonts w:eastAsia="Arial Unicode MS"/>
                <w:b/>
                <w:sz w:val="18"/>
                <w:szCs w:val="18"/>
              </w:rPr>
              <w:t>Cari Dönem</w:t>
            </w:r>
          </w:p>
        </w:tc>
        <w:tc>
          <w:tcPr>
            <w:tcW w:w="1419"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autoSpaceDE w:val="0"/>
              <w:autoSpaceDN w:val="0"/>
              <w:adjustRightInd w:val="0"/>
              <w:jc w:val="center"/>
              <w:rPr>
                <w:rFonts w:eastAsia="Arial Unicode MS"/>
                <w:b/>
                <w:sz w:val="18"/>
                <w:szCs w:val="18"/>
              </w:rPr>
            </w:pPr>
            <w:r w:rsidRPr="007E26DD">
              <w:rPr>
                <w:rFonts w:eastAsia="Arial Unicode MS"/>
                <w:b/>
                <w:sz w:val="18"/>
                <w:szCs w:val="18"/>
              </w:rPr>
              <w:t>Önceki Dönem</w:t>
            </w:r>
          </w:p>
        </w:tc>
      </w:tr>
      <w:tr w:rsidR="00385750" w:rsidRPr="007E26DD" w:rsidTr="00796A9D">
        <w:trPr>
          <w:trHeight w:val="284"/>
        </w:trPr>
        <w:tc>
          <w:tcPr>
            <w:tcW w:w="1707"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sz w:val="18"/>
                <w:szCs w:val="18"/>
              </w:rPr>
            </w:pPr>
            <w:r w:rsidRPr="007E26DD">
              <w:rPr>
                <w:rFonts w:eastAsia="Arial Unicode MS"/>
                <w:sz w:val="18"/>
                <w:szCs w:val="18"/>
              </w:rPr>
              <w:t>Ortalama Üstü</w:t>
            </w:r>
          </w:p>
        </w:tc>
        <w:tc>
          <w:tcPr>
            <w:tcW w:w="4966"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Pr>
                <w:rFonts w:eastAsia="Arial Unicode MS"/>
                <w:sz w:val="18"/>
                <w:szCs w:val="18"/>
              </w:rPr>
            </w:pPr>
            <w:r w:rsidRPr="007E26DD">
              <w:rPr>
                <w:rFonts w:eastAsia="Arial Unicode MS"/>
                <w:sz w:val="18"/>
                <w:szCs w:val="18"/>
              </w:rPr>
              <w:t>Borçlunun çok güçlü bir finansal yapıya sahip olduğu durum</w:t>
            </w:r>
          </w:p>
        </w:tc>
        <w:tc>
          <w:tcPr>
            <w:tcW w:w="1418" w:type="dxa"/>
            <w:tcBorders>
              <w:top w:val="single" w:sz="4" w:space="0" w:color="auto"/>
              <w:left w:val="single" w:sz="4" w:space="0" w:color="auto"/>
              <w:bottom w:val="single" w:sz="4" w:space="0" w:color="auto"/>
              <w:right w:val="single" w:sz="4" w:space="0" w:color="auto"/>
            </w:tcBorders>
            <w:vAlign w:val="bottom"/>
          </w:tcPr>
          <w:p w:rsidR="00385750" w:rsidRPr="007E26DD" w:rsidRDefault="00385750" w:rsidP="00796A9D">
            <w:pPr>
              <w:ind w:right="57"/>
              <w:jc w:val="right"/>
              <w:rPr>
                <w:sz w:val="18"/>
                <w:szCs w:val="18"/>
                <w:lang w:eastAsia="tr-TR"/>
              </w:rPr>
            </w:pPr>
            <w:r w:rsidRPr="007E26DD">
              <w:rPr>
                <w:bCs/>
                <w:sz w:val="18"/>
                <w:szCs w:val="18"/>
                <w:lang w:eastAsia="tr-TR"/>
              </w:rPr>
              <w:t>%</w:t>
            </w:r>
            <w:r>
              <w:rPr>
                <w:sz w:val="18"/>
                <w:szCs w:val="18"/>
                <w:lang w:eastAsia="tr-TR"/>
              </w:rPr>
              <w:t>32</w:t>
            </w:r>
          </w:p>
        </w:tc>
        <w:tc>
          <w:tcPr>
            <w:tcW w:w="1419"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right="57"/>
              <w:jc w:val="right"/>
              <w:rPr>
                <w:sz w:val="18"/>
                <w:szCs w:val="18"/>
                <w:lang w:eastAsia="tr-TR"/>
              </w:rPr>
            </w:pPr>
            <w:r w:rsidRPr="007E26DD">
              <w:rPr>
                <w:bCs/>
                <w:sz w:val="18"/>
                <w:szCs w:val="18"/>
                <w:lang w:eastAsia="tr-TR"/>
              </w:rPr>
              <w:t>%</w:t>
            </w:r>
            <w:r w:rsidRPr="007E26DD">
              <w:rPr>
                <w:sz w:val="18"/>
                <w:szCs w:val="18"/>
                <w:lang w:eastAsia="tr-TR"/>
              </w:rPr>
              <w:t>34</w:t>
            </w:r>
          </w:p>
        </w:tc>
      </w:tr>
      <w:tr w:rsidR="00385750" w:rsidRPr="007E26DD" w:rsidTr="00796A9D">
        <w:trPr>
          <w:trHeight w:val="237"/>
        </w:trPr>
        <w:tc>
          <w:tcPr>
            <w:tcW w:w="1707"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sz w:val="18"/>
                <w:szCs w:val="18"/>
              </w:rPr>
            </w:pPr>
            <w:r w:rsidRPr="007E26DD">
              <w:rPr>
                <w:rFonts w:eastAsia="Arial Unicode MS"/>
                <w:sz w:val="18"/>
                <w:szCs w:val="18"/>
              </w:rPr>
              <w:t>Ortalama</w:t>
            </w:r>
          </w:p>
        </w:tc>
        <w:tc>
          <w:tcPr>
            <w:tcW w:w="4966"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Pr>
                <w:rFonts w:eastAsia="Arial Unicode MS"/>
                <w:sz w:val="18"/>
                <w:szCs w:val="18"/>
              </w:rPr>
            </w:pPr>
            <w:r w:rsidRPr="007E26DD">
              <w:rPr>
                <w:rFonts w:eastAsia="Arial Unicode MS"/>
                <w:sz w:val="18"/>
                <w:szCs w:val="18"/>
              </w:rPr>
              <w:t>Bo</w:t>
            </w:r>
            <w:r>
              <w:rPr>
                <w:rFonts w:eastAsia="Arial Unicode MS"/>
                <w:sz w:val="18"/>
                <w:szCs w:val="18"/>
              </w:rPr>
              <w:t>r</w:t>
            </w:r>
            <w:r w:rsidRPr="007E26DD">
              <w:rPr>
                <w:rFonts w:eastAsia="Arial Unicode MS"/>
                <w:sz w:val="18"/>
                <w:szCs w:val="18"/>
              </w:rPr>
              <w:t>çlunun finansal yapısının orta düzeyde olduğu durum</w:t>
            </w:r>
          </w:p>
        </w:tc>
        <w:tc>
          <w:tcPr>
            <w:tcW w:w="1418" w:type="dxa"/>
            <w:tcBorders>
              <w:top w:val="single" w:sz="4" w:space="0" w:color="auto"/>
              <w:left w:val="single" w:sz="4" w:space="0" w:color="auto"/>
              <w:bottom w:val="single" w:sz="4" w:space="0" w:color="auto"/>
              <w:right w:val="single" w:sz="4" w:space="0" w:color="auto"/>
            </w:tcBorders>
            <w:vAlign w:val="bottom"/>
          </w:tcPr>
          <w:p w:rsidR="00385750" w:rsidRPr="007E26DD" w:rsidRDefault="00385750" w:rsidP="00796A9D">
            <w:pPr>
              <w:ind w:right="57"/>
              <w:jc w:val="right"/>
              <w:rPr>
                <w:sz w:val="18"/>
                <w:szCs w:val="18"/>
                <w:lang w:eastAsia="tr-TR"/>
              </w:rPr>
            </w:pPr>
            <w:r w:rsidRPr="007E26DD">
              <w:rPr>
                <w:bCs/>
                <w:sz w:val="18"/>
                <w:szCs w:val="18"/>
                <w:lang w:eastAsia="tr-TR"/>
              </w:rPr>
              <w:t>%</w:t>
            </w:r>
            <w:r>
              <w:rPr>
                <w:sz w:val="18"/>
                <w:szCs w:val="18"/>
                <w:lang w:eastAsia="tr-TR"/>
              </w:rPr>
              <w:t>46</w:t>
            </w:r>
          </w:p>
        </w:tc>
        <w:tc>
          <w:tcPr>
            <w:tcW w:w="1419"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right="57"/>
              <w:jc w:val="right"/>
              <w:rPr>
                <w:sz w:val="18"/>
                <w:szCs w:val="18"/>
                <w:lang w:eastAsia="tr-TR"/>
              </w:rPr>
            </w:pPr>
            <w:r w:rsidRPr="007E26DD">
              <w:rPr>
                <w:bCs/>
                <w:sz w:val="18"/>
                <w:szCs w:val="18"/>
                <w:lang w:eastAsia="tr-TR"/>
              </w:rPr>
              <w:t>%</w:t>
            </w:r>
            <w:r w:rsidRPr="007E26DD">
              <w:rPr>
                <w:sz w:val="18"/>
                <w:szCs w:val="18"/>
                <w:lang w:eastAsia="tr-TR"/>
              </w:rPr>
              <w:t>39</w:t>
            </w:r>
          </w:p>
        </w:tc>
      </w:tr>
      <w:tr w:rsidR="00385750" w:rsidRPr="007E26DD" w:rsidTr="00796A9D">
        <w:trPr>
          <w:trHeight w:val="284"/>
        </w:trPr>
        <w:tc>
          <w:tcPr>
            <w:tcW w:w="1707"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sz w:val="18"/>
                <w:szCs w:val="18"/>
              </w:rPr>
            </w:pPr>
            <w:r w:rsidRPr="007E26DD">
              <w:rPr>
                <w:rFonts w:eastAsia="Arial Unicode MS"/>
                <w:sz w:val="18"/>
                <w:szCs w:val="18"/>
              </w:rPr>
              <w:t>Ortalama Altı</w:t>
            </w:r>
          </w:p>
        </w:tc>
        <w:tc>
          <w:tcPr>
            <w:tcW w:w="4966"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Pr>
                <w:rFonts w:eastAsia="Arial Unicode MS"/>
                <w:sz w:val="18"/>
                <w:szCs w:val="18"/>
              </w:rPr>
            </w:pPr>
            <w:r w:rsidRPr="007E26DD">
              <w:rPr>
                <w:rFonts w:eastAsia="Arial Unicode MS"/>
                <w:sz w:val="18"/>
                <w:szCs w:val="18"/>
              </w:rPr>
              <w:t>Borçlunun finansal yapısının orta vadede dikkat edilmesi gereken düzeyde olduğu durum</w:t>
            </w:r>
          </w:p>
        </w:tc>
        <w:tc>
          <w:tcPr>
            <w:tcW w:w="1418" w:type="dxa"/>
            <w:tcBorders>
              <w:top w:val="single" w:sz="4" w:space="0" w:color="auto"/>
              <w:left w:val="single" w:sz="4" w:space="0" w:color="auto"/>
              <w:bottom w:val="single" w:sz="4" w:space="0" w:color="auto"/>
              <w:right w:val="single" w:sz="4" w:space="0" w:color="auto"/>
            </w:tcBorders>
            <w:vAlign w:val="bottom"/>
          </w:tcPr>
          <w:p w:rsidR="00385750" w:rsidRPr="007E26DD" w:rsidRDefault="00385750" w:rsidP="00796A9D">
            <w:pPr>
              <w:ind w:right="57"/>
              <w:jc w:val="right"/>
              <w:rPr>
                <w:sz w:val="18"/>
                <w:szCs w:val="18"/>
                <w:lang w:eastAsia="tr-TR"/>
              </w:rPr>
            </w:pPr>
            <w:r w:rsidRPr="007E26DD">
              <w:rPr>
                <w:bCs/>
                <w:sz w:val="18"/>
                <w:szCs w:val="18"/>
                <w:lang w:eastAsia="tr-TR"/>
              </w:rPr>
              <w:t>%</w:t>
            </w:r>
            <w:r>
              <w:rPr>
                <w:sz w:val="18"/>
                <w:szCs w:val="18"/>
                <w:lang w:eastAsia="tr-TR"/>
              </w:rPr>
              <w:t>8</w:t>
            </w:r>
          </w:p>
        </w:tc>
        <w:tc>
          <w:tcPr>
            <w:tcW w:w="1419"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right="57"/>
              <w:jc w:val="right"/>
              <w:rPr>
                <w:sz w:val="18"/>
                <w:szCs w:val="18"/>
                <w:lang w:eastAsia="tr-TR"/>
              </w:rPr>
            </w:pPr>
            <w:r w:rsidRPr="007E26DD">
              <w:rPr>
                <w:bCs/>
                <w:sz w:val="18"/>
                <w:szCs w:val="18"/>
                <w:lang w:eastAsia="tr-TR"/>
              </w:rPr>
              <w:t>%</w:t>
            </w:r>
            <w:r w:rsidRPr="007E26DD">
              <w:rPr>
                <w:sz w:val="18"/>
                <w:szCs w:val="18"/>
                <w:lang w:eastAsia="tr-TR"/>
              </w:rPr>
              <w:t>12</w:t>
            </w:r>
          </w:p>
        </w:tc>
      </w:tr>
      <w:tr w:rsidR="00385750" w:rsidRPr="007E26DD" w:rsidTr="00796A9D">
        <w:trPr>
          <w:trHeight w:val="284"/>
        </w:trPr>
        <w:tc>
          <w:tcPr>
            <w:tcW w:w="1707"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sz w:val="18"/>
                <w:szCs w:val="18"/>
              </w:rPr>
            </w:pPr>
            <w:r w:rsidRPr="007E26DD">
              <w:rPr>
                <w:rFonts w:eastAsia="Arial Unicode MS"/>
                <w:sz w:val="18"/>
                <w:szCs w:val="18"/>
              </w:rPr>
              <w:t>Derecelendirilmeyen</w:t>
            </w:r>
          </w:p>
        </w:tc>
        <w:tc>
          <w:tcPr>
            <w:tcW w:w="4966"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Pr>
                <w:rFonts w:ascii="Arial TUR" w:hAnsi="Arial TUR"/>
                <w:sz w:val="20"/>
                <w:szCs w:val="20"/>
              </w:rPr>
            </w:pPr>
            <w:r w:rsidRPr="007E26DD">
              <w:rPr>
                <w:rFonts w:eastAsia="Arial Unicode MS"/>
                <w:sz w:val="18"/>
                <w:szCs w:val="18"/>
              </w:rPr>
              <w:t>Borçlunun banka tarafından değerlendirilmediği durum</w:t>
            </w:r>
          </w:p>
        </w:tc>
        <w:tc>
          <w:tcPr>
            <w:tcW w:w="1418" w:type="dxa"/>
            <w:tcBorders>
              <w:top w:val="single" w:sz="4" w:space="0" w:color="auto"/>
              <w:left w:val="single" w:sz="4" w:space="0" w:color="auto"/>
              <w:bottom w:val="single" w:sz="4" w:space="0" w:color="auto"/>
              <w:right w:val="single" w:sz="4" w:space="0" w:color="auto"/>
            </w:tcBorders>
            <w:vAlign w:val="bottom"/>
          </w:tcPr>
          <w:p w:rsidR="00385750" w:rsidRPr="007E26DD" w:rsidRDefault="00385750" w:rsidP="00796A9D">
            <w:pPr>
              <w:ind w:right="57"/>
              <w:jc w:val="right"/>
              <w:rPr>
                <w:sz w:val="18"/>
                <w:szCs w:val="18"/>
                <w:lang w:eastAsia="tr-TR"/>
              </w:rPr>
            </w:pPr>
            <w:r w:rsidRPr="007E26DD">
              <w:rPr>
                <w:bCs/>
                <w:sz w:val="18"/>
                <w:szCs w:val="18"/>
                <w:lang w:eastAsia="tr-TR"/>
              </w:rPr>
              <w:t>%</w:t>
            </w:r>
            <w:r w:rsidRPr="007E26DD">
              <w:rPr>
                <w:sz w:val="18"/>
                <w:szCs w:val="18"/>
                <w:lang w:eastAsia="tr-TR"/>
              </w:rPr>
              <w:t>1</w:t>
            </w:r>
            <w:r>
              <w:rPr>
                <w:sz w:val="18"/>
                <w:szCs w:val="18"/>
                <w:lang w:eastAsia="tr-TR"/>
              </w:rPr>
              <w:t>4</w:t>
            </w:r>
          </w:p>
        </w:tc>
        <w:tc>
          <w:tcPr>
            <w:tcW w:w="1419"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right="57"/>
              <w:jc w:val="right"/>
              <w:rPr>
                <w:sz w:val="18"/>
                <w:szCs w:val="18"/>
                <w:lang w:eastAsia="tr-TR"/>
              </w:rPr>
            </w:pPr>
            <w:r w:rsidRPr="007E26DD">
              <w:rPr>
                <w:bCs/>
                <w:sz w:val="18"/>
                <w:szCs w:val="18"/>
                <w:lang w:eastAsia="tr-TR"/>
              </w:rPr>
              <w:t>%</w:t>
            </w:r>
            <w:r w:rsidRPr="007E26DD">
              <w:rPr>
                <w:sz w:val="18"/>
                <w:szCs w:val="18"/>
                <w:lang w:eastAsia="tr-TR"/>
              </w:rPr>
              <w:t>15</w:t>
            </w:r>
          </w:p>
        </w:tc>
      </w:tr>
      <w:tr w:rsidR="00385750" w:rsidRPr="007E26DD" w:rsidTr="00796A9D">
        <w:trPr>
          <w:trHeight w:val="284"/>
        </w:trPr>
        <w:tc>
          <w:tcPr>
            <w:tcW w:w="1707"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left="57" w:right="57"/>
              <w:rPr>
                <w:rFonts w:eastAsia="Arial Unicode MS"/>
                <w:b/>
                <w:sz w:val="18"/>
                <w:szCs w:val="18"/>
              </w:rPr>
            </w:pPr>
            <w:r w:rsidRPr="007E26DD">
              <w:rPr>
                <w:rFonts w:eastAsia="Arial Unicode MS"/>
                <w:b/>
                <w:sz w:val="18"/>
                <w:szCs w:val="18"/>
              </w:rPr>
              <w:t>Toplam</w:t>
            </w:r>
          </w:p>
        </w:tc>
        <w:tc>
          <w:tcPr>
            <w:tcW w:w="4966" w:type="dxa"/>
            <w:tcBorders>
              <w:top w:val="single" w:sz="4" w:space="0" w:color="auto"/>
              <w:left w:val="single" w:sz="4" w:space="0" w:color="auto"/>
              <w:bottom w:val="single" w:sz="4" w:space="0" w:color="auto"/>
              <w:right w:val="single" w:sz="4" w:space="0" w:color="auto"/>
            </w:tcBorders>
            <w:vAlign w:val="bottom"/>
          </w:tcPr>
          <w:p w:rsidR="00385750" w:rsidRPr="007E26DD" w:rsidRDefault="00385750" w:rsidP="00796A9D">
            <w:pPr>
              <w:ind w:left="57"/>
              <w:rPr>
                <w:rFonts w:ascii="Arial TUR" w:hAnsi="Arial TUR"/>
                <w:sz w:val="20"/>
                <w:szCs w:val="20"/>
              </w:rPr>
            </w:pPr>
          </w:p>
        </w:tc>
        <w:tc>
          <w:tcPr>
            <w:tcW w:w="1418" w:type="dxa"/>
            <w:tcBorders>
              <w:top w:val="single" w:sz="4" w:space="0" w:color="auto"/>
              <w:left w:val="single" w:sz="4" w:space="0" w:color="auto"/>
              <w:bottom w:val="single" w:sz="4" w:space="0" w:color="auto"/>
              <w:right w:val="single" w:sz="4" w:space="0" w:color="auto"/>
            </w:tcBorders>
            <w:vAlign w:val="bottom"/>
          </w:tcPr>
          <w:p w:rsidR="00385750" w:rsidRPr="007E26DD" w:rsidRDefault="00385750" w:rsidP="00796A9D">
            <w:pPr>
              <w:ind w:right="57"/>
              <w:jc w:val="right"/>
              <w:rPr>
                <w:b/>
                <w:bCs/>
                <w:sz w:val="18"/>
                <w:szCs w:val="18"/>
                <w:lang w:eastAsia="tr-TR"/>
              </w:rPr>
            </w:pPr>
            <w:r w:rsidRPr="007E26DD">
              <w:rPr>
                <w:b/>
                <w:bCs/>
                <w:sz w:val="18"/>
                <w:szCs w:val="18"/>
                <w:lang w:eastAsia="tr-TR"/>
              </w:rPr>
              <w:t>%100</w:t>
            </w:r>
          </w:p>
        </w:tc>
        <w:tc>
          <w:tcPr>
            <w:tcW w:w="1419" w:type="dxa"/>
            <w:tcBorders>
              <w:top w:val="single" w:sz="4" w:space="0" w:color="auto"/>
              <w:left w:val="single" w:sz="4" w:space="0" w:color="auto"/>
              <w:bottom w:val="single" w:sz="4" w:space="0" w:color="auto"/>
              <w:right w:val="single" w:sz="4" w:space="0" w:color="auto"/>
            </w:tcBorders>
            <w:vAlign w:val="bottom"/>
            <w:hideMark/>
          </w:tcPr>
          <w:p w:rsidR="00385750" w:rsidRPr="007E26DD" w:rsidRDefault="00385750" w:rsidP="00796A9D">
            <w:pPr>
              <w:ind w:right="57"/>
              <w:jc w:val="right"/>
              <w:rPr>
                <w:b/>
                <w:bCs/>
                <w:sz w:val="18"/>
                <w:szCs w:val="18"/>
                <w:lang w:eastAsia="tr-TR"/>
              </w:rPr>
            </w:pPr>
            <w:r w:rsidRPr="007E26DD">
              <w:rPr>
                <w:b/>
                <w:bCs/>
                <w:sz w:val="18"/>
                <w:szCs w:val="18"/>
                <w:lang w:eastAsia="tr-TR"/>
              </w:rPr>
              <w:t>%100</w:t>
            </w:r>
          </w:p>
        </w:tc>
      </w:tr>
    </w:tbl>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Default="00774487" w:rsidP="00E217EA">
      <w:pPr>
        <w:tabs>
          <w:tab w:val="left" w:pos="709"/>
        </w:tabs>
        <w:ind w:right="-57"/>
        <w:jc w:val="both"/>
        <w:rPr>
          <w:b/>
          <w:bCs/>
          <w:sz w:val="22"/>
          <w:szCs w:val="22"/>
        </w:rPr>
      </w:pPr>
    </w:p>
    <w:p w:rsidR="00385750" w:rsidRDefault="00385750" w:rsidP="00E217EA">
      <w:pPr>
        <w:tabs>
          <w:tab w:val="left" w:pos="709"/>
        </w:tabs>
        <w:ind w:right="-57"/>
        <w:jc w:val="both"/>
        <w:rPr>
          <w:b/>
          <w:bCs/>
          <w:sz w:val="22"/>
          <w:szCs w:val="22"/>
        </w:rPr>
      </w:pPr>
    </w:p>
    <w:p w:rsidR="00385750" w:rsidRPr="00B81566" w:rsidRDefault="00385750"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774487" w:rsidRPr="00B81566" w:rsidRDefault="00774487" w:rsidP="00E217EA">
      <w:pPr>
        <w:tabs>
          <w:tab w:val="left" w:pos="709"/>
        </w:tabs>
        <w:ind w:right="-57"/>
        <w:jc w:val="both"/>
        <w:rPr>
          <w:b/>
          <w:bCs/>
          <w:sz w:val="22"/>
          <w:szCs w:val="22"/>
        </w:rPr>
      </w:pPr>
    </w:p>
    <w:p w:rsidR="00905C29" w:rsidRPr="00EA5FE9" w:rsidRDefault="00905C29" w:rsidP="00E217EA">
      <w:pPr>
        <w:tabs>
          <w:tab w:val="left" w:pos="709"/>
        </w:tabs>
        <w:ind w:right="-57"/>
        <w:jc w:val="both"/>
        <w:rPr>
          <w:b/>
          <w:bCs/>
          <w:sz w:val="22"/>
          <w:szCs w:val="14"/>
        </w:rPr>
      </w:pPr>
    </w:p>
    <w:p w:rsidR="00541F35" w:rsidRPr="00B81566" w:rsidRDefault="008D0D84" w:rsidP="00E217EA">
      <w:pPr>
        <w:tabs>
          <w:tab w:val="left" w:pos="709"/>
        </w:tabs>
        <w:ind w:right="-57"/>
        <w:jc w:val="both"/>
        <w:rPr>
          <w:b/>
          <w:bCs/>
          <w:sz w:val="22"/>
          <w:szCs w:val="22"/>
        </w:rPr>
      </w:pPr>
      <w:r w:rsidRPr="00B81566">
        <w:rPr>
          <w:b/>
          <w:bCs/>
          <w:sz w:val="22"/>
          <w:szCs w:val="22"/>
        </w:rPr>
        <w:t>I</w:t>
      </w:r>
      <w:r w:rsidR="00B1378E" w:rsidRPr="00B81566">
        <w:rPr>
          <w:b/>
          <w:bCs/>
          <w:sz w:val="22"/>
          <w:szCs w:val="22"/>
        </w:rPr>
        <w:t>I</w:t>
      </w:r>
      <w:r w:rsidR="00DF55AF">
        <w:rPr>
          <w:b/>
          <w:bCs/>
          <w:sz w:val="22"/>
          <w:szCs w:val="22"/>
        </w:rPr>
        <w:t>I</w:t>
      </w:r>
      <w:r w:rsidRPr="00B81566">
        <w:rPr>
          <w:b/>
          <w:bCs/>
          <w:sz w:val="22"/>
          <w:szCs w:val="22"/>
        </w:rPr>
        <w:t>.</w:t>
      </w:r>
      <w:r w:rsidRPr="00B81566">
        <w:rPr>
          <w:b/>
          <w:bCs/>
          <w:sz w:val="22"/>
          <w:szCs w:val="22"/>
        </w:rPr>
        <w:tab/>
      </w:r>
      <w:r w:rsidR="00541F35" w:rsidRPr="00B81566">
        <w:rPr>
          <w:b/>
          <w:bCs/>
          <w:sz w:val="22"/>
          <w:szCs w:val="22"/>
        </w:rPr>
        <w:t>Piyasa Riskine İlişkin Açıklamalar</w:t>
      </w:r>
    </w:p>
    <w:p w:rsidR="00B9299B" w:rsidRPr="00B81566" w:rsidRDefault="00B9299B" w:rsidP="00E217EA">
      <w:pPr>
        <w:ind w:right="-2"/>
        <w:jc w:val="both"/>
        <w:rPr>
          <w:sz w:val="22"/>
          <w:szCs w:val="22"/>
        </w:rPr>
      </w:pPr>
    </w:p>
    <w:p w:rsidR="00D20605" w:rsidRPr="00D20605" w:rsidRDefault="00D20605" w:rsidP="00D20605">
      <w:pPr>
        <w:autoSpaceDE w:val="0"/>
        <w:autoSpaceDN w:val="0"/>
        <w:adjustRightInd w:val="0"/>
        <w:ind w:left="709" w:firstLine="11"/>
        <w:jc w:val="both"/>
        <w:rPr>
          <w:rFonts w:eastAsia="Arial Unicode MS"/>
          <w:sz w:val="22"/>
          <w:szCs w:val="22"/>
        </w:rPr>
      </w:pPr>
      <w:proofErr w:type="gramStart"/>
      <w:r w:rsidRPr="00D20605">
        <w:rPr>
          <w:rFonts w:eastAsia="Arial Unicode MS"/>
          <w:sz w:val="22"/>
          <w:szCs w:val="22"/>
        </w:rPr>
        <w:t xml:space="preserve">Banka’nın piyasa riski yönetimi alanındaki faaliyetleri, 11 Temmuz 2014 tarih ve 29057 sayılı Resmi </w:t>
      </w:r>
      <w:proofErr w:type="spellStart"/>
      <w:r w:rsidRPr="00D20605">
        <w:rPr>
          <w:rFonts w:eastAsia="Arial Unicode MS"/>
          <w:sz w:val="22"/>
          <w:szCs w:val="22"/>
        </w:rPr>
        <w:t>Gazete’de</w:t>
      </w:r>
      <w:proofErr w:type="spellEnd"/>
      <w:r w:rsidRPr="00D20605">
        <w:rPr>
          <w:rFonts w:eastAsia="Arial Unicode MS"/>
          <w:sz w:val="22"/>
          <w:szCs w:val="22"/>
        </w:rPr>
        <w:t xml:space="preserve"> yayımlanan Bankaların İç Sistemleri ve İçsel Sermaye Yeterliliği Değerlendirme Süreci Hakkında Yönetmelik ve 6 Eylül 2014 tarih ve 29111 sayılı Resmi </w:t>
      </w:r>
      <w:proofErr w:type="spellStart"/>
      <w:r w:rsidRPr="00D20605">
        <w:rPr>
          <w:rFonts w:eastAsia="Arial Unicode MS"/>
          <w:sz w:val="22"/>
          <w:szCs w:val="22"/>
        </w:rPr>
        <w:t>Gazete’de</w:t>
      </w:r>
      <w:proofErr w:type="spellEnd"/>
      <w:r w:rsidRPr="00D20605">
        <w:rPr>
          <w:rFonts w:eastAsia="Arial Unicode MS"/>
          <w:sz w:val="22"/>
          <w:szCs w:val="22"/>
        </w:rPr>
        <w:t xml:space="preserve"> yayımlanmış olan Bankaların Sermaye Yeterliliğinin Ölçülmesine ve Değerlendirilmesine İlişkin Yönetmelik kapsamında hazırlanan ve Banka Yönetim Kurulu tarafından onaylanan “Piyasa Riski Yönetimi Politikası” kapsamında yürütülmektedir. </w:t>
      </w:r>
      <w:proofErr w:type="gramEnd"/>
    </w:p>
    <w:p w:rsidR="002B3CA5" w:rsidRPr="00B81566" w:rsidRDefault="002B3CA5" w:rsidP="00E217EA">
      <w:pPr>
        <w:autoSpaceDE w:val="0"/>
        <w:autoSpaceDN w:val="0"/>
        <w:adjustRightInd w:val="0"/>
        <w:ind w:left="709" w:firstLine="11"/>
        <w:jc w:val="both"/>
        <w:rPr>
          <w:rFonts w:eastAsia="Arial Unicode MS"/>
          <w:sz w:val="22"/>
          <w:szCs w:val="22"/>
        </w:rPr>
      </w:pPr>
    </w:p>
    <w:p w:rsidR="002B3CA5" w:rsidRPr="00B81566" w:rsidRDefault="00D53904" w:rsidP="00E217EA">
      <w:pPr>
        <w:autoSpaceDE w:val="0"/>
        <w:autoSpaceDN w:val="0"/>
        <w:adjustRightInd w:val="0"/>
        <w:ind w:left="709" w:firstLine="11"/>
        <w:jc w:val="both"/>
        <w:rPr>
          <w:rFonts w:eastAsia="Arial Unicode MS"/>
          <w:sz w:val="22"/>
          <w:szCs w:val="22"/>
        </w:rPr>
      </w:pPr>
      <w:r w:rsidRPr="00B81566">
        <w:rPr>
          <w:rFonts w:eastAsia="Arial Unicode MS"/>
          <w:sz w:val="22"/>
          <w:szCs w:val="22"/>
        </w:rPr>
        <w:t xml:space="preserve">Piyasa riskinin yönetimine ilişkin olarak; pozisyonlarının yapısı ve karmaşıklığı ile uyumlu ölçüm, izleme, limit tesisi, stres testi ile senaryo analizi çalışmalarının yürütülmesini ve sonuçların raporlanmasını sağlamaya yönelik çalışmalar gerçekleştirilmektedir. </w:t>
      </w:r>
    </w:p>
    <w:p w:rsidR="002B3CA5" w:rsidRPr="00B81566" w:rsidRDefault="002B3CA5" w:rsidP="00E217EA">
      <w:pPr>
        <w:autoSpaceDE w:val="0"/>
        <w:autoSpaceDN w:val="0"/>
        <w:adjustRightInd w:val="0"/>
        <w:ind w:left="709" w:firstLine="11"/>
        <w:jc w:val="both"/>
        <w:rPr>
          <w:rFonts w:eastAsia="Arial Unicode MS"/>
          <w:sz w:val="22"/>
          <w:szCs w:val="22"/>
        </w:rPr>
      </w:pPr>
    </w:p>
    <w:p w:rsidR="002B3CA5" w:rsidRPr="00B81566" w:rsidRDefault="00D53904" w:rsidP="00E217EA">
      <w:pPr>
        <w:autoSpaceDE w:val="0"/>
        <w:autoSpaceDN w:val="0"/>
        <w:adjustRightInd w:val="0"/>
        <w:ind w:left="709" w:firstLine="11"/>
        <w:jc w:val="both"/>
        <w:rPr>
          <w:rFonts w:eastAsia="Arial Unicode MS"/>
          <w:sz w:val="22"/>
          <w:szCs w:val="22"/>
        </w:rPr>
      </w:pPr>
      <w:r w:rsidRPr="00B81566">
        <w:rPr>
          <w:rFonts w:eastAsia="Arial Unicode MS"/>
          <w:sz w:val="22"/>
          <w:szCs w:val="22"/>
        </w:rPr>
        <w:t>Piyasa riskine esas tutar, “Standart Yöntem” ile aylık olarak hesaplanmakta ve sermaye yeterliliği hesaplamasında dikkate alınmaktadır. Ayrıca “Riske Maruz Değer (RMD)” yöntemi ile günlük olarak piyasa riski ölçümleri gerçekleştirilmekte olup</w:t>
      </w:r>
      <w:r w:rsidR="00933713">
        <w:rPr>
          <w:rFonts w:eastAsia="Arial Unicode MS"/>
          <w:sz w:val="22"/>
          <w:szCs w:val="22"/>
        </w:rPr>
        <w:t>,</w:t>
      </w:r>
      <w:r w:rsidRPr="00B81566">
        <w:rPr>
          <w:rFonts w:eastAsia="Arial Unicode MS"/>
          <w:sz w:val="22"/>
          <w:szCs w:val="22"/>
        </w:rPr>
        <w:t xml:space="preserve"> Denetim Komitesi ve ilgili birimlere raporlanmaktadır. </w:t>
      </w:r>
    </w:p>
    <w:p w:rsidR="002B3CA5" w:rsidRPr="00B81566" w:rsidRDefault="002B3CA5" w:rsidP="00E217EA">
      <w:pPr>
        <w:autoSpaceDE w:val="0"/>
        <w:autoSpaceDN w:val="0"/>
        <w:adjustRightInd w:val="0"/>
        <w:ind w:left="709" w:firstLine="11"/>
        <w:jc w:val="both"/>
        <w:rPr>
          <w:rFonts w:eastAsia="Arial Unicode MS"/>
          <w:sz w:val="22"/>
          <w:szCs w:val="22"/>
        </w:rPr>
      </w:pPr>
    </w:p>
    <w:p w:rsidR="002B3CA5" w:rsidRPr="00B81566" w:rsidRDefault="00D53904" w:rsidP="00E217EA">
      <w:pPr>
        <w:autoSpaceDE w:val="0"/>
        <w:autoSpaceDN w:val="0"/>
        <w:adjustRightInd w:val="0"/>
        <w:ind w:left="709" w:firstLine="11"/>
        <w:jc w:val="both"/>
        <w:rPr>
          <w:rFonts w:eastAsia="Arial Unicode MS"/>
          <w:sz w:val="22"/>
          <w:szCs w:val="22"/>
        </w:rPr>
      </w:pPr>
      <w:r w:rsidRPr="00B81566">
        <w:rPr>
          <w:rFonts w:eastAsia="Arial Unicode MS"/>
          <w:sz w:val="22"/>
          <w:szCs w:val="22"/>
        </w:rPr>
        <w:t>Yönetim Kurulu tarafından riske maruz değer limitleri tesis edilmiş olup</w:t>
      </w:r>
      <w:r w:rsidR="00933713">
        <w:rPr>
          <w:rFonts w:eastAsia="Arial Unicode MS"/>
          <w:sz w:val="22"/>
          <w:szCs w:val="22"/>
        </w:rPr>
        <w:t>,</w:t>
      </w:r>
      <w:r w:rsidRPr="00B81566">
        <w:rPr>
          <w:rFonts w:eastAsia="Arial Unicode MS"/>
          <w:sz w:val="22"/>
          <w:szCs w:val="22"/>
        </w:rPr>
        <w:t xml:space="preserve"> bu limitlere uyum günlük olarak takip edilmektedir.  Oluşturulan limitler 6 aylık </w:t>
      </w:r>
      <w:proofErr w:type="gramStart"/>
      <w:r w:rsidRPr="00B81566">
        <w:rPr>
          <w:rFonts w:eastAsia="Arial Unicode MS"/>
          <w:sz w:val="22"/>
          <w:szCs w:val="22"/>
        </w:rPr>
        <w:t>periyotta</w:t>
      </w:r>
      <w:proofErr w:type="gramEnd"/>
      <w:r w:rsidRPr="00B81566">
        <w:rPr>
          <w:rFonts w:eastAsia="Arial Unicode MS"/>
          <w:sz w:val="22"/>
          <w:szCs w:val="22"/>
        </w:rPr>
        <w:t xml:space="preserve"> Yönetim Kurulu tarafından gözden geçirilmekte ve revize edilmektedir. </w:t>
      </w:r>
    </w:p>
    <w:p w:rsidR="002B3CA5" w:rsidRPr="00B81566" w:rsidRDefault="002B3CA5" w:rsidP="00E217EA">
      <w:pPr>
        <w:autoSpaceDE w:val="0"/>
        <w:autoSpaceDN w:val="0"/>
        <w:adjustRightInd w:val="0"/>
        <w:ind w:left="709" w:firstLine="11"/>
        <w:jc w:val="both"/>
        <w:rPr>
          <w:rFonts w:eastAsia="Arial Unicode MS"/>
          <w:sz w:val="22"/>
          <w:szCs w:val="22"/>
        </w:rPr>
      </w:pPr>
    </w:p>
    <w:p w:rsidR="002B3CA5" w:rsidRPr="00B81566" w:rsidRDefault="00D53904" w:rsidP="00E217EA">
      <w:pPr>
        <w:autoSpaceDE w:val="0"/>
        <w:autoSpaceDN w:val="0"/>
        <w:adjustRightInd w:val="0"/>
        <w:ind w:left="709" w:firstLine="11"/>
        <w:jc w:val="both"/>
        <w:rPr>
          <w:rFonts w:eastAsia="Arial Unicode MS"/>
          <w:sz w:val="22"/>
          <w:szCs w:val="22"/>
        </w:rPr>
      </w:pPr>
      <w:r w:rsidRPr="00B81566">
        <w:rPr>
          <w:rFonts w:eastAsia="Arial Unicode MS"/>
          <w:sz w:val="22"/>
          <w:szCs w:val="22"/>
        </w:rPr>
        <w:t>RMD, “Tarihsel Simülasyon”, “Monte Carlo Simülasyonu” ve “Parametrik Yöntem” olmak üzere 3 farklı yöntemle hesaplanmaktadır. Banka, piyasa riskinin içsel takibi, limitleme ve raporlamasını tarihsel RMD sonuçları üzerinden gerçekleştirmektedir. Diğer iki yöntem karşılaştırma ve izleme amaçlı olarak kullanılmaktadır.</w:t>
      </w:r>
    </w:p>
    <w:p w:rsidR="002B3CA5" w:rsidRPr="00B81566" w:rsidRDefault="002B3CA5" w:rsidP="00E217EA">
      <w:pPr>
        <w:autoSpaceDE w:val="0"/>
        <w:autoSpaceDN w:val="0"/>
        <w:adjustRightInd w:val="0"/>
        <w:ind w:left="709" w:firstLine="11"/>
        <w:jc w:val="both"/>
        <w:rPr>
          <w:rFonts w:eastAsia="Arial Unicode MS"/>
          <w:sz w:val="22"/>
          <w:szCs w:val="22"/>
        </w:rPr>
      </w:pPr>
    </w:p>
    <w:p w:rsidR="00B9299B" w:rsidRPr="00B81566" w:rsidRDefault="00D53904" w:rsidP="00E217EA">
      <w:pPr>
        <w:ind w:left="709" w:right="-2" w:firstLine="11"/>
        <w:jc w:val="both"/>
        <w:rPr>
          <w:rFonts w:eastAsia="Arial Unicode MS"/>
          <w:sz w:val="22"/>
          <w:szCs w:val="22"/>
        </w:rPr>
      </w:pPr>
      <w:r w:rsidRPr="00B81566">
        <w:rPr>
          <w:rFonts w:eastAsia="Arial Unicode MS"/>
          <w:sz w:val="22"/>
          <w:szCs w:val="22"/>
        </w:rPr>
        <w:t>RMD modelinin güvenilirliğini ölçmek üzere günlük olarak geriye dönük testler gerçekleştirilmektedir.  Ayrıca, RMD hesaplamalarının piyasa dalgalanmalarına göre değişimini incelemeye yönelik stres testleri uygulanmaktadır.</w:t>
      </w:r>
    </w:p>
    <w:p w:rsidR="00E37CBA" w:rsidRDefault="00E37CBA" w:rsidP="00E217EA">
      <w:pPr>
        <w:ind w:left="709" w:right="-2" w:firstLine="11"/>
        <w:jc w:val="both"/>
        <w:rPr>
          <w:rFonts w:eastAsia="Arial Unicode MS"/>
          <w:sz w:val="22"/>
          <w:szCs w:val="22"/>
        </w:rPr>
      </w:pPr>
    </w:p>
    <w:p w:rsidR="00C916CA" w:rsidRPr="00B81566" w:rsidRDefault="00C916CA" w:rsidP="00E217EA">
      <w:pPr>
        <w:ind w:left="709" w:right="-2" w:firstLine="11"/>
        <w:jc w:val="both"/>
        <w:rPr>
          <w:rFonts w:eastAsia="Arial Unicode MS"/>
          <w:sz w:val="22"/>
          <w:szCs w:val="22"/>
        </w:rPr>
      </w:pPr>
      <w:r>
        <w:rPr>
          <w:rFonts w:eastAsia="Arial Unicode MS"/>
          <w:sz w:val="22"/>
          <w:szCs w:val="22"/>
        </w:rPr>
        <w:t>a) Piyasa riskine ilişkin açıklamalar:</w:t>
      </w:r>
    </w:p>
    <w:p w:rsidR="00541F35" w:rsidRPr="00FD0D40" w:rsidRDefault="00541F35" w:rsidP="00E217EA">
      <w:pPr>
        <w:tabs>
          <w:tab w:val="left" w:pos="720"/>
        </w:tabs>
        <w:jc w:val="both"/>
        <w:rPr>
          <w:sz w:val="22"/>
          <w:szCs w:val="22"/>
        </w:rPr>
      </w:pPr>
    </w:p>
    <w:tbl>
      <w:tblPr>
        <w:tblW w:w="93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6804"/>
        <w:gridCol w:w="1275"/>
        <w:gridCol w:w="1275"/>
      </w:tblGrid>
      <w:tr w:rsidR="008E46FE" w:rsidRPr="00580513" w:rsidTr="004663E6">
        <w:trPr>
          <w:trHeight w:hRule="exact" w:val="421"/>
          <w:jc w:val="right"/>
        </w:trPr>
        <w:tc>
          <w:tcPr>
            <w:tcW w:w="6804" w:type="dxa"/>
            <w:noWrap/>
            <w:vAlign w:val="bottom"/>
          </w:tcPr>
          <w:p w:rsidR="008E46FE" w:rsidRPr="00580513" w:rsidRDefault="008E46FE" w:rsidP="00D008B5">
            <w:pPr>
              <w:rPr>
                <w:rFonts w:eastAsia="Arial Unicode MS"/>
              </w:rPr>
            </w:pPr>
            <w:r w:rsidRPr="00580513">
              <w:t> </w:t>
            </w:r>
          </w:p>
        </w:tc>
        <w:tc>
          <w:tcPr>
            <w:tcW w:w="1275" w:type="dxa"/>
            <w:noWrap/>
            <w:vAlign w:val="bottom"/>
          </w:tcPr>
          <w:p w:rsidR="003F248D" w:rsidRDefault="008E46FE" w:rsidP="009647E2">
            <w:pPr>
              <w:jc w:val="center"/>
              <w:rPr>
                <w:b/>
                <w:bCs/>
                <w:sz w:val="18"/>
                <w:szCs w:val="20"/>
              </w:rPr>
            </w:pPr>
            <w:r w:rsidRPr="000B261B">
              <w:rPr>
                <w:b/>
                <w:bCs/>
                <w:sz w:val="18"/>
                <w:szCs w:val="20"/>
              </w:rPr>
              <w:t>31 Aralık</w:t>
            </w:r>
          </w:p>
          <w:p w:rsidR="008E46FE" w:rsidRPr="000B261B" w:rsidRDefault="008E46FE" w:rsidP="009647E2">
            <w:pPr>
              <w:jc w:val="center"/>
              <w:rPr>
                <w:rFonts w:eastAsia="Arial Unicode MS"/>
                <w:b/>
                <w:bCs/>
                <w:sz w:val="18"/>
                <w:szCs w:val="18"/>
              </w:rPr>
            </w:pPr>
            <w:r w:rsidRPr="000B261B">
              <w:rPr>
                <w:b/>
                <w:bCs/>
                <w:sz w:val="18"/>
                <w:szCs w:val="20"/>
              </w:rPr>
              <w:t>2014</w:t>
            </w:r>
          </w:p>
        </w:tc>
        <w:tc>
          <w:tcPr>
            <w:tcW w:w="1275" w:type="dxa"/>
            <w:vAlign w:val="bottom"/>
          </w:tcPr>
          <w:p w:rsidR="003F248D" w:rsidRDefault="008E46FE" w:rsidP="009647E2">
            <w:pPr>
              <w:jc w:val="center"/>
              <w:rPr>
                <w:b/>
                <w:bCs/>
                <w:sz w:val="18"/>
                <w:szCs w:val="20"/>
              </w:rPr>
            </w:pPr>
            <w:r w:rsidRPr="000B261B">
              <w:rPr>
                <w:b/>
                <w:bCs/>
                <w:sz w:val="18"/>
                <w:szCs w:val="20"/>
              </w:rPr>
              <w:t>31 Aralık</w:t>
            </w:r>
          </w:p>
          <w:p w:rsidR="008E46FE" w:rsidRPr="000B261B" w:rsidRDefault="008E46FE" w:rsidP="009647E2">
            <w:pPr>
              <w:jc w:val="center"/>
              <w:rPr>
                <w:b/>
                <w:bCs/>
                <w:sz w:val="18"/>
                <w:szCs w:val="20"/>
              </w:rPr>
            </w:pPr>
            <w:r w:rsidRPr="000B261B">
              <w:rPr>
                <w:b/>
                <w:bCs/>
                <w:sz w:val="18"/>
                <w:szCs w:val="20"/>
              </w:rPr>
              <w:t>2013</w:t>
            </w:r>
          </w:p>
        </w:tc>
      </w:tr>
      <w:tr w:rsidR="002C5794" w:rsidRPr="00580513" w:rsidTr="00D008B5">
        <w:trPr>
          <w:trHeight w:hRule="exact" w:val="286"/>
          <w:jc w:val="right"/>
        </w:trPr>
        <w:tc>
          <w:tcPr>
            <w:tcW w:w="6804" w:type="dxa"/>
            <w:noWrap/>
            <w:vAlign w:val="center"/>
          </w:tcPr>
          <w:p w:rsidR="002C5794" w:rsidRPr="00580513" w:rsidRDefault="002C5794" w:rsidP="002C5794">
            <w:pPr>
              <w:ind w:left="156"/>
              <w:rPr>
                <w:sz w:val="18"/>
                <w:szCs w:val="18"/>
              </w:rPr>
            </w:pPr>
            <w:r w:rsidRPr="00580513">
              <w:rPr>
                <w:sz w:val="18"/>
                <w:szCs w:val="18"/>
              </w:rPr>
              <w:t xml:space="preserve">(I) Genel Piyasa Riski İçin Hesaplanan Sermaye Yükümlülüğü - Standart Metot </w:t>
            </w:r>
          </w:p>
        </w:tc>
        <w:tc>
          <w:tcPr>
            <w:tcW w:w="1275" w:type="dxa"/>
            <w:noWrap/>
            <w:vAlign w:val="bottom"/>
          </w:tcPr>
          <w:p w:rsidR="002C5794" w:rsidRPr="002C5794" w:rsidRDefault="002C5794" w:rsidP="0091161E">
            <w:pPr>
              <w:ind w:right="57"/>
              <w:jc w:val="right"/>
              <w:rPr>
                <w:sz w:val="18"/>
                <w:szCs w:val="18"/>
                <w:lang w:eastAsia="tr-TR"/>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255"/>
          <w:jc w:val="right"/>
        </w:trPr>
        <w:tc>
          <w:tcPr>
            <w:tcW w:w="6804" w:type="dxa"/>
            <w:noWrap/>
            <w:vAlign w:val="center"/>
          </w:tcPr>
          <w:p w:rsidR="002C5794" w:rsidRPr="00580513" w:rsidRDefault="002C5794" w:rsidP="002C5794">
            <w:pPr>
              <w:ind w:left="156"/>
              <w:rPr>
                <w:sz w:val="18"/>
                <w:szCs w:val="18"/>
              </w:rPr>
            </w:pPr>
            <w:r w:rsidRPr="00580513">
              <w:rPr>
                <w:sz w:val="18"/>
                <w:szCs w:val="18"/>
              </w:rPr>
              <w:t xml:space="preserve">(II) Spesifik Risk İçin Hesaplanan Sermaye Yükümlülüğü  - Standart Metot </w:t>
            </w: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454"/>
          <w:jc w:val="right"/>
        </w:trPr>
        <w:tc>
          <w:tcPr>
            <w:tcW w:w="6804" w:type="dxa"/>
            <w:noWrap/>
            <w:vAlign w:val="bottom"/>
          </w:tcPr>
          <w:p w:rsidR="002C5794" w:rsidRPr="00580513" w:rsidRDefault="002C5794" w:rsidP="002C5794">
            <w:pPr>
              <w:pStyle w:val="Default"/>
              <w:ind w:left="156"/>
              <w:rPr>
                <w:sz w:val="18"/>
                <w:szCs w:val="18"/>
              </w:rPr>
            </w:pPr>
            <w:r w:rsidRPr="00580513">
              <w:rPr>
                <w:sz w:val="18"/>
                <w:szCs w:val="18"/>
              </w:rPr>
              <w:t xml:space="preserve">Menkul kıymetleştirme Pozisyonlarına İlişkin Spesifik Risk İçin Gerekli Sermaye Yükümlülüğü- Standart Metot </w:t>
            </w:r>
          </w:p>
          <w:p w:rsidR="002C5794" w:rsidRPr="00580513" w:rsidRDefault="002C5794" w:rsidP="002C5794">
            <w:pPr>
              <w:ind w:left="156"/>
              <w:rPr>
                <w:sz w:val="18"/>
                <w:szCs w:val="18"/>
              </w:rPr>
            </w:pP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255"/>
          <w:jc w:val="right"/>
        </w:trPr>
        <w:tc>
          <w:tcPr>
            <w:tcW w:w="6804" w:type="dxa"/>
            <w:noWrap/>
            <w:vAlign w:val="center"/>
          </w:tcPr>
          <w:p w:rsidR="002C5794" w:rsidRPr="00580513" w:rsidRDefault="002C5794" w:rsidP="002C5794">
            <w:pPr>
              <w:ind w:left="156"/>
              <w:rPr>
                <w:rFonts w:eastAsia="Arial Unicode MS"/>
                <w:sz w:val="18"/>
                <w:szCs w:val="18"/>
              </w:rPr>
            </w:pPr>
            <w:r w:rsidRPr="00580513">
              <w:rPr>
                <w:sz w:val="18"/>
                <w:szCs w:val="18"/>
              </w:rPr>
              <w:t xml:space="preserve">(III) Kur Riski İçin Hesaplanan Sermaye Yükümlülüğü  - Standart Metot </w:t>
            </w:r>
          </w:p>
        </w:tc>
        <w:tc>
          <w:tcPr>
            <w:tcW w:w="1275" w:type="dxa"/>
            <w:noWrap/>
            <w:vAlign w:val="bottom"/>
          </w:tcPr>
          <w:p w:rsidR="002C5794" w:rsidRPr="002C5794" w:rsidRDefault="002C5794" w:rsidP="0091161E">
            <w:pPr>
              <w:ind w:right="57"/>
              <w:jc w:val="right"/>
              <w:rPr>
                <w:sz w:val="18"/>
                <w:szCs w:val="18"/>
              </w:rPr>
            </w:pPr>
            <w:r w:rsidRPr="002C5794">
              <w:rPr>
                <w:sz w:val="18"/>
                <w:szCs w:val="18"/>
              </w:rPr>
              <w:t>30.</w:t>
            </w:r>
            <w:r w:rsidR="00B64FFF">
              <w:rPr>
                <w:sz w:val="18"/>
                <w:szCs w:val="18"/>
              </w:rPr>
              <w:t>663</w:t>
            </w:r>
          </w:p>
        </w:tc>
        <w:tc>
          <w:tcPr>
            <w:tcW w:w="1275" w:type="dxa"/>
            <w:vAlign w:val="bottom"/>
          </w:tcPr>
          <w:p w:rsidR="002C5794" w:rsidRDefault="002C5794" w:rsidP="0091161E">
            <w:pPr>
              <w:ind w:right="57"/>
              <w:jc w:val="right"/>
              <w:rPr>
                <w:sz w:val="18"/>
                <w:szCs w:val="18"/>
              </w:rPr>
            </w:pPr>
            <w:r>
              <w:rPr>
                <w:sz w:val="18"/>
                <w:szCs w:val="18"/>
              </w:rPr>
              <w:t>21.375</w:t>
            </w:r>
          </w:p>
        </w:tc>
      </w:tr>
      <w:tr w:rsidR="002C5794" w:rsidRPr="00580513" w:rsidTr="00D008B5">
        <w:trPr>
          <w:trHeight w:hRule="exact" w:val="255"/>
          <w:jc w:val="right"/>
        </w:trPr>
        <w:tc>
          <w:tcPr>
            <w:tcW w:w="6804" w:type="dxa"/>
            <w:noWrap/>
            <w:vAlign w:val="center"/>
          </w:tcPr>
          <w:p w:rsidR="002C5794" w:rsidRPr="00580513" w:rsidRDefault="002C5794" w:rsidP="002C5794">
            <w:pPr>
              <w:ind w:left="156"/>
              <w:rPr>
                <w:sz w:val="18"/>
                <w:szCs w:val="18"/>
              </w:rPr>
            </w:pPr>
            <w:r w:rsidRPr="00580513">
              <w:rPr>
                <w:sz w:val="18"/>
                <w:szCs w:val="18"/>
              </w:rPr>
              <w:t xml:space="preserve">(IV) Emtia Riski İçin Hesaplanan Sermaye Yükümlülüğü  - Standart Metot </w:t>
            </w: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255"/>
          <w:jc w:val="right"/>
        </w:trPr>
        <w:tc>
          <w:tcPr>
            <w:tcW w:w="6804" w:type="dxa"/>
            <w:noWrap/>
            <w:vAlign w:val="center"/>
          </w:tcPr>
          <w:p w:rsidR="002C5794" w:rsidRPr="00580513" w:rsidRDefault="002C5794" w:rsidP="002C5794">
            <w:pPr>
              <w:ind w:left="156"/>
              <w:rPr>
                <w:sz w:val="18"/>
                <w:szCs w:val="18"/>
              </w:rPr>
            </w:pPr>
            <w:r w:rsidRPr="00580513">
              <w:rPr>
                <w:sz w:val="18"/>
                <w:szCs w:val="18"/>
              </w:rPr>
              <w:t xml:space="preserve">(V) Takas Riski İçin Hesaplanan Sermaye Yükümlülüğü  - Standart Metot </w:t>
            </w: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240"/>
          <w:jc w:val="right"/>
        </w:trPr>
        <w:tc>
          <w:tcPr>
            <w:tcW w:w="6804" w:type="dxa"/>
            <w:noWrap/>
            <w:vAlign w:val="center"/>
          </w:tcPr>
          <w:p w:rsidR="002C5794" w:rsidRPr="00580513" w:rsidRDefault="002C5794" w:rsidP="002C5794">
            <w:pPr>
              <w:ind w:left="156"/>
              <w:rPr>
                <w:sz w:val="18"/>
                <w:szCs w:val="18"/>
              </w:rPr>
            </w:pPr>
            <w:r w:rsidRPr="00580513">
              <w:rPr>
                <w:sz w:val="18"/>
                <w:szCs w:val="18"/>
              </w:rPr>
              <w:t xml:space="preserve">(VI) Opsiyonlardan Kaynaklanan Piyasa Riski İçin Hesaplanan Sermaye Yükümlülüğü  </w:t>
            </w:r>
          </w:p>
          <w:p w:rsidR="002C5794" w:rsidRPr="00580513" w:rsidRDefault="002C5794" w:rsidP="002C5794">
            <w:pPr>
              <w:ind w:left="156"/>
              <w:rPr>
                <w:sz w:val="18"/>
                <w:szCs w:val="18"/>
              </w:rPr>
            </w:pPr>
          </w:p>
          <w:p w:rsidR="002C5794" w:rsidRPr="00580513" w:rsidRDefault="002C5794" w:rsidP="002C5794">
            <w:pPr>
              <w:ind w:left="156"/>
              <w:rPr>
                <w:sz w:val="18"/>
                <w:szCs w:val="18"/>
              </w:rPr>
            </w:pPr>
          </w:p>
          <w:p w:rsidR="002C5794" w:rsidRPr="00580513" w:rsidRDefault="002C5794" w:rsidP="002C5794">
            <w:pPr>
              <w:ind w:left="156"/>
              <w:rPr>
                <w:sz w:val="18"/>
                <w:szCs w:val="18"/>
              </w:rPr>
            </w:pPr>
            <w:r w:rsidRPr="00580513">
              <w:rPr>
                <w:sz w:val="18"/>
                <w:szCs w:val="18"/>
              </w:rPr>
              <w:t xml:space="preserve"> Standart Metot</w:t>
            </w: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271"/>
          <w:jc w:val="right"/>
        </w:trPr>
        <w:tc>
          <w:tcPr>
            <w:tcW w:w="6804" w:type="dxa"/>
            <w:noWrap/>
            <w:vAlign w:val="center"/>
          </w:tcPr>
          <w:p w:rsidR="002C5794" w:rsidRPr="00580513" w:rsidRDefault="002C5794" w:rsidP="002C5794">
            <w:pPr>
              <w:pStyle w:val="Default"/>
              <w:ind w:left="156"/>
              <w:rPr>
                <w:sz w:val="18"/>
                <w:szCs w:val="18"/>
              </w:rPr>
            </w:pPr>
            <w:r w:rsidRPr="00580513">
              <w:rPr>
                <w:sz w:val="18"/>
                <w:szCs w:val="18"/>
              </w:rPr>
              <w:t xml:space="preserve">(VII) Karşı Taraf Kredi Riski İçin Hesaplanan Sermaye Yükümlülüğü - Standart Metot </w:t>
            </w:r>
          </w:p>
          <w:p w:rsidR="002C5794" w:rsidRPr="00580513" w:rsidRDefault="002C5794" w:rsidP="002C5794">
            <w:pPr>
              <w:ind w:left="156"/>
              <w:rPr>
                <w:sz w:val="18"/>
                <w:szCs w:val="18"/>
              </w:rPr>
            </w:pP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423"/>
          <w:jc w:val="right"/>
        </w:trPr>
        <w:tc>
          <w:tcPr>
            <w:tcW w:w="6804" w:type="dxa"/>
            <w:noWrap/>
            <w:vAlign w:val="center"/>
          </w:tcPr>
          <w:p w:rsidR="002C5794" w:rsidRPr="00580513" w:rsidRDefault="002C5794" w:rsidP="002C5794">
            <w:pPr>
              <w:ind w:left="156"/>
              <w:rPr>
                <w:sz w:val="18"/>
                <w:szCs w:val="18"/>
              </w:rPr>
            </w:pPr>
            <w:r w:rsidRPr="00580513">
              <w:rPr>
                <w:sz w:val="18"/>
                <w:szCs w:val="18"/>
              </w:rPr>
              <w:t>(VIII) Risk Ölçüm Modeli Kullanan Bankalarda Piyasa Riski İçin Hesaplanan Sermaye Yükümlülüğü</w:t>
            </w:r>
          </w:p>
        </w:tc>
        <w:tc>
          <w:tcPr>
            <w:tcW w:w="1275" w:type="dxa"/>
            <w:noWrap/>
            <w:vAlign w:val="bottom"/>
          </w:tcPr>
          <w:p w:rsidR="002C5794" w:rsidRPr="002C5794" w:rsidRDefault="002C5794" w:rsidP="0091161E">
            <w:pPr>
              <w:ind w:right="57"/>
              <w:jc w:val="right"/>
              <w:rPr>
                <w:sz w:val="18"/>
                <w:szCs w:val="18"/>
              </w:rPr>
            </w:pPr>
            <w:r w:rsidRPr="002C5794">
              <w:rPr>
                <w:sz w:val="18"/>
                <w:szCs w:val="18"/>
              </w:rPr>
              <w:t>-</w:t>
            </w:r>
          </w:p>
        </w:tc>
        <w:tc>
          <w:tcPr>
            <w:tcW w:w="1275" w:type="dxa"/>
            <w:vAlign w:val="bottom"/>
          </w:tcPr>
          <w:p w:rsidR="002C5794" w:rsidRDefault="002C5794" w:rsidP="0091161E">
            <w:pPr>
              <w:ind w:right="57"/>
              <w:jc w:val="right"/>
              <w:rPr>
                <w:sz w:val="18"/>
                <w:szCs w:val="18"/>
              </w:rPr>
            </w:pPr>
            <w:r>
              <w:rPr>
                <w:sz w:val="18"/>
                <w:szCs w:val="18"/>
              </w:rPr>
              <w:t>-</w:t>
            </w:r>
          </w:p>
        </w:tc>
      </w:tr>
      <w:tr w:rsidR="002C5794" w:rsidRPr="00580513" w:rsidTr="00D008B5">
        <w:trPr>
          <w:trHeight w:hRule="exact" w:val="415"/>
          <w:jc w:val="right"/>
        </w:trPr>
        <w:tc>
          <w:tcPr>
            <w:tcW w:w="6804" w:type="dxa"/>
            <w:noWrap/>
            <w:vAlign w:val="center"/>
          </w:tcPr>
          <w:p w:rsidR="002C5794" w:rsidRPr="00580513" w:rsidRDefault="002C5794" w:rsidP="002C5794">
            <w:pPr>
              <w:ind w:left="156"/>
              <w:rPr>
                <w:sz w:val="18"/>
                <w:szCs w:val="18"/>
              </w:rPr>
            </w:pPr>
            <w:r w:rsidRPr="00580513">
              <w:rPr>
                <w:sz w:val="18"/>
                <w:szCs w:val="18"/>
              </w:rPr>
              <w:t xml:space="preserve">(IX) Piyasa Riski İçin Hesaplanan Toplam Sermaye Yükümlülüğü (I+II+III+IV+V+VI+VII) </w:t>
            </w:r>
          </w:p>
        </w:tc>
        <w:tc>
          <w:tcPr>
            <w:tcW w:w="1275" w:type="dxa"/>
            <w:noWrap/>
            <w:vAlign w:val="bottom"/>
          </w:tcPr>
          <w:p w:rsidR="002C5794" w:rsidRPr="002C5794" w:rsidRDefault="002C5794" w:rsidP="0091161E">
            <w:pPr>
              <w:ind w:right="57"/>
              <w:jc w:val="right"/>
              <w:rPr>
                <w:sz w:val="18"/>
                <w:szCs w:val="18"/>
              </w:rPr>
            </w:pPr>
            <w:r w:rsidRPr="002C5794">
              <w:rPr>
                <w:sz w:val="18"/>
                <w:szCs w:val="18"/>
              </w:rPr>
              <w:t>30.</w:t>
            </w:r>
            <w:r w:rsidR="00B64FFF">
              <w:rPr>
                <w:sz w:val="18"/>
                <w:szCs w:val="18"/>
              </w:rPr>
              <w:t>663</w:t>
            </w:r>
          </w:p>
        </w:tc>
        <w:tc>
          <w:tcPr>
            <w:tcW w:w="1275" w:type="dxa"/>
            <w:vAlign w:val="bottom"/>
          </w:tcPr>
          <w:p w:rsidR="002C5794" w:rsidRDefault="002C5794" w:rsidP="0091161E">
            <w:pPr>
              <w:ind w:right="57"/>
              <w:jc w:val="right"/>
              <w:rPr>
                <w:sz w:val="18"/>
                <w:szCs w:val="18"/>
              </w:rPr>
            </w:pPr>
            <w:r>
              <w:rPr>
                <w:sz w:val="18"/>
                <w:szCs w:val="18"/>
              </w:rPr>
              <w:t>21.375</w:t>
            </w:r>
          </w:p>
        </w:tc>
      </w:tr>
      <w:tr w:rsidR="002C5794" w:rsidRPr="00580513" w:rsidTr="00D008B5">
        <w:trPr>
          <w:trHeight w:hRule="exact" w:val="255"/>
          <w:jc w:val="right"/>
        </w:trPr>
        <w:tc>
          <w:tcPr>
            <w:tcW w:w="6804" w:type="dxa"/>
            <w:noWrap/>
            <w:vAlign w:val="center"/>
          </w:tcPr>
          <w:p w:rsidR="002C5794" w:rsidRPr="00580513" w:rsidRDefault="002C5794" w:rsidP="002C5794">
            <w:pPr>
              <w:ind w:left="156"/>
              <w:rPr>
                <w:b/>
                <w:sz w:val="18"/>
                <w:szCs w:val="18"/>
              </w:rPr>
            </w:pPr>
            <w:r w:rsidRPr="00580513">
              <w:rPr>
                <w:b/>
                <w:sz w:val="18"/>
                <w:szCs w:val="18"/>
              </w:rPr>
              <w:t>(X) Piyasa Riskine Esas Tutar (12,5 x VIII) ya da (12,5 x IX)</w:t>
            </w:r>
          </w:p>
        </w:tc>
        <w:tc>
          <w:tcPr>
            <w:tcW w:w="1275" w:type="dxa"/>
            <w:noWrap/>
            <w:vAlign w:val="bottom"/>
          </w:tcPr>
          <w:p w:rsidR="002C5794" w:rsidRPr="002C5794" w:rsidRDefault="00B64FFF" w:rsidP="0091161E">
            <w:pPr>
              <w:ind w:right="57"/>
              <w:jc w:val="right"/>
              <w:rPr>
                <w:b/>
                <w:bCs/>
                <w:color w:val="0000FF"/>
                <w:sz w:val="18"/>
                <w:szCs w:val="18"/>
              </w:rPr>
            </w:pPr>
            <w:r w:rsidRPr="002C5794">
              <w:rPr>
                <w:b/>
                <w:bCs/>
                <w:sz w:val="18"/>
                <w:szCs w:val="18"/>
              </w:rPr>
              <w:t>38</w:t>
            </w:r>
            <w:r>
              <w:rPr>
                <w:b/>
                <w:bCs/>
                <w:sz w:val="18"/>
                <w:szCs w:val="18"/>
              </w:rPr>
              <w:t>3</w:t>
            </w:r>
            <w:r w:rsidR="002C5794" w:rsidRPr="002C5794">
              <w:rPr>
                <w:b/>
                <w:bCs/>
                <w:sz w:val="18"/>
                <w:szCs w:val="18"/>
              </w:rPr>
              <w:t>.</w:t>
            </w:r>
            <w:r>
              <w:rPr>
                <w:b/>
                <w:bCs/>
                <w:sz w:val="18"/>
                <w:szCs w:val="18"/>
              </w:rPr>
              <w:t>288</w:t>
            </w:r>
          </w:p>
        </w:tc>
        <w:tc>
          <w:tcPr>
            <w:tcW w:w="1275" w:type="dxa"/>
            <w:vAlign w:val="bottom"/>
          </w:tcPr>
          <w:p w:rsidR="002C5794" w:rsidRPr="00A14C87" w:rsidRDefault="002C5794" w:rsidP="0091161E">
            <w:pPr>
              <w:ind w:right="57"/>
              <w:jc w:val="right"/>
              <w:rPr>
                <w:b/>
                <w:sz w:val="18"/>
                <w:szCs w:val="18"/>
              </w:rPr>
            </w:pPr>
            <w:r>
              <w:rPr>
                <w:b/>
                <w:sz w:val="18"/>
                <w:szCs w:val="18"/>
              </w:rPr>
              <w:t>267.188</w:t>
            </w:r>
          </w:p>
        </w:tc>
      </w:tr>
    </w:tbl>
    <w:p w:rsidR="00580C38" w:rsidRPr="00B81566" w:rsidRDefault="00580C38" w:rsidP="00E217EA">
      <w:pPr>
        <w:tabs>
          <w:tab w:val="left" w:pos="709"/>
        </w:tabs>
        <w:ind w:right="-57"/>
        <w:jc w:val="both"/>
        <w:rPr>
          <w:b/>
          <w:bCs/>
          <w:sz w:val="18"/>
          <w:szCs w:val="18"/>
        </w:rPr>
      </w:pPr>
    </w:p>
    <w:p w:rsidR="00E37CBA" w:rsidRPr="00B81566" w:rsidRDefault="00FA7E64" w:rsidP="004012C4">
      <w:pPr>
        <w:rPr>
          <w:b/>
          <w:bCs/>
          <w:sz w:val="22"/>
          <w:szCs w:val="22"/>
        </w:rPr>
      </w:pPr>
      <w:r w:rsidRPr="00B81566">
        <w:rPr>
          <w:b/>
          <w:bCs/>
          <w:sz w:val="22"/>
          <w:szCs w:val="22"/>
        </w:rPr>
        <w:br w:type="page"/>
      </w:r>
    </w:p>
    <w:p w:rsidR="001D1F13" w:rsidRPr="00863369" w:rsidRDefault="001D1F13" w:rsidP="00E217EA">
      <w:pPr>
        <w:tabs>
          <w:tab w:val="left" w:pos="567"/>
        </w:tabs>
        <w:spacing w:line="216" w:lineRule="auto"/>
        <w:rPr>
          <w:b/>
          <w:bCs/>
          <w:sz w:val="22"/>
          <w:szCs w:val="22"/>
        </w:rPr>
      </w:pPr>
    </w:p>
    <w:p w:rsidR="00E37CBA" w:rsidRPr="00B81566" w:rsidRDefault="00DF55AF" w:rsidP="00E217EA">
      <w:pPr>
        <w:tabs>
          <w:tab w:val="left" w:pos="567"/>
        </w:tabs>
        <w:spacing w:line="216" w:lineRule="auto"/>
        <w:rPr>
          <w:b/>
          <w:bCs/>
          <w:sz w:val="22"/>
          <w:szCs w:val="22"/>
        </w:rPr>
      </w:pPr>
      <w:r>
        <w:rPr>
          <w:b/>
          <w:bCs/>
          <w:sz w:val="22"/>
          <w:szCs w:val="22"/>
        </w:rPr>
        <w:t>II</w:t>
      </w:r>
      <w:r w:rsidR="00E37CBA" w:rsidRPr="00B81566">
        <w:rPr>
          <w:b/>
          <w:bCs/>
          <w:sz w:val="22"/>
          <w:szCs w:val="22"/>
        </w:rPr>
        <w:t>I.</w:t>
      </w:r>
      <w:r w:rsidR="00E37CBA" w:rsidRPr="00B81566">
        <w:rPr>
          <w:b/>
          <w:bCs/>
          <w:sz w:val="22"/>
          <w:szCs w:val="22"/>
        </w:rPr>
        <w:tab/>
        <w:t>Piyasa Riskine İlişkin Açıklamalar (</w:t>
      </w:r>
      <w:r w:rsidR="004C759D">
        <w:rPr>
          <w:b/>
          <w:bCs/>
          <w:sz w:val="22"/>
          <w:szCs w:val="22"/>
        </w:rPr>
        <w:t>D</w:t>
      </w:r>
      <w:r w:rsidR="00E37CBA" w:rsidRPr="00B81566">
        <w:rPr>
          <w:b/>
          <w:bCs/>
          <w:sz w:val="22"/>
          <w:szCs w:val="22"/>
        </w:rPr>
        <w:t>evamı)</w:t>
      </w:r>
    </w:p>
    <w:p w:rsidR="00E37CBA" w:rsidRPr="00B81566" w:rsidRDefault="00E37CBA" w:rsidP="00E217EA">
      <w:pPr>
        <w:jc w:val="both"/>
        <w:rPr>
          <w:sz w:val="22"/>
          <w:szCs w:val="22"/>
        </w:rPr>
      </w:pPr>
    </w:p>
    <w:p w:rsidR="00E37CBA" w:rsidRPr="00B81566" w:rsidRDefault="00E37CBA" w:rsidP="00E217EA">
      <w:pPr>
        <w:ind w:left="567"/>
        <w:jc w:val="both"/>
        <w:rPr>
          <w:sz w:val="22"/>
          <w:szCs w:val="22"/>
        </w:rPr>
      </w:pPr>
      <w:r w:rsidRPr="00B81566">
        <w:rPr>
          <w:sz w:val="22"/>
          <w:szCs w:val="22"/>
        </w:rPr>
        <w:t>b) Dönem içerisinde ay sonları itibarıyla hesaplanan piyasa riskine ilişkin ortalama piyasa riski tablosu:</w:t>
      </w:r>
    </w:p>
    <w:p w:rsidR="00E37CBA" w:rsidRPr="00B81566" w:rsidRDefault="00E37CBA" w:rsidP="00E217EA">
      <w:pPr>
        <w:tabs>
          <w:tab w:val="left" w:pos="720"/>
        </w:tabs>
        <w:rPr>
          <w:b/>
          <w:bCs/>
          <w:sz w:val="22"/>
          <w:szCs w:val="22"/>
        </w:rPr>
      </w:pP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7"/>
        <w:gridCol w:w="1160"/>
        <w:gridCol w:w="1160"/>
        <w:gridCol w:w="1160"/>
        <w:gridCol w:w="1160"/>
        <w:gridCol w:w="1160"/>
        <w:gridCol w:w="1161"/>
      </w:tblGrid>
      <w:tr w:rsidR="009E2972" w:rsidRPr="00B81566" w:rsidTr="0091161E">
        <w:trPr>
          <w:trHeight w:val="20"/>
        </w:trPr>
        <w:tc>
          <w:tcPr>
            <w:tcW w:w="2537" w:type="dxa"/>
          </w:tcPr>
          <w:p w:rsidR="009E2972" w:rsidRPr="004663E6" w:rsidRDefault="009E2972" w:rsidP="009E2972">
            <w:pPr>
              <w:jc w:val="both"/>
              <w:rPr>
                <w:sz w:val="20"/>
                <w:szCs w:val="20"/>
              </w:rPr>
            </w:pPr>
          </w:p>
        </w:tc>
        <w:tc>
          <w:tcPr>
            <w:tcW w:w="3480" w:type="dxa"/>
            <w:gridSpan w:val="3"/>
            <w:tcBorders>
              <w:right w:val="single" w:sz="4" w:space="0" w:color="auto"/>
            </w:tcBorders>
            <w:vAlign w:val="center"/>
          </w:tcPr>
          <w:p w:rsidR="009E2972" w:rsidRPr="003F248D" w:rsidRDefault="009E2972" w:rsidP="009E2972">
            <w:pPr>
              <w:jc w:val="center"/>
              <w:rPr>
                <w:sz w:val="18"/>
                <w:szCs w:val="18"/>
              </w:rPr>
            </w:pPr>
            <w:r w:rsidRPr="00905C29">
              <w:rPr>
                <w:sz w:val="18"/>
                <w:szCs w:val="18"/>
              </w:rPr>
              <w:t>Cari Dönem</w:t>
            </w:r>
          </w:p>
        </w:tc>
        <w:tc>
          <w:tcPr>
            <w:tcW w:w="3481" w:type="dxa"/>
            <w:gridSpan w:val="3"/>
            <w:tcBorders>
              <w:top w:val="single" w:sz="4" w:space="0" w:color="auto"/>
              <w:left w:val="single" w:sz="4" w:space="0" w:color="auto"/>
              <w:bottom w:val="single" w:sz="4" w:space="0" w:color="auto"/>
              <w:right w:val="single" w:sz="4" w:space="0" w:color="auto"/>
            </w:tcBorders>
            <w:vAlign w:val="center"/>
          </w:tcPr>
          <w:p w:rsidR="009E2972" w:rsidRPr="003F248D" w:rsidRDefault="009E2972" w:rsidP="009E2972">
            <w:pPr>
              <w:jc w:val="center"/>
              <w:rPr>
                <w:sz w:val="18"/>
                <w:szCs w:val="18"/>
              </w:rPr>
            </w:pPr>
            <w:r>
              <w:rPr>
                <w:sz w:val="18"/>
                <w:szCs w:val="18"/>
              </w:rPr>
              <w:t>Önceki</w:t>
            </w:r>
            <w:r w:rsidRPr="003F248D">
              <w:rPr>
                <w:sz w:val="18"/>
                <w:szCs w:val="18"/>
              </w:rPr>
              <w:t xml:space="preserve"> Dönem</w:t>
            </w:r>
          </w:p>
        </w:tc>
      </w:tr>
      <w:tr w:rsidR="009E2972" w:rsidRPr="00B81566" w:rsidTr="0091161E">
        <w:trPr>
          <w:trHeight w:val="20"/>
        </w:trPr>
        <w:tc>
          <w:tcPr>
            <w:tcW w:w="2537" w:type="dxa"/>
          </w:tcPr>
          <w:p w:rsidR="009E2972" w:rsidRPr="004663E6" w:rsidRDefault="009E2972" w:rsidP="009E2972">
            <w:pPr>
              <w:jc w:val="both"/>
              <w:rPr>
                <w:sz w:val="20"/>
                <w:szCs w:val="20"/>
              </w:rPr>
            </w:pPr>
          </w:p>
        </w:tc>
        <w:tc>
          <w:tcPr>
            <w:tcW w:w="1160" w:type="dxa"/>
            <w:vAlign w:val="center"/>
          </w:tcPr>
          <w:p w:rsidR="009E2972" w:rsidRPr="003F248D" w:rsidRDefault="009E2972" w:rsidP="009E2972">
            <w:pPr>
              <w:jc w:val="center"/>
              <w:rPr>
                <w:i/>
                <w:iCs/>
                <w:sz w:val="18"/>
                <w:szCs w:val="18"/>
              </w:rPr>
            </w:pPr>
            <w:r w:rsidRPr="003F248D">
              <w:rPr>
                <w:sz w:val="18"/>
                <w:szCs w:val="18"/>
              </w:rPr>
              <w:t>Ortalama</w:t>
            </w:r>
          </w:p>
        </w:tc>
        <w:tc>
          <w:tcPr>
            <w:tcW w:w="1160" w:type="dxa"/>
            <w:vAlign w:val="center"/>
          </w:tcPr>
          <w:p w:rsidR="009E2972" w:rsidRPr="003F248D" w:rsidRDefault="009E2972" w:rsidP="009E2972">
            <w:pPr>
              <w:jc w:val="center"/>
              <w:rPr>
                <w:i/>
                <w:iCs/>
                <w:sz w:val="18"/>
                <w:szCs w:val="18"/>
              </w:rPr>
            </w:pPr>
            <w:r w:rsidRPr="003F248D">
              <w:rPr>
                <w:sz w:val="18"/>
                <w:szCs w:val="18"/>
              </w:rPr>
              <w:t>En Yüksek</w:t>
            </w:r>
          </w:p>
        </w:tc>
        <w:tc>
          <w:tcPr>
            <w:tcW w:w="1160" w:type="dxa"/>
            <w:vAlign w:val="center"/>
          </w:tcPr>
          <w:p w:rsidR="009E2972" w:rsidRPr="003F248D" w:rsidRDefault="009E2972" w:rsidP="009E2972">
            <w:pPr>
              <w:jc w:val="center"/>
              <w:rPr>
                <w:sz w:val="18"/>
                <w:szCs w:val="18"/>
              </w:rPr>
            </w:pPr>
            <w:r w:rsidRPr="003F248D">
              <w:rPr>
                <w:sz w:val="18"/>
                <w:szCs w:val="18"/>
              </w:rPr>
              <w:t>En Düşük</w:t>
            </w:r>
          </w:p>
        </w:tc>
        <w:tc>
          <w:tcPr>
            <w:tcW w:w="1160" w:type="dxa"/>
            <w:tcBorders>
              <w:top w:val="single" w:sz="4" w:space="0" w:color="auto"/>
            </w:tcBorders>
            <w:vAlign w:val="center"/>
          </w:tcPr>
          <w:p w:rsidR="009E2972" w:rsidRPr="003F248D" w:rsidRDefault="009E2972" w:rsidP="009E2972">
            <w:pPr>
              <w:ind w:right="-32"/>
              <w:jc w:val="center"/>
              <w:rPr>
                <w:i/>
                <w:iCs/>
                <w:sz w:val="18"/>
                <w:szCs w:val="18"/>
              </w:rPr>
            </w:pPr>
            <w:r w:rsidRPr="003F248D">
              <w:rPr>
                <w:sz w:val="18"/>
                <w:szCs w:val="18"/>
              </w:rPr>
              <w:t>Ortalama</w:t>
            </w:r>
          </w:p>
        </w:tc>
        <w:tc>
          <w:tcPr>
            <w:tcW w:w="1160" w:type="dxa"/>
            <w:tcBorders>
              <w:top w:val="single" w:sz="4" w:space="0" w:color="auto"/>
            </w:tcBorders>
            <w:vAlign w:val="center"/>
          </w:tcPr>
          <w:p w:rsidR="009E2972" w:rsidRPr="003F248D" w:rsidRDefault="009E2972" w:rsidP="009E2972">
            <w:pPr>
              <w:jc w:val="center"/>
              <w:rPr>
                <w:i/>
                <w:iCs/>
                <w:sz w:val="18"/>
                <w:szCs w:val="18"/>
              </w:rPr>
            </w:pPr>
            <w:r w:rsidRPr="003F248D">
              <w:rPr>
                <w:sz w:val="18"/>
                <w:szCs w:val="18"/>
              </w:rPr>
              <w:t>En Yüksek</w:t>
            </w:r>
          </w:p>
        </w:tc>
        <w:tc>
          <w:tcPr>
            <w:tcW w:w="1161" w:type="dxa"/>
            <w:tcBorders>
              <w:top w:val="single" w:sz="4" w:space="0" w:color="auto"/>
            </w:tcBorders>
            <w:vAlign w:val="center"/>
          </w:tcPr>
          <w:p w:rsidR="009E2972" w:rsidRPr="003F248D" w:rsidRDefault="009E2972" w:rsidP="009E2972">
            <w:pPr>
              <w:jc w:val="center"/>
              <w:rPr>
                <w:sz w:val="18"/>
                <w:szCs w:val="18"/>
              </w:rPr>
            </w:pPr>
            <w:r w:rsidRPr="003F248D">
              <w:rPr>
                <w:sz w:val="18"/>
                <w:szCs w:val="18"/>
              </w:rPr>
              <w:t>En Düşük</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Faiz Oranı Riski (*)</w:t>
            </w:r>
          </w:p>
        </w:tc>
        <w:tc>
          <w:tcPr>
            <w:tcW w:w="1160" w:type="dxa"/>
            <w:vAlign w:val="bottom"/>
          </w:tcPr>
          <w:p w:rsidR="00905C29" w:rsidRPr="00F46B18" w:rsidRDefault="00905C29" w:rsidP="00905C29">
            <w:pPr>
              <w:jc w:val="right"/>
              <w:rPr>
                <w:sz w:val="18"/>
                <w:szCs w:val="18"/>
                <w:lang w:eastAsia="tr-TR"/>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B81566" w:rsidRDefault="00905C29" w:rsidP="00905C29">
            <w:pPr>
              <w:jc w:val="right"/>
              <w:rPr>
                <w:sz w:val="18"/>
                <w:szCs w:val="18"/>
                <w:lang w:eastAsia="tr-TR"/>
              </w:rPr>
            </w:pPr>
            <w:r w:rsidRPr="00B81566">
              <w:rPr>
                <w:sz w:val="18"/>
                <w:szCs w:val="18"/>
              </w:rPr>
              <w:t>8</w:t>
            </w:r>
          </w:p>
        </w:tc>
        <w:tc>
          <w:tcPr>
            <w:tcW w:w="1160" w:type="dxa"/>
            <w:vAlign w:val="bottom"/>
          </w:tcPr>
          <w:p w:rsidR="00905C29" w:rsidRPr="00B81566" w:rsidRDefault="00905C29" w:rsidP="00905C29">
            <w:pPr>
              <w:jc w:val="right"/>
              <w:rPr>
                <w:sz w:val="18"/>
                <w:szCs w:val="18"/>
              </w:rPr>
            </w:pPr>
            <w:r w:rsidRPr="00B81566">
              <w:rPr>
                <w:sz w:val="18"/>
                <w:szCs w:val="18"/>
              </w:rPr>
              <w:t>100</w:t>
            </w:r>
          </w:p>
        </w:tc>
        <w:tc>
          <w:tcPr>
            <w:tcW w:w="1161" w:type="dxa"/>
            <w:vAlign w:val="bottom"/>
          </w:tcPr>
          <w:p w:rsidR="00905C29" w:rsidRPr="00B81566" w:rsidRDefault="00905C29" w:rsidP="00905C29">
            <w:pPr>
              <w:jc w:val="right"/>
              <w:rPr>
                <w:sz w:val="18"/>
                <w:szCs w:val="18"/>
              </w:rPr>
            </w:pPr>
            <w:r w:rsidRPr="00B81566">
              <w:rPr>
                <w:sz w:val="18"/>
                <w:szCs w:val="18"/>
              </w:rPr>
              <w:t>-</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Hisse Senedi Riski</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1" w:type="dxa"/>
            <w:vAlign w:val="bottom"/>
          </w:tcPr>
          <w:p w:rsidR="00905C29" w:rsidRPr="00B81566" w:rsidRDefault="00905C29" w:rsidP="00905C29">
            <w:pPr>
              <w:jc w:val="right"/>
              <w:rPr>
                <w:sz w:val="18"/>
                <w:szCs w:val="18"/>
              </w:rPr>
            </w:pPr>
            <w:r w:rsidRPr="00B81566">
              <w:rPr>
                <w:sz w:val="18"/>
                <w:szCs w:val="18"/>
              </w:rPr>
              <w:t>-</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Kur Riski</w:t>
            </w:r>
          </w:p>
        </w:tc>
        <w:tc>
          <w:tcPr>
            <w:tcW w:w="1160" w:type="dxa"/>
            <w:vAlign w:val="bottom"/>
          </w:tcPr>
          <w:p w:rsidR="00905C29" w:rsidRPr="00F46B18" w:rsidRDefault="00905C29" w:rsidP="00905C29">
            <w:pPr>
              <w:jc w:val="right"/>
              <w:rPr>
                <w:sz w:val="18"/>
                <w:szCs w:val="18"/>
              </w:rPr>
            </w:pPr>
            <w:r w:rsidRPr="00F46B18">
              <w:rPr>
                <w:sz w:val="18"/>
                <w:szCs w:val="20"/>
              </w:rPr>
              <w:t>417.129</w:t>
            </w:r>
          </w:p>
        </w:tc>
        <w:tc>
          <w:tcPr>
            <w:tcW w:w="1160" w:type="dxa"/>
            <w:vAlign w:val="bottom"/>
          </w:tcPr>
          <w:p w:rsidR="00905C29" w:rsidRPr="00F46B18" w:rsidRDefault="00905C29" w:rsidP="00905C29">
            <w:pPr>
              <w:jc w:val="right"/>
              <w:rPr>
                <w:sz w:val="18"/>
                <w:szCs w:val="18"/>
              </w:rPr>
            </w:pPr>
            <w:r w:rsidRPr="00F46B18">
              <w:rPr>
                <w:sz w:val="18"/>
                <w:szCs w:val="20"/>
              </w:rPr>
              <w:t>990.488</w:t>
            </w:r>
          </w:p>
        </w:tc>
        <w:tc>
          <w:tcPr>
            <w:tcW w:w="1160" w:type="dxa"/>
            <w:vAlign w:val="bottom"/>
          </w:tcPr>
          <w:p w:rsidR="00905C29" w:rsidRPr="00F46B18" w:rsidRDefault="00905C29" w:rsidP="00905C29">
            <w:pPr>
              <w:jc w:val="right"/>
              <w:rPr>
                <w:sz w:val="18"/>
                <w:szCs w:val="18"/>
              </w:rPr>
            </w:pPr>
            <w:r w:rsidRPr="00F46B18">
              <w:rPr>
                <w:sz w:val="18"/>
                <w:szCs w:val="20"/>
              </w:rPr>
              <w:t>66.450</w:t>
            </w:r>
          </w:p>
        </w:tc>
        <w:tc>
          <w:tcPr>
            <w:tcW w:w="1160" w:type="dxa"/>
            <w:vAlign w:val="bottom"/>
          </w:tcPr>
          <w:p w:rsidR="00905C29" w:rsidRPr="00B81566" w:rsidRDefault="00905C29" w:rsidP="00905C29">
            <w:pPr>
              <w:jc w:val="right"/>
              <w:rPr>
                <w:sz w:val="18"/>
                <w:szCs w:val="18"/>
              </w:rPr>
            </w:pPr>
            <w:r w:rsidRPr="00B81566">
              <w:rPr>
                <w:sz w:val="18"/>
                <w:szCs w:val="18"/>
              </w:rPr>
              <w:t>62.922</w:t>
            </w:r>
          </w:p>
        </w:tc>
        <w:tc>
          <w:tcPr>
            <w:tcW w:w="1160" w:type="dxa"/>
            <w:vAlign w:val="bottom"/>
          </w:tcPr>
          <w:p w:rsidR="00905C29" w:rsidRPr="00B81566" w:rsidRDefault="00905C29" w:rsidP="00905C29">
            <w:pPr>
              <w:jc w:val="right"/>
              <w:rPr>
                <w:sz w:val="18"/>
                <w:szCs w:val="18"/>
              </w:rPr>
            </w:pPr>
            <w:r w:rsidRPr="00B81566">
              <w:rPr>
                <w:sz w:val="18"/>
                <w:szCs w:val="18"/>
              </w:rPr>
              <w:t>267.188</w:t>
            </w:r>
          </w:p>
        </w:tc>
        <w:tc>
          <w:tcPr>
            <w:tcW w:w="1161" w:type="dxa"/>
            <w:vAlign w:val="bottom"/>
          </w:tcPr>
          <w:p w:rsidR="00905C29" w:rsidRPr="00B81566" w:rsidRDefault="00905C29" w:rsidP="00905C29">
            <w:pPr>
              <w:jc w:val="right"/>
              <w:rPr>
                <w:sz w:val="18"/>
                <w:szCs w:val="18"/>
              </w:rPr>
            </w:pPr>
            <w:r w:rsidRPr="00B81566">
              <w:rPr>
                <w:sz w:val="18"/>
                <w:szCs w:val="18"/>
              </w:rPr>
              <w:t>7.600</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Emtia Riski</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1" w:type="dxa"/>
            <w:vAlign w:val="bottom"/>
          </w:tcPr>
          <w:p w:rsidR="00905C29" w:rsidRPr="00B81566" w:rsidRDefault="00905C29" w:rsidP="00905C29">
            <w:pPr>
              <w:jc w:val="right"/>
              <w:rPr>
                <w:sz w:val="18"/>
                <w:szCs w:val="18"/>
              </w:rPr>
            </w:pPr>
            <w:r w:rsidRPr="00B81566">
              <w:rPr>
                <w:sz w:val="18"/>
                <w:szCs w:val="18"/>
              </w:rPr>
              <w:t>-</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Takas Riski</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1" w:type="dxa"/>
            <w:vAlign w:val="bottom"/>
          </w:tcPr>
          <w:p w:rsidR="00905C29" w:rsidRPr="00B81566" w:rsidRDefault="00905C29" w:rsidP="00905C29">
            <w:pPr>
              <w:jc w:val="right"/>
              <w:rPr>
                <w:sz w:val="18"/>
                <w:szCs w:val="18"/>
              </w:rPr>
            </w:pPr>
            <w:r w:rsidRPr="00B81566">
              <w:rPr>
                <w:sz w:val="18"/>
                <w:szCs w:val="18"/>
              </w:rPr>
              <w:t>-</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Opsiyon Riski</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w:t>
            </w:r>
          </w:p>
        </w:tc>
        <w:tc>
          <w:tcPr>
            <w:tcW w:w="1161" w:type="dxa"/>
            <w:vAlign w:val="bottom"/>
          </w:tcPr>
          <w:p w:rsidR="00905C29" w:rsidRPr="00B81566" w:rsidRDefault="00905C29" w:rsidP="00905C29">
            <w:pPr>
              <w:jc w:val="right"/>
              <w:rPr>
                <w:sz w:val="18"/>
                <w:szCs w:val="18"/>
              </w:rPr>
            </w:pPr>
            <w:r w:rsidRPr="00B81566">
              <w:rPr>
                <w:sz w:val="18"/>
                <w:szCs w:val="18"/>
              </w:rPr>
              <w:t>-</w:t>
            </w:r>
          </w:p>
        </w:tc>
      </w:tr>
      <w:tr w:rsidR="00905C29" w:rsidRPr="00B81566" w:rsidTr="0091161E">
        <w:trPr>
          <w:trHeight w:val="20"/>
        </w:trPr>
        <w:tc>
          <w:tcPr>
            <w:tcW w:w="2537" w:type="dxa"/>
            <w:vAlign w:val="bottom"/>
          </w:tcPr>
          <w:p w:rsidR="00905C29" w:rsidRPr="003F248D" w:rsidRDefault="00905C29" w:rsidP="00905C29">
            <w:pPr>
              <w:rPr>
                <w:sz w:val="18"/>
                <w:szCs w:val="18"/>
              </w:rPr>
            </w:pPr>
            <w:r>
              <w:rPr>
                <w:sz w:val="18"/>
                <w:szCs w:val="18"/>
              </w:rPr>
              <w:t xml:space="preserve">     </w:t>
            </w:r>
            <w:r w:rsidRPr="003F248D">
              <w:rPr>
                <w:sz w:val="18"/>
                <w:szCs w:val="18"/>
              </w:rPr>
              <w:t>Karşı Taraf Kredi Riski</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F46B18" w:rsidRDefault="00905C29" w:rsidP="00905C29">
            <w:pPr>
              <w:jc w:val="right"/>
              <w:rPr>
                <w:sz w:val="18"/>
                <w:szCs w:val="18"/>
              </w:rPr>
            </w:pPr>
            <w:r w:rsidRPr="00F46B18">
              <w:rPr>
                <w:sz w:val="18"/>
                <w:szCs w:val="18"/>
              </w:rPr>
              <w:t>-</w:t>
            </w:r>
          </w:p>
        </w:tc>
        <w:tc>
          <w:tcPr>
            <w:tcW w:w="1160" w:type="dxa"/>
            <w:vAlign w:val="bottom"/>
          </w:tcPr>
          <w:p w:rsidR="00905C29" w:rsidRPr="00B81566" w:rsidRDefault="00905C29" w:rsidP="00905C29">
            <w:pPr>
              <w:jc w:val="right"/>
              <w:rPr>
                <w:sz w:val="18"/>
                <w:szCs w:val="18"/>
              </w:rPr>
            </w:pPr>
            <w:r w:rsidRPr="00B81566">
              <w:rPr>
                <w:sz w:val="18"/>
                <w:szCs w:val="18"/>
              </w:rPr>
              <w:t>1.333</w:t>
            </w:r>
          </w:p>
        </w:tc>
        <w:tc>
          <w:tcPr>
            <w:tcW w:w="1160" w:type="dxa"/>
            <w:vAlign w:val="bottom"/>
          </w:tcPr>
          <w:p w:rsidR="00905C29" w:rsidRPr="00B81566" w:rsidRDefault="00905C29" w:rsidP="00905C29">
            <w:pPr>
              <w:jc w:val="right"/>
              <w:rPr>
                <w:sz w:val="18"/>
                <w:szCs w:val="18"/>
              </w:rPr>
            </w:pPr>
            <w:r w:rsidRPr="00B81566">
              <w:rPr>
                <w:sz w:val="18"/>
                <w:szCs w:val="18"/>
              </w:rPr>
              <w:t>4.716</w:t>
            </w:r>
          </w:p>
        </w:tc>
        <w:tc>
          <w:tcPr>
            <w:tcW w:w="1161" w:type="dxa"/>
            <w:vAlign w:val="bottom"/>
          </w:tcPr>
          <w:p w:rsidR="00905C29" w:rsidRPr="00B81566" w:rsidRDefault="00905C29" w:rsidP="00905C29">
            <w:pPr>
              <w:jc w:val="right"/>
              <w:rPr>
                <w:sz w:val="18"/>
                <w:szCs w:val="18"/>
              </w:rPr>
            </w:pPr>
            <w:r w:rsidRPr="00B81566">
              <w:rPr>
                <w:sz w:val="18"/>
                <w:szCs w:val="18"/>
              </w:rPr>
              <w:t>-</w:t>
            </w:r>
          </w:p>
        </w:tc>
      </w:tr>
      <w:tr w:rsidR="00905C29" w:rsidRPr="00B81566" w:rsidTr="0091161E">
        <w:trPr>
          <w:trHeight w:val="20"/>
        </w:trPr>
        <w:tc>
          <w:tcPr>
            <w:tcW w:w="2537" w:type="dxa"/>
            <w:vAlign w:val="bottom"/>
          </w:tcPr>
          <w:p w:rsidR="00905C29" w:rsidRPr="003F248D" w:rsidRDefault="00905C29" w:rsidP="00905C29">
            <w:pPr>
              <w:ind w:left="-108"/>
              <w:rPr>
                <w:b/>
                <w:sz w:val="18"/>
                <w:szCs w:val="18"/>
              </w:rPr>
            </w:pPr>
            <w:r>
              <w:rPr>
                <w:b/>
                <w:sz w:val="18"/>
                <w:szCs w:val="18"/>
              </w:rPr>
              <w:t xml:space="preserve">  </w:t>
            </w:r>
            <w:r w:rsidRPr="003F248D">
              <w:rPr>
                <w:b/>
                <w:sz w:val="18"/>
                <w:szCs w:val="18"/>
              </w:rPr>
              <w:t>Toplam Riske Maruz Değer</w:t>
            </w:r>
          </w:p>
        </w:tc>
        <w:tc>
          <w:tcPr>
            <w:tcW w:w="1160" w:type="dxa"/>
            <w:vAlign w:val="bottom"/>
          </w:tcPr>
          <w:p w:rsidR="00905C29" w:rsidRPr="00F46B18" w:rsidRDefault="00905C29" w:rsidP="00905C29">
            <w:pPr>
              <w:jc w:val="right"/>
              <w:rPr>
                <w:b/>
                <w:bCs/>
                <w:sz w:val="18"/>
                <w:szCs w:val="18"/>
              </w:rPr>
            </w:pPr>
            <w:r w:rsidRPr="00F46B18">
              <w:rPr>
                <w:b/>
                <w:bCs/>
                <w:sz w:val="18"/>
                <w:szCs w:val="20"/>
              </w:rPr>
              <w:t>417.129</w:t>
            </w:r>
          </w:p>
        </w:tc>
        <w:tc>
          <w:tcPr>
            <w:tcW w:w="1160" w:type="dxa"/>
            <w:vAlign w:val="bottom"/>
          </w:tcPr>
          <w:p w:rsidR="00905C29" w:rsidRPr="00F46B18" w:rsidRDefault="00905C29" w:rsidP="00905C29">
            <w:pPr>
              <w:jc w:val="right"/>
              <w:rPr>
                <w:b/>
                <w:bCs/>
                <w:sz w:val="18"/>
                <w:szCs w:val="18"/>
              </w:rPr>
            </w:pPr>
            <w:r w:rsidRPr="00F46B18">
              <w:rPr>
                <w:b/>
                <w:bCs/>
                <w:sz w:val="18"/>
                <w:szCs w:val="20"/>
              </w:rPr>
              <w:t>990.488</w:t>
            </w:r>
          </w:p>
        </w:tc>
        <w:tc>
          <w:tcPr>
            <w:tcW w:w="1160" w:type="dxa"/>
            <w:vAlign w:val="bottom"/>
          </w:tcPr>
          <w:p w:rsidR="00905C29" w:rsidRPr="00F46B18" w:rsidRDefault="00905C29" w:rsidP="00905C29">
            <w:pPr>
              <w:jc w:val="right"/>
              <w:rPr>
                <w:b/>
                <w:bCs/>
                <w:sz w:val="18"/>
                <w:szCs w:val="18"/>
              </w:rPr>
            </w:pPr>
            <w:r w:rsidRPr="00F46B18">
              <w:rPr>
                <w:b/>
                <w:bCs/>
                <w:sz w:val="18"/>
                <w:szCs w:val="20"/>
              </w:rPr>
              <w:t>66.450</w:t>
            </w:r>
          </w:p>
        </w:tc>
        <w:tc>
          <w:tcPr>
            <w:tcW w:w="1160" w:type="dxa"/>
            <w:vAlign w:val="bottom"/>
          </w:tcPr>
          <w:p w:rsidR="00905C29" w:rsidRPr="00B81566" w:rsidRDefault="00905C29" w:rsidP="00905C29">
            <w:pPr>
              <w:jc w:val="right"/>
              <w:rPr>
                <w:b/>
                <w:sz w:val="18"/>
                <w:szCs w:val="18"/>
              </w:rPr>
            </w:pPr>
            <w:r w:rsidRPr="00B81566">
              <w:rPr>
                <w:b/>
                <w:sz w:val="18"/>
                <w:szCs w:val="18"/>
              </w:rPr>
              <w:t>64.263</w:t>
            </w:r>
          </w:p>
        </w:tc>
        <w:tc>
          <w:tcPr>
            <w:tcW w:w="1160" w:type="dxa"/>
            <w:vAlign w:val="bottom"/>
          </w:tcPr>
          <w:p w:rsidR="00905C29" w:rsidRPr="00B81566" w:rsidRDefault="00905C29" w:rsidP="00905C29">
            <w:pPr>
              <w:jc w:val="right"/>
              <w:rPr>
                <w:b/>
                <w:sz w:val="18"/>
                <w:szCs w:val="18"/>
              </w:rPr>
            </w:pPr>
            <w:r w:rsidRPr="00B81566">
              <w:rPr>
                <w:b/>
                <w:sz w:val="18"/>
                <w:szCs w:val="18"/>
              </w:rPr>
              <w:t>272.003</w:t>
            </w:r>
          </w:p>
        </w:tc>
        <w:tc>
          <w:tcPr>
            <w:tcW w:w="1161" w:type="dxa"/>
            <w:vAlign w:val="bottom"/>
          </w:tcPr>
          <w:p w:rsidR="00905C29" w:rsidRPr="00B81566" w:rsidRDefault="00905C29" w:rsidP="00905C29">
            <w:pPr>
              <w:jc w:val="right"/>
              <w:rPr>
                <w:b/>
                <w:sz w:val="18"/>
                <w:szCs w:val="18"/>
              </w:rPr>
            </w:pPr>
            <w:r w:rsidRPr="00B81566">
              <w:rPr>
                <w:b/>
                <w:sz w:val="18"/>
                <w:szCs w:val="18"/>
              </w:rPr>
              <w:t>7.600</w:t>
            </w:r>
          </w:p>
        </w:tc>
      </w:tr>
    </w:tbl>
    <w:p w:rsidR="00E37CBA" w:rsidRPr="00B81566" w:rsidRDefault="00212C28" w:rsidP="0091161E">
      <w:pPr>
        <w:tabs>
          <w:tab w:val="left" w:pos="567"/>
        </w:tabs>
        <w:rPr>
          <w:bCs/>
          <w:sz w:val="16"/>
          <w:szCs w:val="16"/>
        </w:rPr>
      </w:pPr>
      <w:r>
        <w:rPr>
          <w:b/>
          <w:bCs/>
          <w:sz w:val="22"/>
          <w:szCs w:val="22"/>
        </w:rPr>
        <w:t xml:space="preserve">          </w:t>
      </w:r>
      <w:r w:rsidR="00E37CBA" w:rsidRPr="00B81566">
        <w:rPr>
          <w:bCs/>
          <w:sz w:val="16"/>
          <w:szCs w:val="16"/>
        </w:rPr>
        <w:t xml:space="preserve">(*) Banka vadeli işlemler ve </w:t>
      </w:r>
      <w:r w:rsidR="009E2972">
        <w:rPr>
          <w:bCs/>
          <w:sz w:val="16"/>
          <w:szCs w:val="16"/>
        </w:rPr>
        <w:t>kira sertifikalarının</w:t>
      </w:r>
      <w:r w:rsidR="00E37CBA" w:rsidRPr="00B81566">
        <w:rPr>
          <w:bCs/>
          <w:sz w:val="16"/>
          <w:szCs w:val="16"/>
        </w:rPr>
        <w:t xml:space="preserve"> piyasa etkisini dikkate alarak hesaplamıştır.</w:t>
      </w:r>
    </w:p>
    <w:p w:rsidR="00E37CBA" w:rsidRPr="00B81566" w:rsidRDefault="00E37CBA" w:rsidP="00E217EA">
      <w:pPr>
        <w:tabs>
          <w:tab w:val="left" w:pos="567"/>
        </w:tabs>
        <w:ind w:firstLine="720"/>
        <w:rPr>
          <w:sz w:val="22"/>
          <w:szCs w:val="22"/>
        </w:rPr>
      </w:pPr>
    </w:p>
    <w:p w:rsidR="00E37CBA" w:rsidRPr="00B81566" w:rsidRDefault="00E37CBA" w:rsidP="00E217EA">
      <w:pPr>
        <w:tabs>
          <w:tab w:val="left" w:pos="567"/>
        </w:tabs>
        <w:ind w:firstLine="567"/>
        <w:rPr>
          <w:b/>
          <w:sz w:val="22"/>
          <w:szCs w:val="22"/>
        </w:rPr>
      </w:pPr>
      <w:r w:rsidRPr="00B81566">
        <w:rPr>
          <w:sz w:val="22"/>
          <w:szCs w:val="22"/>
        </w:rPr>
        <w:t>c)</w:t>
      </w:r>
      <w:r w:rsidR="004012C4" w:rsidRPr="00B81566">
        <w:rPr>
          <w:sz w:val="22"/>
          <w:szCs w:val="22"/>
        </w:rPr>
        <w:t xml:space="preserve"> </w:t>
      </w:r>
      <w:r w:rsidRPr="00B81566">
        <w:rPr>
          <w:sz w:val="22"/>
          <w:szCs w:val="22"/>
        </w:rPr>
        <w:t>Diğer fiyat riskleri:</w:t>
      </w:r>
    </w:p>
    <w:p w:rsidR="00E37CBA" w:rsidRPr="00B81566" w:rsidRDefault="00E37CBA" w:rsidP="00E217EA">
      <w:pPr>
        <w:pStyle w:val="Balk8"/>
        <w:tabs>
          <w:tab w:val="left" w:pos="567"/>
        </w:tabs>
        <w:ind w:left="540" w:right="-312"/>
        <w:rPr>
          <w:rFonts w:ascii="Times New Roman" w:hAnsi="Times New Roman"/>
          <w:b/>
          <w:i w:val="0"/>
          <w:sz w:val="22"/>
          <w:szCs w:val="22"/>
        </w:rPr>
      </w:pPr>
    </w:p>
    <w:p w:rsidR="00E37CBA" w:rsidRPr="00B81566" w:rsidRDefault="00E37CBA" w:rsidP="00E217EA">
      <w:pPr>
        <w:pStyle w:val="Balk8"/>
        <w:tabs>
          <w:tab w:val="left" w:pos="567"/>
        </w:tabs>
        <w:ind w:left="540" w:right="-312"/>
        <w:rPr>
          <w:rFonts w:ascii="Times New Roman" w:hAnsi="Times New Roman"/>
          <w:i w:val="0"/>
          <w:sz w:val="22"/>
          <w:szCs w:val="22"/>
        </w:rPr>
      </w:pPr>
      <w:r w:rsidRPr="00B81566">
        <w:rPr>
          <w:rFonts w:ascii="Times New Roman" w:hAnsi="Times New Roman"/>
          <w:b/>
          <w:i w:val="0"/>
          <w:sz w:val="24"/>
          <w:szCs w:val="24"/>
        </w:rPr>
        <w:tab/>
      </w:r>
      <w:r w:rsidRPr="00B81566">
        <w:rPr>
          <w:rFonts w:ascii="Times New Roman" w:hAnsi="Times New Roman"/>
          <w:i w:val="0"/>
          <w:sz w:val="22"/>
          <w:szCs w:val="22"/>
        </w:rPr>
        <w:t>Banka’nın hisse senedi yatırımları bulunmadığından hisse senedi fiyat riskine maruz kalmamaktadır.</w:t>
      </w:r>
    </w:p>
    <w:p w:rsidR="00E37CBA" w:rsidRPr="00B81566" w:rsidRDefault="00E37CBA" w:rsidP="00E217EA">
      <w:pPr>
        <w:autoSpaceDE w:val="0"/>
        <w:autoSpaceDN w:val="0"/>
        <w:adjustRightInd w:val="0"/>
        <w:rPr>
          <w:rFonts w:ascii="TimesNewRomanPS-BoldMT" w:hAnsi="TimesNewRomanPS-BoldMT" w:cs="TimesNewRomanPS-BoldMT"/>
          <w:b/>
          <w:bCs/>
          <w:sz w:val="22"/>
          <w:szCs w:val="22"/>
          <w:lang w:eastAsia="tr-TR"/>
        </w:rPr>
      </w:pPr>
    </w:p>
    <w:p w:rsidR="00E37CBA" w:rsidRPr="00B81566" w:rsidRDefault="00E37CBA" w:rsidP="00E217EA">
      <w:pPr>
        <w:autoSpaceDE w:val="0"/>
        <w:autoSpaceDN w:val="0"/>
        <w:adjustRightInd w:val="0"/>
        <w:ind w:firstLine="567"/>
        <w:rPr>
          <w:b/>
          <w:bCs/>
          <w:sz w:val="22"/>
          <w:szCs w:val="22"/>
        </w:rPr>
      </w:pPr>
      <w:r w:rsidRPr="00B81566">
        <w:rPr>
          <w:b/>
          <w:bCs/>
          <w:sz w:val="22"/>
          <w:szCs w:val="22"/>
        </w:rPr>
        <w:t>Karşı Taraf Kredi Riskine İlişkin Bilgiler:</w:t>
      </w:r>
    </w:p>
    <w:p w:rsidR="00E37CBA" w:rsidRPr="00B81566" w:rsidRDefault="00E37CBA" w:rsidP="00E217EA">
      <w:pPr>
        <w:autoSpaceDE w:val="0"/>
        <w:autoSpaceDN w:val="0"/>
        <w:adjustRightInd w:val="0"/>
        <w:ind w:firstLine="567"/>
        <w:jc w:val="both"/>
        <w:rPr>
          <w:rFonts w:ascii="TimesNewRomanPSMT" w:hAnsi="TimesNewRomanPSMT" w:cs="TimesNewRomanPSMT"/>
          <w:sz w:val="22"/>
          <w:szCs w:val="22"/>
          <w:lang w:eastAsia="tr-TR"/>
        </w:rPr>
      </w:pPr>
    </w:p>
    <w:p w:rsidR="00F27460" w:rsidRPr="00F27460" w:rsidRDefault="00F27460" w:rsidP="00F27460">
      <w:pPr>
        <w:autoSpaceDE w:val="0"/>
        <w:autoSpaceDN w:val="0"/>
        <w:adjustRightInd w:val="0"/>
        <w:ind w:left="567"/>
        <w:jc w:val="both"/>
        <w:rPr>
          <w:bCs/>
          <w:sz w:val="22"/>
          <w:szCs w:val="22"/>
        </w:rPr>
      </w:pPr>
      <w:r w:rsidRPr="00F27460">
        <w:rPr>
          <w:bCs/>
          <w:sz w:val="22"/>
          <w:szCs w:val="22"/>
        </w:rPr>
        <w:t>Karşı taraf kredi riskine ilişkin risk tutarı “Bankaların Sermaye Yeterliliğinin Ölçülmesine ve Değerlendirilmesine İlişkin Yönetmelik” Ek 2’de belirtilen “Gerçeğe Uygun Değerine Göre Değerleme Yöntemi” ile elde edilmektedir.</w:t>
      </w:r>
    </w:p>
    <w:p w:rsidR="00F27460" w:rsidRPr="00F27460" w:rsidRDefault="00F27460" w:rsidP="00F27460">
      <w:pPr>
        <w:autoSpaceDE w:val="0"/>
        <w:autoSpaceDN w:val="0"/>
        <w:adjustRightInd w:val="0"/>
        <w:ind w:left="567"/>
        <w:jc w:val="both"/>
        <w:rPr>
          <w:bCs/>
          <w:sz w:val="22"/>
          <w:szCs w:val="22"/>
        </w:rPr>
      </w:pPr>
    </w:p>
    <w:p w:rsidR="00F27460" w:rsidRPr="00F27460" w:rsidRDefault="00F27460" w:rsidP="00F27460">
      <w:pPr>
        <w:autoSpaceDE w:val="0"/>
        <w:autoSpaceDN w:val="0"/>
        <w:adjustRightInd w:val="0"/>
        <w:ind w:left="567"/>
        <w:jc w:val="both"/>
        <w:rPr>
          <w:bCs/>
          <w:sz w:val="22"/>
          <w:szCs w:val="22"/>
        </w:rPr>
      </w:pPr>
      <w:r w:rsidRPr="00F27460">
        <w:rPr>
          <w:bCs/>
          <w:sz w:val="22"/>
          <w:szCs w:val="22"/>
        </w:rPr>
        <w:t xml:space="preserve">Türev işlemler için yenileme maliyeti ve potansiyel kredi riski tutarının toplamı, risk tutarı olarak dikkate alınmaktadır. Yenileme maliyetleri sözleşmelerin gerçeğe uygun değerine göre değerlemesi </w:t>
      </w:r>
      <w:proofErr w:type="gramStart"/>
      <w:r w:rsidRPr="00F27460">
        <w:rPr>
          <w:bCs/>
          <w:sz w:val="22"/>
          <w:szCs w:val="22"/>
        </w:rPr>
        <w:t>ile,</w:t>
      </w:r>
      <w:proofErr w:type="gramEnd"/>
      <w:r w:rsidRPr="00F27460">
        <w:rPr>
          <w:bCs/>
          <w:sz w:val="22"/>
          <w:szCs w:val="22"/>
        </w:rPr>
        <w:t xml:space="preserve"> potansiyel kredi risk tutarı ise sözleşme tutarlarının yönetmelik ekinde belirtilen kredi dönüşüm oranları ile çarpılması suretiyle hesaplanmaktadır.</w:t>
      </w:r>
    </w:p>
    <w:p w:rsidR="00F27460" w:rsidRPr="00F27460" w:rsidRDefault="00F27460" w:rsidP="00F27460">
      <w:pPr>
        <w:autoSpaceDE w:val="0"/>
        <w:autoSpaceDN w:val="0"/>
        <w:adjustRightInd w:val="0"/>
        <w:ind w:left="567"/>
        <w:jc w:val="both"/>
        <w:rPr>
          <w:bCs/>
          <w:sz w:val="22"/>
          <w:szCs w:val="22"/>
        </w:rPr>
      </w:pPr>
    </w:p>
    <w:p w:rsidR="00E37CBA" w:rsidRPr="00B81566" w:rsidRDefault="00F27460" w:rsidP="00B653D6">
      <w:pPr>
        <w:pStyle w:val="NormalGirinti"/>
        <w:ind w:left="567"/>
        <w:jc w:val="both"/>
        <w:rPr>
          <w:rFonts w:ascii="TimesNewRomanPSMT" w:hAnsi="TimesNewRomanPSMT" w:cs="TimesNewRomanPSMT"/>
          <w:sz w:val="22"/>
          <w:szCs w:val="22"/>
          <w:lang w:eastAsia="tr-TR"/>
        </w:rPr>
      </w:pPr>
      <w:r w:rsidRPr="00F27460">
        <w:rPr>
          <w:bCs/>
          <w:sz w:val="22"/>
          <w:szCs w:val="22"/>
        </w:rPr>
        <w:t xml:space="preserve">Banka karşı taraf kredi riskine konu işlemleri bankacılık hesaplarında değerlendirmekte ve hesaplanan tutarı kredi riskine esas tutar içerisine </w:t>
      </w:r>
      <w:proofErr w:type="gramStart"/>
      <w:r w:rsidRPr="00F27460">
        <w:rPr>
          <w:bCs/>
          <w:sz w:val="22"/>
          <w:szCs w:val="22"/>
        </w:rPr>
        <w:t>dahil</w:t>
      </w:r>
      <w:proofErr w:type="gramEnd"/>
      <w:r w:rsidRPr="00F27460">
        <w:rPr>
          <w:bCs/>
          <w:sz w:val="22"/>
          <w:szCs w:val="22"/>
        </w:rPr>
        <w:t xml:space="preserve"> etmektedir. Bu sebeple </w:t>
      </w:r>
      <w:r w:rsidRPr="00F27460">
        <w:rPr>
          <w:rFonts w:ascii="TimesNewRomanPSMT" w:hAnsi="TimesNewRomanPSMT" w:cs="TimesNewRomanPSMT"/>
          <w:sz w:val="22"/>
          <w:szCs w:val="22"/>
          <w:lang w:eastAsia="tr-TR"/>
        </w:rPr>
        <w:t>piyasa riskine ilişkin karşı taraf riski 31</w:t>
      </w:r>
      <w:r w:rsidR="004D3A32">
        <w:rPr>
          <w:rFonts w:ascii="TimesNewRomanPSMT" w:hAnsi="TimesNewRomanPSMT" w:cs="TimesNewRomanPSMT"/>
          <w:sz w:val="22"/>
          <w:szCs w:val="22"/>
          <w:lang w:eastAsia="tr-TR"/>
        </w:rPr>
        <w:t xml:space="preserve"> Aralık </w:t>
      </w:r>
      <w:r w:rsidR="00933713">
        <w:rPr>
          <w:rFonts w:ascii="TimesNewRomanPSMT" w:hAnsi="TimesNewRomanPSMT" w:cs="TimesNewRomanPSMT"/>
          <w:sz w:val="22"/>
          <w:szCs w:val="22"/>
          <w:lang w:eastAsia="tr-TR"/>
        </w:rPr>
        <w:t xml:space="preserve">2014 </w:t>
      </w:r>
      <w:proofErr w:type="spellStart"/>
      <w:r w:rsidR="00933713">
        <w:rPr>
          <w:rFonts w:ascii="TimesNewRomanPSMT" w:hAnsi="TimesNewRomanPSMT" w:cs="TimesNewRomanPSMT"/>
          <w:sz w:val="22"/>
          <w:szCs w:val="22"/>
          <w:lang w:eastAsia="tr-TR"/>
        </w:rPr>
        <w:t>itibariyla</w:t>
      </w:r>
      <w:proofErr w:type="spellEnd"/>
      <w:r w:rsidRPr="00F27460">
        <w:rPr>
          <w:rFonts w:ascii="TimesNewRomanPSMT" w:hAnsi="TimesNewRomanPSMT" w:cs="TimesNewRomanPSMT"/>
          <w:sz w:val="22"/>
          <w:szCs w:val="22"/>
          <w:lang w:eastAsia="tr-TR"/>
        </w:rPr>
        <w:t xml:space="preserve"> bulunmamaktadır.</w:t>
      </w:r>
    </w:p>
    <w:p w:rsidR="00E37CBA" w:rsidRPr="00B81566" w:rsidRDefault="00E37CBA" w:rsidP="00E217EA">
      <w:pPr>
        <w:pStyle w:val="NormalGirinti"/>
        <w:rPr>
          <w:rFonts w:ascii="TimesNewRomanPSMT" w:hAnsi="TimesNewRomanPSMT" w:cs="TimesNewRomanPSMT"/>
          <w:sz w:val="22"/>
          <w:szCs w:val="22"/>
          <w:lang w:eastAsia="tr-TR"/>
        </w:rPr>
      </w:pPr>
    </w:p>
    <w:p w:rsidR="00E37CBA" w:rsidRPr="00B81566" w:rsidRDefault="00E37CBA" w:rsidP="00E217EA">
      <w:pPr>
        <w:pStyle w:val="NormalGirinti"/>
        <w:rPr>
          <w:rFonts w:ascii="TimesNewRomanPSMT" w:hAnsi="TimesNewRomanPSMT" w:cs="TimesNewRomanPSMT"/>
          <w:sz w:val="22"/>
          <w:szCs w:val="22"/>
          <w:lang w:eastAsia="tr-TR"/>
        </w:rPr>
      </w:pPr>
    </w:p>
    <w:p w:rsidR="00E37CBA" w:rsidRPr="00B81566" w:rsidRDefault="00E37CBA" w:rsidP="00E217EA">
      <w:pPr>
        <w:pStyle w:val="NormalGirinti"/>
        <w:rPr>
          <w:rFonts w:ascii="TimesNewRomanPSMT" w:hAnsi="TimesNewRomanPSMT" w:cs="TimesNewRomanPSMT"/>
          <w:sz w:val="22"/>
          <w:szCs w:val="22"/>
          <w:lang w:eastAsia="tr-TR"/>
        </w:rPr>
      </w:pPr>
    </w:p>
    <w:p w:rsidR="00E37CBA" w:rsidRPr="00B81566" w:rsidRDefault="00E37CBA" w:rsidP="00E217EA">
      <w:pPr>
        <w:pStyle w:val="NormalGirinti"/>
        <w:rPr>
          <w:rFonts w:ascii="TimesNewRomanPSMT" w:hAnsi="TimesNewRomanPSMT" w:cs="TimesNewRomanPSMT"/>
          <w:sz w:val="22"/>
          <w:szCs w:val="22"/>
          <w:lang w:eastAsia="tr-TR"/>
        </w:rPr>
      </w:pPr>
    </w:p>
    <w:p w:rsidR="00E37CBA" w:rsidRPr="00B81566" w:rsidRDefault="00E37CBA" w:rsidP="00E217EA">
      <w:pPr>
        <w:pStyle w:val="NormalGirinti"/>
        <w:rPr>
          <w:rFonts w:ascii="TimesNewRomanPSMT" w:hAnsi="TimesNewRomanPSMT" w:cs="TimesNewRomanPSMT"/>
          <w:sz w:val="22"/>
          <w:szCs w:val="22"/>
          <w:lang w:eastAsia="tr-TR"/>
        </w:rPr>
      </w:pPr>
    </w:p>
    <w:p w:rsidR="00E37CBA" w:rsidRPr="00B81566" w:rsidRDefault="00E37CBA" w:rsidP="00E217EA">
      <w:pPr>
        <w:pStyle w:val="NormalGirinti"/>
        <w:rPr>
          <w:rFonts w:ascii="TimesNewRomanPSMT" w:hAnsi="TimesNewRomanPSMT" w:cs="TimesNewRomanPSMT"/>
          <w:sz w:val="22"/>
          <w:szCs w:val="22"/>
          <w:lang w:eastAsia="tr-TR"/>
        </w:rPr>
      </w:pPr>
    </w:p>
    <w:p w:rsidR="00E37CBA" w:rsidRPr="00B81566" w:rsidRDefault="00E37CBA" w:rsidP="00E217EA">
      <w:pPr>
        <w:pStyle w:val="NormalGirinti"/>
        <w:ind w:left="0"/>
        <w:sectPr w:rsidR="00E37CBA" w:rsidRPr="00B81566" w:rsidSect="00292DF8">
          <w:pgSz w:w="11906" w:h="16838" w:code="9"/>
          <w:pgMar w:top="1134" w:right="709" w:bottom="363" w:left="1134" w:header="851" w:footer="442" w:gutter="0"/>
          <w:cols w:space="720"/>
          <w:docGrid w:linePitch="360"/>
        </w:sectPr>
      </w:pPr>
    </w:p>
    <w:p w:rsidR="001D1F13" w:rsidRPr="00863369" w:rsidRDefault="001D1F13" w:rsidP="00E217EA">
      <w:pPr>
        <w:rPr>
          <w:b/>
          <w:sz w:val="22"/>
          <w:szCs w:val="22"/>
        </w:rPr>
      </w:pPr>
    </w:p>
    <w:p w:rsidR="00E37CBA" w:rsidRPr="00B81566" w:rsidRDefault="00E37CBA" w:rsidP="00E217EA">
      <w:pPr>
        <w:tabs>
          <w:tab w:val="left" w:pos="567"/>
        </w:tabs>
        <w:rPr>
          <w:b/>
          <w:sz w:val="22"/>
          <w:szCs w:val="22"/>
        </w:rPr>
      </w:pPr>
      <w:r w:rsidRPr="00B81566">
        <w:rPr>
          <w:b/>
          <w:sz w:val="22"/>
          <w:szCs w:val="22"/>
        </w:rPr>
        <w:t>IV.</w:t>
      </w:r>
      <w:r w:rsidRPr="00B81566">
        <w:rPr>
          <w:b/>
          <w:sz w:val="22"/>
          <w:szCs w:val="22"/>
        </w:rPr>
        <w:tab/>
      </w:r>
      <w:proofErr w:type="spellStart"/>
      <w:r w:rsidRPr="00B81566">
        <w:rPr>
          <w:b/>
          <w:sz w:val="22"/>
          <w:szCs w:val="22"/>
        </w:rPr>
        <w:t>Operasyonel</w:t>
      </w:r>
      <w:proofErr w:type="spellEnd"/>
      <w:r w:rsidRPr="00B81566">
        <w:rPr>
          <w:b/>
          <w:sz w:val="22"/>
          <w:szCs w:val="22"/>
        </w:rPr>
        <w:t xml:space="preserve"> Riske İlişkin Açıklamalar</w:t>
      </w:r>
    </w:p>
    <w:p w:rsidR="00E37CBA" w:rsidRPr="00B81566" w:rsidRDefault="00E37CBA" w:rsidP="00E217EA">
      <w:pPr>
        <w:tabs>
          <w:tab w:val="left" w:pos="567"/>
        </w:tabs>
        <w:ind w:left="720" w:right="-57"/>
        <w:jc w:val="both"/>
        <w:rPr>
          <w:sz w:val="20"/>
          <w:szCs w:val="20"/>
          <w:lang w:eastAsia="tr-TR"/>
        </w:rPr>
      </w:pPr>
    </w:p>
    <w:p w:rsidR="00D20605" w:rsidRPr="00D20605" w:rsidRDefault="00D20605" w:rsidP="00D20605">
      <w:pPr>
        <w:pStyle w:val="GvdeMetniGirintisi"/>
        <w:tabs>
          <w:tab w:val="left" w:pos="567"/>
        </w:tabs>
        <w:ind w:left="567" w:right="-2" w:hanging="720"/>
        <w:rPr>
          <w:sz w:val="22"/>
          <w:szCs w:val="22"/>
        </w:rPr>
      </w:pPr>
      <w:r>
        <w:rPr>
          <w:sz w:val="22"/>
          <w:szCs w:val="22"/>
          <w:lang w:val="tr-TR"/>
        </w:rPr>
        <w:tab/>
      </w:r>
      <w:r w:rsidRPr="00D20605">
        <w:rPr>
          <w:sz w:val="22"/>
          <w:szCs w:val="22"/>
        </w:rPr>
        <w:t xml:space="preserve">Banka’nın </w:t>
      </w:r>
      <w:proofErr w:type="spellStart"/>
      <w:r w:rsidRPr="00D20605">
        <w:rPr>
          <w:sz w:val="22"/>
          <w:szCs w:val="22"/>
        </w:rPr>
        <w:t>operasyonel</w:t>
      </w:r>
      <w:proofErr w:type="spellEnd"/>
      <w:r w:rsidRPr="00D20605">
        <w:rPr>
          <w:sz w:val="22"/>
          <w:szCs w:val="22"/>
        </w:rPr>
        <w:t xml:space="preserve"> risk hesaplamasında “Temel Gösterge Yöntemi” kullanılmaktadır. </w:t>
      </w:r>
      <w:proofErr w:type="spellStart"/>
      <w:r w:rsidRPr="00D20605">
        <w:rPr>
          <w:sz w:val="22"/>
          <w:szCs w:val="22"/>
        </w:rPr>
        <w:t>Operasyonel</w:t>
      </w:r>
      <w:proofErr w:type="spellEnd"/>
      <w:r w:rsidRPr="00D20605">
        <w:rPr>
          <w:sz w:val="22"/>
          <w:szCs w:val="22"/>
        </w:rPr>
        <w:t xml:space="preserve"> riske esas tutar, 6 Eylül 2014 tarih ve 29111 sayılı Resmi </w:t>
      </w:r>
      <w:proofErr w:type="spellStart"/>
      <w:r w:rsidRPr="00D20605">
        <w:rPr>
          <w:sz w:val="22"/>
          <w:szCs w:val="22"/>
        </w:rPr>
        <w:t>Gazete’de</w:t>
      </w:r>
      <w:proofErr w:type="spellEnd"/>
      <w:r w:rsidRPr="00D20605">
        <w:rPr>
          <w:sz w:val="22"/>
          <w:szCs w:val="22"/>
        </w:rPr>
        <w:t xml:space="preserve"> yayımlanmış olan Bankaların Sermaye Yeterliliğinin Ölçülmesine ve Değerlendirilmesine İlişkin Yönetmelik uyarınca Banka’nın son 3 yılına ait 2011, 2012 ve 2013 yıl sonu brüt gelirleri kullanılmak suretiyle hesaplanmıştır. </w:t>
      </w:r>
    </w:p>
    <w:p w:rsidR="00E37CBA" w:rsidRPr="00B81566" w:rsidRDefault="00E37CBA" w:rsidP="00E217EA">
      <w:pPr>
        <w:autoSpaceDE w:val="0"/>
        <w:autoSpaceDN w:val="0"/>
        <w:adjustRightInd w:val="0"/>
        <w:jc w:val="both"/>
        <w:rPr>
          <w:rFonts w:ascii="TimesNewRomanPSMT" w:hAnsi="TimesNewRomanPSMT" w:cs="TimesNewRomanPSMT"/>
          <w:sz w:val="22"/>
          <w:szCs w:val="22"/>
          <w:lang w:eastAsia="tr-TR"/>
        </w:rPr>
      </w:pPr>
    </w:p>
    <w:tbl>
      <w:tblPr>
        <w:tblW w:w="9498" w:type="dxa"/>
        <w:tblInd w:w="617" w:type="dxa"/>
        <w:tblLayout w:type="fixed"/>
        <w:tblCellMar>
          <w:left w:w="70" w:type="dxa"/>
          <w:right w:w="70" w:type="dxa"/>
        </w:tblCellMar>
        <w:tblLook w:val="04A0" w:firstRow="1" w:lastRow="0" w:firstColumn="1" w:lastColumn="0" w:noHBand="0" w:noVBand="1"/>
      </w:tblPr>
      <w:tblGrid>
        <w:gridCol w:w="2977"/>
        <w:gridCol w:w="1079"/>
        <w:gridCol w:w="1189"/>
        <w:gridCol w:w="1069"/>
        <w:gridCol w:w="1413"/>
        <w:gridCol w:w="778"/>
        <w:gridCol w:w="993"/>
      </w:tblGrid>
      <w:tr w:rsidR="00E37CBA" w:rsidRPr="00B81566" w:rsidTr="00F46B18">
        <w:trPr>
          <w:trHeight w:val="645"/>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7CBA" w:rsidRPr="00B81566" w:rsidRDefault="00E37CBA" w:rsidP="00E217EA">
            <w:pPr>
              <w:rPr>
                <w:color w:val="000000"/>
                <w:sz w:val="18"/>
                <w:szCs w:val="18"/>
                <w:lang w:eastAsia="tr-TR"/>
              </w:rPr>
            </w:pPr>
            <w:r w:rsidRPr="00B81566">
              <w:rPr>
                <w:color w:val="000000"/>
                <w:sz w:val="18"/>
                <w:szCs w:val="18"/>
                <w:lang w:eastAsia="tr-TR"/>
              </w:rPr>
              <w:t>Temel Gösterge Yöntemi</w:t>
            </w:r>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rsidR="00E37CBA" w:rsidRPr="00B81566" w:rsidRDefault="00A24141" w:rsidP="00E217EA">
            <w:pPr>
              <w:jc w:val="center"/>
              <w:rPr>
                <w:color w:val="000000"/>
                <w:sz w:val="18"/>
                <w:szCs w:val="18"/>
                <w:lang w:eastAsia="tr-TR"/>
              </w:rPr>
            </w:pPr>
            <w:r w:rsidRPr="00B81566">
              <w:rPr>
                <w:color w:val="000000"/>
                <w:sz w:val="18"/>
                <w:szCs w:val="18"/>
                <w:lang w:eastAsia="tr-TR"/>
              </w:rPr>
              <w:t>31 Aralık 201</w:t>
            </w:r>
            <w:r w:rsidR="00F70DBB">
              <w:rPr>
                <w:color w:val="000000"/>
                <w:sz w:val="18"/>
                <w:szCs w:val="18"/>
                <w:lang w:eastAsia="tr-TR"/>
              </w:rPr>
              <w:t>1</w:t>
            </w:r>
          </w:p>
        </w:tc>
        <w:tc>
          <w:tcPr>
            <w:tcW w:w="1189" w:type="dxa"/>
            <w:tcBorders>
              <w:top w:val="single" w:sz="4" w:space="0" w:color="auto"/>
              <w:left w:val="nil"/>
              <w:bottom w:val="single" w:sz="4" w:space="0" w:color="auto"/>
              <w:right w:val="single" w:sz="4" w:space="0" w:color="auto"/>
            </w:tcBorders>
            <w:shd w:val="clear" w:color="auto" w:fill="auto"/>
            <w:noWrap/>
            <w:vAlign w:val="bottom"/>
            <w:hideMark/>
          </w:tcPr>
          <w:p w:rsidR="00E37CBA" w:rsidRPr="00B81566" w:rsidRDefault="00A24141" w:rsidP="00E217EA">
            <w:pPr>
              <w:jc w:val="center"/>
              <w:rPr>
                <w:color w:val="000000"/>
                <w:sz w:val="18"/>
                <w:szCs w:val="18"/>
                <w:lang w:eastAsia="tr-TR"/>
              </w:rPr>
            </w:pPr>
            <w:r w:rsidRPr="00B81566">
              <w:rPr>
                <w:color w:val="000000"/>
                <w:sz w:val="18"/>
                <w:szCs w:val="18"/>
                <w:lang w:eastAsia="tr-TR"/>
              </w:rPr>
              <w:t>31 Aralık 201</w:t>
            </w:r>
            <w:r w:rsidR="00F70DBB">
              <w:rPr>
                <w:color w:val="000000"/>
                <w:sz w:val="18"/>
                <w:szCs w:val="18"/>
                <w:lang w:eastAsia="tr-TR"/>
              </w:rPr>
              <w:t>2</w:t>
            </w:r>
          </w:p>
        </w:tc>
        <w:tc>
          <w:tcPr>
            <w:tcW w:w="1069" w:type="dxa"/>
            <w:tcBorders>
              <w:top w:val="single" w:sz="4" w:space="0" w:color="auto"/>
              <w:left w:val="nil"/>
              <w:bottom w:val="single" w:sz="4" w:space="0" w:color="auto"/>
              <w:right w:val="single" w:sz="4" w:space="0" w:color="auto"/>
            </w:tcBorders>
            <w:shd w:val="clear" w:color="auto" w:fill="auto"/>
            <w:noWrap/>
            <w:vAlign w:val="bottom"/>
            <w:hideMark/>
          </w:tcPr>
          <w:p w:rsidR="00E37CBA" w:rsidRPr="00B81566" w:rsidRDefault="00A24141" w:rsidP="00E217EA">
            <w:pPr>
              <w:jc w:val="center"/>
              <w:rPr>
                <w:color w:val="000000"/>
                <w:sz w:val="18"/>
                <w:szCs w:val="18"/>
                <w:lang w:eastAsia="tr-TR"/>
              </w:rPr>
            </w:pPr>
            <w:r w:rsidRPr="00B81566">
              <w:rPr>
                <w:color w:val="000000"/>
                <w:sz w:val="18"/>
                <w:szCs w:val="18"/>
                <w:lang w:eastAsia="tr-TR"/>
              </w:rPr>
              <w:t>31 Aralık 201</w:t>
            </w:r>
            <w:r w:rsidR="00F70DBB">
              <w:rPr>
                <w:color w:val="000000"/>
                <w:sz w:val="18"/>
                <w:szCs w:val="18"/>
                <w:lang w:eastAsia="tr-TR"/>
              </w:rPr>
              <w:t>3</w:t>
            </w:r>
          </w:p>
        </w:tc>
        <w:tc>
          <w:tcPr>
            <w:tcW w:w="1413" w:type="dxa"/>
            <w:tcBorders>
              <w:top w:val="single" w:sz="4" w:space="0" w:color="auto"/>
              <w:left w:val="nil"/>
              <w:bottom w:val="single" w:sz="4" w:space="0" w:color="auto"/>
              <w:right w:val="single" w:sz="4" w:space="0" w:color="auto"/>
            </w:tcBorders>
            <w:shd w:val="clear" w:color="auto" w:fill="auto"/>
            <w:vAlign w:val="bottom"/>
            <w:hideMark/>
          </w:tcPr>
          <w:p w:rsidR="00E37CBA" w:rsidRPr="00B81566" w:rsidRDefault="00E37CBA" w:rsidP="00E217EA">
            <w:pPr>
              <w:jc w:val="center"/>
              <w:rPr>
                <w:color w:val="000000"/>
                <w:sz w:val="18"/>
                <w:szCs w:val="18"/>
                <w:lang w:eastAsia="tr-TR"/>
              </w:rPr>
            </w:pPr>
            <w:r w:rsidRPr="00B81566">
              <w:rPr>
                <w:color w:val="000000"/>
                <w:sz w:val="18"/>
                <w:szCs w:val="18"/>
                <w:lang w:eastAsia="tr-TR"/>
              </w:rPr>
              <w:t>Toplam/Pozitif BG Yıl Sayısı</w:t>
            </w:r>
          </w:p>
        </w:tc>
        <w:tc>
          <w:tcPr>
            <w:tcW w:w="778" w:type="dxa"/>
            <w:tcBorders>
              <w:top w:val="single" w:sz="4" w:space="0" w:color="auto"/>
              <w:left w:val="nil"/>
              <w:bottom w:val="single" w:sz="4" w:space="0" w:color="auto"/>
              <w:right w:val="single" w:sz="4" w:space="0" w:color="auto"/>
            </w:tcBorders>
            <w:shd w:val="clear" w:color="auto" w:fill="auto"/>
            <w:noWrap/>
            <w:vAlign w:val="bottom"/>
            <w:hideMark/>
          </w:tcPr>
          <w:p w:rsidR="00E37CBA" w:rsidRPr="00B81566" w:rsidRDefault="00E37CBA" w:rsidP="00E217EA">
            <w:pPr>
              <w:jc w:val="center"/>
              <w:rPr>
                <w:color w:val="000000"/>
                <w:sz w:val="18"/>
                <w:szCs w:val="18"/>
                <w:lang w:eastAsia="tr-TR"/>
              </w:rPr>
            </w:pPr>
            <w:r w:rsidRPr="00B81566">
              <w:rPr>
                <w:color w:val="000000"/>
                <w:sz w:val="18"/>
                <w:szCs w:val="18"/>
                <w:lang w:eastAsia="tr-TR"/>
              </w:rPr>
              <w:t>Oran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E37CBA" w:rsidRPr="00B81566" w:rsidRDefault="00E37CBA" w:rsidP="00E217EA">
            <w:pPr>
              <w:jc w:val="center"/>
              <w:rPr>
                <w:color w:val="000000"/>
                <w:sz w:val="18"/>
                <w:szCs w:val="18"/>
                <w:lang w:eastAsia="tr-TR"/>
              </w:rPr>
            </w:pPr>
            <w:r w:rsidRPr="00B81566">
              <w:rPr>
                <w:color w:val="000000"/>
                <w:sz w:val="18"/>
                <w:szCs w:val="18"/>
                <w:lang w:eastAsia="tr-TR"/>
              </w:rPr>
              <w:t>Toplam</w:t>
            </w:r>
          </w:p>
        </w:tc>
      </w:tr>
      <w:tr w:rsidR="002C5794" w:rsidRPr="00B81566" w:rsidTr="00F46B18">
        <w:trPr>
          <w:trHeight w:val="30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rsidR="002C5794" w:rsidRPr="00B81566" w:rsidRDefault="002C5794" w:rsidP="002C5794">
            <w:pPr>
              <w:rPr>
                <w:color w:val="000000"/>
                <w:sz w:val="18"/>
                <w:szCs w:val="18"/>
                <w:lang w:eastAsia="tr-TR"/>
              </w:rPr>
            </w:pPr>
            <w:r w:rsidRPr="00B81566">
              <w:rPr>
                <w:color w:val="000000"/>
                <w:sz w:val="18"/>
                <w:szCs w:val="18"/>
                <w:lang w:eastAsia="tr-TR"/>
              </w:rPr>
              <w:t>Brüt Gelir</w:t>
            </w:r>
          </w:p>
        </w:tc>
        <w:tc>
          <w:tcPr>
            <w:tcW w:w="1079" w:type="dxa"/>
            <w:tcBorders>
              <w:top w:val="single" w:sz="4" w:space="0" w:color="auto"/>
              <w:left w:val="nil"/>
              <w:bottom w:val="single" w:sz="4" w:space="0" w:color="auto"/>
              <w:right w:val="single" w:sz="4" w:space="0" w:color="auto"/>
            </w:tcBorders>
            <w:shd w:val="clear" w:color="auto" w:fill="auto"/>
            <w:noWrap/>
            <w:vAlign w:val="bottom"/>
          </w:tcPr>
          <w:p w:rsidR="002C5794" w:rsidRPr="00B81566" w:rsidRDefault="002C5794" w:rsidP="002C5794">
            <w:pPr>
              <w:jc w:val="right"/>
              <w:rPr>
                <w:sz w:val="18"/>
                <w:szCs w:val="18"/>
              </w:rPr>
            </w:pPr>
            <w:r w:rsidRPr="00B81566">
              <w:rPr>
                <w:sz w:val="18"/>
                <w:szCs w:val="18"/>
              </w:rPr>
              <w:t>949.956</w:t>
            </w:r>
          </w:p>
        </w:tc>
        <w:tc>
          <w:tcPr>
            <w:tcW w:w="1189" w:type="dxa"/>
            <w:tcBorders>
              <w:top w:val="single" w:sz="4" w:space="0" w:color="auto"/>
              <w:left w:val="nil"/>
              <w:bottom w:val="single" w:sz="4" w:space="0" w:color="auto"/>
              <w:right w:val="single" w:sz="4" w:space="0" w:color="auto"/>
            </w:tcBorders>
            <w:shd w:val="clear" w:color="auto" w:fill="auto"/>
            <w:noWrap/>
            <w:vAlign w:val="bottom"/>
          </w:tcPr>
          <w:p w:rsidR="002C5794" w:rsidRPr="00B81566" w:rsidRDefault="002C5794" w:rsidP="002C5794">
            <w:pPr>
              <w:jc w:val="right"/>
              <w:rPr>
                <w:sz w:val="18"/>
                <w:szCs w:val="18"/>
              </w:rPr>
            </w:pPr>
            <w:r w:rsidRPr="00B81566">
              <w:rPr>
                <w:sz w:val="18"/>
                <w:szCs w:val="18"/>
              </w:rPr>
              <w:t>1.212.983</w:t>
            </w:r>
          </w:p>
        </w:tc>
        <w:tc>
          <w:tcPr>
            <w:tcW w:w="1069" w:type="dxa"/>
            <w:tcBorders>
              <w:top w:val="single" w:sz="4" w:space="0" w:color="auto"/>
              <w:left w:val="nil"/>
              <w:bottom w:val="single" w:sz="4" w:space="0" w:color="auto"/>
              <w:right w:val="single" w:sz="4" w:space="0" w:color="auto"/>
            </w:tcBorders>
            <w:shd w:val="clear" w:color="auto" w:fill="auto"/>
            <w:noWrap/>
            <w:vAlign w:val="bottom"/>
          </w:tcPr>
          <w:p w:rsidR="002C5794" w:rsidRPr="002C5794" w:rsidRDefault="00175D08" w:rsidP="002C5794">
            <w:pPr>
              <w:jc w:val="right"/>
              <w:rPr>
                <w:sz w:val="18"/>
                <w:szCs w:val="18"/>
                <w:lang w:eastAsia="tr-TR"/>
              </w:rPr>
            </w:pPr>
            <w:r>
              <w:rPr>
                <w:sz w:val="18"/>
                <w:szCs w:val="18"/>
              </w:rPr>
              <w:t>1.348.074</w:t>
            </w:r>
          </w:p>
        </w:tc>
        <w:tc>
          <w:tcPr>
            <w:tcW w:w="1413" w:type="dxa"/>
            <w:tcBorders>
              <w:top w:val="single" w:sz="4" w:space="0" w:color="auto"/>
              <w:left w:val="nil"/>
              <w:bottom w:val="single" w:sz="4" w:space="0" w:color="auto"/>
              <w:right w:val="single" w:sz="4" w:space="0" w:color="auto"/>
            </w:tcBorders>
            <w:shd w:val="clear" w:color="auto" w:fill="auto"/>
            <w:noWrap/>
            <w:vAlign w:val="bottom"/>
          </w:tcPr>
          <w:p w:rsidR="002C5794" w:rsidRPr="002C5794" w:rsidRDefault="002C5794" w:rsidP="00175D08">
            <w:pPr>
              <w:jc w:val="right"/>
              <w:rPr>
                <w:sz w:val="18"/>
                <w:szCs w:val="18"/>
              </w:rPr>
            </w:pPr>
            <w:r w:rsidRPr="002C5794">
              <w:rPr>
                <w:sz w:val="18"/>
                <w:szCs w:val="18"/>
              </w:rPr>
              <w:t>1.</w:t>
            </w:r>
            <w:r w:rsidR="00175D08">
              <w:rPr>
                <w:sz w:val="18"/>
                <w:szCs w:val="18"/>
              </w:rPr>
              <w:t>170.338</w:t>
            </w:r>
          </w:p>
        </w:tc>
        <w:tc>
          <w:tcPr>
            <w:tcW w:w="778" w:type="dxa"/>
            <w:tcBorders>
              <w:top w:val="single" w:sz="4" w:space="0" w:color="auto"/>
              <w:left w:val="nil"/>
              <w:bottom w:val="single" w:sz="4" w:space="0" w:color="auto"/>
              <w:right w:val="single" w:sz="4" w:space="0" w:color="auto"/>
            </w:tcBorders>
            <w:shd w:val="clear" w:color="auto" w:fill="auto"/>
            <w:noWrap/>
            <w:vAlign w:val="bottom"/>
          </w:tcPr>
          <w:p w:rsidR="002C5794" w:rsidRPr="002C5794" w:rsidRDefault="002C5794" w:rsidP="002C5794">
            <w:pPr>
              <w:jc w:val="right"/>
              <w:rPr>
                <w:sz w:val="18"/>
                <w:szCs w:val="18"/>
              </w:rPr>
            </w:pPr>
            <w:r>
              <w:rPr>
                <w:sz w:val="18"/>
                <w:szCs w:val="18"/>
              </w:rPr>
              <w:t>%</w:t>
            </w:r>
            <w:r w:rsidRPr="002C5794">
              <w:rPr>
                <w:sz w:val="18"/>
                <w:szCs w:val="18"/>
              </w:rPr>
              <w:t>15</w:t>
            </w:r>
          </w:p>
        </w:tc>
        <w:tc>
          <w:tcPr>
            <w:tcW w:w="993" w:type="dxa"/>
            <w:tcBorders>
              <w:top w:val="nil"/>
              <w:left w:val="nil"/>
              <w:bottom w:val="single" w:sz="4" w:space="0" w:color="auto"/>
              <w:right w:val="single" w:sz="4" w:space="0" w:color="auto"/>
            </w:tcBorders>
            <w:shd w:val="clear" w:color="auto" w:fill="auto"/>
            <w:noWrap/>
            <w:vAlign w:val="bottom"/>
          </w:tcPr>
          <w:p w:rsidR="002C5794" w:rsidRPr="002C5794" w:rsidRDefault="00175D08" w:rsidP="002C5794">
            <w:pPr>
              <w:jc w:val="right"/>
              <w:rPr>
                <w:sz w:val="18"/>
                <w:szCs w:val="18"/>
              </w:rPr>
            </w:pPr>
            <w:r>
              <w:rPr>
                <w:sz w:val="18"/>
                <w:szCs w:val="18"/>
              </w:rPr>
              <w:t>175.551</w:t>
            </w:r>
          </w:p>
        </w:tc>
      </w:tr>
      <w:tr w:rsidR="003F248D" w:rsidRPr="00B81566" w:rsidTr="00F46B18">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248D" w:rsidRPr="00B81566" w:rsidRDefault="003F248D" w:rsidP="003F248D">
            <w:pPr>
              <w:rPr>
                <w:color w:val="000000"/>
                <w:sz w:val="18"/>
                <w:szCs w:val="18"/>
                <w:lang w:eastAsia="tr-TR"/>
              </w:rPr>
            </w:pPr>
            <w:proofErr w:type="spellStart"/>
            <w:r w:rsidRPr="00B81566">
              <w:rPr>
                <w:color w:val="000000"/>
                <w:sz w:val="18"/>
                <w:szCs w:val="18"/>
                <w:lang w:eastAsia="tr-TR"/>
              </w:rPr>
              <w:t>Operasyonel</w:t>
            </w:r>
            <w:proofErr w:type="spellEnd"/>
            <w:r w:rsidRPr="00B81566">
              <w:rPr>
                <w:color w:val="000000"/>
                <w:sz w:val="18"/>
                <w:szCs w:val="18"/>
                <w:lang w:eastAsia="tr-TR"/>
              </w:rPr>
              <w:t xml:space="preserve"> Riske Esas Tutar (Toplam * 12,5)</w:t>
            </w:r>
          </w:p>
        </w:tc>
        <w:tc>
          <w:tcPr>
            <w:tcW w:w="1079" w:type="dxa"/>
            <w:tcBorders>
              <w:top w:val="single" w:sz="4" w:space="0" w:color="auto"/>
              <w:left w:val="single" w:sz="4" w:space="0" w:color="auto"/>
            </w:tcBorders>
            <w:shd w:val="clear" w:color="auto" w:fill="auto"/>
            <w:noWrap/>
            <w:vAlign w:val="bottom"/>
          </w:tcPr>
          <w:p w:rsidR="003F248D" w:rsidRPr="00B81566" w:rsidRDefault="003F248D" w:rsidP="003F248D">
            <w:pPr>
              <w:jc w:val="right"/>
              <w:rPr>
                <w:sz w:val="18"/>
                <w:szCs w:val="18"/>
              </w:rPr>
            </w:pPr>
          </w:p>
        </w:tc>
        <w:tc>
          <w:tcPr>
            <w:tcW w:w="1189" w:type="dxa"/>
            <w:tcBorders>
              <w:top w:val="single" w:sz="4" w:space="0" w:color="auto"/>
            </w:tcBorders>
            <w:shd w:val="clear" w:color="auto" w:fill="auto"/>
            <w:noWrap/>
            <w:vAlign w:val="bottom"/>
          </w:tcPr>
          <w:p w:rsidR="003F248D" w:rsidRPr="00B81566" w:rsidRDefault="003F248D" w:rsidP="003F248D">
            <w:pPr>
              <w:jc w:val="right"/>
              <w:rPr>
                <w:sz w:val="18"/>
                <w:szCs w:val="18"/>
              </w:rPr>
            </w:pPr>
          </w:p>
        </w:tc>
        <w:tc>
          <w:tcPr>
            <w:tcW w:w="1069" w:type="dxa"/>
            <w:tcBorders>
              <w:top w:val="single" w:sz="4" w:space="0" w:color="auto"/>
            </w:tcBorders>
            <w:shd w:val="clear" w:color="auto" w:fill="auto"/>
            <w:noWrap/>
            <w:vAlign w:val="bottom"/>
          </w:tcPr>
          <w:p w:rsidR="003F248D" w:rsidRPr="002C5794" w:rsidRDefault="003F248D" w:rsidP="003F248D">
            <w:pPr>
              <w:jc w:val="right"/>
              <w:rPr>
                <w:sz w:val="18"/>
                <w:szCs w:val="18"/>
              </w:rPr>
            </w:pPr>
          </w:p>
        </w:tc>
        <w:tc>
          <w:tcPr>
            <w:tcW w:w="1413" w:type="dxa"/>
            <w:tcBorders>
              <w:top w:val="single" w:sz="4" w:space="0" w:color="auto"/>
            </w:tcBorders>
            <w:shd w:val="clear" w:color="auto" w:fill="auto"/>
            <w:noWrap/>
            <w:vAlign w:val="bottom"/>
          </w:tcPr>
          <w:p w:rsidR="003F248D" w:rsidRPr="002C5794" w:rsidRDefault="003F248D" w:rsidP="003F248D">
            <w:pPr>
              <w:jc w:val="right"/>
              <w:rPr>
                <w:sz w:val="18"/>
                <w:szCs w:val="18"/>
              </w:rPr>
            </w:pPr>
          </w:p>
        </w:tc>
        <w:tc>
          <w:tcPr>
            <w:tcW w:w="778" w:type="dxa"/>
            <w:tcBorders>
              <w:top w:val="single" w:sz="4" w:space="0" w:color="auto"/>
              <w:right w:val="single" w:sz="4" w:space="0" w:color="auto"/>
            </w:tcBorders>
            <w:shd w:val="clear" w:color="auto" w:fill="auto"/>
            <w:noWrap/>
            <w:vAlign w:val="bottom"/>
          </w:tcPr>
          <w:p w:rsidR="003F248D" w:rsidRDefault="003F248D" w:rsidP="003F248D">
            <w:pPr>
              <w:jc w:val="right"/>
              <w:rPr>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F248D" w:rsidRPr="002C5794" w:rsidRDefault="00175D08" w:rsidP="003F248D">
            <w:pPr>
              <w:jc w:val="right"/>
              <w:rPr>
                <w:sz w:val="18"/>
                <w:szCs w:val="18"/>
              </w:rPr>
            </w:pPr>
            <w:r>
              <w:rPr>
                <w:sz w:val="18"/>
                <w:szCs w:val="18"/>
              </w:rPr>
              <w:t>2.194.383</w:t>
            </w:r>
          </w:p>
        </w:tc>
      </w:tr>
      <w:tr w:rsidR="003F248D" w:rsidRPr="00B81566" w:rsidTr="00F46B18">
        <w:trPr>
          <w:trHeight w:val="288"/>
        </w:trPr>
        <w:tc>
          <w:tcPr>
            <w:tcW w:w="2977" w:type="dxa"/>
            <w:tcBorders>
              <w:top w:val="single" w:sz="4" w:space="0" w:color="auto"/>
            </w:tcBorders>
            <w:shd w:val="clear" w:color="auto" w:fill="auto"/>
            <w:noWrap/>
            <w:vAlign w:val="bottom"/>
          </w:tcPr>
          <w:p w:rsidR="003F248D" w:rsidRPr="00B81566" w:rsidRDefault="003F248D" w:rsidP="003F248D">
            <w:pPr>
              <w:rPr>
                <w:color w:val="000000"/>
                <w:sz w:val="18"/>
                <w:szCs w:val="18"/>
                <w:lang w:eastAsia="tr-TR"/>
              </w:rPr>
            </w:pPr>
          </w:p>
        </w:tc>
        <w:tc>
          <w:tcPr>
            <w:tcW w:w="1079" w:type="dxa"/>
            <w:tcBorders>
              <w:top w:val="nil"/>
            </w:tcBorders>
            <w:shd w:val="clear" w:color="auto" w:fill="auto"/>
            <w:noWrap/>
            <w:vAlign w:val="bottom"/>
          </w:tcPr>
          <w:p w:rsidR="003F248D" w:rsidRPr="00B81566" w:rsidRDefault="003F248D" w:rsidP="003F248D">
            <w:pPr>
              <w:ind w:right="57"/>
              <w:jc w:val="right"/>
              <w:rPr>
                <w:color w:val="000000"/>
                <w:sz w:val="18"/>
                <w:szCs w:val="18"/>
                <w:lang w:eastAsia="tr-TR"/>
              </w:rPr>
            </w:pPr>
          </w:p>
          <w:p w:rsidR="003F248D" w:rsidRPr="00B81566" w:rsidRDefault="003F248D" w:rsidP="003F248D">
            <w:pPr>
              <w:ind w:right="57"/>
              <w:jc w:val="right"/>
              <w:rPr>
                <w:color w:val="000000"/>
                <w:sz w:val="18"/>
                <w:szCs w:val="18"/>
                <w:lang w:eastAsia="tr-TR"/>
              </w:rPr>
            </w:pPr>
          </w:p>
        </w:tc>
        <w:tc>
          <w:tcPr>
            <w:tcW w:w="1189" w:type="dxa"/>
            <w:tcBorders>
              <w:top w:val="nil"/>
            </w:tcBorders>
            <w:shd w:val="clear" w:color="auto" w:fill="auto"/>
            <w:noWrap/>
            <w:vAlign w:val="bottom"/>
          </w:tcPr>
          <w:p w:rsidR="003F248D" w:rsidRPr="00B81566" w:rsidRDefault="003F248D" w:rsidP="003F248D">
            <w:pPr>
              <w:ind w:right="57"/>
              <w:jc w:val="right"/>
              <w:rPr>
                <w:color w:val="000000"/>
                <w:sz w:val="18"/>
                <w:szCs w:val="18"/>
                <w:lang w:eastAsia="tr-TR"/>
              </w:rPr>
            </w:pPr>
          </w:p>
        </w:tc>
        <w:tc>
          <w:tcPr>
            <w:tcW w:w="1069" w:type="dxa"/>
            <w:tcBorders>
              <w:top w:val="nil"/>
            </w:tcBorders>
            <w:shd w:val="clear" w:color="auto" w:fill="auto"/>
            <w:noWrap/>
            <w:vAlign w:val="bottom"/>
          </w:tcPr>
          <w:p w:rsidR="003F248D" w:rsidRPr="002C5794" w:rsidRDefault="003F248D" w:rsidP="003F248D">
            <w:pPr>
              <w:jc w:val="right"/>
              <w:rPr>
                <w:sz w:val="18"/>
                <w:szCs w:val="18"/>
              </w:rPr>
            </w:pPr>
          </w:p>
        </w:tc>
        <w:tc>
          <w:tcPr>
            <w:tcW w:w="1413" w:type="dxa"/>
            <w:tcBorders>
              <w:top w:val="nil"/>
            </w:tcBorders>
            <w:shd w:val="clear" w:color="auto" w:fill="auto"/>
            <w:noWrap/>
            <w:vAlign w:val="bottom"/>
          </w:tcPr>
          <w:p w:rsidR="003F248D" w:rsidRPr="002C5794" w:rsidRDefault="003F248D" w:rsidP="003F248D">
            <w:pPr>
              <w:jc w:val="right"/>
              <w:rPr>
                <w:sz w:val="18"/>
                <w:szCs w:val="18"/>
              </w:rPr>
            </w:pPr>
          </w:p>
        </w:tc>
        <w:tc>
          <w:tcPr>
            <w:tcW w:w="778" w:type="dxa"/>
            <w:tcBorders>
              <w:top w:val="nil"/>
            </w:tcBorders>
            <w:shd w:val="clear" w:color="auto" w:fill="auto"/>
            <w:noWrap/>
            <w:vAlign w:val="bottom"/>
          </w:tcPr>
          <w:p w:rsidR="003F248D" w:rsidRPr="002C5794" w:rsidRDefault="003F248D" w:rsidP="003F248D">
            <w:pPr>
              <w:jc w:val="right"/>
              <w:rPr>
                <w:sz w:val="18"/>
                <w:szCs w:val="18"/>
              </w:rPr>
            </w:pPr>
          </w:p>
        </w:tc>
        <w:tc>
          <w:tcPr>
            <w:tcW w:w="993" w:type="dxa"/>
            <w:tcBorders>
              <w:top w:val="single" w:sz="4" w:space="0" w:color="auto"/>
            </w:tcBorders>
            <w:shd w:val="clear" w:color="auto" w:fill="auto"/>
            <w:noWrap/>
            <w:vAlign w:val="bottom"/>
          </w:tcPr>
          <w:p w:rsidR="003F248D" w:rsidRPr="002C5794" w:rsidRDefault="003F248D" w:rsidP="003F248D">
            <w:pPr>
              <w:jc w:val="right"/>
              <w:rPr>
                <w:sz w:val="18"/>
                <w:szCs w:val="18"/>
              </w:rPr>
            </w:pPr>
          </w:p>
        </w:tc>
      </w:tr>
    </w:tbl>
    <w:p w:rsidR="00EA2271" w:rsidRPr="00B81566" w:rsidRDefault="00B1378E" w:rsidP="00535631">
      <w:pPr>
        <w:tabs>
          <w:tab w:val="left" w:pos="567"/>
        </w:tabs>
        <w:ind w:right="-57"/>
        <w:jc w:val="both"/>
        <w:rPr>
          <w:b/>
          <w:bCs/>
          <w:sz w:val="22"/>
          <w:szCs w:val="22"/>
        </w:rPr>
      </w:pPr>
      <w:r w:rsidRPr="00B81566">
        <w:rPr>
          <w:b/>
          <w:bCs/>
          <w:sz w:val="22"/>
          <w:szCs w:val="22"/>
        </w:rPr>
        <w:t>V</w:t>
      </w:r>
      <w:r w:rsidR="008D0D84" w:rsidRPr="00B81566">
        <w:rPr>
          <w:b/>
          <w:bCs/>
          <w:sz w:val="22"/>
          <w:szCs w:val="22"/>
        </w:rPr>
        <w:t>.</w:t>
      </w:r>
      <w:r w:rsidR="008D0D84" w:rsidRPr="00B81566">
        <w:rPr>
          <w:b/>
          <w:bCs/>
          <w:sz w:val="22"/>
          <w:szCs w:val="22"/>
        </w:rPr>
        <w:tab/>
      </w:r>
      <w:r w:rsidR="00A01B0E" w:rsidRPr="00B81566">
        <w:rPr>
          <w:b/>
          <w:bCs/>
          <w:sz w:val="22"/>
          <w:szCs w:val="22"/>
        </w:rPr>
        <w:t>Kur Riskine İlişkin Açıklamalar</w:t>
      </w:r>
    </w:p>
    <w:p w:rsidR="00EA2271" w:rsidRPr="00B81566" w:rsidRDefault="00EA2271" w:rsidP="00E217EA">
      <w:pPr>
        <w:pStyle w:val="GvdeMetniGirintisi"/>
        <w:tabs>
          <w:tab w:val="left" w:pos="720"/>
        </w:tabs>
        <w:ind w:firstLine="0"/>
        <w:rPr>
          <w:sz w:val="18"/>
          <w:szCs w:val="18"/>
        </w:rPr>
      </w:pPr>
    </w:p>
    <w:p w:rsidR="00B37B77" w:rsidRPr="00B81566" w:rsidRDefault="00EA2271" w:rsidP="00535631">
      <w:pPr>
        <w:pStyle w:val="GvdeMetniGirintisi"/>
        <w:tabs>
          <w:tab w:val="left" w:pos="567"/>
        </w:tabs>
        <w:ind w:left="567" w:right="-2" w:hanging="720"/>
        <w:rPr>
          <w:sz w:val="22"/>
          <w:szCs w:val="22"/>
        </w:rPr>
      </w:pPr>
      <w:r w:rsidRPr="00B81566">
        <w:rPr>
          <w:sz w:val="22"/>
          <w:szCs w:val="22"/>
        </w:rPr>
        <w:tab/>
      </w:r>
      <w:r w:rsidR="00B37B77" w:rsidRPr="00B81566">
        <w:rPr>
          <w:sz w:val="22"/>
          <w:szCs w:val="22"/>
        </w:rPr>
        <w:t xml:space="preserve">Kur riski, döviz kurlarında meydana gelebilecek değişiklikler nedeniyle bankaların maruz kalabilecekleri zarar olasılığını ifade </w:t>
      </w:r>
      <w:r w:rsidR="00FA323A" w:rsidRPr="00B81566">
        <w:rPr>
          <w:sz w:val="22"/>
          <w:szCs w:val="22"/>
        </w:rPr>
        <w:t>etmek</w:t>
      </w:r>
      <w:r w:rsidR="00FA323A">
        <w:rPr>
          <w:sz w:val="22"/>
          <w:szCs w:val="22"/>
          <w:lang w:val="tr-TR"/>
        </w:rPr>
        <w:t>tedir</w:t>
      </w:r>
      <w:r w:rsidR="00B37B77" w:rsidRPr="00B81566">
        <w:rPr>
          <w:sz w:val="22"/>
          <w:szCs w:val="22"/>
        </w:rPr>
        <w:t>. Kur riskine esas sermaye yükümlülüğü hesaplanırken Banka’nın tüm döviz varlıkları, yükümlülükleri ve vadeli döviz işlemleri göz önünde bulundurulmakta, standart meto</w:t>
      </w:r>
      <w:r w:rsidR="00DF3A19" w:rsidRPr="00B81566">
        <w:rPr>
          <w:sz w:val="22"/>
          <w:szCs w:val="22"/>
        </w:rPr>
        <w:t>t</w:t>
      </w:r>
      <w:r w:rsidR="00B37B77" w:rsidRPr="00B81566">
        <w:rPr>
          <w:sz w:val="22"/>
          <w:szCs w:val="22"/>
        </w:rPr>
        <w:t xml:space="preserve"> ile riske maruz değer hesaplanmaktadır.</w:t>
      </w:r>
    </w:p>
    <w:p w:rsidR="00B37B77" w:rsidRPr="00B81566" w:rsidRDefault="00B37B77" w:rsidP="00E217EA">
      <w:pPr>
        <w:pStyle w:val="GvdeMetniGirintisi"/>
        <w:tabs>
          <w:tab w:val="left" w:pos="720"/>
        </w:tabs>
        <w:ind w:left="720" w:right="-2" w:hanging="720"/>
        <w:rPr>
          <w:sz w:val="18"/>
          <w:szCs w:val="18"/>
        </w:rPr>
      </w:pPr>
    </w:p>
    <w:p w:rsidR="00A244EF" w:rsidRPr="00B81566" w:rsidRDefault="00A244EF" w:rsidP="00535631">
      <w:pPr>
        <w:pStyle w:val="GvdeMetniGirintisi"/>
        <w:tabs>
          <w:tab w:val="left" w:pos="567"/>
        </w:tabs>
        <w:ind w:left="567" w:right="-2" w:firstLine="0"/>
        <w:rPr>
          <w:sz w:val="22"/>
          <w:szCs w:val="22"/>
        </w:rPr>
      </w:pPr>
      <w:r w:rsidRPr="00B81566">
        <w:rPr>
          <w:sz w:val="22"/>
          <w:szCs w:val="22"/>
        </w:rPr>
        <w:t xml:space="preserve">Kur riski, Banka risk politikalarının bir parçası olarak oluşturulan dahili kur riski limitleri dikkate alınarak yönetilmektedir. Yasal yükümlülükler arasında yer alan YP Net Genel Pozisyon / </w:t>
      </w:r>
      <w:proofErr w:type="spellStart"/>
      <w:r w:rsidRPr="00B81566">
        <w:rPr>
          <w:sz w:val="22"/>
          <w:szCs w:val="22"/>
        </w:rPr>
        <w:t>Özkaynak</w:t>
      </w:r>
      <w:proofErr w:type="spellEnd"/>
      <w:r w:rsidRPr="00B81566">
        <w:rPr>
          <w:sz w:val="22"/>
          <w:szCs w:val="22"/>
        </w:rPr>
        <w:t xml:space="preserve"> </w:t>
      </w:r>
      <w:proofErr w:type="spellStart"/>
      <w:r w:rsidRPr="00B81566">
        <w:rPr>
          <w:sz w:val="22"/>
          <w:szCs w:val="22"/>
        </w:rPr>
        <w:t>Rasyosu’nun</w:t>
      </w:r>
      <w:proofErr w:type="spellEnd"/>
      <w:r w:rsidRPr="00B81566">
        <w:rPr>
          <w:sz w:val="22"/>
          <w:szCs w:val="22"/>
        </w:rPr>
        <w:t xml:space="preserve"> çizdiği temel sınırlar ve Yönetim Kurulu tarafından belirlenen dahili kur riski limitleri çerçevesinde, periyodik olarak toplanan Aktif-Pasif Komitesi tarafından kur ve parite riskinden korunmaya yönelik kararlar alınmakta ve alınan kararlar titizlikle uygulanmaktadır.</w:t>
      </w:r>
    </w:p>
    <w:p w:rsidR="00EA2271" w:rsidRPr="00B81566" w:rsidRDefault="00EA2271" w:rsidP="00E217EA">
      <w:pPr>
        <w:pStyle w:val="GvdeMetniGirintisi"/>
        <w:tabs>
          <w:tab w:val="left" w:pos="720"/>
        </w:tabs>
        <w:ind w:left="720" w:right="-2" w:hanging="720"/>
        <w:rPr>
          <w:sz w:val="18"/>
          <w:szCs w:val="18"/>
        </w:rPr>
      </w:pPr>
    </w:p>
    <w:p w:rsidR="00EA2271" w:rsidRPr="00B81566" w:rsidRDefault="0036116A" w:rsidP="00E217EA">
      <w:pPr>
        <w:pStyle w:val="GvdeMetniGirintisi"/>
        <w:tabs>
          <w:tab w:val="left" w:pos="720"/>
        </w:tabs>
        <w:ind w:left="720" w:right="-2" w:hanging="720"/>
        <w:rPr>
          <w:sz w:val="22"/>
          <w:szCs w:val="22"/>
        </w:rPr>
      </w:pPr>
      <w:r w:rsidRPr="00B81566">
        <w:rPr>
          <w:sz w:val="22"/>
          <w:szCs w:val="22"/>
        </w:rPr>
        <w:t xml:space="preserve">         </w:t>
      </w:r>
      <w:r w:rsidR="004C7B7E">
        <w:rPr>
          <w:sz w:val="22"/>
          <w:szCs w:val="22"/>
          <w:lang w:val="tr-TR"/>
        </w:rPr>
        <w:t xml:space="preserve"> </w:t>
      </w:r>
      <w:r w:rsidR="00B8115F" w:rsidRPr="00B81566">
        <w:rPr>
          <w:sz w:val="22"/>
          <w:szCs w:val="22"/>
        </w:rPr>
        <w:t>Banka</w:t>
      </w:r>
      <w:r w:rsidR="00CD1E32" w:rsidRPr="00B81566">
        <w:rPr>
          <w:sz w:val="22"/>
          <w:szCs w:val="22"/>
        </w:rPr>
        <w:t>’</w:t>
      </w:r>
      <w:r w:rsidR="00B8115F" w:rsidRPr="00B81566">
        <w:rPr>
          <w:sz w:val="22"/>
          <w:szCs w:val="22"/>
        </w:rPr>
        <w:t>nın r</w:t>
      </w:r>
      <w:r w:rsidR="00EA2271" w:rsidRPr="00B81566">
        <w:rPr>
          <w:sz w:val="22"/>
          <w:szCs w:val="22"/>
        </w:rPr>
        <w:t>iskten korunma amaçlı türev araçları bulunmamaktadır.</w:t>
      </w:r>
    </w:p>
    <w:p w:rsidR="00EA2271" w:rsidRPr="00B81566" w:rsidRDefault="00EA2271" w:rsidP="00E217EA">
      <w:pPr>
        <w:pStyle w:val="GvdeMetniGirintisi"/>
        <w:tabs>
          <w:tab w:val="left" w:pos="720"/>
        </w:tabs>
        <w:ind w:left="720" w:right="-2" w:hanging="720"/>
        <w:rPr>
          <w:sz w:val="18"/>
          <w:szCs w:val="18"/>
        </w:rPr>
      </w:pPr>
    </w:p>
    <w:p w:rsidR="00EA2271" w:rsidRPr="00B81566" w:rsidRDefault="00EA2271" w:rsidP="00535631">
      <w:pPr>
        <w:pStyle w:val="GvdeMetniGirintisi"/>
        <w:tabs>
          <w:tab w:val="left" w:pos="567"/>
        </w:tabs>
        <w:ind w:left="567" w:right="-2" w:hanging="720"/>
        <w:rPr>
          <w:sz w:val="22"/>
          <w:szCs w:val="22"/>
        </w:rPr>
      </w:pPr>
      <w:r w:rsidRPr="00B81566">
        <w:rPr>
          <w:sz w:val="22"/>
          <w:szCs w:val="22"/>
        </w:rPr>
        <w:tab/>
        <w:t xml:space="preserve">Banka’nın maruz kaldığı kur riskinin ölçülmesinde yasal raporlarda kullanılan standart </w:t>
      </w:r>
      <w:r w:rsidR="00B84494" w:rsidRPr="00B81566">
        <w:rPr>
          <w:sz w:val="22"/>
          <w:szCs w:val="22"/>
        </w:rPr>
        <w:t xml:space="preserve">metot yöntemi kullanılmaktadır. </w:t>
      </w:r>
      <w:r w:rsidRPr="00B81566">
        <w:rPr>
          <w:sz w:val="22"/>
          <w:szCs w:val="22"/>
        </w:rPr>
        <w:t>S</w:t>
      </w:r>
      <w:r w:rsidR="00FA323A">
        <w:rPr>
          <w:sz w:val="22"/>
          <w:szCs w:val="22"/>
        </w:rPr>
        <w:t>tandart m</w:t>
      </w:r>
      <w:r w:rsidRPr="00B81566">
        <w:rPr>
          <w:sz w:val="22"/>
          <w:szCs w:val="22"/>
        </w:rPr>
        <w:t>etot kapsamında yapılan ölçümler aylık gerçekleştirilmektedir.</w:t>
      </w:r>
    </w:p>
    <w:p w:rsidR="00B34FD1" w:rsidRPr="00B81566" w:rsidRDefault="00EA2271" w:rsidP="00E217EA">
      <w:pPr>
        <w:pStyle w:val="GvdeMetniGirintisi"/>
        <w:tabs>
          <w:tab w:val="left" w:pos="720"/>
        </w:tabs>
        <w:ind w:left="720" w:right="-2" w:hanging="720"/>
        <w:rPr>
          <w:sz w:val="18"/>
          <w:szCs w:val="18"/>
        </w:rPr>
      </w:pPr>
      <w:r w:rsidRPr="00B81566">
        <w:rPr>
          <w:sz w:val="22"/>
          <w:szCs w:val="22"/>
        </w:rPr>
        <w:tab/>
      </w:r>
    </w:p>
    <w:p w:rsidR="008F1022" w:rsidRPr="00B81566" w:rsidRDefault="008F1022" w:rsidP="00535631">
      <w:pPr>
        <w:pStyle w:val="GvdeMetniGirintisi"/>
        <w:tabs>
          <w:tab w:val="left" w:pos="567"/>
        </w:tabs>
        <w:ind w:left="567" w:right="-2" w:firstLine="0"/>
        <w:rPr>
          <w:sz w:val="22"/>
          <w:szCs w:val="22"/>
        </w:rPr>
      </w:pPr>
      <w:r w:rsidRPr="00B81566">
        <w:rPr>
          <w:sz w:val="22"/>
          <w:szCs w:val="22"/>
        </w:rPr>
        <w:t xml:space="preserve">Banka’nın </w:t>
      </w:r>
      <w:r w:rsidR="003C00BB" w:rsidRPr="00B81566">
        <w:rPr>
          <w:snapToGrid w:val="0"/>
          <w:color w:val="000000"/>
          <w:sz w:val="22"/>
          <w:szCs w:val="22"/>
        </w:rPr>
        <w:t>finansal</w:t>
      </w:r>
      <w:r w:rsidRPr="00B81566">
        <w:rPr>
          <w:sz w:val="22"/>
          <w:szCs w:val="22"/>
        </w:rPr>
        <w:t xml:space="preserve"> tablo tarihi ile bu tarihten geriye doğru son beş iş günü kamuya duyurulan cari döviz alış kurları aşağıdaki gibidir:</w:t>
      </w:r>
    </w:p>
    <w:p w:rsidR="008F1022" w:rsidRPr="00AB18F3" w:rsidRDefault="008F1022" w:rsidP="00AB18F3">
      <w:pPr>
        <w:pStyle w:val="GvdeMetniGirintisi"/>
        <w:tabs>
          <w:tab w:val="left" w:pos="720"/>
        </w:tabs>
        <w:ind w:left="720" w:right="-2" w:hanging="720"/>
        <w:rPr>
          <w:sz w:val="18"/>
          <w:szCs w:val="18"/>
        </w:rPr>
      </w:pPr>
    </w:p>
    <w:tbl>
      <w:tblPr>
        <w:tblW w:w="9498"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1524"/>
        <w:gridCol w:w="1524"/>
        <w:gridCol w:w="1524"/>
        <w:gridCol w:w="1524"/>
      </w:tblGrid>
      <w:tr w:rsidR="008F1022" w:rsidRPr="00B81566" w:rsidTr="00535631">
        <w:trPr>
          <w:trHeight w:val="227"/>
        </w:trPr>
        <w:tc>
          <w:tcPr>
            <w:tcW w:w="3402" w:type="dxa"/>
            <w:noWrap/>
            <w:vAlign w:val="bottom"/>
          </w:tcPr>
          <w:p w:rsidR="008F1022" w:rsidRPr="00B81566" w:rsidRDefault="008F1022" w:rsidP="00E217EA">
            <w:pPr>
              <w:ind w:left="720"/>
              <w:jc w:val="right"/>
              <w:rPr>
                <w:rFonts w:ascii="Arial" w:eastAsia="Arial Unicode MS" w:hAnsi="Arial" w:cs="Arial"/>
                <w:sz w:val="18"/>
                <w:szCs w:val="18"/>
              </w:rPr>
            </w:pPr>
          </w:p>
        </w:tc>
        <w:tc>
          <w:tcPr>
            <w:tcW w:w="6096" w:type="dxa"/>
            <w:gridSpan w:val="4"/>
            <w:vAlign w:val="bottom"/>
          </w:tcPr>
          <w:p w:rsidR="008F1022" w:rsidRPr="00B81566" w:rsidRDefault="008412F5" w:rsidP="00224443">
            <w:pPr>
              <w:jc w:val="center"/>
              <w:rPr>
                <w:rFonts w:eastAsia="Arial Unicode MS" w:cs="Arial Unicode MS"/>
                <w:sz w:val="18"/>
                <w:szCs w:val="18"/>
              </w:rPr>
            </w:pPr>
            <w:r w:rsidRPr="00B81566">
              <w:rPr>
                <w:rFonts w:eastAsia="Arial Unicode MS" w:cs="Arial Unicode MS"/>
                <w:sz w:val="18"/>
                <w:szCs w:val="18"/>
              </w:rPr>
              <w:t xml:space="preserve">31 Aralık </w:t>
            </w:r>
            <w:r w:rsidR="00224443">
              <w:rPr>
                <w:rFonts w:eastAsia="Arial Unicode MS" w:cs="Arial Unicode MS"/>
                <w:sz w:val="18"/>
                <w:szCs w:val="18"/>
              </w:rPr>
              <w:t>2014</w:t>
            </w:r>
          </w:p>
        </w:tc>
      </w:tr>
      <w:tr w:rsidR="008F1022" w:rsidRPr="00B81566" w:rsidTr="00535631">
        <w:trPr>
          <w:trHeight w:val="227"/>
        </w:trPr>
        <w:tc>
          <w:tcPr>
            <w:tcW w:w="3402" w:type="dxa"/>
            <w:noWrap/>
            <w:vAlign w:val="bottom"/>
          </w:tcPr>
          <w:p w:rsidR="008F1022" w:rsidRPr="00B81566" w:rsidRDefault="008F1022" w:rsidP="00E217EA">
            <w:pPr>
              <w:ind w:left="720"/>
              <w:jc w:val="right"/>
              <w:rPr>
                <w:rFonts w:ascii="Arial" w:eastAsia="Arial Unicode MS" w:hAnsi="Arial" w:cs="Arial"/>
                <w:sz w:val="18"/>
                <w:szCs w:val="18"/>
              </w:rPr>
            </w:pPr>
          </w:p>
        </w:tc>
        <w:tc>
          <w:tcPr>
            <w:tcW w:w="1524" w:type="dxa"/>
            <w:vAlign w:val="bottom"/>
          </w:tcPr>
          <w:p w:rsidR="008F1022" w:rsidRPr="00B81566" w:rsidRDefault="008F1022" w:rsidP="00E217EA">
            <w:pPr>
              <w:ind w:left="-244"/>
              <w:jc w:val="center"/>
              <w:rPr>
                <w:rFonts w:eastAsia="Arial Unicode MS"/>
                <w:sz w:val="18"/>
                <w:szCs w:val="18"/>
              </w:rPr>
            </w:pPr>
            <w:r w:rsidRPr="00B81566">
              <w:rPr>
                <w:sz w:val="18"/>
                <w:szCs w:val="18"/>
              </w:rPr>
              <w:t>ABD Doları</w:t>
            </w:r>
          </w:p>
        </w:tc>
        <w:tc>
          <w:tcPr>
            <w:tcW w:w="1524" w:type="dxa"/>
            <w:vAlign w:val="bottom"/>
          </w:tcPr>
          <w:p w:rsidR="008F1022" w:rsidRPr="00B81566" w:rsidRDefault="00E17685" w:rsidP="00E217EA">
            <w:pPr>
              <w:ind w:left="-132"/>
              <w:jc w:val="center"/>
              <w:rPr>
                <w:rFonts w:eastAsia="Arial Unicode MS"/>
                <w:sz w:val="18"/>
                <w:szCs w:val="18"/>
              </w:rPr>
            </w:pPr>
            <w:r>
              <w:rPr>
                <w:sz w:val="18"/>
                <w:szCs w:val="18"/>
              </w:rPr>
              <w:t>Avro</w:t>
            </w:r>
          </w:p>
        </w:tc>
        <w:tc>
          <w:tcPr>
            <w:tcW w:w="1524" w:type="dxa"/>
            <w:noWrap/>
            <w:vAlign w:val="bottom"/>
          </w:tcPr>
          <w:p w:rsidR="008F1022" w:rsidRPr="00B81566" w:rsidRDefault="008F1022" w:rsidP="00E217EA">
            <w:pPr>
              <w:jc w:val="center"/>
              <w:rPr>
                <w:rFonts w:eastAsia="Arial Unicode MS"/>
                <w:sz w:val="18"/>
                <w:szCs w:val="18"/>
              </w:rPr>
            </w:pPr>
            <w:r w:rsidRPr="00B81566">
              <w:rPr>
                <w:sz w:val="18"/>
                <w:szCs w:val="18"/>
              </w:rPr>
              <w:t>İngiliz Sterlini</w:t>
            </w:r>
          </w:p>
        </w:tc>
        <w:tc>
          <w:tcPr>
            <w:tcW w:w="1524" w:type="dxa"/>
            <w:noWrap/>
            <w:vAlign w:val="bottom"/>
          </w:tcPr>
          <w:p w:rsidR="008F1022" w:rsidRPr="00B81566" w:rsidRDefault="000004A1" w:rsidP="00E217EA">
            <w:pPr>
              <w:jc w:val="center"/>
              <w:rPr>
                <w:rFonts w:eastAsia="Arial Unicode MS"/>
                <w:sz w:val="18"/>
                <w:szCs w:val="18"/>
              </w:rPr>
            </w:pPr>
            <w:r w:rsidRPr="00B81566">
              <w:rPr>
                <w:sz w:val="18"/>
                <w:szCs w:val="18"/>
              </w:rPr>
              <w:t xml:space="preserve">100 </w:t>
            </w:r>
            <w:r w:rsidR="008F1022" w:rsidRPr="00B81566">
              <w:rPr>
                <w:sz w:val="18"/>
                <w:szCs w:val="18"/>
              </w:rPr>
              <w:t>Japon Yeni</w:t>
            </w:r>
          </w:p>
        </w:tc>
      </w:tr>
      <w:tr w:rsidR="002C5794" w:rsidRPr="00B81566" w:rsidTr="00535631">
        <w:trPr>
          <w:trHeight w:val="227"/>
        </w:trPr>
        <w:tc>
          <w:tcPr>
            <w:tcW w:w="3402" w:type="dxa"/>
            <w:noWrap/>
            <w:vAlign w:val="bottom"/>
          </w:tcPr>
          <w:p w:rsidR="002C5794" w:rsidRPr="00B81566" w:rsidRDefault="002C5794" w:rsidP="002C5794">
            <w:pPr>
              <w:rPr>
                <w:rFonts w:eastAsia="Arial Unicode MS"/>
                <w:sz w:val="18"/>
                <w:szCs w:val="18"/>
              </w:rPr>
            </w:pPr>
            <w:r w:rsidRPr="00B81566">
              <w:rPr>
                <w:sz w:val="18"/>
                <w:szCs w:val="18"/>
              </w:rPr>
              <w:t>“</w:t>
            </w:r>
            <w:r>
              <w:rPr>
                <w:sz w:val="18"/>
                <w:szCs w:val="18"/>
              </w:rPr>
              <w:t>Bilanço Değerleme Kuru</w:t>
            </w:r>
            <w:r w:rsidRPr="00B81566">
              <w:rPr>
                <w:sz w:val="18"/>
                <w:szCs w:val="18"/>
              </w:rPr>
              <w:t>”</w:t>
            </w:r>
          </w:p>
        </w:tc>
        <w:tc>
          <w:tcPr>
            <w:tcW w:w="1524" w:type="dxa"/>
            <w:vAlign w:val="bottom"/>
          </w:tcPr>
          <w:p w:rsidR="002C5794" w:rsidRPr="002C5794" w:rsidRDefault="002C5794" w:rsidP="002C5794">
            <w:pPr>
              <w:jc w:val="right"/>
              <w:rPr>
                <w:sz w:val="18"/>
                <w:szCs w:val="18"/>
                <w:lang w:eastAsia="tr-TR"/>
              </w:rPr>
            </w:pPr>
            <w:r w:rsidRPr="002C5794">
              <w:rPr>
                <w:sz w:val="18"/>
                <w:szCs w:val="18"/>
              </w:rPr>
              <w:t>2,3189</w:t>
            </w:r>
          </w:p>
        </w:tc>
        <w:tc>
          <w:tcPr>
            <w:tcW w:w="1524" w:type="dxa"/>
            <w:vAlign w:val="bottom"/>
          </w:tcPr>
          <w:p w:rsidR="002C5794" w:rsidRPr="002C5794" w:rsidRDefault="002C5794" w:rsidP="002C5794">
            <w:pPr>
              <w:jc w:val="right"/>
              <w:rPr>
                <w:sz w:val="18"/>
                <w:szCs w:val="18"/>
              </w:rPr>
            </w:pPr>
            <w:r w:rsidRPr="002C5794">
              <w:rPr>
                <w:sz w:val="18"/>
                <w:szCs w:val="18"/>
              </w:rPr>
              <w:t>2,8203</w:t>
            </w:r>
          </w:p>
        </w:tc>
        <w:tc>
          <w:tcPr>
            <w:tcW w:w="1524" w:type="dxa"/>
            <w:noWrap/>
            <w:vAlign w:val="bottom"/>
          </w:tcPr>
          <w:p w:rsidR="002C5794" w:rsidRPr="002C5794" w:rsidRDefault="002C5794" w:rsidP="002C5794">
            <w:pPr>
              <w:jc w:val="right"/>
              <w:rPr>
                <w:sz w:val="18"/>
                <w:szCs w:val="18"/>
              </w:rPr>
            </w:pPr>
            <w:r w:rsidRPr="002C5794">
              <w:rPr>
                <w:sz w:val="18"/>
                <w:szCs w:val="18"/>
              </w:rPr>
              <w:t>3,6048</w:t>
            </w:r>
          </w:p>
        </w:tc>
        <w:tc>
          <w:tcPr>
            <w:tcW w:w="1524" w:type="dxa"/>
            <w:noWrap/>
            <w:vAlign w:val="bottom"/>
          </w:tcPr>
          <w:p w:rsidR="002C5794" w:rsidRPr="002C5794" w:rsidRDefault="002C5794" w:rsidP="002C5794">
            <w:pPr>
              <w:jc w:val="right"/>
              <w:rPr>
                <w:sz w:val="18"/>
                <w:szCs w:val="18"/>
              </w:rPr>
            </w:pPr>
            <w:r w:rsidRPr="002C5794">
              <w:rPr>
                <w:sz w:val="18"/>
                <w:szCs w:val="18"/>
              </w:rPr>
              <w:t>1,9457</w:t>
            </w:r>
          </w:p>
        </w:tc>
      </w:tr>
      <w:tr w:rsidR="002C5794" w:rsidRPr="00B81566" w:rsidTr="00535631">
        <w:trPr>
          <w:trHeight w:val="227"/>
        </w:trPr>
        <w:tc>
          <w:tcPr>
            <w:tcW w:w="3402" w:type="dxa"/>
            <w:noWrap/>
            <w:vAlign w:val="bottom"/>
          </w:tcPr>
          <w:p w:rsidR="002C5794" w:rsidRPr="00B81566" w:rsidRDefault="002C5794" w:rsidP="002C5794">
            <w:pPr>
              <w:rPr>
                <w:sz w:val="18"/>
                <w:szCs w:val="18"/>
              </w:rPr>
            </w:pPr>
            <w:r w:rsidRPr="00B81566">
              <w:rPr>
                <w:sz w:val="18"/>
                <w:szCs w:val="18"/>
                <w:u w:val="single"/>
              </w:rPr>
              <w:t>Bundan Önceki;</w:t>
            </w:r>
          </w:p>
        </w:tc>
        <w:tc>
          <w:tcPr>
            <w:tcW w:w="1524" w:type="dxa"/>
            <w:vAlign w:val="bottom"/>
          </w:tcPr>
          <w:p w:rsidR="002C5794" w:rsidRPr="002C5794" w:rsidRDefault="002C5794" w:rsidP="002C5794">
            <w:pPr>
              <w:jc w:val="right"/>
              <w:rPr>
                <w:sz w:val="18"/>
                <w:szCs w:val="18"/>
              </w:rPr>
            </w:pPr>
          </w:p>
        </w:tc>
        <w:tc>
          <w:tcPr>
            <w:tcW w:w="1524" w:type="dxa"/>
            <w:vAlign w:val="bottom"/>
          </w:tcPr>
          <w:p w:rsidR="002C5794" w:rsidRPr="002C5794" w:rsidRDefault="002C5794" w:rsidP="002C5794">
            <w:pPr>
              <w:jc w:val="right"/>
              <w:rPr>
                <w:sz w:val="18"/>
                <w:szCs w:val="18"/>
              </w:rPr>
            </w:pPr>
          </w:p>
        </w:tc>
        <w:tc>
          <w:tcPr>
            <w:tcW w:w="1524" w:type="dxa"/>
            <w:tcBorders>
              <w:bottom w:val="single" w:sz="4" w:space="0" w:color="auto"/>
            </w:tcBorders>
            <w:noWrap/>
            <w:vAlign w:val="bottom"/>
          </w:tcPr>
          <w:p w:rsidR="002C5794" w:rsidRPr="002C5794" w:rsidRDefault="002C5794" w:rsidP="002C5794">
            <w:pPr>
              <w:jc w:val="right"/>
              <w:rPr>
                <w:sz w:val="18"/>
                <w:szCs w:val="18"/>
              </w:rPr>
            </w:pPr>
          </w:p>
        </w:tc>
        <w:tc>
          <w:tcPr>
            <w:tcW w:w="1524" w:type="dxa"/>
            <w:noWrap/>
            <w:vAlign w:val="bottom"/>
          </w:tcPr>
          <w:p w:rsidR="002C5794" w:rsidRPr="002C5794" w:rsidRDefault="002C5794" w:rsidP="002C5794">
            <w:pPr>
              <w:jc w:val="right"/>
              <w:rPr>
                <w:sz w:val="18"/>
                <w:szCs w:val="18"/>
              </w:rPr>
            </w:pPr>
          </w:p>
        </w:tc>
      </w:tr>
      <w:tr w:rsidR="002C5794" w:rsidRPr="00B81566" w:rsidTr="00535631">
        <w:trPr>
          <w:trHeight w:val="227"/>
        </w:trPr>
        <w:tc>
          <w:tcPr>
            <w:tcW w:w="3402" w:type="dxa"/>
            <w:noWrap/>
            <w:vAlign w:val="bottom"/>
          </w:tcPr>
          <w:p w:rsidR="002C5794" w:rsidRPr="00B81566" w:rsidRDefault="002C5794" w:rsidP="002C5794">
            <w:pPr>
              <w:jc w:val="both"/>
              <w:rPr>
                <w:rFonts w:eastAsia="Arial Unicode MS" w:cs="Arial Unicode MS"/>
                <w:sz w:val="18"/>
                <w:szCs w:val="18"/>
              </w:rPr>
            </w:pPr>
            <w:r w:rsidRPr="00B81566">
              <w:rPr>
                <w:sz w:val="18"/>
                <w:szCs w:val="18"/>
              </w:rPr>
              <w:t>1. Günün Gişe Döviz Alış Kuru</w:t>
            </w:r>
          </w:p>
        </w:tc>
        <w:tc>
          <w:tcPr>
            <w:tcW w:w="1524" w:type="dxa"/>
            <w:vAlign w:val="bottom"/>
          </w:tcPr>
          <w:p w:rsidR="002C5794" w:rsidRPr="002C5794" w:rsidRDefault="002C5794" w:rsidP="002C5794">
            <w:pPr>
              <w:jc w:val="right"/>
              <w:rPr>
                <w:sz w:val="18"/>
                <w:szCs w:val="18"/>
              </w:rPr>
            </w:pPr>
            <w:r w:rsidRPr="002C5794">
              <w:rPr>
                <w:sz w:val="18"/>
                <w:szCs w:val="18"/>
              </w:rPr>
              <w:t>2,3235</w:t>
            </w:r>
          </w:p>
        </w:tc>
        <w:tc>
          <w:tcPr>
            <w:tcW w:w="1524" w:type="dxa"/>
            <w:vAlign w:val="bottom"/>
          </w:tcPr>
          <w:p w:rsidR="002C5794" w:rsidRPr="002C5794" w:rsidRDefault="002C5794" w:rsidP="002C5794">
            <w:pPr>
              <w:jc w:val="right"/>
              <w:rPr>
                <w:sz w:val="18"/>
                <w:szCs w:val="18"/>
              </w:rPr>
            </w:pPr>
            <w:r w:rsidRPr="002C5794">
              <w:rPr>
                <w:sz w:val="18"/>
                <w:szCs w:val="18"/>
              </w:rPr>
              <w:t>2,8319</w:t>
            </w:r>
          </w:p>
        </w:tc>
        <w:tc>
          <w:tcPr>
            <w:tcW w:w="1524" w:type="dxa"/>
            <w:noWrap/>
            <w:vAlign w:val="bottom"/>
          </w:tcPr>
          <w:p w:rsidR="002C5794" w:rsidRPr="002C5794" w:rsidRDefault="002C5794" w:rsidP="002C5794">
            <w:pPr>
              <w:jc w:val="right"/>
              <w:rPr>
                <w:sz w:val="18"/>
                <w:szCs w:val="18"/>
              </w:rPr>
            </w:pPr>
            <w:r w:rsidRPr="002C5794">
              <w:rPr>
                <w:sz w:val="18"/>
                <w:szCs w:val="18"/>
              </w:rPr>
              <w:t>3,6075</w:t>
            </w:r>
          </w:p>
        </w:tc>
        <w:tc>
          <w:tcPr>
            <w:tcW w:w="1524" w:type="dxa"/>
            <w:noWrap/>
            <w:vAlign w:val="bottom"/>
          </w:tcPr>
          <w:p w:rsidR="002C5794" w:rsidRPr="002C5794" w:rsidRDefault="002C5794" w:rsidP="002C5794">
            <w:pPr>
              <w:jc w:val="right"/>
              <w:rPr>
                <w:sz w:val="18"/>
                <w:szCs w:val="18"/>
              </w:rPr>
            </w:pPr>
            <w:r w:rsidRPr="002C5794">
              <w:rPr>
                <w:sz w:val="18"/>
                <w:szCs w:val="18"/>
              </w:rPr>
              <w:t>1,9261</w:t>
            </w:r>
          </w:p>
        </w:tc>
      </w:tr>
      <w:tr w:rsidR="002C5794" w:rsidRPr="00B81566" w:rsidTr="00535631">
        <w:trPr>
          <w:trHeight w:val="227"/>
        </w:trPr>
        <w:tc>
          <w:tcPr>
            <w:tcW w:w="3402" w:type="dxa"/>
            <w:noWrap/>
            <w:vAlign w:val="bottom"/>
          </w:tcPr>
          <w:p w:rsidR="002C5794" w:rsidRPr="00B81566" w:rsidRDefault="002C5794" w:rsidP="002C5794">
            <w:pPr>
              <w:jc w:val="both"/>
              <w:rPr>
                <w:rFonts w:eastAsia="Arial Unicode MS" w:cs="Arial Unicode MS"/>
                <w:sz w:val="18"/>
                <w:szCs w:val="18"/>
              </w:rPr>
            </w:pPr>
            <w:r w:rsidRPr="00B81566">
              <w:rPr>
                <w:sz w:val="18"/>
                <w:szCs w:val="18"/>
              </w:rPr>
              <w:t>2. Günün Gişe Döviz Alış Kuru</w:t>
            </w:r>
          </w:p>
        </w:tc>
        <w:tc>
          <w:tcPr>
            <w:tcW w:w="1524" w:type="dxa"/>
            <w:vAlign w:val="bottom"/>
          </w:tcPr>
          <w:p w:rsidR="002C5794" w:rsidRPr="002C5794" w:rsidRDefault="002C5794" w:rsidP="002C5794">
            <w:pPr>
              <w:jc w:val="right"/>
              <w:rPr>
                <w:sz w:val="18"/>
                <w:szCs w:val="18"/>
              </w:rPr>
            </w:pPr>
            <w:r w:rsidRPr="002C5794">
              <w:rPr>
                <w:sz w:val="18"/>
                <w:szCs w:val="18"/>
              </w:rPr>
              <w:t>2,3182</w:t>
            </w:r>
          </w:p>
        </w:tc>
        <w:tc>
          <w:tcPr>
            <w:tcW w:w="1524" w:type="dxa"/>
            <w:vAlign w:val="bottom"/>
          </w:tcPr>
          <w:p w:rsidR="002C5794" w:rsidRPr="002C5794" w:rsidRDefault="002C5794" w:rsidP="002C5794">
            <w:pPr>
              <w:jc w:val="right"/>
              <w:rPr>
                <w:sz w:val="18"/>
                <w:szCs w:val="18"/>
              </w:rPr>
            </w:pPr>
            <w:r w:rsidRPr="002C5794">
              <w:rPr>
                <w:sz w:val="18"/>
                <w:szCs w:val="18"/>
              </w:rPr>
              <w:t>2,8226</w:t>
            </w:r>
          </w:p>
        </w:tc>
        <w:tc>
          <w:tcPr>
            <w:tcW w:w="1524" w:type="dxa"/>
            <w:noWrap/>
            <w:vAlign w:val="bottom"/>
          </w:tcPr>
          <w:p w:rsidR="002C5794" w:rsidRPr="002C5794" w:rsidRDefault="002C5794" w:rsidP="002C5794">
            <w:pPr>
              <w:jc w:val="right"/>
              <w:rPr>
                <w:sz w:val="18"/>
                <w:szCs w:val="18"/>
              </w:rPr>
            </w:pPr>
            <w:r w:rsidRPr="002C5794">
              <w:rPr>
                <w:sz w:val="18"/>
                <w:szCs w:val="18"/>
              </w:rPr>
              <w:t>3,6076</w:t>
            </w:r>
          </w:p>
        </w:tc>
        <w:tc>
          <w:tcPr>
            <w:tcW w:w="1524" w:type="dxa"/>
            <w:noWrap/>
            <w:vAlign w:val="bottom"/>
          </w:tcPr>
          <w:p w:rsidR="002C5794" w:rsidRPr="002C5794" w:rsidRDefault="002C5794" w:rsidP="002C5794">
            <w:pPr>
              <w:jc w:val="right"/>
              <w:rPr>
                <w:sz w:val="18"/>
                <w:szCs w:val="18"/>
              </w:rPr>
            </w:pPr>
            <w:r w:rsidRPr="002C5794">
              <w:rPr>
                <w:sz w:val="18"/>
                <w:szCs w:val="18"/>
              </w:rPr>
              <w:t>1,9257</w:t>
            </w:r>
          </w:p>
        </w:tc>
      </w:tr>
      <w:tr w:rsidR="002C5794" w:rsidRPr="00B81566" w:rsidTr="00535631">
        <w:trPr>
          <w:trHeight w:val="227"/>
        </w:trPr>
        <w:tc>
          <w:tcPr>
            <w:tcW w:w="3402" w:type="dxa"/>
            <w:noWrap/>
            <w:vAlign w:val="bottom"/>
          </w:tcPr>
          <w:p w:rsidR="002C5794" w:rsidRPr="00B81566" w:rsidRDefault="002C5794" w:rsidP="002C5794">
            <w:pPr>
              <w:jc w:val="both"/>
              <w:rPr>
                <w:rFonts w:eastAsia="Arial Unicode MS" w:cs="Arial Unicode MS"/>
                <w:sz w:val="18"/>
                <w:szCs w:val="18"/>
              </w:rPr>
            </w:pPr>
            <w:r w:rsidRPr="00B81566">
              <w:rPr>
                <w:sz w:val="18"/>
                <w:szCs w:val="18"/>
              </w:rPr>
              <w:t>3. Günün Gişe Döviz Alış Kuru</w:t>
            </w:r>
          </w:p>
        </w:tc>
        <w:tc>
          <w:tcPr>
            <w:tcW w:w="1524" w:type="dxa"/>
            <w:vAlign w:val="bottom"/>
          </w:tcPr>
          <w:p w:rsidR="002C5794" w:rsidRPr="002C5794" w:rsidRDefault="002C5794" w:rsidP="002C5794">
            <w:pPr>
              <w:jc w:val="right"/>
              <w:rPr>
                <w:sz w:val="18"/>
                <w:szCs w:val="18"/>
              </w:rPr>
            </w:pPr>
            <w:r w:rsidRPr="002C5794">
              <w:rPr>
                <w:sz w:val="18"/>
                <w:szCs w:val="18"/>
              </w:rPr>
              <w:t>2,3177</w:t>
            </w:r>
          </w:p>
        </w:tc>
        <w:tc>
          <w:tcPr>
            <w:tcW w:w="1524" w:type="dxa"/>
            <w:vAlign w:val="bottom"/>
          </w:tcPr>
          <w:p w:rsidR="002C5794" w:rsidRPr="002C5794" w:rsidRDefault="002C5794" w:rsidP="002C5794">
            <w:pPr>
              <w:jc w:val="right"/>
              <w:rPr>
                <w:sz w:val="18"/>
                <w:szCs w:val="18"/>
              </w:rPr>
            </w:pPr>
            <w:r w:rsidRPr="002C5794">
              <w:rPr>
                <w:sz w:val="18"/>
                <w:szCs w:val="18"/>
              </w:rPr>
              <w:t>2,8392</w:t>
            </w:r>
          </w:p>
        </w:tc>
        <w:tc>
          <w:tcPr>
            <w:tcW w:w="1524" w:type="dxa"/>
            <w:noWrap/>
            <w:vAlign w:val="bottom"/>
          </w:tcPr>
          <w:p w:rsidR="002C5794" w:rsidRPr="002C5794" w:rsidRDefault="002C5794" w:rsidP="002C5794">
            <w:pPr>
              <w:jc w:val="right"/>
              <w:rPr>
                <w:sz w:val="18"/>
                <w:szCs w:val="18"/>
              </w:rPr>
            </w:pPr>
            <w:r w:rsidRPr="002C5794">
              <w:rPr>
                <w:sz w:val="18"/>
                <w:szCs w:val="18"/>
              </w:rPr>
              <w:t>3,6010</w:t>
            </w:r>
          </w:p>
        </w:tc>
        <w:tc>
          <w:tcPr>
            <w:tcW w:w="1524" w:type="dxa"/>
            <w:noWrap/>
            <w:vAlign w:val="bottom"/>
          </w:tcPr>
          <w:p w:rsidR="002C5794" w:rsidRPr="002C5794" w:rsidRDefault="002C5794" w:rsidP="002C5794">
            <w:pPr>
              <w:jc w:val="right"/>
              <w:rPr>
                <w:sz w:val="18"/>
                <w:szCs w:val="18"/>
              </w:rPr>
            </w:pPr>
            <w:r w:rsidRPr="002C5794">
              <w:rPr>
                <w:sz w:val="18"/>
                <w:szCs w:val="18"/>
              </w:rPr>
              <w:t>1,9297</w:t>
            </w:r>
          </w:p>
        </w:tc>
      </w:tr>
      <w:tr w:rsidR="002C5794" w:rsidRPr="00B81566" w:rsidTr="00535631">
        <w:trPr>
          <w:trHeight w:val="227"/>
        </w:trPr>
        <w:tc>
          <w:tcPr>
            <w:tcW w:w="3402" w:type="dxa"/>
            <w:noWrap/>
            <w:vAlign w:val="bottom"/>
          </w:tcPr>
          <w:p w:rsidR="002C5794" w:rsidRPr="00B81566" w:rsidRDefault="002C5794" w:rsidP="002C5794">
            <w:pPr>
              <w:jc w:val="both"/>
              <w:rPr>
                <w:rFonts w:eastAsia="Arial Unicode MS" w:cs="Arial Unicode MS"/>
                <w:sz w:val="18"/>
                <w:szCs w:val="18"/>
              </w:rPr>
            </w:pPr>
            <w:r w:rsidRPr="00B81566">
              <w:rPr>
                <w:sz w:val="18"/>
                <w:szCs w:val="18"/>
              </w:rPr>
              <w:t>4. Günün Gişe Döviz Alış Kuru</w:t>
            </w:r>
          </w:p>
        </w:tc>
        <w:tc>
          <w:tcPr>
            <w:tcW w:w="1524" w:type="dxa"/>
            <w:vAlign w:val="bottom"/>
          </w:tcPr>
          <w:p w:rsidR="002C5794" w:rsidRPr="002C5794" w:rsidRDefault="002C5794" w:rsidP="002C5794">
            <w:pPr>
              <w:jc w:val="right"/>
              <w:rPr>
                <w:sz w:val="18"/>
                <w:szCs w:val="18"/>
              </w:rPr>
            </w:pPr>
            <w:r w:rsidRPr="002C5794">
              <w:rPr>
                <w:sz w:val="18"/>
                <w:szCs w:val="18"/>
              </w:rPr>
              <w:t>2,3209</w:t>
            </w:r>
          </w:p>
        </w:tc>
        <w:tc>
          <w:tcPr>
            <w:tcW w:w="1524" w:type="dxa"/>
            <w:vAlign w:val="bottom"/>
          </w:tcPr>
          <w:p w:rsidR="002C5794" w:rsidRPr="002C5794" w:rsidRDefault="002C5794" w:rsidP="002C5794">
            <w:pPr>
              <w:jc w:val="right"/>
              <w:rPr>
                <w:sz w:val="18"/>
                <w:szCs w:val="18"/>
              </w:rPr>
            </w:pPr>
            <w:r w:rsidRPr="002C5794">
              <w:rPr>
                <w:sz w:val="18"/>
                <w:szCs w:val="18"/>
              </w:rPr>
              <w:t>2,8292</w:t>
            </w:r>
          </w:p>
        </w:tc>
        <w:tc>
          <w:tcPr>
            <w:tcW w:w="1524" w:type="dxa"/>
            <w:noWrap/>
            <w:vAlign w:val="bottom"/>
          </w:tcPr>
          <w:p w:rsidR="002C5794" w:rsidRPr="002C5794" w:rsidRDefault="002C5794" w:rsidP="002C5794">
            <w:pPr>
              <w:jc w:val="right"/>
              <w:rPr>
                <w:sz w:val="18"/>
                <w:szCs w:val="18"/>
              </w:rPr>
            </w:pPr>
            <w:r w:rsidRPr="002C5794">
              <w:rPr>
                <w:sz w:val="18"/>
                <w:szCs w:val="18"/>
              </w:rPr>
              <w:t>3,6074</w:t>
            </w:r>
          </w:p>
        </w:tc>
        <w:tc>
          <w:tcPr>
            <w:tcW w:w="1524" w:type="dxa"/>
            <w:noWrap/>
            <w:vAlign w:val="bottom"/>
          </w:tcPr>
          <w:p w:rsidR="002C5794" w:rsidRPr="002C5794" w:rsidRDefault="002C5794" w:rsidP="002C5794">
            <w:pPr>
              <w:jc w:val="right"/>
              <w:rPr>
                <w:sz w:val="18"/>
                <w:szCs w:val="18"/>
              </w:rPr>
            </w:pPr>
            <w:r w:rsidRPr="002C5794">
              <w:rPr>
                <w:sz w:val="18"/>
                <w:szCs w:val="18"/>
              </w:rPr>
              <w:t>1,9270</w:t>
            </w:r>
          </w:p>
        </w:tc>
      </w:tr>
      <w:tr w:rsidR="002C5794" w:rsidRPr="00B81566" w:rsidTr="00535631">
        <w:trPr>
          <w:trHeight w:val="227"/>
        </w:trPr>
        <w:tc>
          <w:tcPr>
            <w:tcW w:w="3402" w:type="dxa"/>
            <w:noWrap/>
            <w:vAlign w:val="bottom"/>
          </w:tcPr>
          <w:p w:rsidR="002C5794" w:rsidRPr="00B81566" w:rsidRDefault="002C5794" w:rsidP="002C5794">
            <w:pPr>
              <w:jc w:val="both"/>
              <w:rPr>
                <w:rFonts w:eastAsia="Arial Unicode MS" w:cs="Arial Unicode MS"/>
                <w:sz w:val="18"/>
                <w:szCs w:val="18"/>
              </w:rPr>
            </w:pPr>
            <w:r w:rsidRPr="00B81566">
              <w:rPr>
                <w:sz w:val="18"/>
                <w:szCs w:val="18"/>
              </w:rPr>
              <w:t>5. Günün Gişe Döviz Alış Kuru</w:t>
            </w:r>
          </w:p>
        </w:tc>
        <w:tc>
          <w:tcPr>
            <w:tcW w:w="1524" w:type="dxa"/>
            <w:vAlign w:val="bottom"/>
          </w:tcPr>
          <w:p w:rsidR="002C5794" w:rsidRPr="002C5794" w:rsidRDefault="002C5794" w:rsidP="002C5794">
            <w:pPr>
              <w:jc w:val="right"/>
              <w:rPr>
                <w:sz w:val="18"/>
                <w:szCs w:val="18"/>
              </w:rPr>
            </w:pPr>
            <w:r w:rsidRPr="002C5794">
              <w:rPr>
                <w:sz w:val="18"/>
                <w:szCs w:val="18"/>
              </w:rPr>
              <w:t>2,3165</w:t>
            </w:r>
          </w:p>
        </w:tc>
        <w:tc>
          <w:tcPr>
            <w:tcW w:w="1524" w:type="dxa"/>
            <w:vAlign w:val="bottom"/>
          </w:tcPr>
          <w:p w:rsidR="002C5794" w:rsidRPr="002C5794" w:rsidRDefault="002C5794" w:rsidP="002C5794">
            <w:pPr>
              <w:jc w:val="right"/>
              <w:rPr>
                <w:sz w:val="18"/>
                <w:szCs w:val="18"/>
              </w:rPr>
            </w:pPr>
            <w:r w:rsidRPr="002C5794">
              <w:rPr>
                <w:sz w:val="18"/>
                <w:szCs w:val="18"/>
              </w:rPr>
              <w:t>2,8222</w:t>
            </w:r>
          </w:p>
        </w:tc>
        <w:tc>
          <w:tcPr>
            <w:tcW w:w="1524" w:type="dxa"/>
            <w:noWrap/>
            <w:vAlign w:val="bottom"/>
          </w:tcPr>
          <w:p w:rsidR="002C5794" w:rsidRPr="002C5794" w:rsidRDefault="002C5794" w:rsidP="002C5794">
            <w:pPr>
              <w:jc w:val="right"/>
              <w:rPr>
                <w:sz w:val="18"/>
                <w:szCs w:val="18"/>
              </w:rPr>
            </w:pPr>
            <w:r w:rsidRPr="002C5794">
              <w:rPr>
                <w:sz w:val="18"/>
                <w:szCs w:val="18"/>
              </w:rPr>
              <w:t>3,5918</w:t>
            </w:r>
          </w:p>
        </w:tc>
        <w:tc>
          <w:tcPr>
            <w:tcW w:w="1524" w:type="dxa"/>
            <w:noWrap/>
            <w:vAlign w:val="bottom"/>
          </w:tcPr>
          <w:p w:rsidR="002C5794" w:rsidRPr="002C5794" w:rsidRDefault="002C5794" w:rsidP="002C5794">
            <w:pPr>
              <w:jc w:val="right"/>
              <w:rPr>
                <w:sz w:val="18"/>
                <w:szCs w:val="18"/>
              </w:rPr>
            </w:pPr>
            <w:r w:rsidRPr="002C5794">
              <w:rPr>
                <w:sz w:val="18"/>
                <w:szCs w:val="18"/>
              </w:rPr>
              <w:t>1,9211</w:t>
            </w:r>
          </w:p>
        </w:tc>
      </w:tr>
    </w:tbl>
    <w:p w:rsidR="009B69B1" w:rsidRPr="00AB18F3" w:rsidRDefault="009B69B1" w:rsidP="00AB18F3">
      <w:pPr>
        <w:pStyle w:val="GvdeMetniGirintisi"/>
        <w:tabs>
          <w:tab w:val="left" w:pos="720"/>
        </w:tabs>
        <w:ind w:left="720" w:right="-2" w:hanging="720"/>
        <w:rPr>
          <w:sz w:val="18"/>
          <w:szCs w:val="18"/>
        </w:rPr>
      </w:pPr>
    </w:p>
    <w:p w:rsidR="00191B1A" w:rsidRPr="00B81566" w:rsidRDefault="001B7237" w:rsidP="00535631">
      <w:pPr>
        <w:tabs>
          <w:tab w:val="left" w:pos="540"/>
        </w:tabs>
        <w:ind w:left="567" w:right="-2"/>
        <w:jc w:val="both"/>
        <w:rPr>
          <w:sz w:val="22"/>
          <w:szCs w:val="22"/>
        </w:rPr>
      </w:pPr>
      <w:r w:rsidRPr="00B81566">
        <w:rPr>
          <w:sz w:val="22"/>
          <w:szCs w:val="22"/>
        </w:rPr>
        <w:t xml:space="preserve">Banka’nın cari döviz alış </w:t>
      </w:r>
      <w:r w:rsidRPr="002C5794">
        <w:rPr>
          <w:sz w:val="22"/>
          <w:szCs w:val="22"/>
        </w:rPr>
        <w:t xml:space="preserve">kurunun </w:t>
      </w:r>
      <w:r w:rsidR="002B1A73" w:rsidRPr="002C5794">
        <w:rPr>
          <w:sz w:val="22"/>
          <w:szCs w:val="22"/>
        </w:rPr>
        <w:t>finansal</w:t>
      </w:r>
      <w:r w:rsidRPr="002C5794">
        <w:rPr>
          <w:sz w:val="22"/>
          <w:szCs w:val="22"/>
        </w:rPr>
        <w:t xml:space="preserve"> tablo tarihinden geriye doğru son otuz günlük basit aritmetik ortalama değeri 1 ABD Dol</w:t>
      </w:r>
      <w:r w:rsidR="00DE7125" w:rsidRPr="002C5794">
        <w:rPr>
          <w:sz w:val="22"/>
          <w:szCs w:val="22"/>
        </w:rPr>
        <w:t xml:space="preserve">arı için </w:t>
      </w:r>
      <w:bookmarkStart w:id="5" w:name="OLE_LINK1"/>
      <w:r w:rsidR="00364734" w:rsidRPr="002C5794">
        <w:rPr>
          <w:sz w:val="22"/>
          <w:szCs w:val="22"/>
        </w:rPr>
        <w:t>2,</w:t>
      </w:r>
      <w:bookmarkEnd w:id="5"/>
      <w:r w:rsidR="002C5794" w:rsidRPr="002C5794">
        <w:rPr>
          <w:sz w:val="22"/>
          <w:szCs w:val="22"/>
        </w:rPr>
        <w:t>2868</w:t>
      </w:r>
      <w:r w:rsidR="00E4730E" w:rsidRPr="002C5794">
        <w:rPr>
          <w:sz w:val="22"/>
          <w:szCs w:val="22"/>
        </w:rPr>
        <w:t xml:space="preserve"> </w:t>
      </w:r>
      <w:r w:rsidR="007E509E" w:rsidRPr="002C5794">
        <w:rPr>
          <w:sz w:val="22"/>
          <w:szCs w:val="22"/>
        </w:rPr>
        <w:t xml:space="preserve">TL, 1 </w:t>
      </w:r>
      <w:r w:rsidR="00E17685">
        <w:rPr>
          <w:sz w:val="22"/>
          <w:szCs w:val="22"/>
        </w:rPr>
        <w:t>Avro</w:t>
      </w:r>
      <w:r w:rsidR="00E17685" w:rsidRPr="002C5794">
        <w:rPr>
          <w:sz w:val="22"/>
          <w:szCs w:val="22"/>
        </w:rPr>
        <w:t xml:space="preserve"> </w:t>
      </w:r>
      <w:r w:rsidR="007E509E" w:rsidRPr="002C5794">
        <w:rPr>
          <w:sz w:val="22"/>
          <w:szCs w:val="22"/>
        </w:rPr>
        <w:t xml:space="preserve">için </w:t>
      </w:r>
      <w:bookmarkStart w:id="6" w:name="OLE_LINK3"/>
      <w:r w:rsidR="00191B1A" w:rsidRPr="002C5794">
        <w:rPr>
          <w:sz w:val="22"/>
          <w:szCs w:val="22"/>
        </w:rPr>
        <w:t>2</w:t>
      </w:r>
      <w:bookmarkEnd w:id="6"/>
      <w:r w:rsidR="00E4730E" w:rsidRPr="002C5794">
        <w:rPr>
          <w:sz w:val="22"/>
          <w:szCs w:val="22"/>
        </w:rPr>
        <w:t>,81</w:t>
      </w:r>
      <w:r w:rsidR="002C5794" w:rsidRPr="002C5794">
        <w:rPr>
          <w:sz w:val="22"/>
          <w:szCs w:val="22"/>
        </w:rPr>
        <w:t>9</w:t>
      </w:r>
      <w:r w:rsidR="00E4730E" w:rsidRPr="002C5794">
        <w:rPr>
          <w:sz w:val="22"/>
          <w:szCs w:val="22"/>
        </w:rPr>
        <w:t xml:space="preserve">9 </w:t>
      </w:r>
      <w:r w:rsidRPr="002C5794">
        <w:rPr>
          <w:sz w:val="22"/>
          <w:szCs w:val="22"/>
        </w:rPr>
        <w:t xml:space="preserve">TL, </w:t>
      </w:r>
      <w:r w:rsidR="00356BF9" w:rsidRPr="002C5794">
        <w:rPr>
          <w:sz w:val="22"/>
          <w:szCs w:val="22"/>
        </w:rPr>
        <w:t xml:space="preserve">1 GBP için </w:t>
      </w:r>
      <w:bookmarkStart w:id="7" w:name="OLE_LINK4"/>
      <w:r w:rsidR="00364734" w:rsidRPr="002C5794">
        <w:rPr>
          <w:sz w:val="22"/>
          <w:szCs w:val="22"/>
        </w:rPr>
        <w:t>3</w:t>
      </w:r>
      <w:r w:rsidR="00044DC5" w:rsidRPr="002C5794">
        <w:rPr>
          <w:sz w:val="22"/>
          <w:szCs w:val="22"/>
        </w:rPr>
        <w:t>,</w:t>
      </w:r>
      <w:bookmarkEnd w:id="7"/>
      <w:r w:rsidR="002C5794" w:rsidRPr="002C5794">
        <w:rPr>
          <w:sz w:val="22"/>
          <w:szCs w:val="22"/>
        </w:rPr>
        <w:t>5756</w:t>
      </w:r>
      <w:r w:rsidR="00E4730E" w:rsidRPr="002C5794">
        <w:rPr>
          <w:sz w:val="22"/>
          <w:szCs w:val="22"/>
        </w:rPr>
        <w:t xml:space="preserve"> </w:t>
      </w:r>
      <w:r w:rsidR="00356BF9" w:rsidRPr="002C5794">
        <w:rPr>
          <w:sz w:val="22"/>
          <w:szCs w:val="22"/>
        </w:rPr>
        <w:t xml:space="preserve">TL ve </w:t>
      </w:r>
      <w:r w:rsidRPr="002C5794">
        <w:rPr>
          <w:sz w:val="22"/>
          <w:szCs w:val="22"/>
        </w:rPr>
        <w:t xml:space="preserve">100 JPY için </w:t>
      </w:r>
      <w:bookmarkStart w:id="8" w:name="OLE_LINK5"/>
      <w:r w:rsidR="00E4730E" w:rsidRPr="002C5794">
        <w:rPr>
          <w:sz w:val="22"/>
          <w:szCs w:val="22"/>
        </w:rPr>
        <w:t>1</w:t>
      </w:r>
      <w:r w:rsidR="00364734" w:rsidRPr="002C5794">
        <w:rPr>
          <w:sz w:val="22"/>
          <w:szCs w:val="22"/>
        </w:rPr>
        <w:t>,</w:t>
      </w:r>
      <w:bookmarkEnd w:id="8"/>
      <w:r w:rsidR="00E4730E" w:rsidRPr="002C5794">
        <w:rPr>
          <w:sz w:val="22"/>
          <w:szCs w:val="22"/>
        </w:rPr>
        <w:t>9</w:t>
      </w:r>
      <w:r w:rsidR="002C5794" w:rsidRPr="002C5794">
        <w:rPr>
          <w:sz w:val="22"/>
          <w:szCs w:val="22"/>
        </w:rPr>
        <w:t>157</w:t>
      </w:r>
      <w:r w:rsidR="00E4730E" w:rsidRPr="002C5794">
        <w:rPr>
          <w:sz w:val="22"/>
          <w:szCs w:val="22"/>
        </w:rPr>
        <w:t xml:space="preserve"> </w:t>
      </w:r>
      <w:r w:rsidR="00356BF9" w:rsidRPr="002C5794">
        <w:rPr>
          <w:sz w:val="22"/>
          <w:szCs w:val="22"/>
        </w:rPr>
        <w:t xml:space="preserve">TL </w:t>
      </w:r>
      <w:r w:rsidRPr="002C5794">
        <w:rPr>
          <w:sz w:val="22"/>
          <w:szCs w:val="22"/>
        </w:rPr>
        <w:t>olarak gerçekleşmiştir.</w:t>
      </w:r>
    </w:p>
    <w:p w:rsidR="000D1504" w:rsidRPr="00B81566" w:rsidRDefault="000D1504" w:rsidP="007C7CA9">
      <w:pPr>
        <w:tabs>
          <w:tab w:val="left" w:pos="720"/>
        </w:tabs>
        <w:spacing w:line="216" w:lineRule="auto"/>
        <w:rPr>
          <w:b/>
          <w:bCs/>
          <w:sz w:val="16"/>
          <w:szCs w:val="16"/>
        </w:rPr>
      </w:pPr>
    </w:p>
    <w:p w:rsidR="007C7CA9" w:rsidRDefault="00FA7E64" w:rsidP="0036116A">
      <w:pPr>
        <w:rPr>
          <w:b/>
          <w:bCs/>
          <w:sz w:val="22"/>
          <w:szCs w:val="22"/>
        </w:rPr>
      </w:pPr>
      <w:r w:rsidRPr="00B81566">
        <w:rPr>
          <w:b/>
          <w:bCs/>
          <w:sz w:val="22"/>
          <w:szCs w:val="22"/>
        </w:rPr>
        <w:br w:type="page"/>
      </w:r>
    </w:p>
    <w:p w:rsidR="00EC6376" w:rsidRDefault="00EC6376" w:rsidP="0036116A">
      <w:pPr>
        <w:rPr>
          <w:b/>
          <w:bCs/>
          <w:sz w:val="22"/>
          <w:szCs w:val="22"/>
        </w:rPr>
      </w:pPr>
    </w:p>
    <w:p w:rsidR="007C7CA9" w:rsidRPr="00B81566" w:rsidRDefault="00B1378E" w:rsidP="00A50CED">
      <w:pPr>
        <w:tabs>
          <w:tab w:val="left" w:pos="709"/>
        </w:tabs>
        <w:ind w:right="-57"/>
        <w:jc w:val="both"/>
        <w:rPr>
          <w:b/>
          <w:bCs/>
          <w:sz w:val="22"/>
          <w:szCs w:val="22"/>
        </w:rPr>
      </w:pPr>
      <w:r w:rsidRPr="00B81566">
        <w:rPr>
          <w:b/>
          <w:bCs/>
          <w:sz w:val="22"/>
          <w:szCs w:val="22"/>
        </w:rPr>
        <w:t>V</w:t>
      </w:r>
      <w:r w:rsidR="00A50CED" w:rsidRPr="00B81566">
        <w:rPr>
          <w:b/>
          <w:bCs/>
          <w:sz w:val="22"/>
          <w:szCs w:val="22"/>
        </w:rPr>
        <w:t>.</w:t>
      </w:r>
      <w:r w:rsidR="00A50CED" w:rsidRPr="00B81566">
        <w:rPr>
          <w:b/>
          <w:bCs/>
          <w:sz w:val="22"/>
          <w:szCs w:val="22"/>
        </w:rPr>
        <w:tab/>
      </w:r>
      <w:r w:rsidR="007C7CA9" w:rsidRPr="00B81566">
        <w:rPr>
          <w:b/>
          <w:bCs/>
          <w:sz w:val="22"/>
          <w:szCs w:val="22"/>
        </w:rPr>
        <w:t>Kur Riskine İlişkin Açıklamalar (</w:t>
      </w:r>
      <w:r w:rsidR="004C759D">
        <w:rPr>
          <w:b/>
          <w:bCs/>
          <w:sz w:val="22"/>
          <w:szCs w:val="22"/>
        </w:rPr>
        <w:t>D</w:t>
      </w:r>
      <w:r w:rsidR="007C7CA9" w:rsidRPr="00B81566">
        <w:rPr>
          <w:b/>
          <w:bCs/>
          <w:sz w:val="22"/>
          <w:szCs w:val="22"/>
        </w:rPr>
        <w:t>evamı)</w:t>
      </w:r>
    </w:p>
    <w:p w:rsidR="000270E0" w:rsidRPr="00B81566" w:rsidRDefault="000270E0" w:rsidP="00086C08">
      <w:pPr>
        <w:tabs>
          <w:tab w:val="left" w:pos="540"/>
        </w:tabs>
        <w:ind w:right="-57"/>
        <w:jc w:val="both"/>
        <w:rPr>
          <w:b/>
          <w:sz w:val="6"/>
          <w:szCs w:val="10"/>
        </w:rPr>
      </w:pPr>
    </w:p>
    <w:p w:rsidR="00A84576" w:rsidRPr="00B81566" w:rsidRDefault="00A84576" w:rsidP="00DF0A85">
      <w:pPr>
        <w:tabs>
          <w:tab w:val="left" w:pos="540"/>
        </w:tabs>
        <w:ind w:left="720" w:right="-57"/>
        <w:jc w:val="both"/>
        <w:rPr>
          <w:b/>
          <w:sz w:val="22"/>
          <w:szCs w:val="22"/>
        </w:rPr>
      </w:pPr>
      <w:r w:rsidRPr="00B81566">
        <w:rPr>
          <w:b/>
          <w:bCs/>
          <w:sz w:val="22"/>
          <w:szCs w:val="22"/>
        </w:rPr>
        <w:t xml:space="preserve">Banka’nın Kur Riskine İlişkin </w:t>
      </w:r>
      <w:r w:rsidR="009B1F14" w:rsidRPr="00B81566">
        <w:rPr>
          <w:b/>
          <w:bCs/>
          <w:sz w:val="22"/>
          <w:szCs w:val="22"/>
        </w:rPr>
        <w:t>Bilgiler:</w:t>
      </w:r>
      <w:r w:rsidR="009B1F14" w:rsidRPr="00B81566">
        <w:rPr>
          <w:b/>
          <w:sz w:val="22"/>
          <w:szCs w:val="22"/>
        </w:rPr>
        <w:t xml:space="preserve"> Yabancı</w:t>
      </w:r>
      <w:r w:rsidR="00DF0A85" w:rsidRPr="00B81566">
        <w:rPr>
          <w:b/>
          <w:sz w:val="22"/>
          <w:szCs w:val="22"/>
        </w:rPr>
        <w:t xml:space="preserve"> Paralar </w:t>
      </w:r>
      <w:r w:rsidR="00D33D6A" w:rsidRPr="00B81566">
        <w:rPr>
          <w:b/>
          <w:sz w:val="22"/>
          <w:szCs w:val="22"/>
        </w:rPr>
        <w:t>(</w:t>
      </w:r>
      <w:r w:rsidR="00B574AC" w:rsidRPr="00B81566">
        <w:rPr>
          <w:b/>
          <w:sz w:val="22"/>
          <w:szCs w:val="22"/>
        </w:rPr>
        <w:t>TL</w:t>
      </w:r>
      <w:r w:rsidR="00286EC5" w:rsidRPr="00B81566">
        <w:rPr>
          <w:b/>
          <w:sz w:val="22"/>
          <w:szCs w:val="22"/>
        </w:rPr>
        <w:t>)</w:t>
      </w:r>
    </w:p>
    <w:p w:rsidR="00D33D6A" w:rsidRPr="00B81566" w:rsidRDefault="00D33D6A" w:rsidP="00DF0A85">
      <w:pPr>
        <w:tabs>
          <w:tab w:val="left" w:pos="540"/>
        </w:tabs>
        <w:ind w:left="720" w:right="-57"/>
        <w:jc w:val="both"/>
        <w:rPr>
          <w:b/>
          <w:sz w:val="6"/>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8"/>
        <w:gridCol w:w="1312"/>
        <w:gridCol w:w="1311"/>
        <w:gridCol w:w="1311"/>
        <w:gridCol w:w="1311"/>
      </w:tblGrid>
      <w:tr w:rsidR="00212C28" w:rsidRPr="00B81566" w:rsidTr="00863369">
        <w:trPr>
          <w:trHeight w:hRule="exact" w:val="402"/>
        </w:trPr>
        <w:tc>
          <w:tcPr>
            <w:tcW w:w="2391" w:type="pct"/>
            <w:shd w:val="clear" w:color="auto" w:fill="FFFFFF"/>
            <w:vAlign w:val="bottom"/>
          </w:tcPr>
          <w:p w:rsidR="00212C28" w:rsidRPr="00B81566" w:rsidRDefault="00212C28" w:rsidP="00D217AA">
            <w:pPr>
              <w:rPr>
                <w:sz w:val="18"/>
                <w:szCs w:val="18"/>
              </w:rPr>
            </w:pPr>
            <w:r w:rsidRPr="00B81566">
              <w:rPr>
                <w:b/>
                <w:bCs/>
                <w:sz w:val="18"/>
                <w:szCs w:val="18"/>
              </w:rPr>
              <w:t xml:space="preserve">Cari Dönem – 31 Aralık </w:t>
            </w:r>
            <w:r>
              <w:rPr>
                <w:b/>
                <w:bCs/>
                <w:sz w:val="18"/>
                <w:szCs w:val="18"/>
              </w:rPr>
              <w:t>2014</w:t>
            </w:r>
          </w:p>
        </w:tc>
        <w:tc>
          <w:tcPr>
            <w:tcW w:w="652" w:type="pct"/>
            <w:shd w:val="clear" w:color="auto" w:fill="FFFFFF"/>
            <w:vAlign w:val="bottom"/>
          </w:tcPr>
          <w:p w:rsidR="00212C28" w:rsidRPr="00B81566" w:rsidRDefault="00E17685" w:rsidP="008C7986">
            <w:pPr>
              <w:jc w:val="center"/>
              <w:rPr>
                <w:sz w:val="18"/>
                <w:szCs w:val="18"/>
              </w:rPr>
            </w:pPr>
            <w:r>
              <w:rPr>
                <w:sz w:val="18"/>
                <w:szCs w:val="18"/>
              </w:rPr>
              <w:t>AVRO</w:t>
            </w:r>
          </w:p>
        </w:tc>
        <w:tc>
          <w:tcPr>
            <w:tcW w:w="652" w:type="pct"/>
            <w:shd w:val="clear" w:color="auto" w:fill="FFFFFF"/>
            <w:vAlign w:val="bottom"/>
          </w:tcPr>
          <w:p w:rsidR="00212C28" w:rsidRPr="00B81566" w:rsidRDefault="00E17685" w:rsidP="00ED6ED1">
            <w:pPr>
              <w:jc w:val="center"/>
              <w:rPr>
                <w:sz w:val="18"/>
                <w:szCs w:val="18"/>
              </w:rPr>
            </w:pPr>
            <w:r>
              <w:rPr>
                <w:sz w:val="18"/>
                <w:szCs w:val="18"/>
              </w:rPr>
              <w:t>ABD D</w:t>
            </w:r>
            <w:r w:rsidR="00ED6ED1">
              <w:rPr>
                <w:sz w:val="18"/>
                <w:szCs w:val="18"/>
              </w:rPr>
              <w:t>oları</w:t>
            </w:r>
          </w:p>
        </w:tc>
        <w:tc>
          <w:tcPr>
            <w:tcW w:w="652" w:type="pct"/>
            <w:shd w:val="clear" w:color="auto" w:fill="FFFFFF"/>
            <w:vAlign w:val="bottom"/>
          </w:tcPr>
          <w:p w:rsidR="00212C28" w:rsidRPr="00B81566" w:rsidRDefault="00212C28" w:rsidP="008C7986">
            <w:pPr>
              <w:jc w:val="center"/>
              <w:rPr>
                <w:sz w:val="18"/>
                <w:szCs w:val="18"/>
              </w:rPr>
            </w:pPr>
            <w:r w:rsidRPr="00B81566">
              <w:rPr>
                <w:sz w:val="18"/>
                <w:szCs w:val="18"/>
              </w:rPr>
              <w:t>Diğer YP (*****)</w:t>
            </w:r>
          </w:p>
        </w:tc>
        <w:tc>
          <w:tcPr>
            <w:tcW w:w="652" w:type="pct"/>
            <w:shd w:val="clear" w:color="auto" w:fill="FFFFFF"/>
            <w:vAlign w:val="bottom"/>
          </w:tcPr>
          <w:p w:rsidR="00212C28" w:rsidRPr="00B81566" w:rsidRDefault="00212C28" w:rsidP="008C7986">
            <w:pPr>
              <w:jc w:val="center"/>
              <w:rPr>
                <w:sz w:val="18"/>
                <w:szCs w:val="18"/>
              </w:rPr>
            </w:pPr>
            <w:r w:rsidRPr="00B81566">
              <w:rPr>
                <w:sz w:val="18"/>
                <w:szCs w:val="18"/>
              </w:rPr>
              <w:t>Toplam</w:t>
            </w:r>
          </w:p>
        </w:tc>
      </w:tr>
      <w:tr w:rsidR="00212C28" w:rsidRPr="00B81566" w:rsidTr="008C0421">
        <w:trPr>
          <w:trHeight w:val="252"/>
        </w:trPr>
        <w:tc>
          <w:tcPr>
            <w:tcW w:w="2391" w:type="pct"/>
            <w:shd w:val="clear" w:color="auto" w:fill="FFFFFF"/>
            <w:vAlign w:val="center"/>
          </w:tcPr>
          <w:p w:rsidR="00212C28" w:rsidRPr="00B81566" w:rsidRDefault="00212C28" w:rsidP="008C7986">
            <w:pPr>
              <w:ind w:left="180" w:hanging="180"/>
              <w:rPr>
                <w:b/>
                <w:snapToGrid w:val="0"/>
                <w:sz w:val="18"/>
                <w:szCs w:val="18"/>
              </w:rPr>
            </w:pPr>
            <w:r w:rsidRPr="00B81566">
              <w:rPr>
                <w:b/>
                <w:snapToGrid w:val="0"/>
                <w:sz w:val="18"/>
                <w:szCs w:val="18"/>
              </w:rPr>
              <w:t>Varlıklar</w:t>
            </w:r>
          </w:p>
        </w:tc>
        <w:tc>
          <w:tcPr>
            <w:tcW w:w="652" w:type="pct"/>
            <w:shd w:val="clear" w:color="auto" w:fill="auto"/>
            <w:vAlign w:val="bottom"/>
          </w:tcPr>
          <w:p w:rsidR="00212C28" w:rsidRPr="00B81566" w:rsidRDefault="00212C28" w:rsidP="00E4657D">
            <w:pPr>
              <w:jc w:val="right"/>
              <w:rPr>
                <w:sz w:val="18"/>
                <w:szCs w:val="18"/>
              </w:rPr>
            </w:pPr>
          </w:p>
        </w:tc>
        <w:tc>
          <w:tcPr>
            <w:tcW w:w="652" w:type="pct"/>
            <w:shd w:val="clear" w:color="auto" w:fill="auto"/>
            <w:vAlign w:val="bottom"/>
          </w:tcPr>
          <w:p w:rsidR="00212C28" w:rsidRPr="00B81566" w:rsidRDefault="00212C28" w:rsidP="00E4657D">
            <w:pPr>
              <w:jc w:val="right"/>
              <w:rPr>
                <w:sz w:val="18"/>
                <w:szCs w:val="18"/>
              </w:rPr>
            </w:pPr>
          </w:p>
        </w:tc>
        <w:tc>
          <w:tcPr>
            <w:tcW w:w="652" w:type="pct"/>
            <w:shd w:val="clear" w:color="auto" w:fill="auto"/>
            <w:vAlign w:val="bottom"/>
          </w:tcPr>
          <w:p w:rsidR="00212C28" w:rsidRPr="00B81566" w:rsidRDefault="00212C28" w:rsidP="00E4657D">
            <w:pPr>
              <w:jc w:val="right"/>
              <w:rPr>
                <w:sz w:val="18"/>
                <w:szCs w:val="18"/>
              </w:rPr>
            </w:pPr>
          </w:p>
        </w:tc>
        <w:tc>
          <w:tcPr>
            <w:tcW w:w="652" w:type="pct"/>
            <w:shd w:val="clear" w:color="auto" w:fill="FFFFFF"/>
            <w:vAlign w:val="bottom"/>
          </w:tcPr>
          <w:p w:rsidR="00212C28" w:rsidRPr="00B81566" w:rsidRDefault="00212C28" w:rsidP="00E4657D">
            <w:pPr>
              <w:jc w:val="right"/>
              <w:rPr>
                <w:sz w:val="18"/>
                <w:szCs w:val="18"/>
              </w:rPr>
            </w:pPr>
          </w:p>
        </w:tc>
      </w:tr>
      <w:tr w:rsidR="001B3694" w:rsidRPr="00B81566" w:rsidTr="008C0421">
        <w:trPr>
          <w:trHeight w:val="474"/>
        </w:trPr>
        <w:tc>
          <w:tcPr>
            <w:tcW w:w="2391" w:type="pct"/>
            <w:shd w:val="clear" w:color="auto" w:fill="FFFFFF"/>
            <w:vAlign w:val="center"/>
          </w:tcPr>
          <w:p w:rsidR="001B3694" w:rsidRPr="00B81566" w:rsidRDefault="001B3694" w:rsidP="00F251C1">
            <w:pPr>
              <w:ind w:left="360"/>
              <w:rPr>
                <w:snapToGrid w:val="0"/>
                <w:color w:val="000000"/>
                <w:sz w:val="18"/>
                <w:szCs w:val="18"/>
              </w:rPr>
            </w:pPr>
            <w:r w:rsidRPr="00B81566">
              <w:rPr>
                <w:snapToGrid w:val="0"/>
                <w:sz w:val="18"/>
                <w:szCs w:val="18"/>
              </w:rPr>
              <w:t xml:space="preserve">Nakit Değerler (Kasa, Efektif Deposu, Yoldaki Paralar, Satın Alınan Çekler) ve T.C. Merkez </w:t>
            </w:r>
            <w:proofErr w:type="spellStart"/>
            <w:r w:rsidRPr="00B81566">
              <w:rPr>
                <w:snapToGrid w:val="0"/>
                <w:sz w:val="18"/>
                <w:szCs w:val="18"/>
              </w:rPr>
              <w:t>Bnk</w:t>
            </w:r>
            <w:proofErr w:type="spellEnd"/>
            <w:r w:rsidRPr="00B81566">
              <w:rPr>
                <w:snapToGrid w:val="0"/>
                <w:sz w:val="18"/>
                <w:szCs w:val="18"/>
              </w:rPr>
              <w:t>.</w:t>
            </w:r>
          </w:p>
        </w:tc>
        <w:tc>
          <w:tcPr>
            <w:tcW w:w="652" w:type="pct"/>
            <w:shd w:val="clear" w:color="auto" w:fill="auto"/>
            <w:vAlign w:val="bottom"/>
          </w:tcPr>
          <w:p w:rsidR="001B3694" w:rsidRPr="009953FD" w:rsidRDefault="001B3694">
            <w:pPr>
              <w:jc w:val="right"/>
              <w:rPr>
                <w:sz w:val="18"/>
                <w:szCs w:val="18"/>
              </w:rPr>
            </w:pPr>
            <w:r w:rsidRPr="009953FD">
              <w:rPr>
                <w:sz w:val="18"/>
                <w:szCs w:val="18"/>
              </w:rPr>
              <w:t xml:space="preserve"> 140.310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689.933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448.353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1.278.596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i/>
                <w:iCs/>
                <w:snapToGrid w:val="0"/>
                <w:color w:val="000000"/>
                <w:sz w:val="18"/>
                <w:szCs w:val="18"/>
              </w:rPr>
            </w:pPr>
            <w:r w:rsidRPr="00B81566">
              <w:rPr>
                <w:snapToGrid w:val="0"/>
                <w:sz w:val="18"/>
                <w:szCs w:val="18"/>
              </w:rPr>
              <w:t xml:space="preserve">Bankalar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126.998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265.798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398.497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791.293    </w:t>
            </w:r>
          </w:p>
        </w:tc>
      </w:tr>
      <w:tr w:rsidR="001B3694" w:rsidRPr="00B81566" w:rsidTr="008C0421">
        <w:trPr>
          <w:trHeight w:val="436"/>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 xml:space="preserve">Gerçeğe Uygun Değer Farkı Kar veya Zarara Yansıtılan </w:t>
            </w:r>
            <w:r w:rsidRPr="00B81566">
              <w:rPr>
                <w:color w:val="000000"/>
                <w:sz w:val="18"/>
                <w:szCs w:val="18"/>
              </w:rPr>
              <w:t>Finansal Varlıklar (</w:t>
            </w:r>
            <w:r w:rsidR="00ED6ED1">
              <w:rPr>
                <w:color w:val="000000"/>
                <w:sz w:val="18"/>
                <w:szCs w:val="18"/>
              </w:rPr>
              <w:t>**)</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Para Piyasalarından Alacaklar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 xml:space="preserve">Satılmaya Hazır </w:t>
            </w:r>
            <w:r w:rsidRPr="00B81566">
              <w:rPr>
                <w:color w:val="000000"/>
                <w:sz w:val="18"/>
                <w:szCs w:val="18"/>
              </w:rPr>
              <w:t>Finansal Varlıklar</w:t>
            </w:r>
            <w:r w:rsidR="009724C4">
              <w:rPr>
                <w:color w:val="000000"/>
                <w:sz w:val="18"/>
                <w:szCs w:val="18"/>
              </w:rPr>
              <w:t xml:space="preserve">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Krediler (*)</w:t>
            </w:r>
          </w:p>
        </w:tc>
        <w:tc>
          <w:tcPr>
            <w:tcW w:w="652" w:type="pct"/>
            <w:shd w:val="clear" w:color="auto" w:fill="auto"/>
            <w:vAlign w:val="bottom"/>
          </w:tcPr>
          <w:p w:rsidR="001B3694" w:rsidRPr="00F251C1" w:rsidRDefault="001B3694" w:rsidP="00F46B18">
            <w:pPr>
              <w:jc w:val="right"/>
              <w:rPr>
                <w:sz w:val="18"/>
                <w:szCs w:val="18"/>
              </w:rPr>
            </w:pPr>
            <w:r w:rsidRPr="009953FD">
              <w:rPr>
                <w:sz w:val="18"/>
                <w:szCs w:val="18"/>
              </w:rPr>
              <w:t xml:space="preserve"> 1.043.4</w:t>
            </w:r>
            <w:r w:rsidR="00F46B18">
              <w:rPr>
                <w:sz w:val="18"/>
                <w:szCs w:val="18"/>
              </w:rPr>
              <w:t>81</w:t>
            </w:r>
            <w:r w:rsidRPr="009953FD">
              <w:rPr>
                <w:sz w:val="18"/>
                <w:szCs w:val="18"/>
              </w:rPr>
              <w:t xml:space="preserve">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2.374.005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rsidP="00F46B18">
            <w:pPr>
              <w:jc w:val="right"/>
              <w:rPr>
                <w:sz w:val="18"/>
                <w:szCs w:val="18"/>
              </w:rPr>
            </w:pPr>
            <w:r w:rsidRPr="009953FD">
              <w:rPr>
                <w:sz w:val="18"/>
                <w:szCs w:val="18"/>
              </w:rPr>
              <w:t xml:space="preserve"> 3.417.4</w:t>
            </w:r>
            <w:r w:rsidR="00F46B18">
              <w:rPr>
                <w:sz w:val="18"/>
                <w:szCs w:val="18"/>
              </w:rPr>
              <w:t>86</w:t>
            </w:r>
            <w:r w:rsidRPr="009953FD">
              <w:rPr>
                <w:sz w:val="18"/>
                <w:szCs w:val="18"/>
              </w:rPr>
              <w:t xml:space="preserve">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İştirak, Bağlı Ortaklık ve Birlikte Kontrol Edilen Ortaklıklar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Vadeye Kadar Elde Tutulacak Yatırım</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Riskten Korunma Amaçlı Türev Finansal Varlıklar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Maddi Duran Varlıklar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Maddi Olmayan Duran Varlıklar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Diğer Varlıklar</w:t>
            </w:r>
            <w:r w:rsidR="0004514D">
              <w:rPr>
                <w:snapToGrid w:val="0"/>
                <w:sz w:val="18"/>
                <w:szCs w:val="18"/>
              </w:rPr>
              <w:t xml:space="preserve">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1.634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1.543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232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3.409    </w:t>
            </w:r>
          </w:p>
        </w:tc>
      </w:tr>
      <w:tr w:rsidR="001B3694" w:rsidRPr="00B81566" w:rsidTr="008C0421">
        <w:trPr>
          <w:trHeight w:val="252"/>
        </w:trPr>
        <w:tc>
          <w:tcPr>
            <w:tcW w:w="2391" w:type="pct"/>
            <w:shd w:val="clear" w:color="auto" w:fill="FFFFFF"/>
            <w:vAlign w:val="center"/>
          </w:tcPr>
          <w:p w:rsidR="001B3694" w:rsidRPr="00B81566" w:rsidRDefault="001B3694" w:rsidP="00F251C1">
            <w:pPr>
              <w:rPr>
                <w:b/>
                <w:snapToGrid w:val="0"/>
                <w:sz w:val="18"/>
                <w:szCs w:val="18"/>
              </w:rPr>
            </w:pPr>
            <w:r w:rsidRPr="00B81566">
              <w:rPr>
                <w:b/>
                <w:snapToGrid w:val="0"/>
                <w:sz w:val="18"/>
                <w:szCs w:val="18"/>
              </w:rPr>
              <w:t>Toplam Varlıklar</w:t>
            </w:r>
          </w:p>
        </w:tc>
        <w:tc>
          <w:tcPr>
            <w:tcW w:w="652" w:type="pct"/>
            <w:shd w:val="clear" w:color="auto" w:fill="auto"/>
            <w:vAlign w:val="bottom"/>
          </w:tcPr>
          <w:p w:rsidR="001B3694" w:rsidRPr="009953FD" w:rsidRDefault="001B3694" w:rsidP="00F46B18">
            <w:pPr>
              <w:jc w:val="right"/>
              <w:rPr>
                <w:b/>
                <w:sz w:val="18"/>
                <w:szCs w:val="18"/>
              </w:rPr>
            </w:pPr>
            <w:r w:rsidRPr="009953FD">
              <w:rPr>
                <w:b/>
                <w:sz w:val="18"/>
                <w:szCs w:val="18"/>
              </w:rPr>
              <w:t>1.312.4</w:t>
            </w:r>
            <w:r w:rsidR="00F46B18">
              <w:rPr>
                <w:b/>
                <w:sz w:val="18"/>
                <w:szCs w:val="18"/>
              </w:rPr>
              <w:t>23</w:t>
            </w:r>
          </w:p>
        </w:tc>
        <w:tc>
          <w:tcPr>
            <w:tcW w:w="652" w:type="pct"/>
            <w:shd w:val="clear" w:color="auto" w:fill="auto"/>
            <w:vAlign w:val="bottom"/>
          </w:tcPr>
          <w:p w:rsidR="001B3694" w:rsidRPr="009953FD" w:rsidRDefault="001B3694">
            <w:pPr>
              <w:jc w:val="right"/>
              <w:rPr>
                <w:b/>
                <w:sz w:val="18"/>
                <w:szCs w:val="18"/>
              </w:rPr>
            </w:pPr>
            <w:r w:rsidRPr="009953FD">
              <w:rPr>
                <w:b/>
                <w:sz w:val="18"/>
                <w:szCs w:val="18"/>
              </w:rPr>
              <w:t>3.331.279</w:t>
            </w:r>
          </w:p>
        </w:tc>
        <w:tc>
          <w:tcPr>
            <w:tcW w:w="652" w:type="pct"/>
            <w:shd w:val="clear" w:color="auto" w:fill="auto"/>
            <w:vAlign w:val="bottom"/>
          </w:tcPr>
          <w:p w:rsidR="001B3694" w:rsidRPr="009953FD" w:rsidRDefault="001B3694">
            <w:pPr>
              <w:jc w:val="right"/>
              <w:rPr>
                <w:b/>
                <w:sz w:val="18"/>
                <w:szCs w:val="18"/>
              </w:rPr>
            </w:pPr>
            <w:r w:rsidRPr="009953FD">
              <w:rPr>
                <w:b/>
                <w:sz w:val="18"/>
                <w:szCs w:val="18"/>
              </w:rPr>
              <w:t>847.082</w:t>
            </w:r>
          </w:p>
        </w:tc>
        <w:tc>
          <w:tcPr>
            <w:tcW w:w="652" w:type="pct"/>
            <w:shd w:val="clear" w:color="auto" w:fill="FFFFFF"/>
            <w:vAlign w:val="bottom"/>
          </w:tcPr>
          <w:p w:rsidR="001B3694" w:rsidRPr="009953FD" w:rsidRDefault="001B3694" w:rsidP="00F46B18">
            <w:pPr>
              <w:jc w:val="right"/>
              <w:rPr>
                <w:b/>
                <w:sz w:val="18"/>
                <w:szCs w:val="18"/>
              </w:rPr>
            </w:pPr>
            <w:r w:rsidRPr="009953FD">
              <w:rPr>
                <w:b/>
                <w:sz w:val="18"/>
                <w:szCs w:val="18"/>
              </w:rPr>
              <w:t xml:space="preserve"> 5.490.78</w:t>
            </w:r>
            <w:r w:rsidR="00F46B18">
              <w:rPr>
                <w:b/>
                <w:sz w:val="18"/>
                <w:szCs w:val="18"/>
              </w:rPr>
              <w:t>4</w:t>
            </w:r>
            <w:r w:rsidRPr="009953FD">
              <w:rPr>
                <w:b/>
                <w:sz w:val="18"/>
                <w:szCs w:val="18"/>
              </w:rPr>
              <w:t xml:space="preserve">    </w:t>
            </w:r>
          </w:p>
        </w:tc>
      </w:tr>
      <w:tr w:rsidR="00212C28" w:rsidRPr="00B81566" w:rsidTr="008C0421">
        <w:trPr>
          <w:trHeight w:val="252"/>
        </w:trPr>
        <w:tc>
          <w:tcPr>
            <w:tcW w:w="2391" w:type="pct"/>
            <w:shd w:val="clear" w:color="auto" w:fill="FFFFFF"/>
            <w:vAlign w:val="center"/>
          </w:tcPr>
          <w:p w:rsidR="00212C28" w:rsidRPr="00B81566" w:rsidRDefault="00212C28" w:rsidP="00B439AC">
            <w:pPr>
              <w:rPr>
                <w:b/>
                <w:bCs/>
                <w:i/>
                <w:iCs/>
                <w:snapToGrid w:val="0"/>
                <w:sz w:val="18"/>
                <w:szCs w:val="18"/>
              </w:rPr>
            </w:pPr>
            <w:r w:rsidRPr="00B81566">
              <w:rPr>
                <w:b/>
                <w:bCs/>
                <w:snapToGrid w:val="0"/>
                <w:sz w:val="18"/>
                <w:szCs w:val="18"/>
              </w:rPr>
              <w:t>Yükümlülükler</w:t>
            </w:r>
          </w:p>
        </w:tc>
        <w:tc>
          <w:tcPr>
            <w:tcW w:w="652" w:type="pct"/>
            <w:shd w:val="clear" w:color="auto" w:fill="auto"/>
            <w:vAlign w:val="bottom"/>
          </w:tcPr>
          <w:p w:rsidR="00212C28" w:rsidRPr="00F251C1" w:rsidRDefault="00212C28" w:rsidP="00F251C1">
            <w:pPr>
              <w:jc w:val="right"/>
              <w:rPr>
                <w:sz w:val="18"/>
                <w:szCs w:val="18"/>
              </w:rPr>
            </w:pPr>
          </w:p>
        </w:tc>
        <w:tc>
          <w:tcPr>
            <w:tcW w:w="652" w:type="pct"/>
            <w:shd w:val="clear" w:color="auto" w:fill="auto"/>
            <w:vAlign w:val="bottom"/>
          </w:tcPr>
          <w:p w:rsidR="00212C28" w:rsidRPr="00F251C1" w:rsidRDefault="00212C28" w:rsidP="00F251C1">
            <w:pPr>
              <w:jc w:val="right"/>
              <w:rPr>
                <w:sz w:val="18"/>
                <w:szCs w:val="18"/>
              </w:rPr>
            </w:pPr>
          </w:p>
        </w:tc>
        <w:tc>
          <w:tcPr>
            <w:tcW w:w="652" w:type="pct"/>
            <w:shd w:val="clear" w:color="auto" w:fill="auto"/>
            <w:vAlign w:val="bottom"/>
          </w:tcPr>
          <w:p w:rsidR="00212C28" w:rsidRPr="00F251C1" w:rsidRDefault="00212C28" w:rsidP="00F251C1">
            <w:pPr>
              <w:jc w:val="right"/>
              <w:rPr>
                <w:sz w:val="18"/>
                <w:szCs w:val="18"/>
              </w:rPr>
            </w:pPr>
          </w:p>
        </w:tc>
        <w:tc>
          <w:tcPr>
            <w:tcW w:w="652" w:type="pct"/>
            <w:shd w:val="clear" w:color="auto" w:fill="FFFFFF"/>
            <w:vAlign w:val="bottom"/>
          </w:tcPr>
          <w:p w:rsidR="00212C28" w:rsidRPr="00F251C1" w:rsidRDefault="00212C28" w:rsidP="00F251C1">
            <w:pPr>
              <w:jc w:val="right"/>
              <w:rPr>
                <w:sz w:val="18"/>
                <w:szCs w:val="18"/>
              </w:rPr>
            </w:pP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z w:val="18"/>
                <w:szCs w:val="18"/>
                <w:lang w:eastAsia="tr-TR"/>
              </w:rPr>
              <w:t>Özel Cari ve Katılma Hesapları Aracılığı ile Bankalardan Toplanan Fonlar</w:t>
            </w:r>
          </w:p>
        </w:tc>
        <w:tc>
          <w:tcPr>
            <w:tcW w:w="652" w:type="pct"/>
            <w:shd w:val="clear" w:color="auto" w:fill="auto"/>
            <w:vAlign w:val="bottom"/>
          </w:tcPr>
          <w:p w:rsidR="001B3694" w:rsidRPr="009953FD" w:rsidRDefault="001B3694">
            <w:pPr>
              <w:jc w:val="right"/>
              <w:rPr>
                <w:sz w:val="18"/>
                <w:szCs w:val="18"/>
              </w:rPr>
            </w:pPr>
            <w:r w:rsidRPr="009953FD">
              <w:rPr>
                <w:sz w:val="18"/>
                <w:szCs w:val="18"/>
              </w:rPr>
              <w:t>1.980</w:t>
            </w:r>
          </w:p>
        </w:tc>
        <w:tc>
          <w:tcPr>
            <w:tcW w:w="652" w:type="pct"/>
            <w:shd w:val="clear" w:color="auto" w:fill="auto"/>
            <w:vAlign w:val="bottom"/>
          </w:tcPr>
          <w:p w:rsidR="001B3694" w:rsidRPr="00F251C1" w:rsidRDefault="001B3694">
            <w:pPr>
              <w:jc w:val="right"/>
              <w:rPr>
                <w:sz w:val="18"/>
                <w:szCs w:val="18"/>
              </w:rPr>
            </w:pPr>
            <w:r w:rsidRPr="009953FD">
              <w:rPr>
                <w:sz w:val="18"/>
                <w:szCs w:val="18"/>
              </w:rPr>
              <w:t>9.468</w:t>
            </w:r>
          </w:p>
        </w:tc>
        <w:tc>
          <w:tcPr>
            <w:tcW w:w="652" w:type="pct"/>
            <w:shd w:val="clear" w:color="auto" w:fill="auto"/>
            <w:vAlign w:val="bottom"/>
          </w:tcPr>
          <w:p w:rsidR="001B3694" w:rsidRPr="00F251C1" w:rsidRDefault="001B3694">
            <w:pPr>
              <w:jc w:val="right"/>
              <w:rPr>
                <w:sz w:val="18"/>
                <w:szCs w:val="18"/>
              </w:rPr>
            </w:pPr>
            <w:r w:rsidRPr="009953FD">
              <w:rPr>
                <w:sz w:val="18"/>
                <w:szCs w:val="18"/>
              </w:rPr>
              <w:t>232</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11.680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z w:val="18"/>
                <w:szCs w:val="18"/>
              </w:rPr>
              <w:t xml:space="preserve">Özel Cari Hesap ve Katılma Hesapları </w:t>
            </w:r>
          </w:p>
        </w:tc>
        <w:tc>
          <w:tcPr>
            <w:tcW w:w="652" w:type="pct"/>
            <w:shd w:val="clear" w:color="auto" w:fill="auto"/>
            <w:vAlign w:val="bottom"/>
          </w:tcPr>
          <w:p w:rsidR="001B3694" w:rsidRPr="00F251C1" w:rsidRDefault="001B3694">
            <w:pPr>
              <w:jc w:val="right"/>
              <w:rPr>
                <w:sz w:val="18"/>
                <w:szCs w:val="18"/>
              </w:rPr>
            </w:pPr>
            <w:r w:rsidRPr="009953FD">
              <w:rPr>
                <w:sz w:val="18"/>
                <w:szCs w:val="18"/>
              </w:rPr>
              <w:t>792.634</w:t>
            </w:r>
          </w:p>
        </w:tc>
        <w:tc>
          <w:tcPr>
            <w:tcW w:w="652" w:type="pct"/>
            <w:shd w:val="clear" w:color="auto" w:fill="auto"/>
            <w:vAlign w:val="bottom"/>
          </w:tcPr>
          <w:p w:rsidR="001B3694" w:rsidRPr="00F251C1" w:rsidRDefault="001B3694">
            <w:pPr>
              <w:jc w:val="right"/>
              <w:rPr>
                <w:sz w:val="18"/>
                <w:szCs w:val="18"/>
              </w:rPr>
            </w:pPr>
            <w:r w:rsidRPr="009953FD">
              <w:rPr>
                <w:sz w:val="18"/>
                <w:szCs w:val="18"/>
              </w:rPr>
              <w:t>2.382.322</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834.423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4.009.379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Para Piyasalarına Borçlar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 xml:space="preserve">Diğer Mali Kuruluşlar. </w:t>
            </w:r>
            <w:proofErr w:type="spellStart"/>
            <w:r w:rsidRPr="00B81566">
              <w:rPr>
                <w:snapToGrid w:val="0"/>
                <w:sz w:val="18"/>
                <w:szCs w:val="18"/>
              </w:rPr>
              <w:t>Sağl</w:t>
            </w:r>
            <w:proofErr w:type="spellEnd"/>
            <w:r w:rsidRPr="00B81566">
              <w:rPr>
                <w:snapToGrid w:val="0"/>
                <w:sz w:val="18"/>
                <w:szCs w:val="18"/>
              </w:rPr>
              <w:t>. Fonlar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261.399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1.482.600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19.803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1.763.802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İhraç Edilen Menkul Değerler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Muhtelif Borçlar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311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4.518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148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4.977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Riskten Korunma Amaçlı Türev Finansal Borçlar</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Diğer Yükümlülükler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12.382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56.032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2.287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70.701    </w:t>
            </w:r>
          </w:p>
        </w:tc>
      </w:tr>
      <w:tr w:rsidR="001B3694" w:rsidRPr="00B81566" w:rsidTr="008C0421">
        <w:trPr>
          <w:trHeight w:val="252"/>
        </w:trPr>
        <w:tc>
          <w:tcPr>
            <w:tcW w:w="2391" w:type="pct"/>
            <w:shd w:val="clear" w:color="auto" w:fill="FFFFFF"/>
            <w:vAlign w:val="center"/>
          </w:tcPr>
          <w:p w:rsidR="001B3694" w:rsidRPr="00B81566" w:rsidRDefault="001B3694" w:rsidP="00F251C1">
            <w:pPr>
              <w:rPr>
                <w:b/>
                <w:snapToGrid w:val="0"/>
                <w:sz w:val="18"/>
                <w:szCs w:val="18"/>
              </w:rPr>
            </w:pPr>
            <w:r w:rsidRPr="00B81566">
              <w:rPr>
                <w:b/>
                <w:snapToGrid w:val="0"/>
                <w:sz w:val="18"/>
                <w:szCs w:val="18"/>
              </w:rPr>
              <w:t>Toplam Yükümlülükler</w:t>
            </w:r>
          </w:p>
        </w:tc>
        <w:tc>
          <w:tcPr>
            <w:tcW w:w="652" w:type="pct"/>
            <w:shd w:val="clear" w:color="auto" w:fill="auto"/>
            <w:vAlign w:val="bottom"/>
          </w:tcPr>
          <w:p w:rsidR="001B3694" w:rsidRPr="009953FD" w:rsidRDefault="001B3694">
            <w:pPr>
              <w:jc w:val="right"/>
              <w:rPr>
                <w:b/>
                <w:sz w:val="18"/>
                <w:szCs w:val="18"/>
              </w:rPr>
            </w:pPr>
            <w:r w:rsidRPr="009953FD">
              <w:rPr>
                <w:b/>
                <w:sz w:val="18"/>
                <w:szCs w:val="18"/>
              </w:rPr>
              <w:t>1.068.706</w:t>
            </w:r>
          </w:p>
        </w:tc>
        <w:tc>
          <w:tcPr>
            <w:tcW w:w="652" w:type="pct"/>
            <w:shd w:val="clear" w:color="auto" w:fill="auto"/>
            <w:vAlign w:val="bottom"/>
          </w:tcPr>
          <w:p w:rsidR="001B3694" w:rsidRPr="009953FD" w:rsidRDefault="001B3694">
            <w:pPr>
              <w:jc w:val="right"/>
              <w:rPr>
                <w:b/>
                <w:sz w:val="18"/>
                <w:szCs w:val="18"/>
              </w:rPr>
            </w:pPr>
            <w:r w:rsidRPr="009953FD">
              <w:rPr>
                <w:b/>
                <w:sz w:val="18"/>
                <w:szCs w:val="18"/>
              </w:rPr>
              <w:t>3.934.940</w:t>
            </w:r>
          </w:p>
        </w:tc>
        <w:tc>
          <w:tcPr>
            <w:tcW w:w="652" w:type="pct"/>
            <w:shd w:val="clear" w:color="auto" w:fill="auto"/>
            <w:vAlign w:val="bottom"/>
          </w:tcPr>
          <w:p w:rsidR="001B3694" w:rsidRPr="009953FD" w:rsidRDefault="001B3694">
            <w:pPr>
              <w:jc w:val="right"/>
              <w:rPr>
                <w:b/>
                <w:sz w:val="18"/>
                <w:szCs w:val="18"/>
              </w:rPr>
            </w:pPr>
            <w:r w:rsidRPr="009953FD">
              <w:rPr>
                <w:b/>
                <w:sz w:val="18"/>
                <w:szCs w:val="18"/>
              </w:rPr>
              <w:t>856.893</w:t>
            </w:r>
          </w:p>
        </w:tc>
        <w:tc>
          <w:tcPr>
            <w:tcW w:w="652" w:type="pct"/>
            <w:shd w:val="clear" w:color="auto" w:fill="FFFFFF"/>
            <w:vAlign w:val="bottom"/>
          </w:tcPr>
          <w:p w:rsidR="001B3694" w:rsidRPr="009953FD" w:rsidRDefault="001B3694">
            <w:pPr>
              <w:jc w:val="right"/>
              <w:rPr>
                <w:b/>
                <w:sz w:val="18"/>
                <w:szCs w:val="18"/>
              </w:rPr>
            </w:pPr>
            <w:r w:rsidRPr="009953FD">
              <w:rPr>
                <w:b/>
                <w:sz w:val="18"/>
                <w:szCs w:val="18"/>
              </w:rPr>
              <w:t xml:space="preserve"> 5.860.539    </w:t>
            </w:r>
          </w:p>
        </w:tc>
      </w:tr>
      <w:tr w:rsidR="001B3694" w:rsidRPr="00B81566" w:rsidTr="008C0421">
        <w:trPr>
          <w:trHeight w:val="252"/>
        </w:trPr>
        <w:tc>
          <w:tcPr>
            <w:tcW w:w="2391" w:type="pct"/>
            <w:shd w:val="clear" w:color="auto" w:fill="FFFFFF"/>
            <w:noWrap/>
            <w:vAlign w:val="center"/>
          </w:tcPr>
          <w:p w:rsidR="001B3694" w:rsidRPr="00B81566" w:rsidRDefault="001B3694" w:rsidP="00F251C1">
            <w:pPr>
              <w:rPr>
                <w:b/>
                <w:snapToGrid w:val="0"/>
                <w:sz w:val="18"/>
                <w:szCs w:val="18"/>
              </w:rPr>
            </w:pPr>
            <w:r w:rsidRPr="00B81566">
              <w:rPr>
                <w:b/>
                <w:snapToGrid w:val="0"/>
                <w:sz w:val="18"/>
                <w:szCs w:val="18"/>
              </w:rPr>
              <w:t>Net Bilanço Pozisyonu</w:t>
            </w:r>
          </w:p>
        </w:tc>
        <w:tc>
          <w:tcPr>
            <w:tcW w:w="652" w:type="pct"/>
            <w:shd w:val="clear" w:color="auto" w:fill="auto"/>
            <w:vAlign w:val="bottom"/>
          </w:tcPr>
          <w:p w:rsidR="001B3694" w:rsidRPr="009953FD" w:rsidRDefault="001B3694" w:rsidP="00F46B18">
            <w:pPr>
              <w:jc w:val="right"/>
              <w:rPr>
                <w:b/>
                <w:sz w:val="18"/>
                <w:szCs w:val="18"/>
              </w:rPr>
            </w:pPr>
            <w:r w:rsidRPr="009953FD">
              <w:rPr>
                <w:b/>
                <w:sz w:val="18"/>
                <w:szCs w:val="18"/>
              </w:rPr>
              <w:t xml:space="preserve"> 243.71</w:t>
            </w:r>
            <w:r w:rsidR="00F46B18">
              <w:rPr>
                <w:b/>
                <w:sz w:val="18"/>
                <w:szCs w:val="18"/>
              </w:rPr>
              <w:t>7</w:t>
            </w:r>
            <w:r w:rsidRPr="009953FD">
              <w:rPr>
                <w:b/>
                <w:sz w:val="18"/>
                <w:szCs w:val="18"/>
              </w:rPr>
              <w:t xml:space="preserve">    </w:t>
            </w:r>
          </w:p>
        </w:tc>
        <w:tc>
          <w:tcPr>
            <w:tcW w:w="652" w:type="pct"/>
            <w:shd w:val="clear" w:color="auto" w:fill="auto"/>
            <w:vAlign w:val="bottom"/>
          </w:tcPr>
          <w:p w:rsidR="001B3694" w:rsidRPr="009953FD" w:rsidRDefault="001B3694">
            <w:pPr>
              <w:jc w:val="right"/>
              <w:rPr>
                <w:b/>
                <w:sz w:val="18"/>
                <w:szCs w:val="18"/>
              </w:rPr>
            </w:pPr>
            <w:r>
              <w:rPr>
                <w:b/>
                <w:sz w:val="18"/>
                <w:szCs w:val="18"/>
              </w:rPr>
              <w:t>(</w:t>
            </w:r>
            <w:r w:rsidRPr="009953FD">
              <w:rPr>
                <w:b/>
                <w:sz w:val="18"/>
                <w:szCs w:val="18"/>
              </w:rPr>
              <w:t>603.661</w:t>
            </w:r>
            <w:r>
              <w:rPr>
                <w:b/>
                <w:sz w:val="18"/>
                <w:szCs w:val="18"/>
              </w:rPr>
              <w:t>)</w:t>
            </w:r>
            <w:r w:rsidRPr="009953FD">
              <w:rPr>
                <w:b/>
                <w:sz w:val="18"/>
                <w:szCs w:val="18"/>
              </w:rPr>
              <w:t xml:space="preserve">    </w:t>
            </w:r>
          </w:p>
        </w:tc>
        <w:tc>
          <w:tcPr>
            <w:tcW w:w="652" w:type="pct"/>
            <w:shd w:val="clear" w:color="auto" w:fill="auto"/>
            <w:vAlign w:val="bottom"/>
          </w:tcPr>
          <w:p w:rsidR="001B3694" w:rsidRPr="009953FD" w:rsidRDefault="001B3694">
            <w:pPr>
              <w:jc w:val="right"/>
              <w:rPr>
                <w:b/>
                <w:sz w:val="18"/>
                <w:szCs w:val="18"/>
              </w:rPr>
            </w:pPr>
            <w:r>
              <w:rPr>
                <w:b/>
                <w:sz w:val="18"/>
                <w:szCs w:val="18"/>
              </w:rPr>
              <w:t>(</w:t>
            </w:r>
            <w:r w:rsidRPr="009953FD">
              <w:rPr>
                <w:b/>
                <w:sz w:val="18"/>
                <w:szCs w:val="18"/>
              </w:rPr>
              <w:t>9.811</w:t>
            </w:r>
            <w:r>
              <w:rPr>
                <w:b/>
                <w:sz w:val="18"/>
                <w:szCs w:val="18"/>
              </w:rPr>
              <w:t>)</w:t>
            </w:r>
            <w:r w:rsidRPr="009953FD">
              <w:rPr>
                <w:b/>
                <w:sz w:val="18"/>
                <w:szCs w:val="18"/>
              </w:rPr>
              <w:t xml:space="preserve">    </w:t>
            </w:r>
          </w:p>
        </w:tc>
        <w:tc>
          <w:tcPr>
            <w:tcW w:w="652" w:type="pct"/>
            <w:shd w:val="clear" w:color="auto" w:fill="FFFFFF"/>
            <w:vAlign w:val="bottom"/>
          </w:tcPr>
          <w:p w:rsidR="001B3694" w:rsidRPr="009953FD" w:rsidRDefault="001B3694" w:rsidP="00F46B18">
            <w:pPr>
              <w:jc w:val="right"/>
              <w:rPr>
                <w:b/>
                <w:sz w:val="18"/>
                <w:szCs w:val="18"/>
              </w:rPr>
            </w:pPr>
            <w:r>
              <w:rPr>
                <w:b/>
                <w:sz w:val="18"/>
                <w:szCs w:val="18"/>
              </w:rPr>
              <w:t>(</w:t>
            </w:r>
            <w:r w:rsidRPr="009953FD">
              <w:rPr>
                <w:b/>
                <w:sz w:val="18"/>
                <w:szCs w:val="18"/>
              </w:rPr>
              <w:t>369.75</w:t>
            </w:r>
            <w:r w:rsidR="00F46B18">
              <w:rPr>
                <w:b/>
                <w:sz w:val="18"/>
                <w:szCs w:val="18"/>
              </w:rPr>
              <w:t>5</w:t>
            </w:r>
            <w:r>
              <w:rPr>
                <w:b/>
                <w:sz w:val="18"/>
                <w:szCs w:val="18"/>
              </w:rPr>
              <w:t>)</w:t>
            </w:r>
            <w:r w:rsidRPr="009953FD">
              <w:rPr>
                <w:b/>
                <w:sz w:val="18"/>
                <w:szCs w:val="18"/>
              </w:rPr>
              <w:t xml:space="preserve">    </w:t>
            </w:r>
          </w:p>
        </w:tc>
      </w:tr>
      <w:tr w:rsidR="001B3694" w:rsidRPr="00B81566" w:rsidTr="008C0421">
        <w:trPr>
          <w:trHeight w:val="252"/>
        </w:trPr>
        <w:tc>
          <w:tcPr>
            <w:tcW w:w="2391" w:type="pct"/>
            <w:shd w:val="clear" w:color="auto" w:fill="FFFFFF"/>
            <w:vAlign w:val="center"/>
          </w:tcPr>
          <w:p w:rsidR="001B3694" w:rsidRPr="00B81566" w:rsidRDefault="001B3694" w:rsidP="00F251C1">
            <w:pPr>
              <w:rPr>
                <w:b/>
                <w:snapToGrid w:val="0"/>
                <w:sz w:val="18"/>
                <w:szCs w:val="18"/>
              </w:rPr>
            </w:pPr>
            <w:r w:rsidRPr="00B81566">
              <w:rPr>
                <w:b/>
                <w:snapToGrid w:val="0"/>
                <w:sz w:val="18"/>
                <w:szCs w:val="18"/>
              </w:rPr>
              <w:t>Net Nazım Hesap Pozisyonu</w:t>
            </w:r>
          </w:p>
        </w:tc>
        <w:tc>
          <w:tcPr>
            <w:tcW w:w="652" w:type="pct"/>
            <w:shd w:val="clear" w:color="auto" w:fill="auto"/>
            <w:vAlign w:val="bottom"/>
          </w:tcPr>
          <w:p w:rsidR="001B3694" w:rsidRPr="009953FD" w:rsidRDefault="001B3694">
            <w:pPr>
              <w:jc w:val="right"/>
              <w:rPr>
                <w:b/>
                <w:sz w:val="18"/>
                <w:szCs w:val="18"/>
              </w:rPr>
            </w:pPr>
            <w:r>
              <w:rPr>
                <w:b/>
                <w:sz w:val="18"/>
                <w:szCs w:val="18"/>
              </w:rPr>
              <w:t>(</w:t>
            </w:r>
            <w:r w:rsidRPr="009953FD">
              <w:rPr>
                <w:b/>
                <w:sz w:val="18"/>
                <w:szCs w:val="18"/>
              </w:rPr>
              <w:t>77.491</w:t>
            </w:r>
            <w:r>
              <w:rPr>
                <w:b/>
                <w:sz w:val="18"/>
                <w:szCs w:val="18"/>
              </w:rPr>
              <w:t>)</w:t>
            </w:r>
            <w:r w:rsidRPr="009953FD">
              <w:rPr>
                <w:b/>
                <w:sz w:val="18"/>
                <w:szCs w:val="18"/>
              </w:rPr>
              <w:t xml:space="preserve">    </w:t>
            </w:r>
          </w:p>
        </w:tc>
        <w:tc>
          <w:tcPr>
            <w:tcW w:w="652" w:type="pct"/>
            <w:shd w:val="clear" w:color="auto" w:fill="auto"/>
            <w:vAlign w:val="bottom"/>
          </w:tcPr>
          <w:p w:rsidR="001B3694" w:rsidRPr="009953FD" w:rsidRDefault="001B3694">
            <w:pPr>
              <w:jc w:val="right"/>
              <w:rPr>
                <w:b/>
                <w:sz w:val="18"/>
                <w:szCs w:val="18"/>
              </w:rPr>
            </w:pPr>
            <w:r w:rsidRPr="009953FD">
              <w:rPr>
                <w:b/>
                <w:sz w:val="18"/>
                <w:szCs w:val="18"/>
              </w:rPr>
              <w:t xml:space="preserve"> 415.193    </w:t>
            </w:r>
          </w:p>
        </w:tc>
        <w:tc>
          <w:tcPr>
            <w:tcW w:w="652" w:type="pct"/>
            <w:shd w:val="clear" w:color="auto" w:fill="auto"/>
            <w:vAlign w:val="bottom"/>
          </w:tcPr>
          <w:p w:rsidR="001B3694" w:rsidRPr="009953FD" w:rsidRDefault="001B3694">
            <w:pPr>
              <w:jc w:val="right"/>
              <w:rPr>
                <w:b/>
                <w:sz w:val="18"/>
                <w:szCs w:val="18"/>
              </w:rPr>
            </w:pPr>
            <w:r>
              <w:rPr>
                <w:b/>
                <w:sz w:val="18"/>
                <w:szCs w:val="18"/>
              </w:rPr>
              <w:t>(</w:t>
            </w:r>
            <w:r w:rsidRPr="009953FD">
              <w:rPr>
                <w:b/>
                <w:sz w:val="18"/>
                <w:szCs w:val="18"/>
              </w:rPr>
              <w:t>5.078</w:t>
            </w:r>
            <w:r>
              <w:rPr>
                <w:b/>
                <w:sz w:val="18"/>
                <w:szCs w:val="18"/>
              </w:rPr>
              <w:t>)</w:t>
            </w:r>
            <w:r w:rsidRPr="009953FD">
              <w:rPr>
                <w:b/>
                <w:sz w:val="18"/>
                <w:szCs w:val="18"/>
              </w:rPr>
              <w:t xml:space="preserve">    </w:t>
            </w:r>
          </w:p>
        </w:tc>
        <w:tc>
          <w:tcPr>
            <w:tcW w:w="652" w:type="pct"/>
            <w:shd w:val="clear" w:color="auto" w:fill="FFFFFF"/>
            <w:vAlign w:val="bottom"/>
          </w:tcPr>
          <w:p w:rsidR="001B3694" w:rsidRPr="009953FD" w:rsidRDefault="001B3694">
            <w:pPr>
              <w:jc w:val="right"/>
              <w:rPr>
                <w:b/>
                <w:sz w:val="18"/>
                <w:szCs w:val="18"/>
              </w:rPr>
            </w:pPr>
            <w:r w:rsidRPr="009953FD">
              <w:rPr>
                <w:b/>
                <w:sz w:val="18"/>
                <w:szCs w:val="18"/>
              </w:rPr>
              <w:t xml:space="preserve"> 332.624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Türev Finansal Araçlardan Alacaklar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86.041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540.928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1.288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628.257    </w:t>
            </w:r>
          </w:p>
        </w:tc>
      </w:tr>
      <w:tr w:rsidR="001B3694" w:rsidRPr="00B81566" w:rsidTr="008C0421">
        <w:trPr>
          <w:trHeight w:val="252"/>
        </w:trPr>
        <w:tc>
          <w:tcPr>
            <w:tcW w:w="2391" w:type="pct"/>
            <w:shd w:val="clear" w:color="auto" w:fill="FFFFFF"/>
            <w:vAlign w:val="center"/>
          </w:tcPr>
          <w:p w:rsidR="001B3694" w:rsidRPr="00B81566" w:rsidRDefault="001B3694" w:rsidP="00F251C1">
            <w:pPr>
              <w:ind w:left="360"/>
              <w:rPr>
                <w:snapToGrid w:val="0"/>
                <w:sz w:val="18"/>
                <w:szCs w:val="18"/>
              </w:rPr>
            </w:pPr>
            <w:r w:rsidRPr="00B81566">
              <w:rPr>
                <w:snapToGrid w:val="0"/>
                <w:sz w:val="18"/>
                <w:szCs w:val="18"/>
              </w:rPr>
              <w:t>Türev Finansal Araçlardan Borçlar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163.532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125.735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6.366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295.633    </w:t>
            </w:r>
          </w:p>
        </w:tc>
      </w:tr>
      <w:tr w:rsidR="001B3694" w:rsidRPr="00B81566" w:rsidTr="008C0421">
        <w:trPr>
          <w:trHeight w:val="252"/>
        </w:trPr>
        <w:tc>
          <w:tcPr>
            <w:tcW w:w="2391" w:type="pct"/>
            <w:shd w:val="clear" w:color="auto" w:fill="FFFFFF"/>
            <w:vAlign w:val="center"/>
          </w:tcPr>
          <w:p w:rsidR="001B3694" w:rsidRPr="00B81566" w:rsidRDefault="001B3694" w:rsidP="00F251C1">
            <w:pPr>
              <w:pStyle w:val="Balk5"/>
              <w:ind w:left="360"/>
              <w:rPr>
                <w:rFonts w:ascii="Times New Roman" w:hAnsi="Times New Roman"/>
                <w:b w:val="0"/>
                <w:bCs/>
                <w:sz w:val="18"/>
                <w:szCs w:val="18"/>
              </w:rPr>
            </w:pPr>
            <w:proofErr w:type="spellStart"/>
            <w:r w:rsidRPr="00B81566">
              <w:rPr>
                <w:rFonts w:ascii="Times New Roman" w:hAnsi="Times New Roman"/>
                <w:b w:val="0"/>
                <w:bCs/>
                <w:sz w:val="18"/>
                <w:szCs w:val="18"/>
              </w:rPr>
              <w:t>Gayrinakdi</w:t>
            </w:r>
            <w:proofErr w:type="spellEnd"/>
            <w:r w:rsidRPr="00B81566">
              <w:rPr>
                <w:rFonts w:ascii="Times New Roman" w:hAnsi="Times New Roman"/>
                <w:b w:val="0"/>
                <w:bCs/>
                <w:sz w:val="18"/>
                <w:szCs w:val="18"/>
              </w:rPr>
              <w:t xml:space="preserve"> Krediler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747.418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2.235.964    </w:t>
            </w:r>
          </w:p>
        </w:tc>
        <w:tc>
          <w:tcPr>
            <w:tcW w:w="652" w:type="pct"/>
            <w:shd w:val="clear" w:color="auto" w:fill="auto"/>
            <w:vAlign w:val="bottom"/>
          </w:tcPr>
          <w:p w:rsidR="001B3694" w:rsidRPr="00F251C1" w:rsidRDefault="001B3694">
            <w:pPr>
              <w:jc w:val="right"/>
              <w:rPr>
                <w:sz w:val="18"/>
                <w:szCs w:val="18"/>
              </w:rPr>
            </w:pPr>
            <w:r w:rsidRPr="009953FD">
              <w:rPr>
                <w:sz w:val="18"/>
                <w:szCs w:val="18"/>
              </w:rPr>
              <w:t xml:space="preserve"> 54.351    </w:t>
            </w:r>
          </w:p>
        </w:tc>
        <w:tc>
          <w:tcPr>
            <w:tcW w:w="652" w:type="pct"/>
            <w:shd w:val="clear" w:color="auto" w:fill="FFFFFF"/>
            <w:vAlign w:val="bottom"/>
          </w:tcPr>
          <w:p w:rsidR="001B3694" w:rsidRPr="00F251C1" w:rsidRDefault="001B3694">
            <w:pPr>
              <w:jc w:val="right"/>
              <w:rPr>
                <w:sz w:val="18"/>
                <w:szCs w:val="18"/>
              </w:rPr>
            </w:pPr>
            <w:r w:rsidRPr="009953FD">
              <w:rPr>
                <w:sz w:val="18"/>
                <w:szCs w:val="18"/>
              </w:rPr>
              <w:t xml:space="preserve"> 3.037.733    </w:t>
            </w:r>
          </w:p>
        </w:tc>
      </w:tr>
      <w:tr w:rsidR="00212C28" w:rsidRPr="00B81566" w:rsidTr="008C0421">
        <w:trPr>
          <w:trHeight w:val="252"/>
        </w:trPr>
        <w:tc>
          <w:tcPr>
            <w:tcW w:w="2391" w:type="pct"/>
            <w:shd w:val="clear" w:color="auto" w:fill="FFFFFF"/>
            <w:vAlign w:val="center"/>
          </w:tcPr>
          <w:p w:rsidR="00212C28" w:rsidRPr="00B81566" w:rsidRDefault="00212C28" w:rsidP="007F6D7D">
            <w:pPr>
              <w:pStyle w:val="Balk3"/>
              <w:ind w:left="0"/>
              <w:rPr>
                <w:rFonts w:ascii="Times New Roman" w:hAnsi="Times New Roman"/>
                <w:sz w:val="18"/>
                <w:szCs w:val="18"/>
              </w:rPr>
            </w:pPr>
            <w:r w:rsidRPr="00B81566">
              <w:rPr>
                <w:rFonts w:ascii="Times New Roman" w:hAnsi="Times New Roman"/>
                <w:sz w:val="18"/>
                <w:szCs w:val="18"/>
              </w:rPr>
              <w:t>Önceki Dönem - 31 Aralık 201</w:t>
            </w:r>
            <w:r>
              <w:rPr>
                <w:rFonts w:ascii="Times New Roman" w:hAnsi="Times New Roman"/>
                <w:sz w:val="18"/>
                <w:szCs w:val="18"/>
              </w:rPr>
              <w:t>3</w:t>
            </w:r>
          </w:p>
        </w:tc>
        <w:tc>
          <w:tcPr>
            <w:tcW w:w="652" w:type="pct"/>
            <w:shd w:val="clear" w:color="auto" w:fill="auto"/>
            <w:vAlign w:val="bottom"/>
          </w:tcPr>
          <w:p w:rsidR="00212C28" w:rsidRPr="00B81566" w:rsidRDefault="00212C28" w:rsidP="00F659CC">
            <w:pPr>
              <w:jc w:val="right"/>
              <w:rPr>
                <w:sz w:val="18"/>
                <w:szCs w:val="18"/>
              </w:rPr>
            </w:pPr>
          </w:p>
        </w:tc>
        <w:tc>
          <w:tcPr>
            <w:tcW w:w="652" w:type="pct"/>
            <w:shd w:val="clear" w:color="auto" w:fill="auto"/>
            <w:vAlign w:val="bottom"/>
          </w:tcPr>
          <w:p w:rsidR="00212C28" w:rsidRPr="00B81566" w:rsidRDefault="00212C28" w:rsidP="00F659CC">
            <w:pPr>
              <w:jc w:val="right"/>
              <w:rPr>
                <w:sz w:val="18"/>
                <w:szCs w:val="18"/>
              </w:rPr>
            </w:pPr>
          </w:p>
        </w:tc>
        <w:tc>
          <w:tcPr>
            <w:tcW w:w="652" w:type="pct"/>
            <w:shd w:val="clear" w:color="auto" w:fill="auto"/>
            <w:vAlign w:val="bottom"/>
          </w:tcPr>
          <w:p w:rsidR="00212C28" w:rsidRPr="00B81566" w:rsidRDefault="00212C28" w:rsidP="00F659CC">
            <w:pPr>
              <w:jc w:val="right"/>
              <w:rPr>
                <w:sz w:val="18"/>
                <w:szCs w:val="18"/>
              </w:rPr>
            </w:pPr>
          </w:p>
        </w:tc>
        <w:tc>
          <w:tcPr>
            <w:tcW w:w="652" w:type="pct"/>
            <w:shd w:val="clear" w:color="auto" w:fill="FFFFFF"/>
            <w:vAlign w:val="bottom"/>
          </w:tcPr>
          <w:p w:rsidR="00212C28" w:rsidRPr="00B81566" w:rsidRDefault="00212C28" w:rsidP="00F659CC">
            <w:pPr>
              <w:jc w:val="right"/>
              <w:rPr>
                <w:sz w:val="18"/>
                <w:szCs w:val="18"/>
              </w:rPr>
            </w:pPr>
          </w:p>
        </w:tc>
      </w:tr>
      <w:tr w:rsidR="00212C28" w:rsidRPr="00B81566" w:rsidTr="008C0421">
        <w:trPr>
          <w:trHeight w:hRule="exact" w:val="242"/>
        </w:trPr>
        <w:tc>
          <w:tcPr>
            <w:tcW w:w="2391" w:type="pct"/>
            <w:shd w:val="clear" w:color="auto" w:fill="FFFFFF"/>
            <w:vAlign w:val="center"/>
          </w:tcPr>
          <w:p w:rsidR="00212C28" w:rsidRPr="00B81566" w:rsidRDefault="00212C28" w:rsidP="008E46FE">
            <w:pPr>
              <w:ind w:left="360"/>
              <w:rPr>
                <w:b/>
                <w:snapToGrid w:val="0"/>
                <w:sz w:val="18"/>
                <w:szCs w:val="18"/>
              </w:rPr>
            </w:pPr>
            <w:r w:rsidRPr="00B81566">
              <w:rPr>
                <w:b/>
                <w:snapToGrid w:val="0"/>
                <w:sz w:val="18"/>
                <w:szCs w:val="18"/>
              </w:rPr>
              <w:t xml:space="preserve">Toplam Varlıklar </w:t>
            </w:r>
          </w:p>
        </w:tc>
        <w:tc>
          <w:tcPr>
            <w:tcW w:w="652" w:type="pct"/>
            <w:shd w:val="clear" w:color="auto" w:fill="auto"/>
            <w:vAlign w:val="bottom"/>
          </w:tcPr>
          <w:p w:rsidR="00212C28" w:rsidRPr="00580513" w:rsidRDefault="00212C28" w:rsidP="008E46FE">
            <w:pPr>
              <w:jc w:val="right"/>
              <w:rPr>
                <w:b/>
                <w:sz w:val="18"/>
                <w:szCs w:val="18"/>
                <w:lang w:eastAsia="tr-TR"/>
              </w:rPr>
            </w:pPr>
            <w:r w:rsidRPr="00580513">
              <w:rPr>
                <w:b/>
                <w:sz w:val="18"/>
                <w:szCs w:val="18"/>
              </w:rPr>
              <w:t>4.091.297</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6.704.000</w:t>
            </w:r>
          </w:p>
        </w:tc>
        <w:tc>
          <w:tcPr>
            <w:tcW w:w="652" w:type="pct"/>
            <w:shd w:val="clear" w:color="auto" w:fill="auto"/>
            <w:vAlign w:val="bottom"/>
          </w:tcPr>
          <w:p w:rsidR="00212C28" w:rsidRPr="00580513" w:rsidRDefault="00212C28" w:rsidP="008E46FE">
            <w:pPr>
              <w:jc w:val="right"/>
              <w:rPr>
                <w:b/>
                <w:sz w:val="18"/>
                <w:szCs w:val="18"/>
              </w:rPr>
            </w:pPr>
            <w:r w:rsidRPr="00E64731">
              <w:rPr>
                <w:b/>
                <w:sz w:val="18"/>
                <w:szCs w:val="18"/>
              </w:rPr>
              <w:t>883.427</w:t>
            </w:r>
          </w:p>
        </w:tc>
        <w:tc>
          <w:tcPr>
            <w:tcW w:w="652" w:type="pct"/>
            <w:shd w:val="clear" w:color="auto" w:fill="FFFFFF"/>
            <w:vAlign w:val="bottom"/>
          </w:tcPr>
          <w:p w:rsidR="00212C28" w:rsidRPr="00580513" w:rsidRDefault="00212C28" w:rsidP="008E46FE">
            <w:pPr>
              <w:jc w:val="right"/>
              <w:rPr>
                <w:b/>
                <w:sz w:val="18"/>
                <w:szCs w:val="18"/>
                <w:lang w:eastAsia="tr-TR"/>
              </w:rPr>
            </w:pPr>
            <w:r w:rsidRPr="00580513">
              <w:rPr>
                <w:b/>
                <w:sz w:val="18"/>
                <w:szCs w:val="18"/>
              </w:rPr>
              <w:t>11.678.724</w:t>
            </w:r>
          </w:p>
        </w:tc>
      </w:tr>
      <w:tr w:rsidR="00212C28" w:rsidRPr="00B81566" w:rsidTr="008C0421">
        <w:trPr>
          <w:trHeight w:hRule="exact" w:val="242"/>
        </w:trPr>
        <w:tc>
          <w:tcPr>
            <w:tcW w:w="2391" w:type="pct"/>
            <w:shd w:val="clear" w:color="auto" w:fill="FFFFFF"/>
            <w:vAlign w:val="center"/>
          </w:tcPr>
          <w:p w:rsidR="00212C28" w:rsidRPr="00B81566" w:rsidRDefault="00212C28" w:rsidP="008E46FE">
            <w:pPr>
              <w:ind w:left="360"/>
              <w:rPr>
                <w:b/>
                <w:snapToGrid w:val="0"/>
                <w:sz w:val="18"/>
                <w:szCs w:val="18"/>
              </w:rPr>
            </w:pPr>
            <w:r w:rsidRPr="00B81566">
              <w:rPr>
                <w:b/>
                <w:snapToGrid w:val="0"/>
                <w:sz w:val="18"/>
                <w:szCs w:val="18"/>
              </w:rPr>
              <w:t xml:space="preserve">Toplam Yükümlülükler </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3.745.670</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6.948.098</w:t>
            </w:r>
          </w:p>
        </w:tc>
        <w:tc>
          <w:tcPr>
            <w:tcW w:w="652" w:type="pct"/>
            <w:shd w:val="clear" w:color="auto" w:fill="auto"/>
            <w:vAlign w:val="bottom"/>
          </w:tcPr>
          <w:p w:rsidR="00212C28" w:rsidRPr="00580513" w:rsidRDefault="00212C28" w:rsidP="008E46FE">
            <w:pPr>
              <w:jc w:val="right"/>
              <w:rPr>
                <w:b/>
                <w:sz w:val="18"/>
                <w:szCs w:val="18"/>
              </w:rPr>
            </w:pPr>
            <w:r w:rsidRPr="00E64731">
              <w:rPr>
                <w:b/>
                <w:sz w:val="18"/>
                <w:szCs w:val="18"/>
              </w:rPr>
              <w:t>1.401.185</w:t>
            </w:r>
          </w:p>
        </w:tc>
        <w:tc>
          <w:tcPr>
            <w:tcW w:w="652" w:type="pct"/>
            <w:shd w:val="clear" w:color="auto" w:fill="FFFFFF"/>
            <w:vAlign w:val="bottom"/>
          </w:tcPr>
          <w:p w:rsidR="00212C28" w:rsidRPr="00580513" w:rsidRDefault="00212C28" w:rsidP="008E46FE">
            <w:pPr>
              <w:jc w:val="right"/>
              <w:rPr>
                <w:b/>
                <w:sz w:val="18"/>
                <w:szCs w:val="18"/>
              </w:rPr>
            </w:pPr>
            <w:r w:rsidRPr="00580513">
              <w:rPr>
                <w:b/>
                <w:sz w:val="18"/>
                <w:szCs w:val="18"/>
              </w:rPr>
              <w:t>12.094.953</w:t>
            </w:r>
          </w:p>
        </w:tc>
      </w:tr>
      <w:tr w:rsidR="00212C28" w:rsidRPr="00B81566" w:rsidTr="008C0421">
        <w:trPr>
          <w:trHeight w:hRule="exact" w:val="242"/>
        </w:trPr>
        <w:tc>
          <w:tcPr>
            <w:tcW w:w="2391" w:type="pct"/>
            <w:shd w:val="clear" w:color="auto" w:fill="FFFFFF"/>
            <w:vAlign w:val="center"/>
          </w:tcPr>
          <w:p w:rsidR="00212C28" w:rsidRPr="00B81566" w:rsidRDefault="00212C28" w:rsidP="008E46FE">
            <w:pPr>
              <w:rPr>
                <w:b/>
                <w:snapToGrid w:val="0"/>
                <w:sz w:val="18"/>
                <w:szCs w:val="18"/>
              </w:rPr>
            </w:pPr>
            <w:r w:rsidRPr="00B81566">
              <w:rPr>
                <w:b/>
                <w:snapToGrid w:val="0"/>
                <w:sz w:val="18"/>
                <w:szCs w:val="18"/>
              </w:rPr>
              <w:t>Net Bilanço Pozisyonu</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345.627</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(244.098)</w:t>
            </w:r>
          </w:p>
        </w:tc>
        <w:tc>
          <w:tcPr>
            <w:tcW w:w="652" w:type="pct"/>
            <w:shd w:val="clear" w:color="auto" w:fill="auto"/>
            <w:vAlign w:val="bottom"/>
          </w:tcPr>
          <w:p w:rsidR="00212C28" w:rsidRPr="00580513" w:rsidRDefault="00212C28" w:rsidP="008E46FE">
            <w:pPr>
              <w:jc w:val="right"/>
              <w:rPr>
                <w:b/>
                <w:sz w:val="18"/>
                <w:szCs w:val="18"/>
              </w:rPr>
            </w:pPr>
            <w:r>
              <w:rPr>
                <w:b/>
                <w:sz w:val="18"/>
                <w:szCs w:val="18"/>
              </w:rPr>
              <w:t>(</w:t>
            </w:r>
            <w:r w:rsidRPr="00E64731">
              <w:rPr>
                <w:b/>
                <w:sz w:val="18"/>
                <w:szCs w:val="18"/>
              </w:rPr>
              <w:t>517.758</w:t>
            </w:r>
            <w:r>
              <w:rPr>
                <w:b/>
                <w:sz w:val="18"/>
                <w:szCs w:val="18"/>
              </w:rPr>
              <w:t>)</w:t>
            </w:r>
          </w:p>
        </w:tc>
        <w:tc>
          <w:tcPr>
            <w:tcW w:w="652" w:type="pct"/>
            <w:shd w:val="clear" w:color="auto" w:fill="FFFFFF"/>
            <w:vAlign w:val="bottom"/>
          </w:tcPr>
          <w:p w:rsidR="00212C28" w:rsidRPr="00580513" w:rsidRDefault="00212C28" w:rsidP="008E46FE">
            <w:pPr>
              <w:jc w:val="right"/>
              <w:rPr>
                <w:b/>
                <w:sz w:val="18"/>
                <w:szCs w:val="18"/>
              </w:rPr>
            </w:pPr>
            <w:r w:rsidRPr="00580513">
              <w:rPr>
                <w:b/>
                <w:sz w:val="18"/>
                <w:szCs w:val="18"/>
              </w:rPr>
              <w:t>(416.229)</w:t>
            </w:r>
          </w:p>
        </w:tc>
      </w:tr>
      <w:tr w:rsidR="00212C28" w:rsidRPr="00B81566" w:rsidTr="008C0421">
        <w:trPr>
          <w:trHeight w:hRule="exact" w:val="242"/>
        </w:trPr>
        <w:tc>
          <w:tcPr>
            <w:tcW w:w="2391" w:type="pct"/>
            <w:shd w:val="clear" w:color="auto" w:fill="FFFFFF"/>
            <w:vAlign w:val="center"/>
          </w:tcPr>
          <w:p w:rsidR="00212C28" w:rsidRPr="00B81566" w:rsidRDefault="00212C28" w:rsidP="008E46FE">
            <w:pPr>
              <w:rPr>
                <w:b/>
                <w:snapToGrid w:val="0"/>
                <w:sz w:val="18"/>
                <w:szCs w:val="18"/>
              </w:rPr>
            </w:pPr>
            <w:r w:rsidRPr="00B81566">
              <w:rPr>
                <w:b/>
                <w:snapToGrid w:val="0"/>
                <w:sz w:val="18"/>
                <w:szCs w:val="18"/>
              </w:rPr>
              <w:t>Net Nazım Hesap Pozisyonu</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(345.905)</w:t>
            </w:r>
          </w:p>
        </w:tc>
        <w:tc>
          <w:tcPr>
            <w:tcW w:w="652" w:type="pct"/>
            <w:shd w:val="clear" w:color="auto" w:fill="auto"/>
            <w:vAlign w:val="bottom"/>
          </w:tcPr>
          <w:p w:rsidR="00212C28" w:rsidRPr="00580513" w:rsidRDefault="00212C28" w:rsidP="008E46FE">
            <w:pPr>
              <w:jc w:val="right"/>
              <w:rPr>
                <w:b/>
                <w:sz w:val="18"/>
                <w:szCs w:val="18"/>
              </w:rPr>
            </w:pPr>
            <w:r w:rsidRPr="00580513">
              <w:rPr>
                <w:b/>
                <w:sz w:val="18"/>
                <w:szCs w:val="18"/>
              </w:rPr>
              <w:t>102.112</w:t>
            </w:r>
          </w:p>
        </w:tc>
        <w:tc>
          <w:tcPr>
            <w:tcW w:w="652" w:type="pct"/>
            <w:shd w:val="clear" w:color="auto" w:fill="auto"/>
            <w:vAlign w:val="bottom"/>
          </w:tcPr>
          <w:p w:rsidR="00212C28" w:rsidRPr="00580513" w:rsidRDefault="00212C28" w:rsidP="008E46FE">
            <w:pPr>
              <w:jc w:val="right"/>
              <w:rPr>
                <w:b/>
                <w:sz w:val="18"/>
                <w:szCs w:val="18"/>
              </w:rPr>
            </w:pPr>
            <w:r w:rsidRPr="00E64731">
              <w:rPr>
                <w:b/>
                <w:sz w:val="18"/>
                <w:szCs w:val="18"/>
              </w:rPr>
              <w:t>520.473</w:t>
            </w:r>
          </w:p>
        </w:tc>
        <w:tc>
          <w:tcPr>
            <w:tcW w:w="652" w:type="pct"/>
            <w:shd w:val="clear" w:color="auto" w:fill="FFFFFF"/>
            <w:vAlign w:val="bottom"/>
          </w:tcPr>
          <w:p w:rsidR="00212C28" w:rsidRPr="00580513" w:rsidRDefault="00212C28" w:rsidP="008E46FE">
            <w:pPr>
              <w:jc w:val="right"/>
              <w:rPr>
                <w:b/>
                <w:sz w:val="18"/>
                <w:szCs w:val="18"/>
              </w:rPr>
            </w:pPr>
            <w:r w:rsidRPr="00580513">
              <w:rPr>
                <w:b/>
                <w:sz w:val="18"/>
                <w:szCs w:val="18"/>
              </w:rPr>
              <w:t>276.680</w:t>
            </w:r>
          </w:p>
        </w:tc>
      </w:tr>
      <w:tr w:rsidR="00212C28" w:rsidRPr="00B81566" w:rsidTr="008C0421">
        <w:trPr>
          <w:trHeight w:hRule="exact" w:val="242"/>
        </w:trPr>
        <w:tc>
          <w:tcPr>
            <w:tcW w:w="2391" w:type="pct"/>
            <w:shd w:val="clear" w:color="auto" w:fill="FFFFFF"/>
            <w:vAlign w:val="center"/>
          </w:tcPr>
          <w:p w:rsidR="00212C28" w:rsidRPr="00B81566" w:rsidRDefault="00212C28" w:rsidP="008E46FE">
            <w:pPr>
              <w:ind w:left="360"/>
              <w:rPr>
                <w:snapToGrid w:val="0"/>
                <w:sz w:val="18"/>
                <w:szCs w:val="18"/>
              </w:rPr>
            </w:pPr>
            <w:r w:rsidRPr="00B81566">
              <w:rPr>
                <w:snapToGrid w:val="0"/>
                <w:sz w:val="18"/>
                <w:szCs w:val="18"/>
              </w:rPr>
              <w:t>Türev Finansal Araçlardan Alacaklar</w:t>
            </w:r>
            <w:r w:rsidR="00404204">
              <w:rPr>
                <w:snapToGrid w:val="0"/>
                <w:sz w:val="18"/>
                <w:szCs w:val="18"/>
              </w:rPr>
              <w:t xml:space="preserve"> </w:t>
            </w:r>
            <w:r w:rsidR="00404204">
              <w:rPr>
                <w:snapToGrid w:val="0"/>
                <w:sz w:val="16"/>
                <w:szCs w:val="16"/>
              </w:rPr>
              <w:t>(</w:t>
            </w:r>
            <w:r w:rsidR="00404204" w:rsidRPr="00631CD0">
              <w:rPr>
                <w:snapToGrid w:val="0"/>
                <w:sz w:val="16"/>
                <w:szCs w:val="16"/>
              </w:rPr>
              <w:t>***)</w:t>
            </w:r>
          </w:p>
        </w:tc>
        <w:tc>
          <w:tcPr>
            <w:tcW w:w="652" w:type="pct"/>
            <w:shd w:val="clear" w:color="auto" w:fill="auto"/>
            <w:vAlign w:val="bottom"/>
          </w:tcPr>
          <w:p w:rsidR="00212C28" w:rsidRPr="00580513" w:rsidRDefault="00212C28" w:rsidP="008E46FE">
            <w:pPr>
              <w:jc w:val="right"/>
              <w:rPr>
                <w:sz w:val="18"/>
                <w:szCs w:val="18"/>
              </w:rPr>
            </w:pPr>
            <w:r w:rsidRPr="00580513">
              <w:rPr>
                <w:sz w:val="18"/>
                <w:szCs w:val="18"/>
              </w:rPr>
              <w:t>105.068</w:t>
            </w:r>
          </w:p>
        </w:tc>
        <w:tc>
          <w:tcPr>
            <w:tcW w:w="652" w:type="pct"/>
            <w:shd w:val="clear" w:color="auto" w:fill="auto"/>
            <w:vAlign w:val="bottom"/>
          </w:tcPr>
          <w:p w:rsidR="00212C28" w:rsidRPr="00580513" w:rsidRDefault="00212C28" w:rsidP="008E46FE">
            <w:pPr>
              <w:jc w:val="right"/>
              <w:rPr>
                <w:sz w:val="18"/>
                <w:szCs w:val="18"/>
              </w:rPr>
            </w:pPr>
            <w:r w:rsidRPr="00580513">
              <w:rPr>
                <w:sz w:val="18"/>
                <w:szCs w:val="18"/>
              </w:rPr>
              <w:t>1.764.265</w:t>
            </w:r>
          </w:p>
        </w:tc>
        <w:tc>
          <w:tcPr>
            <w:tcW w:w="652" w:type="pct"/>
            <w:shd w:val="clear" w:color="auto" w:fill="auto"/>
            <w:vAlign w:val="bottom"/>
          </w:tcPr>
          <w:p w:rsidR="00212C28" w:rsidRPr="00580513" w:rsidRDefault="00212C28" w:rsidP="008E46FE">
            <w:pPr>
              <w:jc w:val="right"/>
              <w:rPr>
                <w:sz w:val="18"/>
                <w:szCs w:val="18"/>
              </w:rPr>
            </w:pPr>
            <w:r w:rsidRPr="00E64731">
              <w:rPr>
                <w:sz w:val="18"/>
                <w:szCs w:val="18"/>
              </w:rPr>
              <w:t>1.076.756</w:t>
            </w:r>
          </w:p>
        </w:tc>
        <w:tc>
          <w:tcPr>
            <w:tcW w:w="652" w:type="pct"/>
            <w:shd w:val="clear" w:color="auto" w:fill="FFFFFF"/>
            <w:vAlign w:val="bottom"/>
          </w:tcPr>
          <w:p w:rsidR="00212C28" w:rsidRPr="00580513" w:rsidRDefault="00212C28" w:rsidP="008E46FE">
            <w:pPr>
              <w:jc w:val="right"/>
              <w:rPr>
                <w:sz w:val="18"/>
                <w:szCs w:val="18"/>
              </w:rPr>
            </w:pPr>
            <w:r w:rsidRPr="00580513">
              <w:rPr>
                <w:sz w:val="18"/>
                <w:szCs w:val="18"/>
              </w:rPr>
              <w:t>2.946.089</w:t>
            </w:r>
          </w:p>
        </w:tc>
      </w:tr>
      <w:tr w:rsidR="00212C28" w:rsidRPr="00B81566" w:rsidTr="008C0421">
        <w:trPr>
          <w:trHeight w:hRule="exact" w:val="242"/>
        </w:trPr>
        <w:tc>
          <w:tcPr>
            <w:tcW w:w="2391" w:type="pct"/>
            <w:shd w:val="clear" w:color="auto" w:fill="FFFFFF"/>
            <w:vAlign w:val="center"/>
          </w:tcPr>
          <w:p w:rsidR="00212C28" w:rsidRPr="00B81566" w:rsidRDefault="00212C28" w:rsidP="008E46FE">
            <w:pPr>
              <w:ind w:left="360"/>
              <w:rPr>
                <w:snapToGrid w:val="0"/>
                <w:sz w:val="18"/>
                <w:szCs w:val="18"/>
              </w:rPr>
            </w:pPr>
            <w:r w:rsidRPr="00B81566">
              <w:rPr>
                <w:snapToGrid w:val="0"/>
                <w:sz w:val="18"/>
                <w:szCs w:val="18"/>
              </w:rPr>
              <w:t>Türev Finansal Araçlardan Borçlar</w:t>
            </w:r>
            <w:r w:rsidR="00404204">
              <w:rPr>
                <w:snapToGrid w:val="0"/>
                <w:sz w:val="18"/>
                <w:szCs w:val="18"/>
              </w:rPr>
              <w:t xml:space="preserve"> </w:t>
            </w:r>
            <w:r w:rsidR="00404204">
              <w:rPr>
                <w:snapToGrid w:val="0"/>
                <w:sz w:val="16"/>
                <w:szCs w:val="16"/>
              </w:rPr>
              <w:t>(***</w:t>
            </w:r>
            <w:r w:rsidR="00404204" w:rsidRPr="00631CD0">
              <w:rPr>
                <w:snapToGrid w:val="0"/>
                <w:sz w:val="16"/>
                <w:szCs w:val="16"/>
              </w:rPr>
              <w:t>)</w:t>
            </w:r>
          </w:p>
        </w:tc>
        <w:tc>
          <w:tcPr>
            <w:tcW w:w="652" w:type="pct"/>
            <w:shd w:val="clear" w:color="auto" w:fill="auto"/>
            <w:vAlign w:val="bottom"/>
          </w:tcPr>
          <w:p w:rsidR="00212C28" w:rsidRPr="00580513" w:rsidRDefault="00212C28" w:rsidP="008E46FE">
            <w:pPr>
              <w:jc w:val="right"/>
              <w:rPr>
                <w:sz w:val="18"/>
                <w:szCs w:val="18"/>
              </w:rPr>
            </w:pPr>
            <w:r w:rsidRPr="00580513">
              <w:rPr>
                <w:sz w:val="18"/>
                <w:szCs w:val="18"/>
              </w:rPr>
              <w:t>450.973</w:t>
            </w:r>
          </w:p>
        </w:tc>
        <w:tc>
          <w:tcPr>
            <w:tcW w:w="652" w:type="pct"/>
            <w:shd w:val="clear" w:color="auto" w:fill="auto"/>
            <w:vAlign w:val="bottom"/>
          </w:tcPr>
          <w:p w:rsidR="00212C28" w:rsidRPr="00580513" w:rsidRDefault="00212C28" w:rsidP="008E46FE">
            <w:pPr>
              <w:jc w:val="right"/>
              <w:rPr>
                <w:sz w:val="18"/>
                <w:szCs w:val="18"/>
              </w:rPr>
            </w:pPr>
            <w:r w:rsidRPr="00580513">
              <w:rPr>
                <w:sz w:val="18"/>
                <w:szCs w:val="18"/>
              </w:rPr>
              <w:t>1.662.153</w:t>
            </w:r>
          </w:p>
        </w:tc>
        <w:tc>
          <w:tcPr>
            <w:tcW w:w="652" w:type="pct"/>
            <w:shd w:val="clear" w:color="auto" w:fill="auto"/>
            <w:vAlign w:val="bottom"/>
          </w:tcPr>
          <w:p w:rsidR="00212C28" w:rsidRPr="00580513" w:rsidRDefault="00212C28" w:rsidP="008E46FE">
            <w:pPr>
              <w:jc w:val="right"/>
              <w:rPr>
                <w:sz w:val="18"/>
                <w:szCs w:val="18"/>
              </w:rPr>
            </w:pPr>
            <w:r w:rsidRPr="00E64731">
              <w:rPr>
                <w:sz w:val="18"/>
                <w:szCs w:val="18"/>
              </w:rPr>
              <w:t>556.283</w:t>
            </w:r>
          </w:p>
        </w:tc>
        <w:tc>
          <w:tcPr>
            <w:tcW w:w="652" w:type="pct"/>
            <w:shd w:val="clear" w:color="auto" w:fill="FFFFFF"/>
            <w:vAlign w:val="bottom"/>
          </w:tcPr>
          <w:p w:rsidR="00212C28" w:rsidRPr="00580513" w:rsidRDefault="00212C28" w:rsidP="008E46FE">
            <w:pPr>
              <w:jc w:val="right"/>
              <w:rPr>
                <w:sz w:val="18"/>
                <w:szCs w:val="18"/>
              </w:rPr>
            </w:pPr>
            <w:r w:rsidRPr="00580513">
              <w:rPr>
                <w:sz w:val="18"/>
                <w:szCs w:val="18"/>
              </w:rPr>
              <w:t>2.669.409</w:t>
            </w:r>
          </w:p>
        </w:tc>
      </w:tr>
      <w:tr w:rsidR="00212C28" w:rsidRPr="00B81566" w:rsidTr="008C0421">
        <w:trPr>
          <w:trHeight w:hRule="exact" w:val="242"/>
        </w:trPr>
        <w:tc>
          <w:tcPr>
            <w:tcW w:w="2391" w:type="pct"/>
            <w:shd w:val="clear" w:color="auto" w:fill="FFFFFF"/>
            <w:vAlign w:val="center"/>
          </w:tcPr>
          <w:p w:rsidR="00212C28" w:rsidRPr="00B81566" w:rsidRDefault="00212C28" w:rsidP="008E46FE">
            <w:pPr>
              <w:ind w:left="360"/>
              <w:rPr>
                <w:snapToGrid w:val="0"/>
                <w:sz w:val="18"/>
                <w:szCs w:val="18"/>
              </w:rPr>
            </w:pPr>
            <w:proofErr w:type="spellStart"/>
            <w:r w:rsidRPr="00B81566">
              <w:rPr>
                <w:snapToGrid w:val="0"/>
                <w:sz w:val="18"/>
                <w:szCs w:val="18"/>
              </w:rPr>
              <w:t>Gayrinakdi</w:t>
            </w:r>
            <w:proofErr w:type="spellEnd"/>
            <w:r w:rsidRPr="00B81566">
              <w:rPr>
                <w:snapToGrid w:val="0"/>
                <w:sz w:val="18"/>
                <w:szCs w:val="18"/>
              </w:rPr>
              <w:t xml:space="preserve"> Krediler (****)</w:t>
            </w:r>
          </w:p>
        </w:tc>
        <w:tc>
          <w:tcPr>
            <w:tcW w:w="652" w:type="pct"/>
            <w:shd w:val="clear" w:color="auto" w:fill="auto"/>
            <w:vAlign w:val="bottom"/>
          </w:tcPr>
          <w:p w:rsidR="00212C28" w:rsidRPr="00580513" w:rsidRDefault="00212C28" w:rsidP="008E46FE">
            <w:pPr>
              <w:jc w:val="right"/>
              <w:rPr>
                <w:sz w:val="18"/>
                <w:szCs w:val="18"/>
              </w:rPr>
            </w:pPr>
            <w:r w:rsidRPr="00580513">
              <w:rPr>
                <w:sz w:val="18"/>
                <w:szCs w:val="18"/>
              </w:rPr>
              <w:t>1.599.440</w:t>
            </w:r>
          </w:p>
        </w:tc>
        <w:tc>
          <w:tcPr>
            <w:tcW w:w="652" w:type="pct"/>
            <w:shd w:val="clear" w:color="auto" w:fill="auto"/>
            <w:vAlign w:val="bottom"/>
          </w:tcPr>
          <w:p w:rsidR="00212C28" w:rsidRPr="00580513" w:rsidRDefault="00212C28" w:rsidP="008E46FE">
            <w:pPr>
              <w:jc w:val="right"/>
              <w:rPr>
                <w:sz w:val="18"/>
                <w:szCs w:val="18"/>
              </w:rPr>
            </w:pPr>
            <w:r w:rsidRPr="00580513">
              <w:rPr>
                <w:sz w:val="18"/>
                <w:szCs w:val="18"/>
              </w:rPr>
              <w:t>3.305.334</w:t>
            </w:r>
          </w:p>
        </w:tc>
        <w:tc>
          <w:tcPr>
            <w:tcW w:w="652" w:type="pct"/>
            <w:shd w:val="clear" w:color="auto" w:fill="auto"/>
            <w:vAlign w:val="bottom"/>
          </w:tcPr>
          <w:p w:rsidR="00212C28" w:rsidRPr="00580513" w:rsidRDefault="00212C28" w:rsidP="008E46FE">
            <w:pPr>
              <w:jc w:val="right"/>
              <w:rPr>
                <w:sz w:val="18"/>
                <w:szCs w:val="18"/>
              </w:rPr>
            </w:pPr>
            <w:r w:rsidRPr="00E64731">
              <w:rPr>
                <w:sz w:val="18"/>
                <w:szCs w:val="18"/>
              </w:rPr>
              <w:t>116.980</w:t>
            </w:r>
          </w:p>
        </w:tc>
        <w:tc>
          <w:tcPr>
            <w:tcW w:w="652" w:type="pct"/>
            <w:shd w:val="clear" w:color="auto" w:fill="FFFFFF"/>
            <w:vAlign w:val="bottom"/>
          </w:tcPr>
          <w:p w:rsidR="00212C28" w:rsidRPr="00580513" w:rsidRDefault="00212C28" w:rsidP="008E46FE">
            <w:pPr>
              <w:jc w:val="right"/>
              <w:rPr>
                <w:sz w:val="18"/>
                <w:szCs w:val="18"/>
              </w:rPr>
            </w:pPr>
            <w:r w:rsidRPr="00580513">
              <w:rPr>
                <w:sz w:val="18"/>
                <w:szCs w:val="18"/>
              </w:rPr>
              <w:t>5.021.754</w:t>
            </w:r>
          </w:p>
        </w:tc>
      </w:tr>
    </w:tbl>
    <w:p w:rsidR="008E46FE" w:rsidRPr="00580513" w:rsidRDefault="008E46FE" w:rsidP="00EC6376">
      <w:pPr>
        <w:tabs>
          <w:tab w:val="left" w:pos="10206"/>
        </w:tabs>
        <w:autoSpaceDE w:val="0"/>
        <w:autoSpaceDN w:val="0"/>
        <w:adjustRightInd w:val="0"/>
        <w:ind w:left="-142"/>
        <w:jc w:val="both"/>
        <w:rPr>
          <w:rFonts w:ascii="TimesNewRomanPS-ItalicMT" w:hAnsi="TimesNewRomanPS-ItalicMT" w:cs="TimesNewRomanPS-ItalicMT"/>
          <w:iCs/>
          <w:sz w:val="14"/>
          <w:szCs w:val="14"/>
          <w:lang w:eastAsia="tr-TR"/>
        </w:rPr>
      </w:pPr>
      <w:r w:rsidRPr="00580513">
        <w:rPr>
          <w:rFonts w:ascii="TimesNewRomanPS-ItalicMT" w:hAnsi="TimesNewRomanPS-ItalicMT" w:cs="TimesNewRomanPS-ItalicMT"/>
          <w:iCs/>
          <w:sz w:val="14"/>
          <w:szCs w:val="14"/>
          <w:lang w:eastAsia="tr-TR"/>
        </w:rPr>
        <w:t xml:space="preserve">(*) Bilançoda Türk Lirası olarak gösterilen </w:t>
      </w:r>
      <w:r w:rsidR="00F251C1">
        <w:rPr>
          <w:rFonts w:ascii="TimesNewRomanPS-ItalicMT" w:hAnsi="TimesNewRomanPS-ItalicMT" w:cs="TimesNewRomanPS-ItalicMT"/>
          <w:iCs/>
          <w:sz w:val="14"/>
          <w:szCs w:val="14"/>
          <w:lang w:eastAsia="tr-TR"/>
        </w:rPr>
        <w:t>2.510.81</w:t>
      </w:r>
      <w:r w:rsidR="00F46B18">
        <w:rPr>
          <w:rFonts w:ascii="TimesNewRomanPS-ItalicMT" w:hAnsi="TimesNewRomanPS-ItalicMT" w:cs="TimesNewRomanPS-ItalicMT"/>
          <w:iCs/>
          <w:sz w:val="14"/>
          <w:szCs w:val="14"/>
          <w:lang w:eastAsia="tr-TR"/>
        </w:rPr>
        <w:t>8</w:t>
      </w:r>
      <w:r w:rsidR="00F251C1">
        <w:rPr>
          <w:rFonts w:ascii="TimesNewRomanPS-ItalicMT" w:hAnsi="TimesNewRomanPS-ItalicMT" w:cs="TimesNewRomanPS-ItalicMT"/>
          <w:iCs/>
          <w:sz w:val="14"/>
          <w:szCs w:val="14"/>
          <w:lang w:eastAsia="tr-TR"/>
        </w:rPr>
        <w:t xml:space="preserve"> </w:t>
      </w:r>
      <w:r w:rsidRPr="00580513">
        <w:rPr>
          <w:rFonts w:ascii="TimesNewRomanPS-ItalicMT" w:hAnsi="TimesNewRomanPS-ItalicMT" w:cs="TimesNewRomanPS-ItalicMT"/>
          <w:iCs/>
          <w:sz w:val="14"/>
          <w:szCs w:val="14"/>
          <w:lang w:eastAsia="tr-TR"/>
        </w:rPr>
        <w:t xml:space="preserve">TL tutarındaki Dövize Endeksli Kredi bakiyesi(finansal kiralama alacakları </w:t>
      </w:r>
      <w:proofErr w:type="gramStart"/>
      <w:r w:rsidRPr="00580513">
        <w:rPr>
          <w:rFonts w:ascii="TimesNewRomanPS-ItalicMT" w:hAnsi="TimesNewRomanPS-ItalicMT" w:cs="TimesNewRomanPS-ItalicMT"/>
          <w:iCs/>
          <w:sz w:val="14"/>
          <w:szCs w:val="14"/>
          <w:lang w:eastAsia="tr-TR"/>
        </w:rPr>
        <w:t>dahil</w:t>
      </w:r>
      <w:proofErr w:type="gramEnd"/>
      <w:r w:rsidRPr="00580513">
        <w:rPr>
          <w:rFonts w:ascii="TimesNewRomanPS-ItalicMT" w:hAnsi="TimesNewRomanPS-ItalicMT" w:cs="TimesNewRomanPS-ItalicMT"/>
          <w:iCs/>
          <w:sz w:val="14"/>
          <w:szCs w:val="14"/>
          <w:lang w:eastAsia="tr-TR"/>
        </w:rPr>
        <w:t>) dahil edilmiştir. (31 Aralık 2013: 6.209.878 TL).</w:t>
      </w:r>
    </w:p>
    <w:p w:rsidR="008E46FE" w:rsidRPr="00580513" w:rsidRDefault="008E46FE" w:rsidP="00EC6376">
      <w:pPr>
        <w:tabs>
          <w:tab w:val="left" w:pos="10206"/>
        </w:tabs>
        <w:autoSpaceDE w:val="0"/>
        <w:autoSpaceDN w:val="0"/>
        <w:adjustRightInd w:val="0"/>
        <w:ind w:left="-142"/>
        <w:jc w:val="both"/>
        <w:rPr>
          <w:rFonts w:ascii="TimesNewRomanPS-ItalicMT" w:hAnsi="TimesNewRomanPS-ItalicMT" w:cs="TimesNewRomanPS-ItalicMT"/>
          <w:iCs/>
          <w:sz w:val="14"/>
          <w:szCs w:val="14"/>
          <w:lang w:eastAsia="tr-TR"/>
        </w:rPr>
      </w:pPr>
      <w:r w:rsidRPr="00580513">
        <w:rPr>
          <w:rFonts w:ascii="TimesNewRomanPS-ItalicMT" w:hAnsi="TimesNewRomanPS-ItalicMT" w:cs="TimesNewRomanPS-ItalicMT"/>
          <w:iCs/>
          <w:sz w:val="14"/>
          <w:szCs w:val="14"/>
          <w:lang w:eastAsia="tr-TR"/>
        </w:rPr>
        <w:t>(**) “Yabancı Para Net Genel Pozisyon/</w:t>
      </w:r>
      <w:proofErr w:type="spellStart"/>
      <w:r w:rsidRPr="00580513">
        <w:rPr>
          <w:rFonts w:ascii="TimesNewRomanPS-ItalicMT" w:hAnsi="TimesNewRomanPS-ItalicMT" w:cs="TimesNewRomanPS-ItalicMT"/>
          <w:iCs/>
          <w:sz w:val="14"/>
          <w:szCs w:val="14"/>
          <w:lang w:eastAsia="tr-TR"/>
        </w:rPr>
        <w:t>Özkaynak</w:t>
      </w:r>
      <w:proofErr w:type="spellEnd"/>
      <w:r w:rsidRPr="00580513">
        <w:rPr>
          <w:rFonts w:ascii="TimesNewRomanPS-ItalicMT" w:hAnsi="TimesNewRomanPS-ItalicMT" w:cs="TimesNewRomanPS-ItalicMT"/>
          <w:iCs/>
          <w:sz w:val="14"/>
          <w:szCs w:val="14"/>
          <w:lang w:eastAsia="tr-TR"/>
        </w:rPr>
        <w:t xml:space="preserve"> Standart Oranının Bankalarca Konsolide ve Konsolide Olmayan Bazda Hesaplanması ve Uygulanması Hakkında Yönetmelik” hükümleri gereğince; aktifte türev finansal varlıklar gelir </w:t>
      </w:r>
      <w:proofErr w:type="gramStart"/>
      <w:r w:rsidRPr="00580513">
        <w:rPr>
          <w:rFonts w:ascii="TimesNewRomanPS-ItalicMT" w:hAnsi="TimesNewRomanPS-ItalicMT" w:cs="TimesNewRomanPS-ItalicMT"/>
          <w:iCs/>
          <w:sz w:val="14"/>
          <w:szCs w:val="14"/>
          <w:lang w:eastAsia="tr-TR"/>
        </w:rPr>
        <w:t>reeskont</w:t>
      </w:r>
      <w:proofErr w:type="gramEnd"/>
      <w:r w:rsidRPr="00580513">
        <w:rPr>
          <w:rFonts w:ascii="TimesNewRomanPS-ItalicMT" w:hAnsi="TimesNewRomanPS-ItalicMT" w:cs="TimesNewRomanPS-ItalicMT"/>
          <w:iCs/>
          <w:sz w:val="14"/>
          <w:szCs w:val="14"/>
          <w:lang w:eastAsia="tr-TR"/>
        </w:rPr>
        <w:t xml:space="preserve"> bakiyesi</w:t>
      </w:r>
      <w:r w:rsidR="00F251C1">
        <w:rPr>
          <w:rFonts w:ascii="TimesNewRomanPS-ItalicMT" w:hAnsi="TimesNewRomanPS-ItalicMT" w:cs="TimesNewRomanPS-ItalicMT"/>
          <w:iCs/>
          <w:sz w:val="14"/>
          <w:szCs w:val="14"/>
          <w:lang w:eastAsia="tr-TR"/>
        </w:rPr>
        <w:t xml:space="preserve"> 10.362</w:t>
      </w:r>
      <w:r w:rsidRPr="00580513">
        <w:rPr>
          <w:rFonts w:ascii="TimesNewRomanPS-ItalicMT" w:hAnsi="TimesNewRomanPS-ItalicMT" w:cs="TimesNewRomanPS-ItalicMT"/>
          <w:iCs/>
          <w:sz w:val="14"/>
          <w:szCs w:val="14"/>
          <w:lang w:eastAsia="tr-TR"/>
        </w:rPr>
        <w:t xml:space="preserve"> TL (31 Aralık 2013: 35.718 TL) ile pasifte yabancı para gider hesabına yansıtılan genel karşılık bakiyesi </w:t>
      </w:r>
      <w:r w:rsidR="00F251C1">
        <w:rPr>
          <w:rFonts w:ascii="TimesNewRomanPS-ItalicMT" w:hAnsi="TimesNewRomanPS-ItalicMT" w:cs="TimesNewRomanPS-ItalicMT"/>
          <w:iCs/>
          <w:sz w:val="14"/>
          <w:szCs w:val="14"/>
          <w:lang w:eastAsia="tr-TR"/>
        </w:rPr>
        <w:t xml:space="preserve">29.699 </w:t>
      </w:r>
      <w:r w:rsidRPr="00580513">
        <w:rPr>
          <w:rFonts w:ascii="TimesNewRomanPS-ItalicMT" w:hAnsi="TimesNewRomanPS-ItalicMT" w:cs="TimesNewRomanPS-ItalicMT"/>
          <w:iCs/>
          <w:sz w:val="14"/>
          <w:szCs w:val="14"/>
          <w:lang w:eastAsia="tr-TR"/>
        </w:rPr>
        <w:t>TL (31 Aralık 2013: 47.824TL) ve türev finansal varlıklar gider reeskont bakiyesi</w:t>
      </w:r>
      <w:r w:rsidR="00F251C1">
        <w:rPr>
          <w:rFonts w:ascii="TimesNewRomanPS-ItalicMT" w:hAnsi="TimesNewRomanPS-ItalicMT" w:cs="TimesNewRomanPS-ItalicMT"/>
          <w:iCs/>
          <w:sz w:val="14"/>
          <w:szCs w:val="14"/>
          <w:lang w:eastAsia="tr-TR"/>
        </w:rPr>
        <w:t xml:space="preserve"> </w:t>
      </w:r>
      <w:r w:rsidR="006371E0">
        <w:rPr>
          <w:rFonts w:ascii="TimesNewRomanPS-ItalicMT" w:hAnsi="TimesNewRomanPS-ItalicMT" w:cs="TimesNewRomanPS-ItalicMT"/>
          <w:iCs/>
          <w:sz w:val="14"/>
          <w:szCs w:val="14"/>
          <w:lang w:eastAsia="tr-TR"/>
        </w:rPr>
        <w:t>1.423</w:t>
      </w:r>
      <w:r w:rsidRPr="00580513">
        <w:rPr>
          <w:rFonts w:ascii="TimesNewRomanPS-ItalicMT" w:hAnsi="TimesNewRomanPS-ItalicMT" w:cs="TimesNewRomanPS-ItalicMT"/>
          <w:iCs/>
          <w:sz w:val="14"/>
          <w:szCs w:val="14"/>
          <w:lang w:eastAsia="tr-TR"/>
        </w:rPr>
        <w:t xml:space="preserve"> TL (31 Aralık 2013: 25.548 TL), kur riski hesaplamasında dikkate alınmamıştır. Ayrıca Finansal tablolarda yabancı para hesaplarda </w:t>
      </w:r>
      <w:r w:rsidRPr="006371E0">
        <w:rPr>
          <w:rFonts w:ascii="TimesNewRomanPS-ItalicMT" w:hAnsi="TimesNewRomanPS-ItalicMT" w:cs="TimesNewRomanPS-ItalicMT"/>
          <w:iCs/>
          <w:sz w:val="14"/>
          <w:szCs w:val="14"/>
          <w:lang w:eastAsia="tr-TR"/>
        </w:rPr>
        <w:t xml:space="preserve">izlenen 46.408 </w:t>
      </w:r>
      <w:r w:rsidR="00ED651E" w:rsidRPr="006371E0">
        <w:rPr>
          <w:rFonts w:ascii="TimesNewRomanPS-ItalicMT" w:hAnsi="TimesNewRomanPS-ItalicMT" w:cs="TimesNewRomanPS-ItalicMT"/>
          <w:iCs/>
          <w:sz w:val="14"/>
          <w:szCs w:val="14"/>
          <w:lang w:eastAsia="tr-TR"/>
        </w:rPr>
        <w:t>TL</w:t>
      </w:r>
      <w:r w:rsidR="00ED651E">
        <w:rPr>
          <w:rFonts w:ascii="TimesNewRomanPS-ItalicMT" w:hAnsi="TimesNewRomanPS-ItalicMT" w:cs="TimesNewRomanPS-ItalicMT"/>
          <w:iCs/>
          <w:sz w:val="14"/>
          <w:szCs w:val="14"/>
          <w:lang w:eastAsia="tr-TR"/>
        </w:rPr>
        <w:t xml:space="preserve"> satış</w:t>
      </w:r>
      <w:r w:rsidR="00776C94">
        <w:rPr>
          <w:rFonts w:ascii="TimesNewRomanPS-ItalicMT" w:hAnsi="TimesNewRomanPS-ItalicMT" w:cs="TimesNewRomanPS-ItalicMT"/>
          <w:iCs/>
          <w:sz w:val="14"/>
          <w:szCs w:val="14"/>
          <w:lang w:eastAsia="tr-TR"/>
        </w:rPr>
        <w:t xml:space="preserve"> amaçlı duran varlık </w:t>
      </w:r>
      <w:r w:rsidRPr="00580513">
        <w:rPr>
          <w:rFonts w:ascii="TimesNewRomanPS-ItalicMT" w:hAnsi="TimesNewRomanPS-ItalicMT" w:cs="TimesNewRomanPS-ItalicMT"/>
          <w:iCs/>
          <w:sz w:val="14"/>
          <w:szCs w:val="14"/>
          <w:lang w:eastAsia="tr-TR"/>
        </w:rPr>
        <w:t xml:space="preserve">tutarı kur riski oluşturmadığından tabloya </w:t>
      </w:r>
      <w:proofErr w:type="gramStart"/>
      <w:r w:rsidRPr="00580513">
        <w:rPr>
          <w:rFonts w:ascii="TimesNewRomanPS-ItalicMT" w:hAnsi="TimesNewRomanPS-ItalicMT" w:cs="TimesNewRomanPS-ItalicMT"/>
          <w:iCs/>
          <w:sz w:val="14"/>
          <w:szCs w:val="14"/>
          <w:lang w:eastAsia="tr-TR"/>
        </w:rPr>
        <w:t>dahil</w:t>
      </w:r>
      <w:proofErr w:type="gramEnd"/>
      <w:r w:rsidRPr="00580513">
        <w:rPr>
          <w:rFonts w:ascii="TimesNewRomanPS-ItalicMT" w:hAnsi="TimesNewRomanPS-ItalicMT" w:cs="TimesNewRomanPS-ItalicMT"/>
          <w:iCs/>
          <w:sz w:val="14"/>
          <w:szCs w:val="14"/>
          <w:lang w:eastAsia="tr-TR"/>
        </w:rPr>
        <w:t xml:space="preserve"> edilmemiştir.</w:t>
      </w:r>
    </w:p>
    <w:p w:rsidR="008E46FE" w:rsidRPr="00580513" w:rsidRDefault="008E46FE" w:rsidP="00EC6376">
      <w:pPr>
        <w:tabs>
          <w:tab w:val="left" w:pos="10206"/>
        </w:tabs>
        <w:autoSpaceDE w:val="0"/>
        <w:autoSpaceDN w:val="0"/>
        <w:adjustRightInd w:val="0"/>
        <w:ind w:left="-142"/>
        <w:jc w:val="both"/>
        <w:rPr>
          <w:rFonts w:ascii="TimesNewRomanPS-ItalicMT" w:hAnsi="TimesNewRomanPS-ItalicMT" w:cs="TimesNewRomanPS-ItalicMT"/>
          <w:iCs/>
          <w:sz w:val="14"/>
          <w:szCs w:val="14"/>
          <w:lang w:eastAsia="tr-TR"/>
        </w:rPr>
      </w:pPr>
      <w:proofErr w:type="gramStart"/>
      <w:r w:rsidRPr="00580513">
        <w:rPr>
          <w:rFonts w:ascii="TimesNewRomanPS-ItalicMT" w:hAnsi="TimesNewRomanPS-ItalicMT" w:cs="TimesNewRomanPS-ItalicMT"/>
          <w:iCs/>
          <w:sz w:val="14"/>
          <w:szCs w:val="14"/>
          <w:lang w:eastAsia="tr-TR"/>
        </w:rPr>
        <w:t>(***) Cari dönemde türev finansal araçlardan alacaklar içerisin</w:t>
      </w:r>
      <w:r w:rsidR="006371E0">
        <w:rPr>
          <w:rFonts w:ascii="TimesNewRomanPS-ItalicMT" w:hAnsi="TimesNewRomanPS-ItalicMT" w:cs="TimesNewRomanPS-ItalicMT"/>
          <w:iCs/>
          <w:sz w:val="14"/>
          <w:szCs w:val="14"/>
          <w:lang w:eastAsia="tr-TR"/>
        </w:rPr>
        <w:t xml:space="preserve">de 212.680 </w:t>
      </w:r>
      <w:r w:rsidRPr="001A1682">
        <w:rPr>
          <w:rFonts w:ascii="TimesNewRomanPS-ItalicMT" w:hAnsi="TimesNewRomanPS-ItalicMT" w:cs="TimesNewRomanPS-ItalicMT"/>
          <w:iCs/>
          <w:sz w:val="14"/>
          <w:szCs w:val="14"/>
          <w:lang w:eastAsia="tr-TR"/>
        </w:rPr>
        <w:t xml:space="preserve">TL döviz alım taahhüdü, türev finansal araçlardan borçlar içerisinde </w:t>
      </w:r>
      <w:r w:rsidR="006371E0">
        <w:rPr>
          <w:rFonts w:ascii="TimesNewRomanPS-ItalicMT" w:hAnsi="TimesNewRomanPS-ItalicMT" w:cs="TimesNewRomanPS-ItalicMT"/>
          <w:iCs/>
          <w:sz w:val="14"/>
          <w:szCs w:val="14"/>
          <w:lang w:eastAsia="tr-TR"/>
        </w:rPr>
        <w:t>183.080</w:t>
      </w:r>
      <w:r w:rsidRPr="001A1682">
        <w:rPr>
          <w:rFonts w:ascii="TimesNewRomanPS-ItalicMT" w:hAnsi="TimesNewRomanPS-ItalicMT" w:cs="TimesNewRomanPS-ItalicMT"/>
          <w:iCs/>
          <w:sz w:val="14"/>
          <w:szCs w:val="14"/>
          <w:lang w:eastAsia="tr-TR"/>
        </w:rPr>
        <w:t xml:space="preserve"> TL döviz satım taahhüdü yer almaktadır (31 Aralık 2013:Türev finansal araçlardan alacaklar içerisinde 1.018.361 TL döviz alım taahhüdü; türev finansal araçlardan borçlar içerisinde 1.206.982 TL döviz satım taahhüdü yer almaktadır). </w:t>
      </w:r>
      <w:proofErr w:type="gramEnd"/>
      <w:r w:rsidRPr="001A1682">
        <w:rPr>
          <w:rFonts w:ascii="TimesNewRomanPS-ItalicMT" w:hAnsi="TimesNewRomanPS-ItalicMT" w:cs="TimesNewRomanPS-ItalicMT"/>
          <w:iCs/>
          <w:sz w:val="14"/>
          <w:szCs w:val="14"/>
          <w:lang w:eastAsia="tr-TR"/>
        </w:rPr>
        <w:t xml:space="preserve">Türev finansal araçlardan alacaklar ve borçlar satırında gösterilen tutarların </w:t>
      </w:r>
      <w:r w:rsidRPr="00C44D29">
        <w:rPr>
          <w:rFonts w:ascii="TimesNewRomanPS-ItalicMT" w:hAnsi="TimesNewRomanPS-ItalicMT" w:cs="TimesNewRomanPS-ItalicMT"/>
          <w:iCs/>
          <w:sz w:val="14"/>
          <w:szCs w:val="14"/>
          <w:lang w:eastAsia="tr-TR"/>
        </w:rPr>
        <w:t xml:space="preserve">sırasıyla </w:t>
      </w:r>
      <w:r w:rsidRPr="009953FD">
        <w:rPr>
          <w:rFonts w:ascii="TimesNewRomanPS-ItalicMT" w:hAnsi="TimesNewRomanPS-ItalicMT" w:cs="TimesNewRomanPS-ItalicMT"/>
          <w:iCs/>
          <w:sz w:val="14"/>
          <w:szCs w:val="14"/>
          <w:lang w:eastAsia="tr-TR"/>
        </w:rPr>
        <w:t>6</w:t>
      </w:r>
      <w:r w:rsidR="001B3694" w:rsidRPr="009953FD">
        <w:rPr>
          <w:rFonts w:ascii="TimesNewRomanPS-ItalicMT" w:hAnsi="TimesNewRomanPS-ItalicMT" w:cs="TimesNewRomanPS-ItalicMT"/>
          <w:iCs/>
          <w:sz w:val="14"/>
          <w:szCs w:val="14"/>
          <w:lang w:eastAsia="tr-TR"/>
        </w:rPr>
        <w:t>28</w:t>
      </w:r>
      <w:r w:rsidRPr="009953FD">
        <w:rPr>
          <w:rFonts w:ascii="TimesNewRomanPS-ItalicMT" w:hAnsi="TimesNewRomanPS-ItalicMT" w:cs="TimesNewRomanPS-ItalicMT"/>
          <w:iCs/>
          <w:sz w:val="14"/>
          <w:szCs w:val="14"/>
          <w:lang w:eastAsia="tr-TR"/>
        </w:rPr>
        <w:t xml:space="preserve"> ve </w:t>
      </w:r>
      <w:r w:rsidR="001B3694" w:rsidRPr="009953FD">
        <w:rPr>
          <w:rFonts w:ascii="TimesNewRomanPS-ItalicMT" w:hAnsi="TimesNewRomanPS-ItalicMT" w:cs="TimesNewRomanPS-ItalicMT"/>
          <w:iCs/>
          <w:sz w:val="14"/>
          <w:szCs w:val="14"/>
          <w:lang w:eastAsia="tr-TR"/>
        </w:rPr>
        <w:t>6</w:t>
      </w:r>
      <w:r w:rsidRPr="009953FD">
        <w:rPr>
          <w:rFonts w:ascii="TimesNewRomanPS-ItalicMT" w:hAnsi="TimesNewRomanPS-ItalicMT" w:cs="TimesNewRomanPS-ItalicMT"/>
          <w:iCs/>
          <w:sz w:val="14"/>
          <w:szCs w:val="14"/>
          <w:lang w:eastAsia="tr-TR"/>
        </w:rPr>
        <w:t>.</w:t>
      </w:r>
      <w:r w:rsidR="001B3694" w:rsidRPr="001B3694">
        <w:rPr>
          <w:rFonts w:ascii="TimesNewRomanPS-ItalicMT" w:hAnsi="TimesNewRomanPS-ItalicMT" w:cs="TimesNewRomanPS-ItalicMT"/>
          <w:iCs/>
          <w:sz w:val="14"/>
          <w:szCs w:val="14"/>
          <w:lang w:eastAsia="tr-TR"/>
        </w:rPr>
        <w:t>366</w:t>
      </w:r>
      <w:r w:rsidR="001B3694" w:rsidRPr="00C44D29">
        <w:rPr>
          <w:rFonts w:ascii="TimesNewRomanPS-ItalicMT" w:hAnsi="TimesNewRomanPS-ItalicMT" w:cs="TimesNewRomanPS-ItalicMT"/>
          <w:iCs/>
          <w:sz w:val="14"/>
          <w:szCs w:val="14"/>
          <w:lang w:eastAsia="tr-TR"/>
        </w:rPr>
        <w:t xml:space="preserve"> </w:t>
      </w:r>
      <w:r w:rsidRPr="00C44D29">
        <w:rPr>
          <w:rFonts w:ascii="TimesNewRomanPS-ItalicMT" w:hAnsi="TimesNewRomanPS-ItalicMT" w:cs="TimesNewRomanPS-ItalicMT"/>
          <w:iCs/>
          <w:sz w:val="14"/>
          <w:szCs w:val="14"/>
          <w:lang w:eastAsia="tr-TR"/>
        </w:rPr>
        <w:t>TL’lik kısm</w:t>
      </w:r>
      <w:r w:rsidRPr="001A1682">
        <w:rPr>
          <w:rFonts w:ascii="TimesNewRomanPS-ItalicMT" w:hAnsi="TimesNewRomanPS-ItalicMT" w:cs="TimesNewRomanPS-ItalicMT"/>
          <w:iCs/>
          <w:sz w:val="14"/>
          <w:szCs w:val="14"/>
          <w:lang w:eastAsia="tr-TR"/>
        </w:rPr>
        <w:t>ı kıymetli maden alım/satım işlemleridir.</w:t>
      </w:r>
    </w:p>
    <w:p w:rsidR="00212C28" w:rsidRPr="00580513" w:rsidRDefault="008E46FE" w:rsidP="00EC6376">
      <w:pPr>
        <w:tabs>
          <w:tab w:val="left" w:pos="10206"/>
        </w:tabs>
        <w:autoSpaceDE w:val="0"/>
        <w:autoSpaceDN w:val="0"/>
        <w:adjustRightInd w:val="0"/>
        <w:ind w:left="-142"/>
        <w:jc w:val="both"/>
        <w:rPr>
          <w:rFonts w:ascii="TimesNewRomanPS-ItalicMT" w:hAnsi="TimesNewRomanPS-ItalicMT" w:cs="TimesNewRomanPS-ItalicMT"/>
          <w:iCs/>
          <w:sz w:val="14"/>
          <w:szCs w:val="14"/>
          <w:lang w:eastAsia="tr-TR"/>
        </w:rPr>
      </w:pPr>
      <w:r w:rsidRPr="00580513">
        <w:rPr>
          <w:rFonts w:ascii="TimesNewRomanPS-ItalicMT" w:hAnsi="TimesNewRomanPS-ItalicMT" w:cs="TimesNewRomanPS-ItalicMT"/>
          <w:iCs/>
          <w:sz w:val="14"/>
          <w:szCs w:val="14"/>
          <w:lang w:eastAsia="tr-TR"/>
        </w:rPr>
        <w:t>(****)  Net bilanço dışı pozisyona etkisi bulunmamaktadır.</w:t>
      </w:r>
    </w:p>
    <w:p w:rsidR="00292DF8" w:rsidRDefault="008E46FE" w:rsidP="00EC6376">
      <w:pPr>
        <w:tabs>
          <w:tab w:val="left" w:pos="10206"/>
        </w:tabs>
        <w:autoSpaceDE w:val="0"/>
        <w:autoSpaceDN w:val="0"/>
        <w:adjustRightInd w:val="0"/>
        <w:ind w:left="-142"/>
        <w:jc w:val="both"/>
        <w:rPr>
          <w:rFonts w:ascii="TimesNewRomanPS-ItalicMT" w:hAnsi="TimesNewRomanPS-ItalicMT" w:cs="TimesNewRomanPS-ItalicMT"/>
          <w:iCs/>
          <w:sz w:val="14"/>
          <w:szCs w:val="14"/>
          <w:lang w:eastAsia="tr-TR"/>
        </w:rPr>
      </w:pPr>
      <w:r w:rsidRPr="00580513">
        <w:rPr>
          <w:rFonts w:ascii="TimesNewRomanPS-ItalicMT" w:hAnsi="TimesNewRomanPS-ItalicMT" w:cs="TimesNewRomanPS-ItalicMT"/>
          <w:iCs/>
          <w:sz w:val="14"/>
          <w:szCs w:val="14"/>
          <w:lang w:eastAsia="tr-TR"/>
        </w:rPr>
        <w:t>(*****) Nakit değerler (Kasa, Efektif Deposu, Yoldaki Paralar, Satın Alınan Çekler) ve T.C Merkez B</w:t>
      </w:r>
      <w:r w:rsidR="00857C6F">
        <w:rPr>
          <w:rFonts w:ascii="TimesNewRomanPS-ItalicMT" w:hAnsi="TimesNewRomanPS-ItalicMT" w:cs="TimesNewRomanPS-ItalicMT"/>
          <w:iCs/>
          <w:sz w:val="14"/>
          <w:szCs w:val="14"/>
          <w:lang w:eastAsia="tr-TR"/>
        </w:rPr>
        <w:t>ankası s</w:t>
      </w:r>
      <w:r w:rsidRPr="00580513">
        <w:rPr>
          <w:rFonts w:ascii="TimesNewRomanPS-ItalicMT" w:hAnsi="TimesNewRomanPS-ItalicMT" w:cs="TimesNewRomanPS-ItalicMT"/>
          <w:iCs/>
          <w:sz w:val="14"/>
          <w:szCs w:val="14"/>
          <w:lang w:eastAsia="tr-TR"/>
        </w:rPr>
        <w:t xml:space="preserve">atırında diğer YP olarak gösterilen bakiyenin </w:t>
      </w:r>
      <w:r w:rsidR="006371E0">
        <w:rPr>
          <w:rFonts w:ascii="TimesNewRomanPS-ItalicMT" w:hAnsi="TimesNewRomanPS-ItalicMT" w:cs="TimesNewRomanPS-ItalicMT"/>
          <w:iCs/>
          <w:sz w:val="14"/>
          <w:szCs w:val="14"/>
          <w:lang w:eastAsia="tr-TR"/>
        </w:rPr>
        <w:t>447.144</w:t>
      </w:r>
      <w:r w:rsidRPr="00580513">
        <w:rPr>
          <w:rFonts w:ascii="TimesNewRomanPS-ItalicMT" w:hAnsi="TimesNewRomanPS-ItalicMT" w:cs="TimesNewRomanPS-ItalicMT"/>
          <w:iCs/>
          <w:sz w:val="14"/>
          <w:szCs w:val="14"/>
          <w:lang w:eastAsia="tr-TR"/>
        </w:rPr>
        <w:t xml:space="preserve"> TL’si. Bankalar satırında diğer YP olarak gösterilen bakiyenin </w:t>
      </w:r>
      <w:r w:rsidR="006371E0">
        <w:rPr>
          <w:rFonts w:ascii="TimesNewRomanPS-ItalicMT" w:hAnsi="TimesNewRomanPS-ItalicMT" w:cs="TimesNewRomanPS-ItalicMT"/>
          <w:iCs/>
          <w:sz w:val="14"/>
          <w:szCs w:val="14"/>
          <w:lang w:eastAsia="tr-TR"/>
        </w:rPr>
        <w:t>378.906</w:t>
      </w:r>
      <w:r w:rsidRPr="00580513">
        <w:rPr>
          <w:rFonts w:ascii="TimesNewRomanPS-ItalicMT" w:hAnsi="TimesNewRomanPS-ItalicMT" w:cs="TimesNewRomanPS-ItalicMT"/>
          <w:iCs/>
          <w:sz w:val="14"/>
          <w:szCs w:val="14"/>
          <w:lang w:eastAsia="tr-TR"/>
        </w:rPr>
        <w:t xml:space="preserve"> TL’si ve Diğer Özel Cari Hesap ve Katılma Hesapları satırında diğer YP olarak gösterilen bakiyenin </w:t>
      </w:r>
      <w:r w:rsidR="006371E0">
        <w:rPr>
          <w:rFonts w:ascii="TimesNewRomanPS-ItalicMT" w:hAnsi="TimesNewRomanPS-ItalicMT" w:cs="TimesNewRomanPS-ItalicMT"/>
          <w:iCs/>
          <w:sz w:val="14"/>
          <w:szCs w:val="14"/>
          <w:lang w:eastAsia="tr-TR"/>
        </w:rPr>
        <w:t>814.347</w:t>
      </w:r>
      <w:r w:rsidRPr="00580513">
        <w:rPr>
          <w:rFonts w:ascii="TimesNewRomanPS-ItalicMT" w:hAnsi="TimesNewRomanPS-ItalicMT" w:cs="TimesNewRomanPS-ItalicMT"/>
          <w:iCs/>
          <w:sz w:val="14"/>
          <w:szCs w:val="14"/>
          <w:lang w:eastAsia="tr-TR"/>
        </w:rPr>
        <w:t xml:space="preserve"> TL’si kıymetli maden hesaplarından oluşmaktadır.</w:t>
      </w:r>
    </w:p>
    <w:p w:rsidR="001D1F13" w:rsidRPr="00863369" w:rsidRDefault="001D1F13" w:rsidP="00BD69DA">
      <w:pPr>
        <w:tabs>
          <w:tab w:val="left" w:pos="10206"/>
        </w:tabs>
        <w:autoSpaceDE w:val="0"/>
        <w:autoSpaceDN w:val="0"/>
        <w:adjustRightInd w:val="0"/>
        <w:jc w:val="both"/>
        <w:rPr>
          <w:rFonts w:ascii="TimesNewRomanPS-ItalicMT" w:hAnsi="TimesNewRomanPS-ItalicMT" w:cs="TimesNewRomanPS-ItalicMT"/>
          <w:iCs/>
          <w:sz w:val="22"/>
          <w:szCs w:val="22"/>
          <w:lang w:eastAsia="tr-TR"/>
        </w:rPr>
      </w:pPr>
    </w:p>
    <w:p w:rsidR="00292DF8" w:rsidRPr="00B81566" w:rsidRDefault="0036116A" w:rsidP="00292DF8">
      <w:pPr>
        <w:numPr>
          <w:ilvl w:val="0"/>
          <w:numId w:val="12"/>
        </w:numPr>
        <w:tabs>
          <w:tab w:val="clear" w:pos="720"/>
          <w:tab w:val="left" w:pos="567"/>
        </w:tabs>
        <w:ind w:right="-57"/>
        <w:jc w:val="both"/>
        <w:rPr>
          <w:b/>
          <w:bCs/>
          <w:sz w:val="22"/>
          <w:szCs w:val="22"/>
        </w:rPr>
      </w:pPr>
      <w:r w:rsidRPr="00B81566">
        <w:rPr>
          <w:b/>
          <w:bCs/>
          <w:sz w:val="22"/>
          <w:szCs w:val="22"/>
        </w:rPr>
        <w:t xml:space="preserve">  </w:t>
      </w:r>
      <w:r w:rsidR="00292DF8" w:rsidRPr="00B81566">
        <w:rPr>
          <w:b/>
          <w:bCs/>
          <w:sz w:val="22"/>
          <w:szCs w:val="22"/>
        </w:rPr>
        <w:t>Kur Riskine İlişkin Açıklamalar (</w:t>
      </w:r>
      <w:r w:rsidR="004C759D">
        <w:rPr>
          <w:b/>
          <w:bCs/>
          <w:sz w:val="22"/>
          <w:szCs w:val="22"/>
        </w:rPr>
        <w:t>D</w:t>
      </w:r>
      <w:r w:rsidR="00292DF8" w:rsidRPr="00B81566">
        <w:rPr>
          <w:b/>
          <w:bCs/>
          <w:sz w:val="22"/>
          <w:szCs w:val="22"/>
        </w:rPr>
        <w:t>evamı)</w:t>
      </w:r>
    </w:p>
    <w:p w:rsidR="00292DF8" w:rsidRPr="00B81566" w:rsidRDefault="00292DF8" w:rsidP="00292DF8">
      <w:pPr>
        <w:tabs>
          <w:tab w:val="left" w:pos="720"/>
        </w:tabs>
        <w:jc w:val="both"/>
        <w:rPr>
          <w:b/>
          <w:sz w:val="20"/>
          <w:szCs w:val="20"/>
        </w:rPr>
      </w:pPr>
    </w:p>
    <w:p w:rsidR="00292DF8" w:rsidRPr="000B261B" w:rsidRDefault="00292DF8" w:rsidP="00292DF8">
      <w:pPr>
        <w:pStyle w:val="000normal"/>
        <w:tabs>
          <w:tab w:val="left" w:pos="567"/>
        </w:tabs>
        <w:spacing w:before="0" w:after="0" w:afterAutospacing="0"/>
        <w:rPr>
          <w:rFonts w:ascii="Times New Roman" w:hAnsi="Times New Roman" w:cs="Times New Roman"/>
          <w:b/>
          <w:sz w:val="22"/>
          <w:szCs w:val="22"/>
        </w:rPr>
      </w:pPr>
      <w:r w:rsidRPr="00B81566">
        <w:rPr>
          <w:rFonts w:ascii="Times New Roman" w:hAnsi="Times New Roman" w:cs="Times New Roman"/>
          <w:b/>
          <w:sz w:val="22"/>
          <w:szCs w:val="22"/>
        </w:rPr>
        <w:tab/>
      </w:r>
      <w:r w:rsidR="0036116A" w:rsidRPr="00B81566">
        <w:rPr>
          <w:rFonts w:ascii="Times New Roman" w:hAnsi="Times New Roman" w:cs="Times New Roman"/>
          <w:b/>
          <w:sz w:val="22"/>
          <w:szCs w:val="22"/>
        </w:rPr>
        <w:t xml:space="preserve">  </w:t>
      </w:r>
      <w:r w:rsidRPr="000B261B">
        <w:rPr>
          <w:rFonts w:ascii="Times New Roman" w:hAnsi="Times New Roman" w:cs="Times New Roman"/>
          <w:b/>
          <w:sz w:val="22"/>
          <w:szCs w:val="22"/>
        </w:rPr>
        <w:t>Kur Riskine Duyarlılık:</w:t>
      </w:r>
    </w:p>
    <w:p w:rsidR="00292DF8" w:rsidRPr="000B261B" w:rsidRDefault="00292DF8" w:rsidP="00292DF8">
      <w:pPr>
        <w:tabs>
          <w:tab w:val="left" w:pos="720"/>
        </w:tabs>
        <w:jc w:val="both"/>
        <w:rPr>
          <w:b/>
          <w:sz w:val="20"/>
          <w:szCs w:val="20"/>
        </w:rPr>
      </w:pPr>
    </w:p>
    <w:p w:rsidR="00292DF8" w:rsidRPr="000B261B" w:rsidRDefault="00292DF8" w:rsidP="0036116A">
      <w:pPr>
        <w:autoSpaceDE w:val="0"/>
        <w:autoSpaceDN w:val="0"/>
        <w:adjustRightInd w:val="0"/>
        <w:ind w:left="709"/>
        <w:jc w:val="both"/>
        <w:rPr>
          <w:sz w:val="22"/>
          <w:szCs w:val="22"/>
          <w:lang w:eastAsia="tr-TR"/>
        </w:rPr>
      </w:pPr>
      <w:r w:rsidRPr="000B261B">
        <w:rPr>
          <w:sz w:val="22"/>
          <w:szCs w:val="22"/>
          <w:lang w:eastAsia="tr-TR"/>
        </w:rPr>
        <w:t xml:space="preserve">Banka büyük ölçüde </w:t>
      </w:r>
      <w:r w:rsidR="00724F0F">
        <w:rPr>
          <w:sz w:val="22"/>
          <w:szCs w:val="22"/>
          <w:lang w:eastAsia="tr-TR"/>
        </w:rPr>
        <w:t xml:space="preserve">ABD </w:t>
      </w:r>
      <w:r w:rsidR="00FA323A">
        <w:rPr>
          <w:sz w:val="22"/>
          <w:szCs w:val="22"/>
          <w:lang w:eastAsia="tr-TR"/>
        </w:rPr>
        <w:t>D</w:t>
      </w:r>
      <w:r w:rsidR="000C702B">
        <w:rPr>
          <w:sz w:val="22"/>
          <w:szCs w:val="22"/>
          <w:lang w:eastAsia="tr-TR"/>
        </w:rPr>
        <w:t>oları</w:t>
      </w:r>
      <w:r w:rsidRPr="000B261B">
        <w:rPr>
          <w:sz w:val="22"/>
          <w:szCs w:val="22"/>
          <w:lang w:eastAsia="tr-TR"/>
        </w:rPr>
        <w:t xml:space="preserve"> ve </w:t>
      </w:r>
      <w:r w:rsidR="00724F0F">
        <w:rPr>
          <w:sz w:val="22"/>
          <w:szCs w:val="22"/>
          <w:lang w:eastAsia="tr-TR"/>
        </w:rPr>
        <w:t>A</w:t>
      </w:r>
      <w:r w:rsidR="000C702B">
        <w:rPr>
          <w:sz w:val="22"/>
          <w:szCs w:val="22"/>
          <w:lang w:eastAsia="tr-TR"/>
        </w:rPr>
        <w:t>vro</w:t>
      </w:r>
      <w:r w:rsidRPr="000B261B">
        <w:rPr>
          <w:sz w:val="22"/>
          <w:szCs w:val="22"/>
          <w:lang w:eastAsia="tr-TR"/>
        </w:rPr>
        <w:t xml:space="preserve"> cinsinden kur riskine maruz kalmaktadır.</w:t>
      </w:r>
    </w:p>
    <w:p w:rsidR="00292DF8" w:rsidRPr="000B261B" w:rsidRDefault="00292DF8" w:rsidP="00292DF8">
      <w:pPr>
        <w:autoSpaceDE w:val="0"/>
        <w:autoSpaceDN w:val="0"/>
        <w:adjustRightInd w:val="0"/>
        <w:ind w:left="567"/>
        <w:jc w:val="both"/>
        <w:rPr>
          <w:sz w:val="20"/>
          <w:szCs w:val="20"/>
          <w:lang w:eastAsia="tr-TR"/>
        </w:rPr>
      </w:pPr>
    </w:p>
    <w:p w:rsidR="00292DF8" w:rsidRPr="000B261B" w:rsidRDefault="00292DF8" w:rsidP="0036116A">
      <w:pPr>
        <w:ind w:left="709"/>
        <w:jc w:val="both"/>
        <w:rPr>
          <w:color w:val="000000"/>
          <w:sz w:val="22"/>
          <w:szCs w:val="22"/>
          <w:lang w:eastAsia="tr-TR"/>
        </w:rPr>
      </w:pPr>
      <w:r w:rsidRPr="000B261B">
        <w:rPr>
          <w:color w:val="000000"/>
          <w:sz w:val="22"/>
          <w:szCs w:val="22"/>
          <w:lang w:eastAsia="tr-TR"/>
        </w:rPr>
        <w:t xml:space="preserve">Aşağıdaki tablo, Banka’nın </w:t>
      </w:r>
      <w:r w:rsidR="00724F0F">
        <w:rPr>
          <w:color w:val="000000"/>
          <w:sz w:val="22"/>
          <w:szCs w:val="22"/>
          <w:lang w:eastAsia="tr-TR"/>
        </w:rPr>
        <w:t xml:space="preserve">ABD </w:t>
      </w:r>
      <w:r w:rsidR="00FA323A">
        <w:rPr>
          <w:color w:val="000000"/>
          <w:sz w:val="22"/>
          <w:szCs w:val="22"/>
          <w:lang w:eastAsia="tr-TR"/>
        </w:rPr>
        <w:t>D</w:t>
      </w:r>
      <w:r w:rsidR="000C702B">
        <w:rPr>
          <w:color w:val="000000"/>
          <w:sz w:val="22"/>
          <w:szCs w:val="22"/>
          <w:lang w:eastAsia="tr-TR"/>
        </w:rPr>
        <w:t>oları</w:t>
      </w:r>
      <w:r w:rsidRPr="000B261B">
        <w:rPr>
          <w:color w:val="000000"/>
          <w:sz w:val="22"/>
          <w:szCs w:val="22"/>
          <w:lang w:eastAsia="tr-TR"/>
        </w:rPr>
        <w:t xml:space="preserve"> ve </w:t>
      </w:r>
      <w:r w:rsidR="00724F0F">
        <w:rPr>
          <w:color w:val="000000"/>
          <w:sz w:val="22"/>
          <w:szCs w:val="22"/>
          <w:lang w:eastAsia="tr-TR"/>
        </w:rPr>
        <w:t>A</w:t>
      </w:r>
      <w:r w:rsidR="000C702B">
        <w:rPr>
          <w:color w:val="000000"/>
          <w:sz w:val="22"/>
          <w:szCs w:val="22"/>
          <w:lang w:eastAsia="tr-TR"/>
        </w:rPr>
        <w:t>vro</w:t>
      </w:r>
      <w:r w:rsidRPr="000B261B">
        <w:rPr>
          <w:color w:val="000000"/>
          <w:sz w:val="22"/>
          <w:szCs w:val="22"/>
          <w:lang w:eastAsia="tr-TR"/>
        </w:rPr>
        <w:t xml:space="preserve"> kurlarındaki %10’luk değişime olan duyarlılığını göstermektedir. Pozitif tutar, </w:t>
      </w:r>
      <w:r w:rsidR="00724F0F">
        <w:rPr>
          <w:color w:val="000000"/>
          <w:sz w:val="22"/>
          <w:szCs w:val="22"/>
          <w:lang w:eastAsia="tr-TR"/>
        </w:rPr>
        <w:t xml:space="preserve">ABD </w:t>
      </w:r>
      <w:r w:rsidR="00FA323A">
        <w:rPr>
          <w:color w:val="000000"/>
          <w:sz w:val="22"/>
          <w:szCs w:val="22"/>
          <w:lang w:eastAsia="tr-TR"/>
        </w:rPr>
        <w:t>D</w:t>
      </w:r>
      <w:r w:rsidR="000C702B">
        <w:rPr>
          <w:color w:val="000000"/>
          <w:sz w:val="22"/>
          <w:szCs w:val="22"/>
          <w:lang w:eastAsia="tr-TR"/>
        </w:rPr>
        <w:t>olarının</w:t>
      </w:r>
      <w:r w:rsidRPr="000B261B">
        <w:rPr>
          <w:color w:val="000000"/>
          <w:sz w:val="22"/>
          <w:szCs w:val="22"/>
          <w:lang w:eastAsia="tr-TR"/>
        </w:rPr>
        <w:t xml:space="preserve"> ve </w:t>
      </w:r>
      <w:proofErr w:type="spellStart"/>
      <w:r w:rsidR="00724F0F">
        <w:rPr>
          <w:color w:val="000000"/>
          <w:sz w:val="22"/>
          <w:szCs w:val="22"/>
          <w:lang w:eastAsia="tr-TR"/>
        </w:rPr>
        <w:t>A</w:t>
      </w:r>
      <w:r w:rsidR="000C702B">
        <w:rPr>
          <w:color w:val="000000"/>
          <w:sz w:val="22"/>
          <w:szCs w:val="22"/>
          <w:lang w:eastAsia="tr-TR"/>
        </w:rPr>
        <w:t>vro</w:t>
      </w:r>
      <w:r w:rsidRPr="000B261B">
        <w:rPr>
          <w:color w:val="000000"/>
          <w:sz w:val="22"/>
          <w:szCs w:val="22"/>
          <w:lang w:eastAsia="tr-TR"/>
        </w:rPr>
        <w:t>’nun</w:t>
      </w:r>
      <w:proofErr w:type="spellEnd"/>
      <w:r w:rsidRPr="000B261B">
        <w:rPr>
          <w:color w:val="000000"/>
          <w:sz w:val="22"/>
          <w:szCs w:val="22"/>
          <w:lang w:eastAsia="tr-TR"/>
        </w:rPr>
        <w:t xml:space="preserve"> TL karşısında %10’luk değer kaybının, kar ve </w:t>
      </w:r>
      <w:proofErr w:type="spellStart"/>
      <w:r w:rsidRPr="000B261B">
        <w:rPr>
          <w:color w:val="000000"/>
          <w:sz w:val="22"/>
          <w:szCs w:val="22"/>
          <w:lang w:eastAsia="tr-TR"/>
        </w:rPr>
        <w:t>özkaynak</w:t>
      </w:r>
      <w:proofErr w:type="spellEnd"/>
      <w:r w:rsidRPr="000B261B">
        <w:rPr>
          <w:color w:val="000000"/>
          <w:sz w:val="22"/>
          <w:szCs w:val="22"/>
          <w:lang w:eastAsia="tr-TR"/>
        </w:rPr>
        <w:t xml:space="preserve"> tutarının kısa pozisyon olması durumunda artı yönünde, uzun olması durumunda da azalış yönünde etkilediğini ifade etmektedir.</w:t>
      </w:r>
    </w:p>
    <w:p w:rsidR="00292DF8" w:rsidRPr="000B261B" w:rsidRDefault="00292DF8" w:rsidP="00292DF8">
      <w:pPr>
        <w:jc w:val="both"/>
        <w:rPr>
          <w:b/>
          <w:bCs/>
          <w:sz w:val="22"/>
          <w:szCs w:val="22"/>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551"/>
        <w:gridCol w:w="2126"/>
        <w:gridCol w:w="2127"/>
      </w:tblGrid>
      <w:tr w:rsidR="00292DF8" w:rsidRPr="00EF5E58" w:rsidTr="00863369">
        <w:trPr>
          <w:trHeight w:val="283"/>
        </w:trPr>
        <w:tc>
          <w:tcPr>
            <w:tcW w:w="2552" w:type="dxa"/>
          </w:tcPr>
          <w:p w:rsidR="00292DF8" w:rsidRPr="000B261B" w:rsidRDefault="00292DF8" w:rsidP="00292DF8">
            <w:pPr>
              <w:rPr>
                <w:sz w:val="18"/>
                <w:szCs w:val="18"/>
              </w:rPr>
            </w:pPr>
          </w:p>
        </w:tc>
        <w:tc>
          <w:tcPr>
            <w:tcW w:w="2551" w:type="dxa"/>
            <w:vAlign w:val="bottom"/>
          </w:tcPr>
          <w:p w:rsidR="00292DF8" w:rsidRPr="000B261B" w:rsidRDefault="00292DF8" w:rsidP="00292DF8">
            <w:pPr>
              <w:jc w:val="center"/>
              <w:rPr>
                <w:b/>
                <w:sz w:val="18"/>
                <w:szCs w:val="18"/>
              </w:rPr>
            </w:pPr>
            <w:r w:rsidRPr="000B261B">
              <w:rPr>
                <w:b/>
                <w:sz w:val="18"/>
                <w:szCs w:val="18"/>
              </w:rPr>
              <w:t>Döviz</w:t>
            </w:r>
            <w:r w:rsidR="00B45070" w:rsidRPr="000B261B">
              <w:rPr>
                <w:b/>
                <w:sz w:val="18"/>
                <w:szCs w:val="18"/>
              </w:rPr>
              <w:t xml:space="preserve"> </w:t>
            </w:r>
            <w:r w:rsidRPr="000B261B">
              <w:rPr>
                <w:b/>
                <w:sz w:val="18"/>
                <w:szCs w:val="18"/>
              </w:rPr>
              <w:t>kurundaki</w:t>
            </w:r>
            <w:r w:rsidR="00B45070" w:rsidRPr="000B261B">
              <w:rPr>
                <w:b/>
                <w:sz w:val="18"/>
                <w:szCs w:val="18"/>
              </w:rPr>
              <w:t xml:space="preserve"> </w:t>
            </w:r>
            <w:r w:rsidRPr="000B261B">
              <w:rPr>
                <w:b/>
                <w:sz w:val="18"/>
                <w:szCs w:val="18"/>
              </w:rPr>
              <w:t>%</w:t>
            </w:r>
            <w:r w:rsidR="00B45070" w:rsidRPr="000B261B">
              <w:rPr>
                <w:b/>
                <w:sz w:val="18"/>
                <w:szCs w:val="18"/>
              </w:rPr>
              <w:t xml:space="preserve"> </w:t>
            </w:r>
            <w:r w:rsidRPr="000B261B">
              <w:rPr>
                <w:b/>
                <w:sz w:val="18"/>
                <w:szCs w:val="18"/>
              </w:rPr>
              <w:t>Değişim</w:t>
            </w:r>
          </w:p>
        </w:tc>
        <w:tc>
          <w:tcPr>
            <w:tcW w:w="4253" w:type="dxa"/>
            <w:gridSpan w:val="2"/>
            <w:vAlign w:val="bottom"/>
          </w:tcPr>
          <w:p w:rsidR="00292DF8" w:rsidRPr="000B261B" w:rsidRDefault="00292DF8" w:rsidP="00292DF8">
            <w:pPr>
              <w:jc w:val="center"/>
              <w:rPr>
                <w:b/>
                <w:sz w:val="18"/>
                <w:szCs w:val="18"/>
              </w:rPr>
            </w:pPr>
            <w:r w:rsidRPr="000B261B">
              <w:rPr>
                <w:b/>
                <w:sz w:val="18"/>
                <w:szCs w:val="18"/>
              </w:rPr>
              <w:t>Kar</w:t>
            </w:r>
            <w:r w:rsidR="00175D08">
              <w:rPr>
                <w:b/>
                <w:sz w:val="18"/>
                <w:szCs w:val="18"/>
              </w:rPr>
              <w:t xml:space="preserve"> </w:t>
            </w:r>
            <w:r w:rsidRPr="000B261B">
              <w:rPr>
                <w:b/>
                <w:sz w:val="18"/>
                <w:szCs w:val="18"/>
              </w:rPr>
              <w:t>/</w:t>
            </w:r>
            <w:r w:rsidR="00175D08">
              <w:rPr>
                <w:b/>
                <w:sz w:val="18"/>
                <w:szCs w:val="18"/>
              </w:rPr>
              <w:t xml:space="preserve"> </w:t>
            </w:r>
            <w:r w:rsidRPr="000B261B">
              <w:rPr>
                <w:b/>
                <w:sz w:val="18"/>
                <w:szCs w:val="18"/>
              </w:rPr>
              <w:t>Zarar</w:t>
            </w:r>
            <w:r w:rsidR="00B45070" w:rsidRPr="000B261B">
              <w:rPr>
                <w:b/>
                <w:sz w:val="18"/>
                <w:szCs w:val="18"/>
              </w:rPr>
              <w:t xml:space="preserve"> </w:t>
            </w:r>
            <w:r w:rsidRPr="000B261B">
              <w:rPr>
                <w:b/>
                <w:sz w:val="18"/>
                <w:szCs w:val="18"/>
              </w:rPr>
              <w:t>Üzerindeki</w:t>
            </w:r>
            <w:r w:rsidR="00B45070" w:rsidRPr="000B261B">
              <w:rPr>
                <w:b/>
                <w:sz w:val="18"/>
                <w:szCs w:val="18"/>
              </w:rPr>
              <w:t xml:space="preserve"> </w:t>
            </w:r>
            <w:r w:rsidRPr="000B261B">
              <w:rPr>
                <w:b/>
                <w:sz w:val="18"/>
                <w:szCs w:val="18"/>
              </w:rPr>
              <w:t>Etki</w:t>
            </w:r>
          </w:p>
        </w:tc>
      </w:tr>
      <w:tr w:rsidR="00292DF8" w:rsidRPr="00EF5E58" w:rsidTr="00863369">
        <w:trPr>
          <w:trHeight w:val="284"/>
        </w:trPr>
        <w:tc>
          <w:tcPr>
            <w:tcW w:w="2552" w:type="dxa"/>
          </w:tcPr>
          <w:p w:rsidR="00292DF8" w:rsidRPr="000B261B" w:rsidRDefault="00292DF8" w:rsidP="00292DF8">
            <w:pPr>
              <w:rPr>
                <w:sz w:val="18"/>
                <w:szCs w:val="18"/>
              </w:rPr>
            </w:pPr>
          </w:p>
        </w:tc>
        <w:tc>
          <w:tcPr>
            <w:tcW w:w="2551" w:type="dxa"/>
          </w:tcPr>
          <w:p w:rsidR="00292DF8" w:rsidRPr="000B261B" w:rsidRDefault="00292DF8" w:rsidP="00292DF8">
            <w:pPr>
              <w:rPr>
                <w:sz w:val="18"/>
                <w:szCs w:val="18"/>
              </w:rPr>
            </w:pPr>
          </w:p>
        </w:tc>
        <w:tc>
          <w:tcPr>
            <w:tcW w:w="2126" w:type="dxa"/>
            <w:vAlign w:val="center"/>
          </w:tcPr>
          <w:p w:rsidR="00292DF8" w:rsidRPr="000B261B" w:rsidRDefault="00292DF8" w:rsidP="00292DF8">
            <w:pPr>
              <w:jc w:val="center"/>
              <w:rPr>
                <w:sz w:val="18"/>
                <w:szCs w:val="18"/>
              </w:rPr>
            </w:pPr>
            <w:r w:rsidRPr="000B261B">
              <w:rPr>
                <w:bCs/>
                <w:sz w:val="18"/>
                <w:szCs w:val="18"/>
              </w:rPr>
              <w:t>Cari</w:t>
            </w:r>
            <w:r w:rsidR="00175D08">
              <w:rPr>
                <w:bCs/>
                <w:sz w:val="18"/>
                <w:szCs w:val="18"/>
              </w:rPr>
              <w:t xml:space="preserve"> </w:t>
            </w:r>
            <w:r w:rsidRPr="000B261B">
              <w:rPr>
                <w:bCs/>
                <w:sz w:val="18"/>
                <w:szCs w:val="18"/>
              </w:rPr>
              <w:t>Dönem</w:t>
            </w:r>
          </w:p>
        </w:tc>
        <w:tc>
          <w:tcPr>
            <w:tcW w:w="2127" w:type="dxa"/>
            <w:vAlign w:val="center"/>
          </w:tcPr>
          <w:p w:rsidR="00292DF8" w:rsidRPr="000B261B" w:rsidRDefault="00292DF8" w:rsidP="00292DF8">
            <w:pPr>
              <w:jc w:val="center"/>
              <w:rPr>
                <w:sz w:val="18"/>
                <w:szCs w:val="18"/>
              </w:rPr>
            </w:pPr>
            <w:r w:rsidRPr="000B261B">
              <w:rPr>
                <w:bCs/>
                <w:sz w:val="18"/>
                <w:szCs w:val="18"/>
              </w:rPr>
              <w:t>Önceki</w:t>
            </w:r>
            <w:r w:rsidR="00175D08">
              <w:rPr>
                <w:bCs/>
                <w:sz w:val="18"/>
                <w:szCs w:val="18"/>
              </w:rPr>
              <w:t xml:space="preserve"> </w:t>
            </w:r>
            <w:r w:rsidRPr="000B261B">
              <w:rPr>
                <w:bCs/>
                <w:sz w:val="18"/>
                <w:szCs w:val="18"/>
              </w:rPr>
              <w:t>Dönem</w:t>
            </w:r>
          </w:p>
        </w:tc>
      </w:tr>
      <w:tr w:rsidR="008A4587" w:rsidRPr="00EF5E58" w:rsidTr="00863369">
        <w:trPr>
          <w:trHeight w:val="284"/>
        </w:trPr>
        <w:tc>
          <w:tcPr>
            <w:tcW w:w="2552" w:type="dxa"/>
            <w:vAlign w:val="bottom"/>
          </w:tcPr>
          <w:p w:rsidR="008A4587" w:rsidRPr="000B261B" w:rsidRDefault="00724F0F" w:rsidP="00ED6ED1">
            <w:pPr>
              <w:rPr>
                <w:sz w:val="18"/>
                <w:szCs w:val="18"/>
              </w:rPr>
            </w:pPr>
            <w:r>
              <w:rPr>
                <w:sz w:val="18"/>
                <w:szCs w:val="18"/>
              </w:rPr>
              <w:t>ABD D</w:t>
            </w:r>
            <w:r w:rsidR="00ED6ED1">
              <w:rPr>
                <w:sz w:val="18"/>
                <w:szCs w:val="18"/>
              </w:rPr>
              <w:t>oları</w:t>
            </w:r>
          </w:p>
        </w:tc>
        <w:tc>
          <w:tcPr>
            <w:tcW w:w="2551" w:type="dxa"/>
            <w:vAlign w:val="bottom"/>
          </w:tcPr>
          <w:p w:rsidR="008A4587" w:rsidRPr="000B261B" w:rsidRDefault="008A4587" w:rsidP="00AB18F3">
            <w:pPr>
              <w:ind w:left="340"/>
              <w:jc w:val="right"/>
              <w:rPr>
                <w:sz w:val="18"/>
                <w:szCs w:val="18"/>
              </w:rPr>
            </w:pPr>
            <w:r w:rsidRPr="000B261B">
              <w:rPr>
                <w:sz w:val="18"/>
                <w:szCs w:val="18"/>
              </w:rPr>
              <w:t>%10</w:t>
            </w:r>
            <w:r w:rsidR="00175D08">
              <w:rPr>
                <w:sz w:val="18"/>
                <w:szCs w:val="18"/>
              </w:rPr>
              <w:t xml:space="preserve"> </w:t>
            </w:r>
            <w:r w:rsidRPr="000B261B">
              <w:rPr>
                <w:sz w:val="18"/>
                <w:szCs w:val="18"/>
              </w:rPr>
              <w:t>artış</w:t>
            </w:r>
          </w:p>
        </w:tc>
        <w:tc>
          <w:tcPr>
            <w:tcW w:w="2126" w:type="dxa"/>
            <w:vAlign w:val="bottom"/>
          </w:tcPr>
          <w:p w:rsidR="008A4587" w:rsidRPr="008A4587" w:rsidRDefault="008A4587" w:rsidP="008A4587">
            <w:pPr>
              <w:jc w:val="right"/>
              <w:rPr>
                <w:sz w:val="18"/>
                <w:szCs w:val="18"/>
                <w:lang w:eastAsia="tr-TR"/>
              </w:rPr>
            </w:pPr>
            <w:r w:rsidRPr="008A4587">
              <w:rPr>
                <w:sz w:val="18"/>
                <w:szCs w:val="18"/>
              </w:rPr>
              <w:t>(18.847)</w:t>
            </w:r>
          </w:p>
        </w:tc>
        <w:tc>
          <w:tcPr>
            <w:tcW w:w="2127" w:type="dxa"/>
            <w:vAlign w:val="bottom"/>
          </w:tcPr>
          <w:p w:rsidR="008A4587" w:rsidRPr="000B261B" w:rsidRDefault="008A4587" w:rsidP="008A4587">
            <w:pPr>
              <w:ind w:right="33"/>
              <w:jc w:val="right"/>
              <w:rPr>
                <w:sz w:val="18"/>
                <w:szCs w:val="18"/>
                <w:lang w:eastAsia="tr-TR"/>
              </w:rPr>
            </w:pPr>
            <w:r w:rsidRPr="000B261B">
              <w:rPr>
                <w:sz w:val="18"/>
                <w:szCs w:val="18"/>
                <w:lang w:eastAsia="tr-TR"/>
              </w:rPr>
              <w:t>(14.199)</w:t>
            </w:r>
          </w:p>
        </w:tc>
      </w:tr>
      <w:tr w:rsidR="008A4587" w:rsidRPr="00EF5E58" w:rsidTr="00863369">
        <w:trPr>
          <w:trHeight w:val="284"/>
        </w:trPr>
        <w:tc>
          <w:tcPr>
            <w:tcW w:w="2552" w:type="dxa"/>
            <w:vAlign w:val="bottom"/>
          </w:tcPr>
          <w:p w:rsidR="008A4587" w:rsidRPr="000B261B" w:rsidRDefault="00724F0F" w:rsidP="00ED6ED1">
            <w:pPr>
              <w:rPr>
                <w:sz w:val="18"/>
                <w:szCs w:val="18"/>
              </w:rPr>
            </w:pPr>
            <w:r>
              <w:rPr>
                <w:sz w:val="18"/>
                <w:szCs w:val="18"/>
              </w:rPr>
              <w:t>ABD D</w:t>
            </w:r>
            <w:r w:rsidR="00ED6ED1">
              <w:rPr>
                <w:sz w:val="18"/>
                <w:szCs w:val="18"/>
              </w:rPr>
              <w:t>oları</w:t>
            </w:r>
          </w:p>
        </w:tc>
        <w:tc>
          <w:tcPr>
            <w:tcW w:w="2551" w:type="dxa"/>
            <w:vAlign w:val="bottom"/>
          </w:tcPr>
          <w:p w:rsidR="008A4587" w:rsidRPr="000B261B" w:rsidRDefault="008A4587" w:rsidP="00AB18F3">
            <w:pPr>
              <w:ind w:left="340"/>
              <w:jc w:val="right"/>
              <w:rPr>
                <w:sz w:val="18"/>
                <w:szCs w:val="18"/>
              </w:rPr>
            </w:pPr>
            <w:r w:rsidRPr="000B261B">
              <w:rPr>
                <w:sz w:val="18"/>
                <w:szCs w:val="18"/>
              </w:rPr>
              <w:t>%10</w:t>
            </w:r>
            <w:r w:rsidR="00175D08">
              <w:rPr>
                <w:sz w:val="18"/>
                <w:szCs w:val="18"/>
              </w:rPr>
              <w:t xml:space="preserve"> </w:t>
            </w:r>
            <w:r w:rsidRPr="000B261B">
              <w:rPr>
                <w:sz w:val="18"/>
                <w:szCs w:val="18"/>
              </w:rPr>
              <w:t>azalış</w:t>
            </w:r>
          </w:p>
        </w:tc>
        <w:tc>
          <w:tcPr>
            <w:tcW w:w="2126" w:type="dxa"/>
            <w:vAlign w:val="bottom"/>
          </w:tcPr>
          <w:p w:rsidR="008A4587" w:rsidRPr="008A4587" w:rsidRDefault="008A4587" w:rsidP="008A4587">
            <w:pPr>
              <w:jc w:val="right"/>
              <w:rPr>
                <w:sz w:val="18"/>
                <w:szCs w:val="18"/>
              </w:rPr>
            </w:pPr>
            <w:r w:rsidRPr="008A4587">
              <w:rPr>
                <w:sz w:val="18"/>
                <w:szCs w:val="18"/>
              </w:rPr>
              <w:t>18.847</w:t>
            </w:r>
          </w:p>
        </w:tc>
        <w:tc>
          <w:tcPr>
            <w:tcW w:w="2127" w:type="dxa"/>
            <w:vAlign w:val="bottom"/>
          </w:tcPr>
          <w:p w:rsidR="008A4587" w:rsidRPr="000B261B" w:rsidRDefault="008A4587" w:rsidP="008A4587">
            <w:pPr>
              <w:ind w:right="33"/>
              <w:jc w:val="right"/>
              <w:rPr>
                <w:sz w:val="18"/>
                <w:szCs w:val="18"/>
              </w:rPr>
            </w:pPr>
            <w:r w:rsidRPr="000B261B">
              <w:rPr>
                <w:sz w:val="18"/>
                <w:szCs w:val="18"/>
                <w:lang w:eastAsia="tr-TR"/>
              </w:rPr>
              <w:t>14.199</w:t>
            </w:r>
          </w:p>
        </w:tc>
      </w:tr>
      <w:tr w:rsidR="008A4587" w:rsidRPr="00EF5E58" w:rsidTr="00863369">
        <w:trPr>
          <w:trHeight w:val="284"/>
        </w:trPr>
        <w:tc>
          <w:tcPr>
            <w:tcW w:w="2552" w:type="dxa"/>
            <w:vAlign w:val="bottom"/>
          </w:tcPr>
          <w:p w:rsidR="008A4587" w:rsidRPr="000B261B" w:rsidRDefault="00823EE5" w:rsidP="008A4587">
            <w:pPr>
              <w:rPr>
                <w:sz w:val="18"/>
                <w:szCs w:val="18"/>
              </w:rPr>
            </w:pPr>
            <w:r>
              <w:rPr>
                <w:sz w:val="18"/>
                <w:szCs w:val="18"/>
              </w:rPr>
              <w:t>Avro</w:t>
            </w:r>
          </w:p>
        </w:tc>
        <w:tc>
          <w:tcPr>
            <w:tcW w:w="2551" w:type="dxa"/>
            <w:vAlign w:val="bottom"/>
          </w:tcPr>
          <w:p w:rsidR="008A4587" w:rsidRPr="000B261B" w:rsidRDefault="008A4587" w:rsidP="00AB18F3">
            <w:pPr>
              <w:ind w:left="340"/>
              <w:jc w:val="right"/>
              <w:rPr>
                <w:sz w:val="18"/>
                <w:szCs w:val="18"/>
              </w:rPr>
            </w:pPr>
            <w:r w:rsidRPr="000B261B">
              <w:rPr>
                <w:sz w:val="18"/>
                <w:szCs w:val="18"/>
              </w:rPr>
              <w:t>%10</w:t>
            </w:r>
            <w:r w:rsidR="00175D08">
              <w:rPr>
                <w:sz w:val="18"/>
                <w:szCs w:val="18"/>
              </w:rPr>
              <w:t xml:space="preserve"> </w:t>
            </w:r>
            <w:r w:rsidRPr="000B261B">
              <w:rPr>
                <w:sz w:val="18"/>
                <w:szCs w:val="18"/>
              </w:rPr>
              <w:t>artış</w:t>
            </w:r>
          </w:p>
        </w:tc>
        <w:tc>
          <w:tcPr>
            <w:tcW w:w="2126" w:type="dxa"/>
            <w:vAlign w:val="bottom"/>
          </w:tcPr>
          <w:p w:rsidR="008A4587" w:rsidRPr="008A4587" w:rsidRDefault="008A4587" w:rsidP="00F46B18">
            <w:pPr>
              <w:jc w:val="right"/>
              <w:rPr>
                <w:sz w:val="18"/>
                <w:szCs w:val="18"/>
              </w:rPr>
            </w:pPr>
            <w:r w:rsidRPr="008A4587">
              <w:rPr>
                <w:sz w:val="18"/>
                <w:szCs w:val="18"/>
              </w:rPr>
              <w:t>16.62</w:t>
            </w:r>
            <w:r w:rsidR="00F46B18">
              <w:rPr>
                <w:sz w:val="18"/>
                <w:szCs w:val="18"/>
              </w:rPr>
              <w:t>3</w:t>
            </w:r>
          </w:p>
        </w:tc>
        <w:tc>
          <w:tcPr>
            <w:tcW w:w="2127" w:type="dxa"/>
            <w:vAlign w:val="bottom"/>
          </w:tcPr>
          <w:p w:rsidR="008A4587" w:rsidRPr="000B261B" w:rsidRDefault="008A4587" w:rsidP="008A4587">
            <w:pPr>
              <w:ind w:right="33"/>
              <w:jc w:val="right"/>
              <w:rPr>
                <w:sz w:val="18"/>
                <w:szCs w:val="18"/>
              </w:rPr>
            </w:pPr>
            <w:r w:rsidRPr="000B261B">
              <w:rPr>
                <w:sz w:val="18"/>
                <w:szCs w:val="18"/>
              </w:rPr>
              <w:t>(28)</w:t>
            </w:r>
          </w:p>
        </w:tc>
      </w:tr>
      <w:tr w:rsidR="008A4587" w:rsidRPr="00B81566" w:rsidTr="00863369">
        <w:trPr>
          <w:trHeight w:val="284"/>
        </w:trPr>
        <w:tc>
          <w:tcPr>
            <w:tcW w:w="2552" w:type="dxa"/>
            <w:vAlign w:val="bottom"/>
          </w:tcPr>
          <w:p w:rsidR="008A4587" w:rsidRPr="000B261B" w:rsidRDefault="00823EE5" w:rsidP="008A4587">
            <w:pPr>
              <w:rPr>
                <w:sz w:val="18"/>
                <w:szCs w:val="18"/>
              </w:rPr>
            </w:pPr>
            <w:r>
              <w:rPr>
                <w:sz w:val="18"/>
                <w:szCs w:val="18"/>
              </w:rPr>
              <w:t>Avro</w:t>
            </w:r>
          </w:p>
        </w:tc>
        <w:tc>
          <w:tcPr>
            <w:tcW w:w="2551" w:type="dxa"/>
            <w:vAlign w:val="bottom"/>
          </w:tcPr>
          <w:p w:rsidR="008A4587" w:rsidRPr="000B261B" w:rsidRDefault="008A4587" w:rsidP="00AB18F3">
            <w:pPr>
              <w:ind w:left="340"/>
              <w:jc w:val="right"/>
              <w:rPr>
                <w:sz w:val="18"/>
                <w:szCs w:val="18"/>
              </w:rPr>
            </w:pPr>
            <w:r w:rsidRPr="000B261B">
              <w:rPr>
                <w:sz w:val="18"/>
                <w:szCs w:val="18"/>
              </w:rPr>
              <w:t>%10</w:t>
            </w:r>
            <w:r w:rsidR="00175D08">
              <w:rPr>
                <w:sz w:val="18"/>
                <w:szCs w:val="18"/>
              </w:rPr>
              <w:t xml:space="preserve"> </w:t>
            </w:r>
            <w:r w:rsidRPr="000B261B">
              <w:rPr>
                <w:sz w:val="18"/>
                <w:szCs w:val="18"/>
              </w:rPr>
              <w:t>azalış</w:t>
            </w:r>
          </w:p>
        </w:tc>
        <w:tc>
          <w:tcPr>
            <w:tcW w:w="2126" w:type="dxa"/>
            <w:vAlign w:val="bottom"/>
          </w:tcPr>
          <w:p w:rsidR="008A4587" w:rsidRPr="008A4587" w:rsidRDefault="008A4587" w:rsidP="00F46B18">
            <w:pPr>
              <w:jc w:val="right"/>
              <w:rPr>
                <w:sz w:val="18"/>
                <w:szCs w:val="18"/>
              </w:rPr>
            </w:pPr>
            <w:r w:rsidRPr="008A4587">
              <w:rPr>
                <w:sz w:val="18"/>
                <w:szCs w:val="18"/>
              </w:rPr>
              <w:t>(16.62</w:t>
            </w:r>
            <w:r w:rsidR="00F46B18">
              <w:rPr>
                <w:sz w:val="18"/>
                <w:szCs w:val="18"/>
              </w:rPr>
              <w:t>3</w:t>
            </w:r>
            <w:r w:rsidRPr="008A4587">
              <w:rPr>
                <w:sz w:val="18"/>
                <w:szCs w:val="18"/>
              </w:rPr>
              <w:t>)</w:t>
            </w:r>
          </w:p>
        </w:tc>
        <w:tc>
          <w:tcPr>
            <w:tcW w:w="2127" w:type="dxa"/>
            <w:vAlign w:val="bottom"/>
          </w:tcPr>
          <w:p w:rsidR="008A4587" w:rsidRPr="00B81566" w:rsidRDefault="008A4587" w:rsidP="008A4587">
            <w:pPr>
              <w:ind w:right="33"/>
              <w:jc w:val="right"/>
              <w:rPr>
                <w:sz w:val="18"/>
                <w:szCs w:val="18"/>
              </w:rPr>
            </w:pPr>
            <w:r w:rsidRPr="000B261B">
              <w:rPr>
                <w:sz w:val="18"/>
                <w:szCs w:val="18"/>
              </w:rPr>
              <w:t>28</w:t>
            </w:r>
          </w:p>
        </w:tc>
      </w:tr>
    </w:tbl>
    <w:p w:rsidR="00292DF8" w:rsidRPr="00B81566" w:rsidRDefault="00292DF8" w:rsidP="00292DF8">
      <w:pPr>
        <w:tabs>
          <w:tab w:val="left" w:pos="720"/>
        </w:tabs>
        <w:jc w:val="both"/>
        <w:rPr>
          <w:b/>
          <w:sz w:val="22"/>
          <w:szCs w:val="22"/>
        </w:rPr>
      </w:pPr>
    </w:p>
    <w:p w:rsidR="001B7237" w:rsidRPr="00B81566" w:rsidRDefault="00B1378E" w:rsidP="001B7237">
      <w:pPr>
        <w:tabs>
          <w:tab w:val="left" w:pos="720"/>
        </w:tabs>
        <w:ind w:left="720" w:hanging="720"/>
        <w:jc w:val="both"/>
        <w:rPr>
          <w:b/>
          <w:sz w:val="22"/>
          <w:szCs w:val="22"/>
        </w:rPr>
      </w:pPr>
      <w:r w:rsidRPr="00B81566">
        <w:rPr>
          <w:b/>
          <w:sz w:val="22"/>
          <w:szCs w:val="22"/>
        </w:rPr>
        <w:t>VI</w:t>
      </w:r>
      <w:r w:rsidR="001B7237" w:rsidRPr="00B81566">
        <w:rPr>
          <w:b/>
          <w:sz w:val="22"/>
          <w:szCs w:val="22"/>
        </w:rPr>
        <w:t>.</w:t>
      </w:r>
      <w:r w:rsidR="001B7237" w:rsidRPr="00B81566">
        <w:rPr>
          <w:b/>
          <w:sz w:val="22"/>
          <w:szCs w:val="22"/>
        </w:rPr>
        <w:tab/>
        <w:t>Faiz Oranı Riskine İlişkin Açıklamalar</w:t>
      </w:r>
    </w:p>
    <w:p w:rsidR="001B7237" w:rsidRPr="00B81566" w:rsidRDefault="001B7237" w:rsidP="001B7237">
      <w:pPr>
        <w:pStyle w:val="Balk2"/>
        <w:tabs>
          <w:tab w:val="left" w:pos="720"/>
        </w:tabs>
        <w:spacing w:before="0"/>
        <w:ind w:left="720" w:right="165" w:hanging="720"/>
        <w:rPr>
          <w:rFonts w:ascii="Times New Roman" w:hAnsi="Times New Roman"/>
          <w:sz w:val="20"/>
        </w:rPr>
      </w:pPr>
    </w:p>
    <w:p w:rsidR="001B7237" w:rsidRPr="00B81566" w:rsidRDefault="001B7237" w:rsidP="00F945BA">
      <w:pPr>
        <w:tabs>
          <w:tab w:val="left" w:pos="720"/>
        </w:tabs>
        <w:ind w:left="720" w:right="-2" w:hanging="720"/>
        <w:jc w:val="both"/>
        <w:rPr>
          <w:sz w:val="22"/>
          <w:szCs w:val="22"/>
        </w:rPr>
      </w:pPr>
      <w:r w:rsidRPr="00B81566">
        <w:rPr>
          <w:sz w:val="22"/>
          <w:szCs w:val="22"/>
        </w:rPr>
        <w:tab/>
        <w:t>Banka’nın faizsiz bankacılık faaliyeti nedeniyle faize duyarlı varlık ya</w:t>
      </w:r>
      <w:r w:rsidR="008476B7">
        <w:rPr>
          <w:sz w:val="22"/>
          <w:szCs w:val="22"/>
        </w:rPr>
        <w:t xml:space="preserve"> </w:t>
      </w:r>
      <w:r w:rsidRPr="00B81566">
        <w:rPr>
          <w:sz w:val="22"/>
          <w:szCs w:val="22"/>
        </w:rPr>
        <w:t>da yükümlülüğü bulunmadığından faiz riski bulunmamaktadır.</w:t>
      </w:r>
    </w:p>
    <w:p w:rsidR="001B7237" w:rsidRPr="00B81566" w:rsidRDefault="001B7237" w:rsidP="00F945BA">
      <w:pPr>
        <w:ind w:right="-2"/>
      </w:pPr>
    </w:p>
    <w:p w:rsidR="00A84576" w:rsidRPr="00B81566" w:rsidRDefault="00A84576" w:rsidP="00F945BA">
      <w:pPr>
        <w:pStyle w:val="Balk2"/>
        <w:tabs>
          <w:tab w:val="left" w:pos="720"/>
          <w:tab w:val="left" w:pos="900"/>
        </w:tabs>
        <w:spacing w:before="0"/>
        <w:ind w:left="720" w:right="-2" w:hanging="720"/>
        <w:rPr>
          <w:rFonts w:ascii="Times New Roman" w:hAnsi="Times New Roman"/>
          <w:sz w:val="22"/>
          <w:szCs w:val="22"/>
        </w:rPr>
      </w:pPr>
      <w:r w:rsidRPr="00B81566">
        <w:rPr>
          <w:rFonts w:ascii="Times New Roman" w:hAnsi="Times New Roman"/>
          <w:sz w:val="22"/>
          <w:szCs w:val="22"/>
        </w:rPr>
        <w:t>V</w:t>
      </w:r>
      <w:r w:rsidR="00B1378E" w:rsidRPr="00B81566">
        <w:rPr>
          <w:rFonts w:ascii="Times New Roman" w:hAnsi="Times New Roman"/>
          <w:sz w:val="22"/>
          <w:szCs w:val="22"/>
        </w:rPr>
        <w:t>II</w:t>
      </w:r>
      <w:r w:rsidRPr="00B81566">
        <w:rPr>
          <w:rFonts w:ascii="Times New Roman" w:hAnsi="Times New Roman"/>
          <w:sz w:val="22"/>
          <w:szCs w:val="22"/>
        </w:rPr>
        <w:t>.</w:t>
      </w:r>
      <w:r w:rsidRPr="00B81566">
        <w:rPr>
          <w:rFonts w:ascii="Times New Roman" w:hAnsi="Times New Roman"/>
          <w:sz w:val="22"/>
          <w:szCs w:val="22"/>
        </w:rPr>
        <w:tab/>
        <w:t>Likid</w:t>
      </w:r>
      <w:r w:rsidR="00716732" w:rsidRPr="00B81566">
        <w:rPr>
          <w:rFonts w:ascii="Times New Roman" w:hAnsi="Times New Roman"/>
          <w:sz w:val="22"/>
          <w:szCs w:val="22"/>
        </w:rPr>
        <w:t>ite Riskine İlişkin Açıklamalar</w:t>
      </w:r>
    </w:p>
    <w:p w:rsidR="00A84576" w:rsidRPr="00B81566" w:rsidRDefault="00A84576" w:rsidP="00F945BA">
      <w:pPr>
        <w:tabs>
          <w:tab w:val="left" w:pos="720"/>
        </w:tabs>
        <w:ind w:left="720" w:right="-2" w:hanging="720"/>
        <w:jc w:val="both"/>
        <w:rPr>
          <w:sz w:val="20"/>
          <w:szCs w:val="20"/>
        </w:rPr>
      </w:pPr>
    </w:p>
    <w:p w:rsidR="00D33D6A" w:rsidRPr="00B81566" w:rsidRDefault="00D33D6A" w:rsidP="00F945BA">
      <w:pPr>
        <w:autoSpaceDE w:val="0"/>
        <w:autoSpaceDN w:val="0"/>
        <w:adjustRightInd w:val="0"/>
        <w:ind w:left="720" w:right="-2"/>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 likidite riskinden korunmak amacıyla fon toplama kaynaklarını müşterilerden toplanan fonlar ile yurtdışından kullanılan krediler olmak üzere çeşitlendirmekte, varlık ve yükümlülükler arasında vade uyumunun sağlanması gözetilmekte, özellikle daha uzun vadeli kaynak temin edilmesi yönünde stratejiler uygulanmakta, piyasa dalgalanmaları neticesinde ortaya çıkabilecek likidite ihtiyacının eksiksiz bir biçimde sağlanabilmesi amacıyla </w:t>
      </w:r>
      <w:proofErr w:type="gramStart"/>
      <w:r w:rsidRPr="00B81566">
        <w:rPr>
          <w:rFonts w:ascii="TimesNewRomanPSMT" w:hAnsi="TimesNewRomanPSMT" w:cs="TimesNewRomanPSMT"/>
          <w:sz w:val="22"/>
          <w:szCs w:val="22"/>
          <w:lang w:eastAsia="tr-TR"/>
        </w:rPr>
        <w:t>likit</w:t>
      </w:r>
      <w:proofErr w:type="gramEnd"/>
      <w:r w:rsidRPr="00B81566">
        <w:rPr>
          <w:rFonts w:ascii="TimesNewRomanPSMT" w:hAnsi="TimesNewRomanPSMT" w:cs="TimesNewRomanPSMT"/>
          <w:sz w:val="22"/>
          <w:szCs w:val="22"/>
          <w:lang w:eastAsia="tr-TR"/>
        </w:rPr>
        <w:t xml:space="preserve"> değerler muhafaza edilmektedir.</w:t>
      </w:r>
    </w:p>
    <w:p w:rsidR="00D33D6A" w:rsidRPr="00B81566" w:rsidRDefault="00D33D6A" w:rsidP="00F945BA">
      <w:pPr>
        <w:autoSpaceDE w:val="0"/>
        <w:autoSpaceDN w:val="0"/>
        <w:adjustRightInd w:val="0"/>
        <w:ind w:left="720" w:right="-2"/>
        <w:jc w:val="both"/>
        <w:rPr>
          <w:rFonts w:ascii="TimesNewRomanPSMT" w:hAnsi="TimesNewRomanPSMT" w:cs="TimesNewRomanPSMT"/>
          <w:sz w:val="22"/>
          <w:szCs w:val="22"/>
          <w:lang w:eastAsia="tr-TR"/>
        </w:rPr>
      </w:pPr>
    </w:p>
    <w:p w:rsidR="00D33D6A" w:rsidRPr="00B81566" w:rsidRDefault="00D33D6A" w:rsidP="00F945BA">
      <w:pPr>
        <w:autoSpaceDE w:val="0"/>
        <w:autoSpaceDN w:val="0"/>
        <w:adjustRightInd w:val="0"/>
        <w:ind w:left="720" w:right="-2"/>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TP ve YP toplanan fonların vade yapısı, maliyeti ve toplam tutarındaki gelişmeler günlük olarak takip edilmekte, söz konusu çalışmalar sırasında geçmiş dönemlerde yaşanan gelişmeler ve geleceğe yönelik beklentiler dikkate alınmaktadır.</w:t>
      </w:r>
    </w:p>
    <w:p w:rsidR="00D33D6A" w:rsidRPr="00B81566" w:rsidRDefault="00D33D6A" w:rsidP="00F945BA">
      <w:pPr>
        <w:autoSpaceDE w:val="0"/>
        <w:autoSpaceDN w:val="0"/>
        <w:adjustRightInd w:val="0"/>
        <w:ind w:left="720" w:right="-2"/>
        <w:rPr>
          <w:rFonts w:ascii="TimesNewRomanPSMT" w:hAnsi="TimesNewRomanPSMT" w:cs="TimesNewRomanPSMT"/>
          <w:sz w:val="22"/>
          <w:szCs w:val="22"/>
          <w:lang w:eastAsia="tr-TR"/>
        </w:rPr>
      </w:pPr>
    </w:p>
    <w:p w:rsidR="00D33D6A" w:rsidRPr="00B81566" w:rsidRDefault="00D33D6A" w:rsidP="00F945BA">
      <w:pPr>
        <w:autoSpaceDE w:val="0"/>
        <w:autoSpaceDN w:val="0"/>
        <w:adjustRightInd w:val="0"/>
        <w:ind w:left="720" w:right="-2"/>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Banka politikaları, öncelikle her türlü borcun </w:t>
      </w:r>
      <w:proofErr w:type="gramStart"/>
      <w:r w:rsidRPr="00B81566">
        <w:rPr>
          <w:rFonts w:ascii="TimesNewRomanPSMT" w:hAnsi="TimesNewRomanPSMT" w:cs="TimesNewRomanPSMT"/>
          <w:sz w:val="22"/>
          <w:szCs w:val="22"/>
          <w:lang w:eastAsia="tr-TR"/>
        </w:rPr>
        <w:t>likit</w:t>
      </w:r>
      <w:proofErr w:type="gramEnd"/>
      <w:r w:rsidRPr="00B81566">
        <w:rPr>
          <w:rFonts w:ascii="TimesNewRomanPSMT" w:hAnsi="TimesNewRomanPSMT" w:cs="TimesNewRomanPSMT"/>
          <w:sz w:val="22"/>
          <w:szCs w:val="22"/>
          <w:lang w:eastAsia="tr-TR"/>
        </w:rPr>
        <w:t xml:space="preserve"> kaynaklarla her zaman karşılanabilecek nitelikte olduğu bir aktif yapısının sağlanması yönündedir. Bunun sağlanmasını </w:t>
      </w:r>
      <w:proofErr w:type="spellStart"/>
      <w:r w:rsidRPr="00B81566">
        <w:rPr>
          <w:rFonts w:ascii="TimesNewRomanPSMT" w:hAnsi="TimesNewRomanPSMT" w:cs="TimesNewRomanPSMT"/>
          <w:sz w:val="22"/>
          <w:szCs w:val="22"/>
          <w:lang w:eastAsia="tr-TR"/>
        </w:rPr>
        <w:t>teminen</w:t>
      </w:r>
      <w:proofErr w:type="spellEnd"/>
      <w:r w:rsidRPr="00B81566">
        <w:rPr>
          <w:rFonts w:ascii="TimesNewRomanPSMT" w:hAnsi="TimesNewRomanPSMT" w:cs="TimesNewRomanPSMT"/>
          <w:sz w:val="22"/>
          <w:szCs w:val="22"/>
          <w:lang w:eastAsia="tr-TR"/>
        </w:rPr>
        <w:t xml:space="preserve"> Banka Yönetimi düzenli olarak likidite </w:t>
      </w:r>
      <w:proofErr w:type="spellStart"/>
      <w:r w:rsidRPr="00B81566">
        <w:rPr>
          <w:rFonts w:ascii="TimesNewRomanPSMT" w:hAnsi="TimesNewRomanPSMT" w:cs="TimesNewRomanPSMT"/>
          <w:sz w:val="22"/>
          <w:szCs w:val="22"/>
          <w:lang w:eastAsia="tr-TR"/>
        </w:rPr>
        <w:t>rasyoları</w:t>
      </w:r>
      <w:proofErr w:type="spellEnd"/>
      <w:r w:rsidRPr="00B81566">
        <w:rPr>
          <w:rFonts w:ascii="TimesNewRomanPSMT" w:hAnsi="TimesNewRomanPSMT" w:cs="TimesNewRomanPSMT"/>
          <w:sz w:val="22"/>
          <w:szCs w:val="22"/>
          <w:lang w:eastAsia="tr-TR"/>
        </w:rPr>
        <w:t xml:space="preserve"> ile ilgili standardı belirlemekte ve takip etmektedir.</w:t>
      </w:r>
    </w:p>
    <w:p w:rsidR="00292DF8" w:rsidRPr="00B81566" w:rsidRDefault="00292DF8" w:rsidP="00F945BA">
      <w:pPr>
        <w:autoSpaceDE w:val="0"/>
        <w:autoSpaceDN w:val="0"/>
        <w:adjustRightInd w:val="0"/>
        <w:ind w:left="720" w:right="-2"/>
        <w:jc w:val="both"/>
        <w:rPr>
          <w:rFonts w:ascii="TimesNewRomanPSMT" w:hAnsi="TimesNewRomanPSMT" w:cs="TimesNewRomanPSMT"/>
          <w:sz w:val="22"/>
          <w:szCs w:val="22"/>
          <w:lang w:eastAsia="tr-TR"/>
        </w:rPr>
      </w:pPr>
    </w:p>
    <w:tbl>
      <w:tblPr>
        <w:tblW w:w="9356" w:type="dxa"/>
        <w:tblInd w:w="779" w:type="dxa"/>
        <w:tblLayout w:type="fixed"/>
        <w:tblCellMar>
          <w:left w:w="70" w:type="dxa"/>
          <w:right w:w="70" w:type="dxa"/>
        </w:tblCellMar>
        <w:tblLook w:val="04A0" w:firstRow="1" w:lastRow="0" w:firstColumn="1" w:lastColumn="0" w:noHBand="0" w:noVBand="1"/>
      </w:tblPr>
      <w:tblGrid>
        <w:gridCol w:w="2835"/>
        <w:gridCol w:w="3260"/>
        <w:gridCol w:w="3261"/>
      </w:tblGrid>
      <w:tr w:rsidR="00292DF8" w:rsidRPr="00B81566" w:rsidTr="008C0421">
        <w:trPr>
          <w:trHeight w:val="345"/>
        </w:trPr>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2DF8" w:rsidRPr="00B81566" w:rsidRDefault="00292DF8" w:rsidP="00292DF8">
            <w:pPr>
              <w:rPr>
                <w:b/>
                <w:bCs/>
                <w:sz w:val="18"/>
                <w:szCs w:val="18"/>
                <w:lang w:eastAsia="tr-TR"/>
              </w:rPr>
            </w:pPr>
            <w:r w:rsidRPr="00B81566">
              <w:rPr>
                <w:b/>
                <w:bCs/>
                <w:sz w:val="18"/>
                <w:szCs w:val="18"/>
                <w:lang w:eastAsia="tr-TR"/>
              </w:rPr>
              <w:t>Cari Dönem</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 xml:space="preserve">Birinci Vade Dilimi </w:t>
            </w:r>
          </w:p>
          <w:p w:rsidR="00292DF8" w:rsidRPr="00B81566" w:rsidRDefault="00292DF8" w:rsidP="00292DF8">
            <w:pPr>
              <w:jc w:val="center"/>
              <w:rPr>
                <w:b/>
                <w:bCs/>
                <w:sz w:val="18"/>
                <w:szCs w:val="18"/>
                <w:lang w:eastAsia="tr-TR"/>
              </w:rPr>
            </w:pPr>
            <w:r w:rsidRPr="00B81566">
              <w:rPr>
                <w:b/>
                <w:bCs/>
                <w:sz w:val="18"/>
                <w:szCs w:val="18"/>
                <w:lang w:eastAsia="tr-TR"/>
              </w:rPr>
              <w:t>(Haftalık)</w:t>
            </w:r>
          </w:p>
        </w:tc>
        <w:tc>
          <w:tcPr>
            <w:tcW w:w="3261"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 xml:space="preserve">İkinci Vade Dilimi </w:t>
            </w:r>
          </w:p>
          <w:p w:rsidR="00292DF8" w:rsidRPr="00B81566" w:rsidRDefault="00292DF8" w:rsidP="00292DF8">
            <w:pPr>
              <w:jc w:val="center"/>
              <w:rPr>
                <w:b/>
                <w:bCs/>
                <w:sz w:val="18"/>
                <w:szCs w:val="18"/>
                <w:lang w:eastAsia="tr-TR"/>
              </w:rPr>
            </w:pPr>
            <w:r w:rsidRPr="00B81566">
              <w:rPr>
                <w:b/>
                <w:bCs/>
                <w:sz w:val="18"/>
                <w:szCs w:val="18"/>
                <w:lang w:eastAsia="tr-TR"/>
              </w:rPr>
              <w:t>(Aylık)</w:t>
            </w:r>
          </w:p>
        </w:tc>
      </w:tr>
      <w:tr w:rsidR="008A4587" w:rsidRPr="00B81566" w:rsidTr="008C0421">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8A4587" w:rsidRPr="00B81566" w:rsidRDefault="008A4587" w:rsidP="008A4587">
            <w:pPr>
              <w:rPr>
                <w:sz w:val="18"/>
                <w:szCs w:val="18"/>
                <w:lang w:eastAsia="tr-TR"/>
              </w:rPr>
            </w:pPr>
            <w:r w:rsidRPr="00B81566">
              <w:rPr>
                <w:sz w:val="18"/>
                <w:szCs w:val="18"/>
                <w:lang w:eastAsia="tr-TR"/>
              </w:rPr>
              <w:t>Ortalama (%)</w:t>
            </w:r>
          </w:p>
        </w:tc>
        <w:tc>
          <w:tcPr>
            <w:tcW w:w="3260"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CD4315">
            <w:pPr>
              <w:ind w:right="57"/>
              <w:jc w:val="right"/>
              <w:rPr>
                <w:sz w:val="18"/>
                <w:szCs w:val="18"/>
                <w:lang w:eastAsia="tr-TR"/>
              </w:rPr>
            </w:pPr>
            <w:r w:rsidRPr="008A4587">
              <w:rPr>
                <w:sz w:val="18"/>
                <w:szCs w:val="18"/>
              </w:rPr>
              <w:t>140,70</w:t>
            </w:r>
          </w:p>
        </w:tc>
        <w:tc>
          <w:tcPr>
            <w:tcW w:w="3261"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CD4315">
            <w:pPr>
              <w:ind w:right="57"/>
              <w:jc w:val="right"/>
              <w:rPr>
                <w:sz w:val="18"/>
                <w:szCs w:val="18"/>
              </w:rPr>
            </w:pPr>
            <w:r w:rsidRPr="008A4587">
              <w:rPr>
                <w:sz w:val="18"/>
                <w:szCs w:val="18"/>
              </w:rPr>
              <w:t>109,55</w:t>
            </w:r>
          </w:p>
        </w:tc>
      </w:tr>
      <w:tr w:rsidR="008A4587" w:rsidRPr="00B81566" w:rsidTr="008C0421">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8A4587" w:rsidRPr="00B81566" w:rsidRDefault="008A4587" w:rsidP="008A4587">
            <w:pPr>
              <w:rPr>
                <w:sz w:val="18"/>
                <w:szCs w:val="18"/>
                <w:lang w:eastAsia="tr-TR"/>
              </w:rPr>
            </w:pPr>
            <w:r w:rsidRPr="00B81566">
              <w:rPr>
                <w:sz w:val="18"/>
                <w:szCs w:val="18"/>
                <w:lang w:eastAsia="tr-TR"/>
              </w:rPr>
              <w:t>En Yüksek (%)</w:t>
            </w:r>
          </w:p>
        </w:tc>
        <w:tc>
          <w:tcPr>
            <w:tcW w:w="3260"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CD4315">
            <w:pPr>
              <w:ind w:right="57"/>
              <w:jc w:val="right"/>
              <w:rPr>
                <w:sz w:val="18"/>
                <w:szCs w:val="18"/>
              </w:rPr>
            </w:pPr>
            <w:r w:rsidRPr="008A4587">
              <w:rPr>
                <w:sz w:val="18"/>
                <w:szCs w:val="18"/>
              </w:rPr>
              <w:t>179,28</w:t>
            </w:r>
          </w:p>
        </w:tc>
        <w:tc>
          <w:tcPr>
            <w:tcW w:w="3261"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CD4315">
            <w:pPr>
              <w:ind w:right="57"/>
              <w:jc w:val="right"/>
              <w:rPr>
                <w:sz w:val="18"/>
                <w:szCs w:val="18"/>
              </w:rPr>
            </w:pPr>
            <w:r w:rsidRPr="008A4587">
              <w:rPr>
                <w:sz w:val="18"/>
                <w:szCs w:val="18"/>
              </w:rPr>
              <w:t>124,60</w:t>
            </w:r>
          </w:p>
        </w:tc>
      </w:tr>
      <w:tr w:rsidR="008A4587" w:rsidRPr="00B81566" w:rsidTr="008C0421">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8A4587" w:rsidRPr="00B81566" w:rsidRDefault="008A4587" w:rsidP="008A4587">
            <w:pPr>
              <w:rPr>
                <w:sz w:val="18"/>
                <w:szCs w:val="18"/>
                <w:lang w:eastAsia="tr-TR"/>
              </w:rPr>
            </w:pPr>
            <w:r w:rsidRPr="00B81566">
              <w:rPr>
                <w:sz w:val="18"/>
                <w:szCs w:val="18"/>
                <w:lang w:eastAsia="tr-TR"/>
              </w:rPr>
              <w:t>En Düşük (%)</w:t>
            </w:r>
          </w:p>
        </w:tc>
        <w:tc>
          <w:tcPr>
            <w:tcW w:w="3260"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CD4315">
            <w:pPr>
              <w:ind w:right="57"/>
              <w:jc w:val="right"/>
              <w:rPr>
                <w:sz w:val="18"/>
                <w:szCs w:val="18"/>
              </w:rPr>
            </w:pPr>
            <w:r w:rsidRPr="008A4587">
              <w:rPr>
                <w:sz w:val="18"/>
                <w:szCs w:val="18"/>
              </w:rPr>
              <w:t>101,80</w:t>
            </w:r>
          </w:p>
        </w:tc>
        <w:tc>
          <w:tcPr>
            <w:tcW w:w="3261"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CD4315">
            <w:pPr>
              <w:ind w:right="57"/>
              <w:jc w:val="right"/>
              <w:rPr>
                <w:sz w:val="18"/>
                <w:szCs w:val="18"/>
              </w:rPr>
            </w:pPr>
            <w:r w:rsidRPr="008A4587">
              <w:rPr>
                <w:sz w:val="18"/>
                <w:szCs w:val="18"/>
              </w:rPr>
              <w:t>92,76</w:t>
            </w:r>
          </w:p>
        </w:tc>
      </w:tr>
    </w:tbl>
    <w:p w:rsidR="00292DF8" w:rsidRPr="00B81566" w:rsidRDefault="00292DF8" w:rsidP="00292DF8">
      <w:pPr>
        <w:ind w:firstLine="720"/>
        <w:jc w:val="both"/>
        <w:rPr>
          <w:b/>
          <w:bCs/>
          <w:sz w:val="16"/>
          <w:szCs w:val="16"/>
        </w:rPr>
      </w:pPr>
    </w:p>
    <w:tbl>
      <w:tblPr>
        <w:tblW w:w="9356" w:type="dxa"/>
        <w:tblInd w:w="779" w:type="dxa"/>
        <w:tblLayout w:type="fixed"/>
        <w:tblCellMar>
          <w:left w:w="70" w:type="dxa"/>
          <w:right w:w="70" w:type="dxa"/>
        </w:tblCellMar>
        <w:tblLook w:val="04A0" w:firstRow="1" w:lastRow="0" w:firstColumn="1" w:lastColumn="0" w:noHBand="0" w:noVBand="1"/>
      </w:tblPr>
      <w:tblGrid>
        <w:gridCol w:w="2835"/>
        <w:gridCol w:w="3260"/>
        <w:gridCol w:w="3261"/>
      </w:tblGrid>
      <w:tr w:rsidR="00292DF8" w:rsidRPr="00B81566" w:rsidTr="008C0421">
        <w:trPr>
          <w:trHeight w:val="345"/>
        </w:trPr>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2DF8" w:rsidRPr="00B81566" w:rsidRDefault="00292DF8" w:rsidP="00292DF8">
            <w:pPr>
              <w:rPr>
                <w:b/>
                <w:bCs/>
                <w:sz w:val="18"/>
                <w:szCs w:val="18"/>
                <w:lang w:eastAsia="tr-TR"/>
              </w:rPr>
            </w:pPr>
            <w:r w:rsidRPr="00B81566">
              <w:rPr>
                <w:b/>
                <w:bCs/>
                <w:sz w:val="18"/>
                <w:szCs w:val="18"/>
                <w:lang w:eastAsia="tr-TR"/>
              </w:rPr>
              <w:t>Önceki Dönem</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 xml:space="preserve">Birinci Vade Dilimi </w:t>
            </w:r>
          </w:p>
          <w:p w:rsidR="00292DF8" w:rsidRPr="00B81566" w:rsidRDefault="00292DF8" w:rsidP="00292DF8">
            <w:pPr>
              <w:jc w:val="center"/>
              <w:rPr>
                <w:b/>
                <w:bCs/>
                <w:sz w:val="18"/>
                <w:szCs w:val="18"/>
                <w:lang w:eastAsia="tr-TR"/>
              </w:rPr>
            </w:pPr>
            <w:r w:rsidRPr="00B81566">
              <w:rPr>
                <w:b/>
                <w:bCs/>
                <w:sz w:val="18"/>
                <w:szCs w:val="18"/>
                <w:lang w:eastAsia="tr-TR"/>
              </w:rPr>
              <w:t>(Haftalık)</w:t>
            </w:r>
          </w:p>
        </w:tc>
        <w:tc>
          <w:tcPr>
            <w:tcW w:w="3261"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 xml:space="preserve">İkinci Vade Dilimi </w:t>
            </w:r>
          </w:p>
          <w:p w:rsidR="00292DF8" w:rsidRPr="00B81566" w:rsidRDefault="00292DF8" w:rsidP="00292DF8">
            <w:pPr>
              <w:jc w:val="center"/>
              <w:rPr>
                <w:b/>
                <w:bCs/>
                <w:sz w:val="18"/>
                <w:szCs w:val="18"/>
                <w:lang w:eastAsia="tr-TR"/>
              </w:rPr>
            </w:pPr>
            <w:r w:rsidRPr="00B81566">
              <w:rPr>
                <w:b/>
                <w:bCs/>
                <w:sz w:val="18"/>
                <w:szCs w:val="18"/>
                <w:lang w:eastAsia="tr-TR"/>
              </w:rPr>
              <w:t>(Aylık)</w:t>
            </w:r>
          </w:p>
        </w:tc>
      </w:tr>
      <w:tr w:rsidR="00F70DBB" w:rsidRPr="00B81566" w:rsidTr="008C0421">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rPr>
                <w:sz w:val="18"/>
                <w:szCs w:val="18"/>
                <w:lang w:eastAsia="tr-TR"/>
              </w:rPr>
            </w:pPr>
            <w:r w:rsidRPr="00B81566">
              <w:rPr>
                <w:sz w:val="18"/>
                <w:szCs w:val="18"/>
                <w:lang w:eastAsia="tr-TR"/>
              </w:rPr>
              <w:t>Ortalama (%)</w:t>
            </w:r>
          </w:p>
        </w:tc>
        <w:tc>
          <w:tcPr>
            <w:tcW w:w="3260"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CD4315">
            <w:pPr>
              <w:ind w:right="57"/>
              <w:jc w:val="right"/>
              <w:rPr>
                <w:sz w:val="18"/>
                <w:szCs w:val="18"/>
                <w:lang w:eastAsia="tr-TR"/>
              </w:rPr>
            </w:pPr>
            <w:r w:rsidRPr="00B81566">
              <w:rPr>
                <w:sz w:val="18"/>
                <w:szCs w:val="18"/>
              </w:rPr>
              <w:t>148,85</w:t>
            </w:r>
          </w:p>
        </w:tc>
        <w:tc>
          <w:tcPr>
            <w:tcW w:w="3261"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CD4315">
            <w:pPr>
              <w:ind w:right="57"/>
              <w:jc w:val="right"/>
              <w:rPr>
                <w:sz w:val="18"/>
                <w:szCs w:val="18"/>
              </w:rPr>
            </w:pPr>
            <w:r w:rsidRPr="00B81566">
              <w:rPr>
                <w:sz w:val="18"/>
                <w:szCs w:val="18"/>
              </w:rPr>
              <w:t>107,19</w:t>
            </w:r>
          </w:p>
        </w:tc>
      </w:tr>
      <w:tr w:rsidR="00F70DBB" w:rsidRPr="00B81566" w:rsidTr="008C0421">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rPr>
                <w:sz w:val="18"/>
                <w:szCs w:val="18"/>
                <w:lang w:eastAsia="tr-TR"/>
              </w:rPr>
            </w:pPr>
            <w:r w:rsidRPr="00B81566">
              <w:rPr>
                <w:sz w:val="18"/>
                <w:szCs w:val="18"/>
                <w:lang w:eastAsia="tr-TR"/>
              </w:rPr>
              <w:t>En Yüksek (%)</w:t>
            </w:r>
          </w:p>
        </w:tc>
        <w:tc>
          <w:tcPr>
            <w:tcW w:w="3260"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CD4315">
            <w:pPr>
              <w:ind w:right="57"/>
              <w:jc w:val="right"/>
              <w:rPr>
                <w:sz w:val="18"/>
                <w:szCs w:val="18"/>
              </w:rPr>
            </w:pPr>
            <w:r w:rsidRPr="00B81566">
              <w:rPr>
                <w:sz w:val="18"/>
                <w:szCs w:val="18"/>
              </w:rPr>
              <w:t>179,46</w:t>
            </w:r>
          </w:p>
        </w:tc>
        <w:tc>
          <w:tcPr>
            <w:tcW w:w="3261"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CD4315">
            <w:pPr>
              <w:ind w:right="57"/>
              <w:jc w:val="right"/>
              <w:rPr>
                <w:sz w:val="18"/>
                <w:szCs w:val="18"/>
              </w:rPr>
            </w:pPr>
            <w:r w:rsidRPr="00B81566">
              <w:rPr>
                <w:sz w:val="18"/>
                <w:szCs w:val="18"/>
              </w:rPr>
              <w:t>117,14</w:t>
            </w:r>
          </w:p>
        </w:tc>
      </w:tr>
      <w:tr w:rsidR="00F70DBB" w:rsidRPr="00B81566" w:rsidTr="008C0421">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rPr>
                <w:sz w:val="18"/>
                <w:szCs w:val="18"/>
                <w:lang w:eastAsia="tr-TR"/>
              </w:rPr>
            </w:pPr>
            <w:r w:rsidRPr="00B81566">
              <w:rPr>
                <w:sz w:val="18"/>
                <w:szCs w:val="18"/>
                <w:lang w:eastAsia="tr-TR"/>
              </w:rPr>
              <w:t>En Düşük (%)</w:t>
            </w:r>
          </w:p>
        </w:tc>
        <w:tc>
          <w:tcPr>
            <w:tcW w:w="3260"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CD4315">
            <w:pPr>
              <w:ind w:right="57"/>
              <w:jc w:val="right"/>
              <w:rPr>
                <w:sz w:val="18"/>
                <w:szCs w:val="18"/>
              </w:rPr>
            </w:pPr>
            <w:r w:rsidRPr="00B81566">
              <w:rPr>
                <w:sz w:val="18"/>
                <w:szCs w:val="18"/>
              </w:rPr>
              <w:t>127,63</w:t>
            </w:r>
          </w:p>
        </w:tc>
        <w:tc>
          <w:tcPr>
            <w:tcW w:w="3261"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CD4315">
            <w:pPr>
              <w:ind w:right="57"/>
              <w:jc w:val="right"/>
              <w:rPr>
                <w:sz w:val="18"/>
                <w:szCs w:val="18"/>
              </w:rPr>
            </w:pPr>
            <w:r w:rsidRPr="00B81566">
              <w:rPr>
                <w:sz w:val="18"/>
                <w:szCs w:val="18"/>
              </w:rPr>
              <w:t>98,82</w:t>
            </w:r>
          </w:p>
        </w:tc>
      </w:tr>
    </w:tbl>
    <w:p w:rsidR="00F256BC" w:rsidRPr="00B81566" w:rsidRDefault="00111128" w:rsidP="00F256BC">
      <w:pPr>
        <w:rPr>
          <w:lang w:eastAsia="tr-TR"/>
        </w:rPr>
      </w:pPr>
      <w:r w:rsidRPr="00B81566">
        <w:rPr>
          <w:lang w:eastAsia="tr-TR"/>
        </w:rPr>
        <w:br w:type="page"/>
      </w:r>
    </w:p>
    <w:p w:rsidR="001D1F13" w:rsidRPr="00863369" w:rsidRDefault="001D1F13" w:rsidP="00863369"/>
    <w:p w:rsidR="002809F3" w:rsidRPr="00B81566" w:rsidRDefault="00737DE7" w:rsidP="002809F3">
      <w:pPr>
        <w:pStyle w:val="Balk2"/>
        <w:tabs>
          <w:tab w:val="left" w:pos="720"/>
          <w:tab w:val="left" w:pos="900"/>
        </w:tabs>
        <w:spacing w:before="0"/>
        <w:ind w:left="720" w:hanging="720"/>
        <w:rPr>
          <w:rFonts w:ascii="Times New Roman" w:hAnsi="Times New Roman"/>
          <w:sz w:val="22"/>
          <w:szCs w:val="22"/>
        </w:rPr>
      </w:pPr>
      <w:r w:rsidRPr="00B81566">
        <w:rPr>
          <w:rFonts w:ascii="Times New Roman" w:hAnsi="Times New Roman"/>
          <w:sz w:val="22"/>
          <w:szCs w:val="22"/>
        </w:rPr>
        <w:t>V</w:t>
      </w:r>
      <w:r w:rsidR="00B1378E" w:rsidRPr="00B81566">
        <w:rPr>
          <w:rFonts w:ascii="Times New Roman" w:hAnsi="Times New Roman"/>
          <w:sz w:val="22"/>
          <w:szCs w:val="22"/>
        </w:rPr>
        <w:t>II</w:t>
      </w:r>
      <w:r w:rsidR="002809F3" w:rsidRPr="00B81566">
        <w:rPr>
          <w:rFonts w:ascii="Times New Roman" w:hAnsi="Times New Roman"/>
          <w:sz w:val="22"/>
          <w:szCs w:val="22"/>
        </w:rPr>
        <w:t>.</w:t>
      </w:r>
      <w:r w:rsidR="002809F3" w:rsidRPr="00B81566">
        <w:rPr>
          <w:rFonts w:ascii="Times New Roman" w:hAnsi="Times New Roman"/>
          <w:sz w:val="22"/>
          <w:szCs w:val="22"/>
        </w:rPr>
        <w:tab/>
        <w:t>Likidite Riskine İlişkin Açıklamalar (</w:t>
      </w:r>
      <w:r w:rsidR="004C759D">
        <w:rPr>
          <w:rFonts w:ascii="Times New Roman" w:hAnsi="Times New Roman"/>
          <w:sz w:val="22"/>
          <w:szCs w:val="22"/>
        </w:rPr>
        <w:t>D</w:t>
      </w:r>
      <w:r w:rsidR="002809F3" w:rsidRPr="00B81566">
        <w:rPr>
          <w:rFonts w:ascii="Times New Roman" w:hAnsi="Times New Roman"/>
          <w:sz w:val="22"/>
          <w:szCs w:val="22"/>
        </w:rPr>
        <w:t>evamı)</w:t>
      </w:r>
    </w:p>
    <w:p w:rsidR="00D33D6A" w:rsidRPr="00AB18F3" w:rsidRDefault="00D33D6A" w:rsidP="00AB18F3">
      <w:pPr>
        <w:autoSpaceDE w:val="0"/>
        <w:autoSpaceDN w:val="0"/>
        <w:adjustRightInd w:val="0"/>
        <w:ind w:left="720" w:right="-2"/>
        <w:jc w:val="both"/>
        <w:rPr>
          <w:rFonts w:ascii="TimesNewRomanPSMT" w:hAnsi="TimesNewRomanPSMT" w:cs="TimesNewRomanPSMT"/>
          <w:sz w:val="22"/>
          <w:szCs w:val="22"/>
          <w:lang w:eastAsia="tr-TR"/>
        </w:rPr>
      </w:pPr>
    </w:p>
    <w:p w:rsidR="00A84576" w:rsidRPr="00B81566" w:rsidRDefault="00D96BEF" w:rsidP="00A84576">
      <w:pPr>
        <w:ind w:firstLine="720"/>
        <w:jc w:val="both"/>
        <w:rPr>
          <w:sz w:val="22"/>
          <w:szCs w:val="22"/>
        </w:rPr>
      </w:pPr>
      <w:r w:rsidRPr="00B81566">
        <w:rPr>
          <w:b/>
          <w:bCs/>
          <w:sz w:val="22"/>
          <w:szCs w:val="22"/>
        </w:rPr>
        <w:t>Aktif ve Pasif Kalemlerin Kalan Vadelerine Göre G</w:t>
      </w:r>
      <w:r w:rsidR="00A84576" w:rsidRPr="00B81566">
        <w:rPr>
          <w:b/>
          <w:bCs/>
          <w:sz w:val="22"/>
          <w:szCs w:val="22"/>
        </w:rPr>
        <w:t>österimi:</w:t>
      </w:r>
    </w:p>
    <w:p w:rsidR="00A84576" w:rsidRPr="00AB18F3" w:rsidRDefault="00A84576" w:rsidP="00AB18F3">
      <w:pPr>
        <w:autoSpaceDE w:val="0"/>
        <w:autoSpaceDN w:val="0"/>
        <w:adjustRightInd w:val="0"/>
        <w:ind w:left="720" w:right="-2"/>
        <w:jc w:val="both"/>
        <w:rPr>
          <w:rFonts w:ascii="TimesNewRomanPSMT" w:hAnsi="TimesNewRomanPSMT" w:cs="TimesNewRomanPSMT"/>
          <w:sz w:val="22"/>
          <w:szCs w:val="22"/>
          <w:lang w:eastAsia="tr-T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2552"/>
        <w:gridCol w:w="992"/>
        <w:gridCol w:w="992"/>
        <w:gridCol w:w="851"/>
        <w:gridCol w:w="850"/>
        <w:gridCol w:w="851"/>
        <w:gridCol w:w="850"/>
        <w:gridCol w:w="1134"/>
        <w:gridCol w:w="993"/>
      </w:tblGrid>
      <w:tr w:rsidR="004E2AAA" w:rsidRPr="00B81566" w:rsidTr="00364734">
        <w:trPr>
          <w:trHeight w:val="255"/>
        </w:trPr>
        <w:tc>
          <w:tcPr>
            <w:tcW w:w="2552" w:type="dxa"/>
            <w:vAlign w:val="bottom"/>
          </w:tcPr>
          <w:p w:rsidR="004E2AAA" w:rsidRPr="00B81566" w:rsidRDefault="003C701E" w:rsidP="00224443">
            <w:pPr>
              <w:rPr>
                <w:b/>
                <w:bCs/>
                <w:snapToGrid w:val="0"/>
                <w:sz w:val="18"/>
                <w:szCs w:val="18"/>
              </w:rPr>
            </w:pPr>
            <w:r w:rsidRPr="00B81566">
              <w:rPr>
                <w:b/>
                <w:bCs/>
                <w:sz w:val="18"/>
                <w:szCs w:val="18"/>
              </w:rPr>
              <w:t>Cari Dönem</w:t>
            </w:r>
            <w:r w:rsidR="002D0E82" w:rsidRPr="00B81566">
              <w:rPr>
                <w:b/>
                <w:bCs/>
                <w:sz w:val="18"/>
                <w:szCs w:val="18"/>
              </w:rPr>
              <w:t>–</w:t>
            </w:r>
            <w:r w:rsidR="008412F5" w:rsidRPr="00B81566">
              <w:rPr>
                <w:b/>
                <w:bCs/>
                <w:sz w:val="18"/>
                <w:szCs w:val="18"/>
              </w:rPr>
              <w:t xml:space="preserve">31 Aralık </w:t>
            </w:r>
            <w:r w:rsidR="00224443">
              <w:rPr>
                <w:b/>
                <w:bCs/>
                <w:sz w:val="18"/>
                <w:szCs w:val="18"/>
              </w:rPr>
              <w:t>2014</w:t>
            </w:r>
          </w:p>
        </w:tc>
        <w:tc>
          <w:tcPr>
            <w:tcW w:w="992" w:type="dxa"/>
            <w:vAlign w:val="bottom"/>
          </w:tcPr>
          <w:p w:rsidR="004E2AAA" w:rsidRPr="00B81566" w:rsidRDefault="004E2AAA" w:rsidP="00840E73">
            <w:pPr>
              <w:jc w:val="center"/>
              <w:rPr>
                <w:rFonts w:eastAsia="Arial Unicode MS"/>
                <w:sz w:val="18"/>
                <w:szCs w:val="18"/>
              </w:rPr>
            </w:pPr>
            <w:r w:rsidRPr="00B81566">
              <w:rPr>
                <w:sz w:val="18"/>
                <w:szCs w:val="18"/>
              </w:rPr>
              <w:t>Vadesiz</w:t>
            </w:r>
          </w:p>
        </w:tc>
        <w:tc>
          <w:tcPr>
            <w:tcW w:w="992" w:type="dxa"/>
            <w:vAlign w:val="bottom"/>
          </w:tcPr>
          <w:p w:rsidR="004E2AAA" w:rsidRPr="00B81566" w:rsidRDefault="004E2AAA" w:rsidP="00D63DA1">
            <w:pPr>
              <w:jc w:val="center"/>
              <w:rPr>
                <w:sz w:val="18"/>
                <w:szCs w:val="18"/>
              </w:rPr>
            </w:pPr>
          </w:p>
          <w:p w:rsidR="008B2295" w:rsidRPr="00B81566" w:rsidRDefault="004E2AAA" w:rsidP="00D63DA1">
            <w:pPr>
              <w:jc w:val="center"/>
              <w:rPr>
                <w:sz w:val="18"/>
                <w:szCs w:val="18"/>
              </w:rPr>
            </w:pPr>
            <w:r w:rsidRPr="00B81566">
              <w:rPr>
                <w:sz w:val="18"/>
                <w:szCs w:val="18"/>
              </w:rPr>
              <w:t>1 Aya</w:t>
            </w:r>
          </w:p>
          <w:p w:rsidR="004E2AAA" w:rsidRPr="00B81566" w:rsidRDefault="004E2AAA" w:rsidP="00D63DA1">
            <w:pPr>
              <w:jc w:val="center"/>
              <w:rPr>
                <w:sz w:val="18"/>
                <w:szCs w:val="18"/>
              </w:rPr>
            </w:pPr>
            <w:r w:rsidRPr="00B81566">
              <w:rPr>
                <w:sz w:val="18"/>
                <w:szCs w:val="18"/>
              </w:rPr>
              <w:t xml:space="preserve"> Kadar</w:t>
            </w:r>
          </w:p>
        </w:tc>
        <w:tc>
          <w:tcPr>
            <w:tcW w:w="851" w:type="dxa"/>
            <w:vAlign w:val="bottom"/>
          </w:tcPr>
          <w:p w:rsidR="008B2295" w:rsidRPr="00B81566" w:rsidRDefault="004E2AAA" w:rsidP="00840E73">
            <w:pPr>
              <w:jc w:val="center"/>
              <w:rPr>
                <w:sz w:val="18"/>
                <w:szCs w:val="18"/>
              </w:rPr>
            </w:pPr>
            <w:r w:rsidRPr="00B81566">
              <w:rPr>
                <w:sz w:val="18"/>
                <w:szCs w:val="18"/>
              </w:rPr>
              <w:t xml:space="preserve">1-3 </w:t>
            </w:r>
          </w:p>
          <w:p w:rsidR="004E2AAA" w:rsidRPr="00B81566" w:rsidRDefault="004E2AAA" w:rsidP="00840E73">
            <w:pPr>
              <w:jc w:val="center"/>
              <w:rPr>
                <w:rFonts w:eastAsia="Arial Unicode MS"/>
                <w:sz w:val="18"/>
                <w:szCs w:val="18"/>
              </w:rPr>
            </w:pPr>
            <w:r w:rsidRPr="00B81566">
              <w:rPr>
                <w:sz w:val="18"/>
                <w:szCs w:val="18"/>
              </w:rPr>
              <w:t>Ay</w:t>
            </w:r>
          </w:p>
        </w:tc>
        <w:tc>
          <w:tcPr>
            <w:tcW w:w="850" w:type="dxa"/>
            <w:vAlign w:val="bottom"/>
          </w:tcPr>
          <w:p w:rsidR="008B2295" w:rsidRPr="00B81566" w:rsidRDefault="004E2AAA" w:rsidP="00840E73">
            <w:pPr>
              <w:jc w:val="center"/>
              <w:rPr>
                <w:sz w:val="18"/>
                <w:szCs w:val="18"/>
              </w:rPr>
            </w:pPr>
            <w:r w:rsidRPr="00B81566">
              <w:rPr>
                <w:sz w:val="18"/>
                <w:szCs w:val="18"/>
              </w:rPr>
              <w:t xml:space="preserve">3-12 </w:t>
            </w:r>
          </w:p>
          <w:p w:rsidR="004E2AAA" w:rsidRPr="00B81566" w:rsidRDefault="004E2AAA" w:rsidP="00840E73">
            <w:pPr>
              <w:jc w:val="center"/>
              <w:rPr>
                <w:rFonts w:eastAsia="Arial Unicode MS"/>
                <w:sz w:val="18"/>
                <w:szCs w:val="18"/>
              </w:rPr>
            </w:pPr>
            <w:r w:rsidRPr="00B81566">
              <w:rPr>
                <w:sz w:val="18"/>
                <w:szCs w:val="18"/>
              </w:rPr>
              <w:t>Ay</w:t>
            </w:r>
          </w:p>
        </w:tc>
        <w:tc>
          <w:tcPr>
            <w:tcW w:w="851" w:type="dxa"/>
            <w:vAlign w:val="bottom"/>
          </w:tcPr>
          <w:p w:rsidR="008B2295" w:rsidRPr="00B81566" w:rsidRDefault="004E2AAA" w:rsidP="00840E73">
            <w:pPr>
              <w:jc w:val="center"/>
              <w:rPr>
                <w:sz w:val="18"/>
                <w:szCs w:val="18"/>
              </w:rPr>
            </w:pPr>
            <w:r w:rsidRPr="00B81566">
              <w:rPr>
                <w:sz w:val="18"/>
                <w:szCs w:val="18"/>
              </w:rPr>
              <w:t xml:space="preserve">1-5 </w:t>
            </w:r>
          </w:p>
          <w:p w:rsidR="004E2AAA" w:rsidRPr="00B81566" w:rsidRDefault="004E2AAA" w:rsidP="00840E73">
            <w:pPr>
              <w:jc w:val="center"/>
              <w:rPr>
                <w:rFonts w:eastAsia="Arial Unicode MS"/>
                <w:sz w:val="18"/>
                <w:szCs w:val="18"/>
              </w:rPr>
            </w:pPr>
            <w:r w:rsidRPr="00B81566">
              <w:rPr>
                <w:sz w:val="18"/>
                <w:szCs w:val="18"/>
              </w:rPr>
              <w:t>Yıl</w:t>
            </w:r>
          </w:p>
        </w:tc>
        <w:tc>
          <w:tcPr>
            <w:tcW w:w="850" w:type="dxa"/>
            <w:vAlign w:val="bottom"/>
          </w:tcPr>
          <w:p w:rsidR="004E2AAA" w:rsidRPr="00B81566" w:rsidRDefault="004E2AAA" w:rsidP="00840E73">
            <w:pPr>
              <w:jc w:val="center"/>
              <w:rPr>
                <w:rFonts w:eastAsia="Arial Unicode MS"/>
                <w:sz w:val="18"/>
                <w:szCs w:val="18"/>
              </w:rPr>
            </w:pPr>
            <w:r w:rsidRPr="00B81566">
              <w:rPr>
                <w:sz w:val="18"/>
                <w:szCs w:val="18"/>
              </w:rPr>
              <w:t>5 Yıl ve Üzeri</w:t>
            </w:r>
          </w:p>
        </w:tc>
        <w:tc>
          <w:tcPr>
            <w:tcW w:w="1134" w:type="dxa"/>
          </w:tcPr>
          <w:p w:rsidR="004E2AAA" w:rsidRPr="00B81566" w:rsidRDefault="004E2AAA" w:rsidP="00840E73">
            <w:pPr>
              <w:jc w:val="center"/>
              <w:rPr>
                <w:sz w:val="18"/>
                <w:szCs w:val="18"/>
              </w:rPr>
            </w:pPr>
          </w:p>
          <w:p w:rsidR="004E2AAA" w:rsidRPr="00B81566" w:rsidRDefault="004E2AAA" w:rsidP="00840E73">
            <w:pPr>
              <w:jc w:val="center"/>
              <w:rPr>
                <w:sz w:val="18"/>
                <w:szCs w:val="18"/>
              </w:rPr>
            </w:pPr>
            <w:r w:rsidRPr="00B81566">
              <w:rPr>
                <w:sz w:val="18"/>
                <w:szCs w:val="18"/>
              </w:rPr>
              <w:t xml:space="preserve">Dağıtılamayan </w:t>
            </w:r>
            <w:r w:rsidRPr="00B81566">
              <w:rPr>
                <w:sz w:val="16"/>
                <w:szCs w:val="16"/>
              </w:rPr>
              <w:t>(*)</w:t>
            </w:r>
          </w:p>
        </w:tc>
        <w:tc>
          <w:tcPr>
            <w:tcW w:w="993" w:type="dxa"/>
            <w:vAlign w:val="bottom"/>
          </w:tcPr>
          <w:p w:rsidR="004E2AAA" w:rsidRPr="00B81566" w:rsidRDefault="004E2AAA" w:rsidP="00840E73">
            <w:pPr>
              <w:jc w:val="center"/>
              <w:rPr>
                <w:rFonts w:eastAsia="Arial Unicode MS"/>
                <w:sz w:val="18"/>
                <w:szCs w:val="18"/>
              </w:rPr>
            </w:pPr>
            <w:r w:rsidRPr="00B81566">
              <w:rPr>
                <w:sz w:val="18"/>
                <w:szCs w:val="18"/>
              </w:rPr>
              <w:t>Toplam</w:t>
            </w:r>
          </w:p>
        </w:tc>
      </w:tr>
      <w:tr w:rsidR="00A84576" w:rsidRPr="00B81566" w:rsidTr="00364734">
        <w:trPr>
          <w:trHeight w:val="255"/>
        </w:trPr>
        <w:tc>
          <w:tcPr>
            <w:tcW w:w="2552" w:type="dxa"/>
            <w:vAlign w:val="center"/>
          </w:tcPr>
          <w:p w:rsidR="00A84576" w:rsidRPr="00B81566" w:rsidRDefault="00A84576" w:rsidP="008C7986">
            <w:pPr>
              <w:ind w:right="-2"/>
              <w:rPr>
                <w:b/>
                <w:snapToGrid w:val="0"/>
                <w:sz w:val="18"/>
                <w:szCs w:val="18"/>
              </w:rPr>
            </w:pPr>
            <w:r w:rsidRPr="00B81566">
              <w:rPr>
                <w:b/>
                <w:snapToGrid w:val="0"/>
                <w:sz w:val="18"/>
                <w:szCs w:val="18"/>
              </w:rPr>
              <w:t>Varlıklar</w:t>
            </w:r>
          </w:p>
        </w:tc>
        <w:tc>
          <w:tcPr>
            <w:tcW w:w="992" w:type="dxa"/>
            <w:vAlign w:val="bottom"/>
          </w:tcPr>
          <w:p w:rsidR="00A84576" w:rsidRPr="00B81566" w:rsidRDefault="00A84576" w:rsidP="00E6433D">
            <w:pPr>
              <w:jc w:val="right"/>
              <w:rPr>
                <w:rFonts w:eastAsia="Arial Unicode MS"/>
                <w:sz w:val="18"/>
                <w:szCs w:val="18"/>
              </w:rPr>
            </w:pPr>
          </w:p>
        </w:tc>
        <w:tc>
          <w:tcPr>
            <w:tcW w:w="992" w:type="dxa"/>
            <w:vAlign w:val="bottom"/>
          </w:tcPr>
          <w:p w:rsidR="00A84576" w:rsidRPr="00B81566" w:rsidRDefault="00A84576" w:rsidP="00E6433D">
            <w:pPr>
              <w:jc w:val="right"/>
              <w:rPr>
                <w:rFonts w:eastAsia="Arial Unicode MS"/>
                <w:sz w:val="18"/>
                <w:szCs w:val="18"/>
              </w:rPr>
            </w:pPr>
          </w:p>
        </w:tc>
        <w:tc>
          <w:tcPr>
            <w:tcW w:w="851" w:type="dxa"/>
            <w:vAlign w:val="bottom"/>
          </w:tcPr>
          <w:p w:rsidR="00A84576" w:rsidRPr="00B81566" w:rsidRDefault="00A84576" w:rsidP="00E6433D">
            <w:pPr>
              <w:jc w:val="right"/>
              <w:rPr>
                <w:rFonts w:eastAsia="Arial Unicode MS"/>
                <w:sz w:val="18"/>
                <w:szCs w:val="18"/>
              </w:rPr>
            </w:pPr>
          </w:p>
        </w:tc>
        <w:tc>
          <w:tcPr>
            <w:tcW w:w="850" w:type="dxa"/>
            <w:vAlign w:val="bottom"/>
          </w:tcPr>
          <w:p w:rsidR="00A84576" w:rsidRPr="00B81566" w:rsidRDefault="00A84576" w:rsidP="00E6433D">
            <w:pPr>
              <w:jc w:val="right"/>
              <w:rPr>
                <w:rFonts w:eastAsia="Arial Unicode MS"/>
                <w:sz w:val="18"/>
                <w:szCs w:val="18"/>
              </w:rPr>
            </w:pPr>
          </w:p>
        </w:tc>
        <w:tc>
          <w:tcPr>
            <w:tcW w:w="851" w:type="dxa"/>
            <w:vAlign w:val="bottom"/>
          </w:tcPr>
          <w:p w:rsidR="00A84576" w:rsidRPr="00B81566" w:rsidRDefault="00A84576" w:rsidP="00E6433D">
            <w:pPr>
              <w:jc w:val="right"/>
              <w:rPr>
                <w:rFonts w:eastAsia="Arial Unicode MS"/>
                <w:sz w:val="18"/>
                <w:szCs w:val="18"/>
              </w:rPr>
            </w:pPr>
          </w:p>
        </w:tc>
        <w:tc>
          <w:tcPr>
            <w:tcW w:w="850" w:type="dxa"/>
            <w:vAlign w:val="bottom"/>
          </w:tcPr>
          <w:p w:rsidR="00A84576" w:rsidRPr="00B81566" w:rsidRDefault="00A84576" w:rsidP="00E6433D">
            <w:pPr>
              <w:jc w:val="right"/>
              <w:rPr>
                <w:rFonts w:eastAsia="Arial Unicode MS"/>
                <w:sz w:val="18"/>
                <w:szCs w:val="18"/>
              </w:rPr>
            </w:pPr>
          </w:p>
        </w:tc>
        <w:tc>
          <w:tcPr>
            <w:tcW w:w="1134" w:type="dxa"/>
            <w:vAlign w:val="bottom"/>
          </w:tcPr>
          <w:p w:rsidR="00A84576" w:rsidRPr="00B81566" w:rsidRDefault="00A84576" w:rsidP="00E6433D">
            <w:pPr>
              <w:jc w:val="right"/>
              <w:rPr>
                <w:sz w:val="18"/>
                <w:szCs w:val="18"/>
              </w:rPr>
            </w:pPr>
          </w:p>
        </w:tc>
        <w:tc>
          <w:tcPr>
            <w:tcW w:w="993" w:type="dxa"/>
            <w:vAlign w:val="bottom"/>
          </w:tcPr>
          <w:p w:rsidR="00A84576" w:rsidRPr="00B81566" w:rsidRDefault="00A84576" w:rsidP="00E6433D">
            <w:pPr>
              <w:ind w:left="-124"/>
              <w:jc w:val="right"/>
              <w:rPr>
                <w:rFonts w:eastAsia="Arial Unicode MS"/>
                <w:sz w:val="18"/>
                <w:szCs w:val="18"/>
              </w:rPr>
            </w:pPr>
            <w:r w:rsidRPr="00B81566">
              <w:rPr>
                <w:sz w:val="18"/>
                <w:szCs w:val="18"/>
              </w:rPr>
              <w:t> </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ight="-2"/>
              <w:rPr>
                <w:snapToGrid w:val="0"/>
                <w:sz w:val="18"/>
                <w:szCs w:val="18"/>
              </w:rPr>
            </w:pPr>
            <w:r w:rsidRPr="00B81566">
              <w:rPr>
                <w:snapToGrid w:val="0"/>
                <w:sz w:val="18"/>
                <w:szCs w:val="18"/>
              </w:rPr>
              <w:t xml:space="preserve">Nakit Değ. (Kasa, Efektif Deposu, Yoldaki Paralar, </w:t>
            </w:r>
            <w:proofErr w:type="spellStart"/>
            <w:proofErr w:type="gramStart"/>
            <w:r w:rsidRPr="00B81566">
              <w:rPr>
                <w:snapToGrid w:val="0"/>
                <w:sz w:val="18"/>
                <w:szCs w:val="18"/>
              </w:rPr>
              <w:t>Sat.Al</w:t>
            </w:r>
            <w:proofErr w:type="gramEnd"/>
            <w:r w:rsidRPr="00B81566">
              <w:rPr>
                <w:snapToGrid w:val="0"/>
                <w:sz w:val="18"/>
                <w:szCs w:val="18"/>
              </w:rPr>
              <w:t>.Çekler</w:t>
            </w:r>
            <w:proofErr w:type="spellEnd"/>
            <w:r w:rsidRPr="00B81566">
              <w:rPr>
                <w:snapToGrid w:val="0"/>
                <w:sz w:val="18"/>
                <w:szCs w:val="18"/>
              </w:rPr>
              <w:t>) ve T.C.M.B.</w:t>
            </w:r>
          </w:p>
        </w:tc>
        <w:tc>
          <w:tcPr>
            <w:tcW w:w="992" w:type="dxa"/>
            <w:vAlign w:val="bottom"/>
          </w:tcPr>
          <w:p w:rsidR="00DC6C92" w:rsidRPr="008A4587" w:rsidRDefault="00DC6C92" w:rsidP="009647E2">
            <w:pPr>
              <w:ind w:right="57"/>
              <w:jc w:val="right"/>
              <w:rPr>
                <w:sz w:val="18"/>
                <w:szCs w:val="18"/>
                <w:lang w:eastAsia="tr-TR"/>
              </w:rPr>
            </w:pPr>
            <w:r>
              <w:rPr>
                <w:sz w:val="18"/>
                <w:szCs w:val="18"/>
              </w:rPr>
              <w:t>598.85</w:t>
            </w:r>
            <w:r w:rsidR="009647E2">
              <w:rPr>
                <w:sz w:val="18"/>
                <w:szCs w:val="18"/>
              </w:rPr>
              <w:t>7</w:t>
            </w:r>
          </w:p>
        </w:tc>
        <w:tc>
          <w:tcPr>
            <w:tcW w:w="992" w:type="dxa"/>
            <w:vAlign w:val="bottom"/>
          </w:tcPr>
          <w:p w:rsidR="00DC6C92" w:rsidRPr="008A4587" w:rsidRDefault="00DC6C92" w:rsidP="009647E2">
            <w:pPr>
              <w:ind w:right="57"/>
              <w:jc w:val="right"/>
              <w:rPr>
                <w:sz w:val="18"/>
                <w:szCs w:val="18"/>
              </w:rPr>
            </w:pPr>
            <w:r>
              <w:rPr>
                <w:sz w:val="18"/>
                <w:szCs w:val="18"/>
              </w:rPr>
              <w:t>1.033.01</w:t>
            </w:r>
            <w:r w:rsidR="009647E2">
              <w:rPr>
                <w:sz w:val="18"/>
                <w:szCs w:val="18"/>
              </w:rPr>
              <w:t>3</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1.631.870</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ight="-2"/>
              <w:rPr>
                <w:i/>
                <w:iCs/>
                <w:snapToGrid w:val="0"/>
                <w:sz w:val="18"/>
                <w:szCs w:val="18"/>
              </w:rPr>
            </w:pPr>
            <w:r w:rsidRPr="00B81566">
              <w:rPr>
                <w:snapToGrid w:val="0"/>
                <w:sz w:val="18"/>
                <w:szCs w:val="18"/>
              </w:rPr>
              <w:t xml:space="preserve">Bankalar </w:t>
            </w:r>
          </w:p>
        </w:tc>
        <w:tc>
          <w:tcPr>
            <w:tcW w:w="992" w:type="dxa"/>
            <w:vAlign w:val="bottom"/>
          </w:tcPr>
          <w:p w:rsidR="00DC6C92" w:rsidRPr="008A4587" w:rsidRDefault="00DC6C92" w:rsidP="00DC6C92">
            <w:pPr>
              <w:ind w:right="57"/>
              <w:jc w:val="right"/>
              <w:rPr>
                <w:sz w:val="18"/>
                <w:szCs w:val="18"/>
              </w:rPr>
            </w:pPr>
            <w:r>
              <w:rPr>
                <w:sz w:val="18"/>
                <w:szCs w:val="18"/>
              </w:rPr>
              <w:t>793.584</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793.584</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ight="-2"/>
              <w:rPr>
                <w:snapToGrid w:val="0"/>
                <w:sz w:val="18"/>
                <w:szCs w:val="18"/>
              </w:rPr>
            </w:pPr>
            <w:r w:rsidRPr="00B81566">
              <w:rPr>
                <w:snapToGrid w:val="0"/>
                <w:sz w:val="18"/>
                <w:szCs w:val="18"/>
              </w:rPr>
              <w:t>Gerçeğe Uygun Değer Farkı Kar veya Zarara Yansıtılan Menkul Değerler</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992" w:type="dxa"/>
            <w:vAlign w:val="bottom"/>
          </w:tcPr>
          <w:p w:rsidR="00DC6C92" w:rsidRPr="008A4587" w:rsidRDefault="00DC6C92" w:rsidP="00DC6C92">
            <w:pPr>
              <w:ind w:right="57"/>
              <w:jc w:val="right"/>
              <w:rPr>
                <w:sz w:val="18"/>
                <w:szCs w:val="18"/>
              </w:rPr>
            </w:pPr>
            <w:r>
              <w:rPr>
                <w:sz w:val="18"/>
                <w:szCs w:val="18"/>
              </w:rPr>
              <w:t>10.362</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10.362</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ight="-2"/>
              <w:rPr>
                <w:snapToGrid w:val="0"/>
                <w:sz w:val="18"/>
                <w:szCs w:val="18"/>
              </w:rPr>
            </w:pPr>
            <w:r w:rsidRPr="00B81566">
              <w:rPr>
                <w:snapToGrid w:val="0"/>
                <w:sz w:val="18"/>
                <w:szCs w:val="18"/>
              </w:rPr>
              <w:t>Para Piyasalarından Alacaklar</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ight="-2"/>
              <w:rPr>
                <w:snapToGrid w:val="0"/>
                <w:sz w:val="18"/>
                <w:szCs w:val="18"/>
              </w:rPr>
            </w:pPr>
            <w:r w:rsidRPr="00B81566">
              <w:rPr>
                <w:snapToGrid w:val="0"/>
                <w:sz w:val="18"/>
                <w:szCs w:val="18"/>
              </w:rPr>
              <w:t>Satılmaya Hazır Finansal Varlıklar</w:t>
            </w:r>
          </w:p>
        </w:tc>
        <w:tc>
          <w:tcPr>
            <w:tcW w:w="992" w:type="dxa"/>
            <w:vAlign w:val="bottom"/>
          </w:tcPr>
          <w:p w:rsidR="00DC6C92" w:rsidRPr="008A4587" w:rsidRDefault="00DC6C92" w:rsidP="00DC6C92">
            <w:pPr>
              <w:ind w:right="57"/>
              <w:jc w:val="right"/>
              <w:rPr>
                <w:sz w:val="18"/>
                <w:szCs w:val="18"/>
              </w:rPr>
            </w:pPr>
            <w:r>
              <w:rPr>
                <w:sz w:val="18"/>
                <w:szCs w:val="18"/>
              </w:rPr>
              <w:t>609</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278.492</w:t>
            </w:r>
          </w:p>
        </w:tc>
        <w:tc>
          <w:tcPr>
            <w:tcW w:w="850" w:type="dxa"/>
            <w:vAlign w:val="bottom"/>
          </w:tcPr>
          <w:p w:rsidR="00DC6C92" w:rsidRPr="008A4587" w:rsidRDefault="00DC6C92" w:rsidP="00DC6C92">
            <w:pPr>
              <w:ind w:right="57"/>
              <w:jc w:val="right"/>
              <w:rPr>
                <w:sz w:val="18"/>
                <w:szCs w:val="18"/>
              </w:rPr>
            </w:pPr>
            <w:r>
              <w:rPr>
                <w:sz w:val="18"/>
                <w:szCs w:val="18"/>
              </w:rPr>
              <w:t>480.665</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759.766</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ight="-2"/>
              <w:rPr>
                <w:snapToGrid w:val="0"/>
                <w:sz w:val="18"/>
                <w:szCs w:val="18"/>
              </w:rPr>
            </w:pPr>
            <w:r w:rsidRPr="00B81566">
              <w:rPr>
                <w:snapToGrid w:val="0"/>
                <w:sz w:val="18"/>
                <w:szCs w:val="18"/>
              </w:rPr>
              <w:t xml:space="preserve">Verilen Krediler </w:t>
            </w:r>
            <w:r w:rsidRPr="00B81566">
              <w:rPr>
                <w:snapToGrid w:val="0"/>
                <w:sz w:val="16"/>
                <w:szCs w:val="16"/>
              </w:rPr>
              <w:t xml:space="preserve">(**) </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992" w:type="dxa"/>
            <w:vAlign w:val="bottom"/>
          </w:tcPr>
          <w:p w:rsidR="00DC6C92" w:rsidRPr="008A4587" w:rsidRDefault="00DC6C92" w:rsidP="00DC6C92">
            <w:pPr>
              <w:ind w:right="57"/>
              <w:jc w:val="right"/>
              <w:rPr>
                <w:sz w:val="18"/>
                <w:szCs w:val="18"/>
              </w:rPr>
            </w:pPr>
            <w:r>
              <w:rPr>
                <w:sz w:val="18"/>
                <w:szCs w:val="18"/>
              </w:rPr>
              <w:t>1.586.619</w:t>
            </w:r>
          </w:p>
        </w:tc>
        <w:tc>
          <w:tcPr>
            <w:tcW w:w="851" w:type="dxa"/>
            <w:vAlign w:val="bottom"/>
          </w:tcPr>
          <w:p w:rsidR="00DC6C92" w:rsidRPr="008A4587" w:rsidRDefault="00DC6C92" w:rsidP="00DC6C92">
            <w:pPr>
              <w:ind w:right="57"/>
              <w:jc w:val="right"/>
              <w:rPr>
                <w:sz w:val="18"/>
                <w:szCs w:val="18"/>
              </w:rPr>
            </w:pPr>
            <w:r>
              <w:rPr>
                <w:sz w:val="18"/>
                <w:szCs w:val="18"/>
              </w:rPr>
              <w:t>725.834</w:t>
            </w:r>
          </w:p>
        </w:tc>
        <w:tc>
          <w:tcPr>
            <w:tcW w:w="850" w:type="dxa"/>
            <w:vAlign w:val="bottom"/>
          </w:tcPr>
          <w:p w:rsidR="00DC6C92" w:rsidRPr="008A4587" w:rsidRDefault="00DC6C92" w:rsidP="00DC6C92">
            <w:pPr>
              <w:ind w:right="57"/>
              <w:jc w:val="right"/>
              <w:rPr>
                <w:sz w:val="18"/>
                <w:szCs w:val="18"/>
              </w:rPr>
            </w:pPr>
            <w:r>
              <w:rPr>
                <w:sz w:val="18"/>
                <w:szCs w:val="18"/>
              </w:rPr>
              <w:t>2.578.694</w:t>
            </w:r>
          </w:p>
        </w:tc>
        <w:tc>
          <w:tcPr>
            <w:tcW w:w="851" w:type="dxa"/>
            <w:vAlign w:val="bottom"/>
          </w:tcPr>
          <w:p w:rsidR="00DC6C92" w:rsidRPr="008A4587" w:rsidRDefault="00DC6C92" w:rsidP="00DC6C92">
            <w:pPr>
              <w:ind w:right="57"/>
              <w:jc w:val="right"/>
              <w:rPr>
                <w:sz w:val="18"/>
                <w:szCs w:val="18"/>
              </w:rPr>
            </w:pPr>
            <w:r>
              <w:rPr>
                <w:sz w:val="18"/>
                <w:szCs w:val="18"/>
              </w:rPr>
              <w:t>3.082.546</w:t>
            </w:r>
          </w:p>
        </w:tc>
        <w:tc>
          <w:tcPr>
            <w:tcW w:w="850" w:type="dxa"/>
            <w:vAlign w:val="bottom"/>
          </w:tcPr>
          <w:p w:rsidR="00DC6C92" w:rsidRPr="008A4587" w:rsidRDefault="00DC6C92" w:rsidP="00DC6C92">
            <w:pPr>
              <w:ind w:right="57"/>
              <w:jc w:val="right"/>
              <w:rPr>
                <w:sz w:val="18"/>
                <w:szCs w:val="18"/>
              </w:rPr>
            </w:pPr>
            <w:r>
              <w:rPr>
                <w:sz w:val="18"/>
                <w:szCs w:val="18"/>
              </w:rPr>
              <w:t>570.613</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8.544.306</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snapToGrid w:val="0"/>
                <w:sz w:val="18"/>
                <w:szCs w:val="18"/>
              </w:rPr>
              <w:t>Vadeye Kadar Elde Tutulacak Yatırımlar</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992"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851" w:type="dxa"/>
            <w:vAlign w:val="bottom"/>
          </w:tcPr>
          <w:p w:rsidR="00DC6C92" w:rsidRPr="008A4587" w:rsidRDefault="00DC6C92" w:rsidP="00DC6C92">
            <w:pPr>
              <w:ind w:right="57"/>
              <w:jc w:val="right"/>
              <w:rPr>
                <w:sz w:val="18"/>
                <w:szCs w:val="18"/>
              </w:rPr>
            </w:pPr>
            <w:r>
              <w:rPr>
                <w:sz w:val="18"/>
                <w:szCs w:val="18"/>
              </w:rPr>
              <w:t>-</w:t>
            </w:r>
          </w:p>
        </w:tc>
        <w:tc>
          <w:tcPr>
            <w:tcW w:w="850" w:type="dxa"/>
            <w:vAlign w:val="bottom"/>
          </w:tcPr>
          <w:p w:rsidR="00DC6C92" w:rsidRPr="008A4587" w:rsidRDefault="00DC6C92" w:rsidP="00DC6C92">
            <w:pPr>
              <w:ind w:right="57"/>
              <w:jc w:val="right"/>
              <w:rPr>
                <w:sz w:val="18"/>
                <w:szCs w:val="18"/>
              </w:rPr>
            </w:pPr>
            <w:r>
              <w:rPr>
                <w:sz w:val="18"/>
                <w:szCs w:val="18"/>
              </w:rPr>
              <w:t>-</w:t>
            </w:r>
          </w:p>
        </w:tc>
        <w:tc>
          <w:tcPr>
            <w:tcW w:w="1134" w:type="dxa"/>
            <w:vAlign w:val="bottom"/>
          </w:tcPr>
          <w:p w:rsidR="00DC6C92" w:rsidRPr="008A4587" w:rsidRDefault="00DC6C92" w:rsidP="00DC6C92">
            <w:pPr>
              <w:ind w:right="57"/>
              <w:jc w:val="right"/>
              <w:rPr>
                <w:sz w:val="18"/>
                <w:szCs w:val="18"/>
              </w:rPr>
            </w:pPr>
            <w:r>
              <w:rPr>
                <w:sz w:val="18"/>
                <w:szCs w:val="18"/>
              </w:rPr>
              <w:t>-</w:t>
            </w:r>
          </w:p>
        </w:tc>
        <w:tc>
          <w:tcPr>
            <w:tcW w:w="993" w:type="dxa"/>
            <w:vAlign w:val="bottom"/>
          </w:tcPr>
          <w:p w:rsidR="00DC6C92" w:rsidRPr="008A4587" w:rsidRDefault="00DC6C92" w:rsidP="00DC6C92">
            <w:pPr>
              <w:ind w:right="57"/>
              <w:jc w:val="right"/>
              <w:rPr>
                <w:sz w:val="18"/>
                <w:szCs w:val="18"/>
              </w:rPr>
            </w:pPr>
            <w:r>
              <w:rPr>
                <w:sz w:val="18"/>
                <w:szCs w:val="18"/>
              </w:rPr>
              <w:t>-</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snapToGrid w:val="0"/>
                <w:sz w:val="18"/>
                <w:szCs w:val="18"/>
              </w:rPr>
              <w:t>Diğer Varlıklar</w:t>
            </w:r>
          </w:p>
        </w:tc>
        <w:tc>
          <w:tcPr>
            <w:tcW w:w="992" w:type="dxa"/>
            <w:vAlign w:val="bottom"/>
          </w:tcPr>
          <w:p w:rsidR="00DC6C92" w:rsidRPr="00CD4315" w:rsidRDefault="00DC6C92" w:rsidP="00DC6C92">
            <w:pPr>
              <w:ind w:right="57"/>
              <w:jc w:val="right"/>
              <w:rPr>
                <w:b/>
                <w:sz w:val="18"/>
                <w:szCs w:val="18"/>
              </w:rPr>
            </w:pPr>
            <w:r>
              <w:rPr>
                <w:sz w:val="18"/>
                <w:szCs w:val="18"/>
              </w:rPr>
              <w:t>-</w:t>
            </w:r>
          </w:p>
        </w:tc>
        <w:tc>
          <w:tcPr>
            <w:tcW w:w="992" w:type="dxa"/>
            <w:vAlign w:val="bottom"/>
          </w:tcPr>
          <w:p w:rsidR="00DC6C92" w:rsidRPr="00CD4315" w:rsidRDefault="00DC6C92" w:rsidP="00DC6C92">
            <w:pPr>
              <w:ind w:right="57"/>
              <w:jc w:val="right"/>
              <w:rPr>
                <w:b/>
                <w:sz w:val="18"/>
                <w:szCs w:val="18"/>
              </w:rPr>
            </w:pPr>
            <w:r>
              <w:rPr>
                <w:sz w:val="18"/>
                <w:szCs w:val="18"/>
              </w:rPr>
              <w:t>111.589</w:t>
            </w:r>
          </w:p>
        </w:tc>
        <w:tc>
          <w:tcPr>
            <w:tcW w:w="851" w:type="dxa"/>
            <w:vAlign w:val="bottom"/>
          </w:tcPr>
          <w:p w:rsidR="00DC6C92" w:rsidRPr="00CD4315" w:rsidRDefault="00DC6C92" w:rsidP="00DC6C92">
            <w:pPr>
              <w:ind w:right="57"/>
              <w:jc w:val="right"/>
              <w:rPr>
                <w:b/>
                <w:sz w:val="18"/>
                <w:szCs w:val="18"/>
              </w:rPr>
            </w:pPr>
            <w:r>
              <w:rPr>
                <w:sz w:val="18"/>
                <w:szCs w:val="18"/>
              </w:rPr>
              <w:t>-</w:t>
            </w:r>
          </w:p>
        </w:tc>
        <w:tc>
          <w:tcPr>
            <w:tcW w:w="850" w:type="dxa"/>
            <w:vAlign w:val="bottom"/>
          </w:tcPr>
          <w:p w:rsidR="00DC6C92" w:rsidRPr="00CD4315" w:rsidRDefault="00DC6C92" w:rsidP="00DC6C92">
            <w:pPr>
              <w:ind w:right="57"/>
              <w:jc w:val="right"/>
              <w:rPr>
                <w:b/>
                <w:sz w:val="18"/>
                <w:szCs w:val="18"/>
              </w:rPr>
            </w:pPr>
            <w:r>
              <w:rPr>
                <w:sz w:val="18"/>
                <w:szCs w:val="18"/>
              </w:rPr>
              <w:t>-</w:t>
            </w:r>
          </w:p>
        </w:tc>
        <w:tc>
          <w:tcPr>
            <w:tcW w:w="851" w:type="dxa"/>
            <w:vAlign w:val="bottom"/>
          </w:tcPr>
          <w:p w:rsidR="00DC6C92" w:rsidRPr="00CD4315" w:rsidRDefault="00DC6C92" w:rsidP="00DC6C92">
            <w:pPr>
              <w:ind w:right="57"/>
              <w:jc w:val="right"/>
              <w:rPr>
                <w:b/>
                <w:sz w:val="18"/>
                <w:szCs w:val="18"/>
              </w:rPr>
            </w:pPr>
            <w:r>
              <w:rPr>
                <w:sz w:val="18"/>
                <w:szCs w:val="18"/>
              </w:rPr>
              <w:t>-</w:t>
            </w:r>
          </w:p>
        </w:tc>
        <w:tc>
          <w:tcPr>
            <w:tcW w:w="850" w:type="dxa"/>
            <w:vAlign w:val="bottom"/>
          </w:tcPr>
          <w:p w:rsidR="00DC6C92" w:rsidRPr="00CD4315" w:rsidRDefault="00DC6C92" w:rsidP="00DC6C92">
            <w:pPr>
              <w:ind w:right="57"/>
              <w:jc w:val="right"/>
              <w:rPr>
                <w:b/>
                <w:sz w:val="18"/>
                <w:szCs w:val="18"/>
              </w:rPr>
            </w:pPr>
            <w:r>
              <w:rPr>
                <w:sz w:val="18"/>
                <w:szCs w:val="18"/>
              </w:rPr>
              <w:t>-</w:t>
            </w:r>
          </w:p>
        </w:tc>
        <w:tc>
          <w:tcPr>
            <w:tcW w:w="1134" w:type="dxa"/>
            <w:vAlign w:val="bottom"/>
          </w:tcPr>
          <w:p w:rsidR="00DC6C92" w:rsidRPr="00CD4315" w:rsidRDefault="00DC6C92" w:rsidP="00DC6C92">
            <w:pPr>
              <w:ind w:right="57"/>
              <w:jc w:val="right"/>
              <w:rPr>
                <w:b/>
                <w:sz w:val="18"/>
                <w:szCs w:val="18"/>
              </w:rPr>
            </w:pPr>
            <w:r>
              <w:rPr>
                <w:sz w:val="18"/>
                <w:szCs w:val="18"/>
              </w:rPr>
              <w:t>1.828.33</w:t>
            </w:r>
            <w:r w:rsidR="00592CCA">
              <w:rPr>
                <w:sz w:val="18"/>
                <w:szCs w:val="18"/>
              </w:rPr>
              <w:t>7</w:t>
            </w:r>
          </w:p>
        </w:tc>
        <w:tc>
          <w:tcPr>
            <w:tcW w:w="993" w:type="dxa"/>
            <w:vAlign w:val="bottom"/>
          </w:tcPr>
          <w:p w:rsidR="00DC6C92" w:rsidRPr="00CD4315" w:rsidRDefault="00DC6C92" w:rsidP="00DC6C92">
            <w:pPr>
              <w:ind w:right="57"/>
              <w:jc w:val="right"/>
              <w:rPr>
                <w:b/>
                <w:sz w:val="18"/>
                <w:szCs w:val="18"/>
              </w:rPr>
            </w:pPr>
            <w:r>
              <w:rPr>
                <w:sz w:val="18"/>
                <w:szCs w:val="18"/>
              </w:rPr>
              <w:t>1.939.92</w:t>
            </w:r>
            <w:r w:rsidR="00592CCA">
              <w:rPr>
                <w:sz w:val="18"/>
                <w:szCs w:val="18"/>
              </w:rPr>
              <w:t>6</w:t>
            </w:r>
          </w:p>
        </w:tc>
      </w:tr>
      <w:tr w:rsidR="00DC6C92" w:rsidRPr="00B81566" w:rsidTr="008A4587">
        <w:trPr>
          <w:trHeight w:val="255"/>
        </w:trPr>
        <w:tc>
          <w:tcPr>
            <w:tcW w:w="2552" w:type="dxa"/>
            <w:vAlign w:val="center"/>
          </w:tcPr>
          <w:p w:rsidR="00DC6C92" w:rsidRPr="00B81566" w:rsidRDefault="00DC6C92" w:rsidP="00DC6C92">
            <w:pPr>
              <w:rPr>
                <w:b/>
                <w:snapToGrid w:val="0"/>
                <w:sz w:val="18"/>
                <w:szCs w:val="18"/>
              </w:rPr>
            </w:pPr>
            <w:r w:rsidRPr="00B81566">
              <w:rPr>
                <w:b/>
                <w:snapToGrid w:val="0"/>
                <w:sz w:val="18"/>
                <w:szCs w:val="18"/>
              </w:rPr>
              <w:t>Toplam Varlıklar</w:t>
            </w:r>
          </w:p>
        </w:tc>
        <w:tc>
          <w:tcPr>
            <w:tcW w:w="992" w:type="dxa"/>
            <w:vAlign w:val="bottom"/>
          </w:tcPr>
          <w:p w:rsidR="00DC6C92" w:rsidRPr="00DC6C92" w:rsidRDefault="00DC6C92" w:rsidP="00A32973">
            <w:pPr>
              <w:ind w:right="57"/>
              <w:jc w:val="right"/>
              <w:rPr>
                <w:b/>
                <w:bCs/>
                <w:sz w:val="18"/>
                <w:szCs w:val="18"/>
              </w:rPr>
            </w:pPr>
            <w:r w:rsidRPr="00DC6C92">
              <w:rPr>
                <w:b/>
                <w:sz w:val="18"/>
                <w:szCs w:val="18"/>
              </w:rPr>
              <w:t>1.393.05</w:t>
            </w:r>
            <w:r w:rsidR="00A32973">
              <w:rPr>
                <w:b/>
                <w:sz w:val="18"/>
                <w:szCs w:val="18"/>
              </w:rPr>
              <w:t>0</w:t>
            </w:r>
          </w:p>
        </w:tc>
        <w:tc>
          <w:tcPr>
            <w:tcW w:w="992" w:type="dxa"/>
            <w:vAlign w:val="bottom"/>
          </w:tcPr>
          <w:p w:rsidR="00DC6C92" w:rsidRPr="00DC6C92" w:rsidRDefault="00DC6C92" w:rsidP="00DC6C92">
            <w:pPr>
              <w:ind w:right="57"/>
              <w:jc w:val="right"/>
              <w:rPr>
                <w:b/>
                <w:bCs/>
                <w:sz w:val="18"/>
                <w:szCs w:val="18"/>
              </w:rPr>
            </w:pPr>
            <w:r w:rsidRPr="00DC6C92">
              <w:rPr>
                <w:b/>
                <w:sz w:val="18"/>
                <w:szCs w:val="18"/>
              </w:rPr>
              <w:t>2.741.58</w:t>
            </w:r>
            <w:r w:rsidR="00A32973">
              <w:rPr>
                <w:b/>
                <w:sz w:val="18"/>
                <w:szCs w:val="18"/>
              </w:rPr>
              <w:t>3</w:t>
            </w:r>
          </w:p>
        </w:tc>
        <w:tc>
          <w:tcPr>
            <w:tcW w:w="851" w:type="dxa"/>
            <w:vAlign w:val="bottom"/>
          </w:tcPr>
          <w:p w:rsidR="00DC6C92" w:rsidRPr="00DC6C92" w:rsidRDefault="00DC6C92" w:rsidP="00DC6C92">
            <w:pPr>
              <w:ind w:right="57"/>
              <w:jc w:val="right"/>
              <w:rPr>
                <w:b/>
                <w:bCs/>
                <w:sz w:val="18"/>
                <w:szCs w:val="18"/>
              </w:rPr>
            </w:pPr>
            <w:r w:rsidRPr="00DC6C92">
              <w:rPr>
                <w:b/>
                <w:sz w:val="18"/>
                <w:szCs w:val="18"/>
              </w:rPr>
              <w:t>1.004.326</w:t>
            </w:r>
          </w:p>
        </w:tc>
        <w:tc>
          <w:tcPr>
            <w:tcW w:w="850" w:type="dxa"/>
            <w:vAlign w:val="bottom"/>
          </w:tcPr>
          <w:p w:rsidR="00DC6C92" w:rsidRPr="00DC6C92" w:rsidRDefault="00DC6C92" w:rsidP="00DC6C92">
            <w:pPr>
              <w:ind w:right="57"/>
              <w:jc w:val="right"/>
              <w:rPr>
                <w:b/>
                <w:bCs/>
                <w:sz w:val="18"/>
                <w:szCs w:val="18"/>
              </w:rPr>
            </w:pPr>
            <w:r w:rsidRPr="00DC6C92">
              <w:rPr>
                <w:b/>
                <w:bCs/>
                <w:sz w:val="18"/>
                <w:szCs w:val="18"/>
              </w:rPr>
              <w:t>3.059.359</w:t>
            </w:r>
          </w:p>
        </w:tc>
        <w:tc>
          <w:tcPr>
            <w:tcW w:w="851" w:type="dxa"/>
            <w:vAlign w:val="bottom"/>
          </w:tcPr>
          <w:p w:rsidR="00DC6C92" w:rsidRPr="00DC6C92" w:rsidRDefault="00DC6C92" w:rsidP="00DC6C92">
            <w:pPr>
              <w:ind w:right="57"/>
              <w:jc w:val="right"/>
              <w:rPr>
                <w:b/>
                <w:bCs/>
                <w:sz w:val="18"/>
                <w:szCs w:val="18"/>
              </w:rPr>
            </w:pPr>
            <w:r w:rsidRPr="00DC6C92">
              <w:rPr>
                <w:b/>
                <w:bCs/>
                <w:sz w:val="18"/>
                <w:szCs w:val="18"/>
              </w:rPr>
              <w:t>3.082.546</w:t>
            </w:r>
          </w:p>
        </w:tc>
        <w:tc>
          <w:tcPr>
            <w:tcW w:w="850" w:type="dxa"/>
            <w:vAlign w:val="bottom"/>
          </w:tcPr>
          <w:p w:rsidR="00DC6C92" w:rsidRPr="00DC6C92" w:rsidRDefault="00DC6C92" w:rsidP="00DC6C92">
            <w:pPr>
              <w:ind w:right="57"/>
              <w:jc w:val="right"/>
              <w:rPr>
                <w:b/>
                <w:bCs/>
                <w:sz w:val="18"/>
                <w:szCs w:val="18"/>
              </w:rPr>
            </w:pPr>
            <w:r w:rsidRPr="00DC6C92">
              <w:rPr>
                <w:b/>
                <w:bCs/>
                <w:sz w:val="18"/>
                <w:szCs w:val="18"/>
              </w:rPr>
              <w:t>570.613</w:t>
            </w:r>
          </w:p>
        </w:tc>
        <w:tc>
          <w:tcPr>
            <w:tcW w:w="1134" w:type="dxa"/>
            <w:vAlign w:val="bottom"/>
          </w:tcPr>
          <w:p w:rsidR="00DC6C92" w:rsidRPr="00DC6C92" w:rsidRDefault="00DC6C92" w:rsidP="00DC6C92">
            <w:pPr>
              <w:ind w:right="57"/>
              <w:jc w:val="right"/>
              <w:rPr>
                <w:b/>
                <w:bCs/>
                <w:sz w:val="18"/>
                <w:szCs w:val="18"/>
              </w:rPr>
            </w:pPr>
            <w:r w:rsidRPr="00DC6C92">
              <w:rPr>
                <w:b/>
                <w:bCs/>
                <w:sz w:val="18"/>
                <w:szCs w:val="18"/>
              </w:rPr>
              <w:t>1.828.33</w:t>
            </w:r>
            <w:r w:rsidR="00592CCA">
              <w:rPr>
                <w:b/>
                <w:bCs/>
                <w:sz w:val="18"/>
                <w:szCs w:val="18"/>
              </w:rPr>
              <w:t>7</w:t>
            </w:r>
          </w:p>
        </w:tc>
        <w:tc>
          <w:tcPr>
            <w:tcW w:w="993" w:type="dxa"/>
            <w:vAlign w:val="bottom"/>
          </w:tcPr>
          <w:p w:rsidR="00DC6C92" w:rsidRPr="00DC6C92" w:rsidRDefault="00DC6C92" w:rsidP="00DC6C92">
            <w:pPr>
              <w:ind w:right="57"/>
              <w:jc w:val="right"/>
              <w:rPr>
                <w:b/>
                <w:bCs/>
                <w:sz w:val="18"/>
                <w:szCs w:val="18"/>
              </w:rPr>
            </w:pPr>
            <w:r w:rsidRPr="00DC6C92">
              <w:rPr>
                <w:b/>
                <w:bCs/>
                <w:sz w:val="18"/>
                <w:szCs w:val="18"/>
              </w:rPr>
              <w:t>13.679.81</w:t>
            </w:r>
            <w:r w:rsidR="00592CCA">
              <w:rPr>
                <w:b/>
                <w:bCs/>
                <w:sz w:val="18"/>
                <w:szCs w:val="18"/>
              </w:rPr>
              <w:t>4</w:t>
            </w:r>
          </w:p>
        </w:tc>
      </w:tr>
      <w:tr w:rsidR="008A4587" w:rsidRPr="00B81566" w:rsidTr="008A4587">
        <w:trPr>
          <w:trHeight w:val="255"/>
        </w:trPr>
        <w:tc>
          <w:tcPr>
            <w:tcW w:w="2552" w:type="dxa"/>
            <w:tcMar>
              <w:top w:w="0" w:type="dxa"/>
              <w:left w:w="480" w:type="dxa"/>
              <w:bottom w:w="0" w:type="dxa"/>
              <w:right w:w="0" w:type="dxa"/>
            </w:tcMar>
            <w:vAlign w:val="bottom"/>
          </w:tcPr>
          <w:p w:rsidR="008A4587" w:rsidRPr="00B81566" w:rsidRDefault="008A4587" w:rsidP="008A4587">
            <w:pPr>
              <w:rPr>
                <w:sz w:val="18"/>
                <w:szCs w:val="18"/>
              </w:rPr>
            </w:pPr>
          </w:p>
        </w:tc>
        <w:tc>
          <w:tcPr>
            <w:tcW w:w="992" w:type="dxa"/>
            <w:vAlign w:val="bottom"/>
          </w:tcPr>
          <w:p w:rsidR="008A4587" w:rsidRPr="008A4587" w:rsidRDefault="008A4587" w:rsidP="008A4587">
            <w:pPr>
              <w:jc w:val="right"/>
              <w:rPr>
                <w:sz w:val="18"/>
                <w:szCs w:val="18"/>
              </w:rPr>
            </w:pPr>
          </w:p>
        </w:tc>
        <w:tc>
          <w:tcPr>
            <w:tcW w:w="992" w:type="dxa"/>
            <w:vAlign w:val="bottom"/>
          </w:tcPr>
          <w:p w:rsidR="008A4587" w:rsidRPr="008A4587" w:rsidRDefault="008A4587" w:rsidP="008A4587">
            <w:pPr>
              <w:jc w:val="right"/>
              <w:rPr>
                <w:sz w:val="18"/>
                <w:szCs w:val="18"/>
              </w:rPr>
            </w:pPr>
          </w:p>
        </w:tc>
        <w:tc>
          <w:tcPr>
            <w:tcW w:w="851" w:type="dxa"/>
            <w:vAlign w:val="bottom"/>
          </w:tcPr>
          <w:p w:rsidR="008A4587" w:rsidRPr="008A4587" w:rsidRDefault="008A4587" w:rsidP="008A4587">
            <w:pPr>
              <w:jc w:val="right"/>
              <w:rPr>
                <w:sz w:val="18"/>
                <w:szCs w:val="18"/>
              </w:rPr>
            </w:pPr>
          </w:p>
        </w:tc>
        <w:tc>
          <w:tcPr>
            <w:tcW w:w="850" w:type="dxa"/>
            <w:vAlign w:val="bottom"/>
          </w:tcPr>
          <w:p w:rsidR="008A4587" w:rsidRPr="008A4587" w:rsidRDefault="008A4587" w:rsidP="008A4587">
            <w:pPr>
              <w:jc w:val="right"/>
              <w:rPr>
                <w:sz w:val="18"/>
                <w:szCs w:val="18"/>
              </w:rPr>
            </w:pPr>
          </w:p>
        </w:tc>
        <w:tc>
          <w:tcPr>
            <w:tcW w:w="851" w:type="dxa"/>
            <w:vAlign w:val="bottom"/>
          </w:tcPr>
          <w:p w:rsidR="008A4587" w:rsidRPr="008A4587" w:rsidRDefault="008A4587" w:rsidP="008A4587">
            <w:pPr>
              <w:jc w:val="right"/>
              <w:rPr>
                <w:sz w:val="18"/>
                <w:szCs w:val="18"/>
              </w:rPr>
            </w:pPr>
          </w:p>
        </w:tc>
        <w:tc>
          <w:tcPr>
            <w:tcW w:w="850" w:type="dxa"/>
            <w:vAlign w:val="bottom"/>
          </w:tcPr>
          <w:p w:rsidR="008A4587" w:rsidRPr="008A4587" w:rsidRDefault="008A4587" w:rsidP="008A4587">
            <w:pPr>
              <w:jc w:val="right"/>
              <w:rPr>
                <w:sz w:val="18"/>
                <w:szCs w:val="18"/>
              </w:rPr>
            </w:pPr>
          </w:p>
        </w:tc>
        <w:tc>
          <w:tcPr>
            <w:tcW w:w="1134" w:type="dxa"/>
            <w:vAlign w:val="bottom"/>
          </w:tcPr>
          <w:p w:rsidR="008A4587" w:rsidRPr="008A4587" w:rsidRDefault="008A4587" w:rsidP="008A4587">
            <w:pPr>
              <w:jc w:val="right"/>
              <w:rPr>
                <w:sz w:val="18"/>
                <w:szCs w:val="18"/>
              </w:rPr>
            </w:pPr>
          </w:p>
        </w:tc>
        <w:tc>
          <w:tcPr>
            <w:tcW w:w="993" w:type="dxa"/>
            <w:vAlign w:val="bottom"/>
          </w:tcPr>
          <w:p w:rsidR="008A4587" w:rsidRPr="008A4587" w:rsidRDefault="008A4587" w:rsidP="008A4587">
            <w:pPr>
              <w:jc w:val="right"/>
              <w:rPr>
                <w:sz w:val="18"/>
                <w:szCs w:val="18"/>
              </w:rPr>
            </w:pPr>
          </w:p>
        </w:tc>
      </w:tr>
      <w:tr w:rsidR="008A4587" w:rsidRPr="00B81566" w:rsidTr="008A4587">
        <w:trPr>
          <w:trHeight w:val="255"/>
        </w:trPr>
        <w:tc>
          <w:tcPr>
            <w:tcW w:w="2552" w:type="dxa"/>
            <w:tcMar>
              <w:top w:w="0" w:type="dxa"/>
              <w:left w:w="480" w:type="dxa"/>
              <w:bottom w:w="0" w:type="dxa"/>
              <w:right w:w="0" w:type="dxa"/>
            </w:tcMar>
            <w:vAlign w:val="center"/>
          </w:tcPr>
          <w:p w:rsidR="008A4587" w:rsidRPr="00B81566" w:rsidRDefault="008A4587" w:rsidP="008A4587">
            <w:pPr>
              <w:ind w:left="-480"/>
              <w:rPr>
                <w:b/>
                <w:bCs/>
                <w:i/>
                <w:iCs/>
                <w:snapToGrid w:val="0"/>
                <w:sz w:val="18"/>
                <w:szCs w:val="18"/>
              </w:rPr>
            </w:pPr>
            <w:r w:rsidRPr="00B81566">
              <w:rPr>
                <w:b/>
                <w:bCs/>
                <w:snapToGrid w:val="0"/>
                <w:sz w:val="18"/>
                <w:szCs w:val="18"/>
              </w:rPr>
              <w:t>Yükümlülükler</w:t>
            </w:r>
          </w:p>
        </w:tc>
        <w:tc>
          <w:tcPr>
            <w:tcW w:w="992" w:type="dxa"/>
            <w:vAlign w:val="bottom"/>
          </w:tcPr>
          <w:p w:rsidR="008A4587" w:rsidRPr="008A4587" w:rsidRDefault="008A4587" w:rsidP="008A4587">
            <w:pPr>
              <w:jc w:val="right"/>
              <w:rPr>
                <w:sz w:val="18"/>
                <w:szCs w:val="18"/>
              </w:rPr>
            </w:pPr>
          </w:p>
        </w:tc>
        <w:tc>
          <w:tcPr>
            <w:tcW w:w="992" w:type="dxa"/>
            <w:vAlign w:val="bottom"/>
          </w:tcPr>
          <w:p w:rsidR="008A4587" w:rsidRPr="008A4587" w:rsidRDefault="008A4587" w:rsidP="008A4587">
            <w:pPr>
              <w:jc w:val="right"/>
              <w:rPr>
                <w:sz w:val="18"/>
                <w:szCs w:val="18"/>
              </w:rPr>
            </w:pPr>
          </w:p>
        </w:tc>
        <w:tc>
          <w:tcPr>
            <w:tcW w:w="851" w:type="dxa"/>
            <w:vAlign w:val="bottom"/>
          </w:tcPr>
          <w:p w:rsidR="008A4587" w:rsidRPr="008A4587" w:rsidRDefault="008A4587" w:rsidP="008A4587">
            <w:pPr>
              <w:jc w:val="right"/>
              <w:rPr>
                <w:sz w:val="18"/>
                <w:szCs w:val="18"/>
              </w:rPr>
            </w:pPr>
          </w:p>
        </w:tc>
        <w:tc>
          <w:tcPr>
            <w:tcW w:w="850" w:type="dxa"/>
            <w:vAlign w:val="bottom"/>
          </w:tcPr>
          <w:p w:rsidR="008A4587" w:rsidRPr="008A4587" w:rsidRDefault="008A4587" w:rsidP="008A4587">
            <w:pPr>
              <w:jc w:val="right"/>
              <w:rPr>
                <w:sz w:val="18"/>
                <w:szCs w:val="18"/>
              </w:rPr>
            </w:pPr>
          </w:p>
        </w:tc>
        <w:tc>
          <w:tcPr>
            <w:tcW w:w="851" w:type="dxa"/>
            <w:vAlign w:val="bottom"/>
          </w:tcPr>
          <w:p w:rsidR="008A4587" w:rsidRPr="008A4587" w:rsidRDefault="008A4587" w:rsidP="008A4587">
            <w:pPr>
              <w:jc w:val="right"/>
              <w:rPr>
                <w:sz w:val="18"/>
                <w:szCs w:val="18"/>
              </w:rPr>
            </w:pPr>
          </w:p>
        </w:tc>
        <w:tc>
          <w:tcPr>
            <w:tcW w:w="850" w:type="dxa"/>
            <w:vAlign w:val="bottom"/>
          </w:tcPr>
          <w:p w:rsidR="008A4587" w:rsidRPr="008A4587" w:rsidRDefault="008A4587" w:rsidP="008A4587">
            <w:pPr>
              <w:jc w:val="right"/>
              <w:rPr>
                <w:sz w:val="18"/>
                <w:szCs w:val="18"/>
              </w:rPr>
            </w:pPr>
          </w:p>
        </w:tc>
        <w:tc>
          <w:tcPr>
            <w:tcW w:w="1134" w:type="dxa"/>
            <w:vAlign w:val="bottom"/>
          </w:tcPr>
          <w:p w:rsidR="008A4587" w:rsidRPr="008A4587" w:rsidRDefault="008A4587" w:rsidP="008A4587">
            <w:pPr>
              <w:jc w:val="right"/>
              <w:rPr>
                <w:sz w:val="18"/>
                <w:szCs w:val="18"/>
              </w:rPr>
            </w:pPr>
          </w:p>
        </w:tc>
        <w:tc>
          <w:tcPr>
            <w:tcW w:w="993" w:type="dxa"/>
            <w:vAlign w:val="bottom"/>
          </w:tcPr>
          <w:p w:rsidR="008A4587" w:rsidRPr="008A4587" w:rsidRDefault="008A4587" w:rsidP="008A4587">
            <w:pPr>
              <w:jc w:val="right"/>
              <w:rPr>
                <w:sz w:val="18"/>
                <w:szCs w:val="18"/>
              </w:rPr>
            </w:pP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rFonts w:ascii="TimesNewRomanPSMT" w:hAnsi="TimesNewRomanPSMT" w:cs="TimesNewRomanPSMT"/>
                <w:sz w:val="18"/>
                <w:szCs w:val="18"/>
                <w:lang w:eastAsia="tr-TR"/>
              </w:rPr>
              <w:t>Özel Cari ve Katılma Hesapları Aracılığı ile Bankalardan Toplanan Fonlar</w:t>
            </w:r>
          </w:p>
        </w:tc>
        <w:tc>
          <w:tcPr>
            <w:tcW w:w="992" w:type="dxa"/>
            <w:vAlign w:val="bottom"/>
          </w:tcPr>
          <w:p w:rsidR="00DC6C92" w:rsidRPr="00CD4315" w:rsidRDefault="00DC6C92" w:rsidP="00DC6C92">
            <w:pPr>
              <w:jc w:val="right"/>
              <w:rPr>
                <w:sz w:val="18"/>
                <w:szCs w:val="18"/>
              </w:rPr>
            </w:pPr>
            <w:r>
              <w:rPr>
                <w:sz w:val="18"/>
                <w:szCs w:val="18"/>
              </w:rPr>
              <w:t>10.691</w:t>
            </w:r>
          </w:p>
        </w:tc>
        <w:tc>
          <w:tcPr>
            <w:tcW w:w="992" w:type="dxa"/>
            <w:vAlign w:val="bottom"/>
          </w:tcPr>
          <w:p w:rsidR="00DC6C92" w:rsidRPr="00CD4315" w:rsidRDefault="00DC6C92" w:rsidP="00DC6C92">
            <w:pPr>
              <w:jc w:val="right"/>
              <w:rPr>
                <w:sz w:val="18"/>
                <w:szCs w:val="18"/>
              </w:rPr>
            </w:pPr>
            <w:r>
              <w:rPr>
                <w:sz w:val="18"/>
                <w:szCs w:val="18"/>
              </w:rPr>
              <w:t>991</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1134" w:type="dxa"/>
            <w:vAlign w:val="bottom"/>
          </w:tcPr>
          <w:p w:rsidR="00DC6C92" w:rsidRPr="00CD4315" w:rsidRDefault="00DC6C92" w:rsidP="00DC6C92">
            <w:pPr>
              <w:jc w:val="right"/>
              <w:rPr>
                <w:sz w:val="18"/>
                <w:szCs w:val="18"/>
              </w:rPr>
            </w:pPr>
            <w:r>
              <w:rPr>
                <w:sz w:val="18"/>
                <w:szCs w:val="18"/>
              </w:rPr>
              <w:t>-</w:t>
            </w:r>
          </w:p>
        </w:tc>
        <w:tc>
          <w:tcPr>
            <w:tcW w:w="993" w:type="dxa"/>
            <w:vAlign w:val="bottom"/>
          </w:tcPr>
          <w:p w:rsidR="00DC6C92" w:rsidRPr="00CD4315" w:rsidRDefault="00DC6C92" w:rsidP="00DC6C92">
            <w:pPr>
              <w:jc w:val="right"/>
              <w:rPr>
                <w:sz w:val="18"/>
                <w:szCs w:val="18"/>
              </w:rPr>
            </w:pPr>
            <w:r>
              <w:rPr>
                <w:sz w:val="18"/>
                <w:szCs w:val="18"/>
              </w:rPr>
              <w:t>11.682</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sz w:val="18"/>
                <w:szCs w:val="18"/>
              </w:rPr>
              <w:t>Özel Cari Hesap ve Katılma Hesapları</w:t>
            </w:r>
          </w:p>
        </w:tc>
        <w:tc>
          <w:tcPr>
            <w:tcW w:w="992" w:type="dxa"/>
            <w:vAlign w:val="bottom"/>
          </w:tcPr>
          <w:p w:rsidR="00DC6C92" w:rsidRPr="00CD4315" w:rsidRDefault="00DC6C92" w:rsidP="00DC6C92">
            <w:pPr>
              <w:jc w:val="right"/>
              <w:rPr>
                <w:sz w:val="18"/>
                <w:szCs w:val="18"/>
              </w:rPr>
            </w:pPr>
            <w:r>
              <w:rPr>
                <w:sz w:val="18"/>
                <w:szCs w:val="18"/>
              </w:rPr>
              <w:t>1.985.970</w:t>
            </w:r>
          </w:p>
        </w:tc>
        <w:tc>
          <w:tcPr>
            <w:tcW w:w="992" w:type="dxa"/>
            <w:vAlign w:val="bottom"/>
          </w:tcPr>
          <w:p w:rsidR="00DC6C92" w:rsidRPr="00CD4315" w:rsidRDefault="00DC6C92" w:rsidP="00DC6C92">
            <w:pPr>
              <w:jc w:val="right"/>
              <w:rPr>
                <w:sz w:val="18"/>
                <w:szCs w:val="18"/>
              </w:rPr>
            </w:pPr>
            <w:r>
              <w:rPr>
                <w:sz w:val="18"/>
                <w:szCs w:val="18"/>
              </w:rPr>
              <w:t>3.765.742</w:t>
            </w:r>
          </w:p>
        </w:tc>
        <w:tc>
          <w:tcPr>
            <w:tcW w:w="851" w:type="dxa"/>
            <w:vAlign w:val="bottom"/>
          </w:tcPr>
          <w:p w:rsidR="00DC6C92" w:rsidRPr="00CD4315" w:rsidRDefault="00DC6C92" w:rsidP="00DC6C92">
            <w:pPr>
              <w:jc w:val="right"/>
              <w:rPr>
                <w:sz w:val="18"/>
                <w:szCs w:val="18"/>
              </w:rPr>
            </w:pPr>
            <w:r>
              <w:rPr>
                <w:sz w:val="18"/>
                <w:szCs w:val="18"/>
              </w:rPr>
              <w:t>1.491.006</w:t>
            </w:r>
          </w:p>
        </w:tc>
        <w:tc>
          <w:tcPr>
            <w:tcW w:w="850" w:type="dxa"/>
            <w:vAlign w:val="bottom"/>
          </w:tcPr>
          <w:p w:rsidR="00DC6C92" w:rsidRPr="00CD4315" w:rsidRDefault="00DC6C92" w:rsidP="00DC6C92">
            <w:pPr>
              <w:jc w:val="right"/>
              <w:rPr>
                <w:sz w:val="18"/>
                <w:szCs w:val="18"/>
              </w:rPr>
            </w:pPr>
            <w:r>
              <w:rPr>
                <w:sz w:val="18"/>
                <w:szCs w:val="18"/>
              </w:rPr>
              <w:t>1.572.153</w:t>
            </w:r>
          </w:p>
        </w:tc>
        <w:tc>
          <w:tcPr>
            <w:tcW w:w="851" w:type="dxa"/>
            <w:vAlign w:val="bottom"/>
          </w:tcPr>
          <w:p w:rsidR="00DC6C92" w:rsidRPr="00CD4315" w:rsidRDefault="00DC6C92" w:rsidP="00DC6C92">
            <w:pPr>
              <w:jc w:val="right"/>
              <w:rPr>
                <w:sz w:val="18"/>
                <w:szCs w:val="18"/>
              </w:rPr>
            </w:pPr>
            <w:r>
              <w:rPr>
                <w:sz w:val="18"/>
                <w:szCs w:val="18"/>
              </w:rPr>
              <w:t>60.400</w:t>
            </w:r>
          </w:p>
        </w:tc>
        <w:tc>
          <w:tcPr>
            <w:tcW w:w="850" w:type="dxa"/>
            <w:vAlign w:val="bottom"/>
          </w:tcPr>
          <w:p w:rsidR="00DC6C92" w:rsidRPr="00CD4315" w:rsidRDefault="00DC6C92" w:rsidP="00DC6C92">
            <w:pPr>
              <w:jc w:val="right"/>
              <w:rPr>
                <w:sz w:val="18"/>
                <w:szCs w:val="18"/>
              </w:rPr>
            </w:pPr>
            <w:r>
              <w:rPr>
                <w:sz w:val="18"/>
                <w:szCs w:val="18"/>
              </w:rPr>
              <w:t>-</w:t>
            </w:r>
          </w:p>
        </w:tc>
        <w:tc>
          <w:tcPr>
            <w:tcW w:w="1134" w:type="dxa"/>
            <w:vAlign w:val="bottom"/>
          </w:tcPr>
          <w:p w:rsidR="00DC6C92" w:rsidRPr="00CD4315" w:rsidRDefault="00DC6C92" w:rsidP="00DC6C92">
            <w:pPr>
              <w:jc w:val="right"/>
              <w:rPr>
                <w:sz w:val="18"/>
                <w:szCs w:val="18"/>
              </w:rPr>
            </w:pPr>
            <w:r>
              <w:rPr>
                <w:sz w:val="18"/>
                <w:szCs w:val="18"/>
              </w:rPr>
              <w:t>-</w:t>
            </w:r>
          </w:p>
        </w:tc>
        <w:tc>
          <w:tcPr>
            <w:tcW w:w="993" w:type="dxa"/>
            <w:vAlign w:val="bottom"/>
          </w:tcPr>
          <w:p w:rsidR="00DC6C92" w:rsidRPr="00CD4315" w:rsidRDefault="00DC6C92" w:rsidP="00DC6C92">
            <w:pPr>
              <w:jc w:val="right"/>
              <w:rPr>
                <w:sz w:val="18"/>
                <w:szCs w:val="18"/>
              </w:rPr>
            </w:pPr>
            <w:r>
              <w:rPr>
                <w:sz w:val="18"/>
                <w:szCs w:val="18"/>
              </w:rPr>
              <w:t>8.875.271</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snapToGrid w:val="0"/>
                <w:sz w:val="18"/>
                <w:szCs w:val="18"/>
              </w:rPr>
              <w:t xml:space="preserve">Diğer Mali Kuruluşlar. </w:t>
            </w:r>
            <w:proofErr w:type="spellStart"/>
            <w:r w:rsidRPr="00B81566">
              <w:rPr>
                <w:snapToGrid w:val="0"/>
                <w:sz w:val="18"/>
                <w:szCs w:val="18"/>
              </w:rPr>
              <w:t>Sağl</w:t>
            </w:r>
            <w:proofErr w:type="spellEnd"/>
            <w:r w:rsidRPr="00B81566">
              <w:rPr>
                <w:snapToGrid w:val="0"/>
                <w:sz w:val="18"/>
                <w:szCs w:val="18"/>
              </w:rPr>
              <w:t>. Fonlar</w:t>
            </w:r>
          </w:p>
        </w:tc>
        <w:tc>
          <w:tcPr>
            <w:tcW w:w="992" w:type="dxa"/>
            <w:vAlign w:val="bottom"/>
          </w:tcPr>
          <w:p w:rsidR="00DC6C92" w:rsidRPr="00CD4315" w:rsidRDefault="00DC6C92" w:rsidP="00DC6C92">
            <w:pPr>
              <w:jc w:val="right"/>
              <w:rPr>
                <w:sz w:val="18"/>
                <w:szCs w:val="18"/>
              </w:rPr>
            </w:pPr>
            <w:r>
              <w:rPr>
                <w:sz w:val="18"/>
                <w:szCs w:val="18"/>
              </w:rPr>
              <w:t>-</w:t>
            </w:r>
          </w:p>
        </w:tc>
        <w:tc>
          <w:tcPr>
            <w:tcW w:w="992" w:type="dxa"/>
            <w:vAlign w:val="bottom"/>
          </w:tcPr>
          <w:p w:rsidR="00DC6C92" w:rsidRPr="00CD4315" w:rsidRDefault="00DC6C92" w:rsidP="00DC6C92">
            <w:pPr>
              <w:jc w:val="right"/>
              <w:rPr>
                <w:sz w:val="18"/>
                <w:szCs w:val="18"/>
              </w:rPr>
            </w:pPr>
            <w:r>
              <w:rPr>
                <w:sz w:val="18"/>
                <w:szCs w:val="18"/>
              </w:rPr>
              <w:t>416.876</w:t>
            </w:r>
          </w:p>
        </w:tc>
        <w:tc>
          <w:tcPr>
            <w:tcW w:w="851" w:type="dxa"/>
            <w:vAlign w:val="bottom"/>
          </w:tcPr>
          <w:p w:rsidR="00DC6C92" w:rsidRPr="00CD4315" w:rsidRDefault="00DC6C92" w:rsidP="00DC6C92">
            <w:pPr>
              <w:jc w:val="right"/>
              <w:rPr>
                <w:sz w:val="18"/>
                <w:szCs w:val="18"/>
              </w:rPr>
            </w:pPr>
            <w:r>
              <w:rPr>
                <w:sz w:val="18"/>
                <w:szCs w:val="18"/>
              </w:rPr>
              <w:t>170.432</w:t>
            </w:r>
          </w:p>
        </w:tc>
        <w:tc>
          <w:tcPr>
            <w:tcW w:w="850" w:type="dxa"/>
            <w:vAlign w:val="bottom"/>
          </w:tcPr>
          <w:p w:rsidR="00DC6C92" w:rsidRPr="00CD4315" w:rsidRDefault="00DC6C92" w:rsidP="00DC6C92">
            <w:pPr>
              <w:jc w:val="right"/>
              <w:rPr>
                <w:sz w:val="18"/>
                <w:szCs w:val="18"/>
              </w:rPr>
            </w:pPr>
            <w:r>
              <w:rPr>
                <w:sz w:val="18"/>
                <w:szCs w:val="18"/>
              </w:rPr>
              <w:t>481.829</w:t>
            </w:r>
          </w:p>
        </w:tc>
        <w:tc>
          <w:tcPr>
            <w:tcW w:w="851" w:type="dxa"/>
            <w:vAlign w:val="bottom"/>
          </w:tcPr>
          <w:p w:rsidR="00DC6C92" w:rsidRPr="00CD4315" w:rsidRDefault="00DC6C92" w:rsidP="00DC6C92">
            <w:pPr>
              <w:jc w:val="right"/>
              <w:rPr>
                <w:sz w:val="18"/>
                <w:szCs w:val="18"/>
              </w:rPr>
            </w:pPr>
            <w:r>
              <w:rPr>
                <w:sz w:val="18"/>
                <w:szCs w:val="18"/>
              </w:rPr>
              <w:t>114.940</w:t>
            </w:r>
          </w:p>
        </w:tc>
        <w:tc>
          <w:tcPr>
            <w:tcW w:w="850" w:type="dxa"/>
            <w:vAlign w:val="bottom"/>
          </w:tcPr>
          <w:p w:rsidR="00DC6C92" w:rsidRPr="00CD4315" w:rsidRDefault="00DC6C92" w:rsidP="00DC6C92">
            <w:pPr>
              <w:jc w:val="right"/>
              <w:rPr>
                <w:sz w:val="18"/>
                <w:szCs w:val="18"/>
              </w:rPr>
            </w:pPr>
            <w:r>
              <w:rPr>
                <w:sz w:val="18"/>
                <w:szCs w:val="18"/>
              </w:rPr>
              <w:t>579.725</w:t>
            </w:r>
          </w:p>
        </w:tc>
        <w:tc>
          <w:tcPr>
            <w:tcW w:w="1134" w:type="dxa"/>
            <w:vAlign w:val="bottom"/>
          </w:tcPr>
          <w:p w:rsidR="00DC6C92" w:rsidRPr="00CD4315" w:rsidRDefault="00DC6C92" w:rsidP="00DC6C92">
            <w:pPr>
              <w:jc w:val="right"/>
              <w:rPr>
                <w:sz w:val="18"/>
                <w:szCs w:val="18"/>
              </w:rPr>
            </w:pPr>
            <w:r>
              <w:rPr>
                <w:sz w:val="18"/>
                <w:szCs w:val="18"/>
              </w:rPr>
              <w:t>-</w:t>
            </w:r>
          </w:p>
        </w:tc>
        <w:tc>
          <w:tcPr>
            <w:tcW w:w="993" w:type="dxa"/>
            <w:vAlign w:val="bottom"/>
          </w:tcPr>
          <w:p w:rsidR="00DC6C92" w:rsidRPr="00CD4315" w:rsidRDefault="00DC6C92" w:rsidP="00DC6C92">
            <w:pPr>
              <w:jc w:val="right"/>
              <w:rPr>
                <w:sz w:val="18"/>
                <w:szCs w:val="18"/>
              </w:rPr>
            </w:pPr>
            <w:r>
              <w:rPr>
                <w:sz w:val="18"/>
                <w:szCs w:val="18"/>
              </w:rPr>
              <w:t>1.763.802</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snapToGrid w:val="0"/>
                <w:sz w:val="18"/>
                <w:szCs w:val="18"/>
              </w:rPr>
              <w:t>Para Piyasalarına Borçlar</w:t>
            </w:r>
          </w:p>
        </w:tc>
        <w:tc>
          <w:tcPr>
            <w:tcW w:w="992" w:type="dxa"/>
            <w:vAlign w:val="bottom"/>
          </w:tcPr>
          <w:p w:rsidR="00DC6C92" w:rsidRPr="00CD4315" w:rsidRDefault="00DC6C92" w:rsidP="00DC6C92">
            <w:pPr>
              <w:jc w:val="right"/>
              <w:rPr>
                <w:sz w:val="18"/>
                <w:szCs w:val="18"/>
              </w:rPr>
            </w:pPr>
            <w:r>
              <w:rPr>
                <w:sz w:val="18"/>
                <w:szCs w:val="18"/>
              </w:rPr>
              <w:t>-</w:t>
            </w:r>
          </w:p>
        </w:tc>
        <w:tc>
          <w:tcPr>
            <w:tcW w:w="992" w:type="dxa"/>
            <w:vAlign w:val="bottom"/>
          </w:tcPr>
          <w:p w:rsidR="00DC6C92" w:rsidRPr="00CD4315" w:rsidRDefault="00DC6C92" w:rsidP="00DC6C92">
            <w:pPr>
              <w:jc w:val="right"/>
              <w:rPr>
                <w:sz w:val="18"/>
                <w:szCs w:val="18"/>
              </w:rPr>
            </w:pPr>
            <w:r>
              <w:rPr>
                <w:sz w:val="18"/>
                <w:szCs w:val="18"/>
              </w:rPr>
              <w:t>303.131</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1134" w:type="dxa"/>
            <w:vAlign w:val="bottom"/>
          </w:tcPr>
          <w:p w:rsidR="00DC6C92" w:rsidRPr="00CD4315" w:rsidRDefault="00DC6C92" w:rsidP="00DC6C92">
            <w:pPr>
              <w:jc w:val="right"/>
              <w:rPr>
                <w:sz w:val="18"/>
                <w:szCs w:val="18"/>
              </w:rPr>
            </w:pPr>
            <w:r>
              <w:rPr>
                <w:sz w:val="18"/>
                <w:szCs w:val="18"/>
              </w:rPr>
              <w:t>-</w:t>
            </w:r>
          </w:p>
        </w:tc>
        <w:tc>
          <w:tcPr>
            <w:tcW w:w="993" w:type="dxa"/>
            <w:vAlign w:val="bottom"/>
          </w:tcPr>
          <w:p w:rsidR="00DC6C92" w:rsidRPr="00CD4315" w:rsidRDefault="00DC6C92" w:rsidP="00DC6C92">
            <w:pPr>
              <w:jc w:val="right"/>
              <w:rPr>
                <w:sz w:val="18"/>
                <w:szCs w:val="18"/>
              </w:rPr>
            </w:pPr>
            <w:r>
              <w:rPr>
                <w:sz w:val="18"/>
                <w:szCs w:val="18"/>
              </w:rPr>
              <w:t>303.131</w:t>
            </w:r>
          </w:p>
        </w:tc>
      </w:tr>
      <w:tr w:rsidR="00DC6C92" w:rsidRPr="00B81566" w:rsidTr="008A4587">
        <w:trPr>
          <w:trHeight w:val="255"/>
        </w:trPr>
        <w:tc>
          <w:tcPr>
            <w:tcW w:w="2552" w:type="dxa"/>
            <w:tcMar>
              <w:top w:w="0" w:type="dxa"/>
              <w:left w:w="480" w:type="dxa"/>
              <w:bottom w:w="0" w:type="dxa"/>
              <w:right w:w="0" w:type="dxa"/>
            </w:tcMar>
            <w:vAlign w:val="center"/>
          </w:tcPr>
          <w:p w:rsidR="00DC6C92" w:rsidRPr="00B81566" w:rsidRDefault="00DC6C92" w:rsidP="00DC6C92">
            <w:pPr>
              <w:ind w:left="-300"/>
              <w:rPr>
                <w:snapToGrid w:val="0"/>
                <w:sz w:val="18"/>
                <w:szCs w:val="18"/>
              </w:rPr>
            </w:pPr>
            <w:r w:rsidRPr="00B81566">
              <w:rPr>
                <w:snapToGrid w:val="0"/>
                <w:sz w:val="18"/>
                <w:szCs w:val="18"/>
              </w:rPr>
              <w:t>İhraç Edilen Menkul Değerler</w:t>
            </w:r>
          </w:p>
        </w:tc>
        <w:tc>
          <w:tcPr>
            <w:tcW w:w="992" w:type="dxa"/>
            <w:vAlign w:val="bottom"/>
          </w:tcPr>
          <w:p w:rsidR="00DC6C92" w:rsidRPr="00CD4315" w:rsidRDefault="00DC6C92" w:rsidP="00DC6C92">
            <w:pPr>
              <w:jc w:val="right"/>
              <w:rPr>
                <w:sz w:val="18"/>
                <w:szCs w:val="18"/>
              </w:rPr>
            </w:pPr>
            <w:r>
              <w:rPr>
                <w:sz w:val="18"/>
                <w:szCs w:val="18"/>
              </w:rPr>
              <w:t>-</w:t>
            </w:r>
          </w:p>
        </w:tc>
        <w:tc>
          <w:tcPr>
            <w:tcW w:w="992" w:type="dxa"/>
            <w:vAlign w:val="bottom"/>
          </w:tcPr>
          <w:p w:rsidR="00DC6C92" w:rsidRPr="00CD4315" w:rsidRDefault="00DC6C92" w:rsidP="00DC6C92">
            <w:pPr>
              <w:jc w:val="right"/>
              <w:rPr>
                <w:sz w:val="18"/>
                <w:szCs w:val="18"/>
              </w:rPr>
            </w:pPr>
            <w:r>
              <w:rPr>
                <w:sz w:val="18"/>
                <w:szCs w:val="18"/>
              </w:rPr>
              <w:t>-</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1134" w:type="dxa"/>
            <w:vAlign w:val="bottom"/>
          </w:tcPr>
          <w:p w:rsidR="00DC6C92" w:rsidRPr="00CD4315" w:rsidRDefault="00DC6C92" w:rsidP="00DC6C92">
            <w:pPr>
              <w:jc w:val="right"/>
              <w:rPr>
                <w:sz w:val="18"/>
                <w:szCs w:val="18"/>
              </w:rPr>
            </w:pPr>
            <w:r>
              <w:rPr>
                <w:sz w:val="18"/>
                <w:szCs w:val="18"/>
              </w:rPr>
              <w:t>-</w:t>
            </w:r>
          </w:p>
        </w:tc>
        <w:tc>
          <w:tcPr>
            <w:tcW w:w="993" w:type="dxa"/>
            <w:vAlign w:val="bottom"/>
          </w:tcPr>
          <w:p w:rsidR="00DC6C92" w:rsidRPr="00CD4315" w:rsidRDefault="00DC6C92" w:rsidP="00DC6C92">
            <w:pPr>
              <w:jc w:val="right"/>
              <w:rPr>
                <w:sz w:val="18"/>
                <w:szCs w:val="18"/>
              </w:rPr>
            </w:pPr>
            <w:r>
              <w:rPr>
                <w:sz w:val="18"/>
                <w:szCs w:val="18"/>
              </w:rPr>
              <w:t>-</w:t>
            </w:r>
          </w:p>
        </w:tc>
      </w:tr>
      <w:tr w:rsidR="00DC6C92" w:rsidRPr="00B81566" w:rsidTr="008A4587">
        <w:trPr>
          <w:trHeight w:val="255"/>
        </w:trPr>
        <w:tc>
          <w:tcPr>
            <w:tcW w:w="2552" w:type="dxa"/>
            <w:vAlign w:val="center"/>
          </w:tcPr>
          <w:p w:rsidR="00DC6C92" w:rsidRPr="00B81566" w:rsidRDefault="00DC6C92" w:rsidP="00DC6C92">
            <w:pPr>
              <w:ind w:left="180"/>
              <w:rPr>
                <w:snapToGrid w:val="0"/>
                <w:sz w:val="18"/>
                <w:szCs w:val="18"/>
              </w:rPr>
            </w:pPr>
            <w:r w:rsidRPr="00B81566">
              <w:rPr>
                <w:snapToGrid w:val="0"/>
                <w:sz w:val="18"/>
                <w:szCs w:val="18"/>
              </w:rPr>
              <w:t>Muhtelif Borçlar</w:t>
            </w:r>
          </w:p>
        </w:tc>
        <w:tc>
          <w:tcPr>
            <w:tcW w:w="992" w:type="dxa"/>
            <w:vAlign w:val="bottom"/>
          </w:tcPr>
          <w:p w:rsidR="00DC6C92" w:rsidRPr="00CD4315" w:rsidRDefault="00DC6C92" w:rsidP="00DC6C92">
            <w:pPr>
              <w:jc w:val="right"/>
              <w:rPr>
                <w:sz w:val="18"/>
                <w:szCs w:val="18"/>
              </w:rPr>
            </w:pPr>
            <w:r>
              <w:rPr>
                <w:sz w:val="18"/>
                <w:szCs w:val="18"/>
              </w:rPr>
              <w:t>30.934</w:t>
            </w:r>
          </w:p>
        </w:tc>
        <w:tc>
          <w:tcPr>
            <w:tcW w:w="992" w:type="dxa"/>
            <w:vAlign w:val="bottom"/>
          </w:tcPr>
          <w:p w:rsidR="00DC6C92" w:rsidRPr="00CD4315" w:rsidRDefault="00DC6C92" w:rsidP="00DC6C92">
            <w:pPr>
              <w:jc w:val="right"/>
              <w:rPr>
                <w:sz w:val="18"/>
                <w:szCs w:val="18"/>
              </w:rPr>
            </w:pPr>
            <w:r>
              <w:rPr>
                <w:sz w:val="18"/>
                <w:szCs w:val="18"/>
              </w:rPr>
              <w:t>333.660</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1134" w:type="dxa"/>
            <w:vAlign w:val="bottom"/>
          </w:tcPr>
          <w:p w:rsidR="00DC6C92" w:rsidRPr="00CD4315" w:rsidRDefault="00DC6C92" w:rsidP="00DC6C92">
            <w:pPr>
              <w:jc w:val="right"/>
              <w:rPr>
                <w:sz w:val="18"/>
                <w:szCs w:val="18"/>
              </w:rPr>
            </w:pPr>
            <w:r>
              <w:rPr>
                <w:sz w:val="18"/>
                <w:szCs w:val="18"/>
              </w:rPr>
              <w:t>-</w:t>
            </w:r>
          </w:p>
        </w:tc>
        <w:tc>
          <w:tcPr>
            <w:tcW w:w="993" w:type="dxa"/>
            <w:vAlign w:val="bottom"/>
          </w:tcPr>
          <w:p w:rsidR="00DC6C92" w:rsidRPr="00CD4315" w:rsidRDefault="00DC6C92" w:rsidP="00DC6C92">
            <w:pPr>
              <w:jc w:val="right"/>
              <w:rPr>
                <w:sz w:val="18"/>
                <w:szCs w:val="18"/>
              </w:rPr>
            </w:pPr>
            <w:r>
              <w:rPr>
                <w:sz w:val="18"/>
                <w:szCs w:val="18"/>
              </w:rPr>
              <w:t>364.594</w:t>
            </w:r>
          </w:p>
        </w:tc>
      </w:tr>
      <w:tr w:rsidR="00DC6C92" w:rsidRPr="00B81566" w:rsidTr="008A4587">
        <w:trPr>
          <w:trHeight w:val="285"/>
        </w:trPr>
        <w:tc>
          <w:tcPr>
            <w:tcW w:w="2552" w:type="dxa"/>
            <w:vAlign w:val="center"/>
          </w:tcPr>
          <w:p w:rsidR="00DC6C92" w:rsidRPr="00B81566" w:rsidRDefault="00DC6C92" w:rsidP="00DC6C92">
            <w:pPr>
              <w:ind w:left="180"/>
              <w:rPr>
                <w:snapToGrid w:val="0"/>
                <w:sz w:val="18"/>
                <w:szCs w:val="18"/>
              </w:rPr>
            </w:pPr>
            <w:r w:rsidRPr="00B81566">
              <w:rPr>
                <w:snapToGrid w:val="0"/>
                <w:sz w:val="18"/>
                <w:szCs w:val="18"/>
              </w:rPr>
              <w:t xml:space="preserve">Diğer Yükümlülükler </w:t>
            </w:r>
            <w:r w:rsidRPr="00B81566">
              <w:rPr>
                <w:snapToGrid w:val="0"/>
                <w:sz w:val="16"/>
                <w:szCs w:val="16"/>
              </w:rPr>
              <w:t>(***)</w:t>
            </w:r>
          </w:p>
        </w:tc>
        <w:tc>
          <w:tcPr>
            <w:tcW w:w="992" w:type="dxa"/>
            <w:vAlign w:val="bottom"/>
          </w:tcPr>
          <w:p w:rsidR="00DC6C92" w:rsidRPr="00CD4315" w:rsidRDefault="00DC6C92" w:rsidP="00DC6C92">
            <w:pPr>
              <w:jc w:val="right"/>
              <w:rPr>
                <w:sz w:val="18"/>
                <w:szCs w:val="18"/>
              </w:rPr>
            </w:pPr>
            <w:r>
              <w:rPr>
                <w:sz w:val="18"/>
                <w:szCs w:val="18"/>
              </w:rPr>
              <w:t>221.042</w:t>
            </w:r>
          </w:p>
        </w:tc>
        <w:tc>
          <w:tcPr>
            <w:tcW w:w="992" w:type="dxa"/>
            <w:vAlign w:val="bottom"/>
          </w:tcPr>
          <w:p w:rsidR="00DC6C92" w:rsidRPr="00CD4315" w:rsidRDefault="00DC6C92" w:rsidP="00DC6C92">
            <w:pPr>
              <w:jc w:val="right"/>
              <w:rPr>
                <w:sz w:val="18"/>
                <w:szCs w:val="18"/>
              </w:rPr>
            </w:pPr>
            <w:r>
              <w:rPr>
                <w:sz w:val="18"/>
                <w:szCs w:val="18"/>
              </w:rPr>
              <w:t>-</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23.323</w:t>
            </w:r>
          </w:p>
        </w:tc>
        <w:tc>
          <w:tcPr>
            <w:tcW w:w="851" w:type="dxa"/>
            <w:vAlign w:val="bottom"/>
          </w:tcPr>
          <w:p w:rsidR="00DC6C92" w:rsidRPr="00CD4315" w:rsidRDefault="00DC6C92" w:rsidP="00DC6C92">
            <w:pPr>
              <w:jc w:val="right"/>
              <w:rPr>
                <w:sz w:val="18"/>
                <w:szCs w:val="18"/>
              </w:rPr>
            </w:pPr>
            <w:r>
              <w:rPr>
                <w:sz w:val="18"/>
                <w:szCs w:val="18"/>
              </w:rPr>
              <w:t>-</w:t>
            </w:r>
          </w:p>
        </w:tc>
        <w:tc>
          <w:tcPr>
            <w:tcW w:w="850" w:type="dxa"/>
            <w:vAlign w:val="bottom"/>
          </w:tcPr>
          <w:p w:rsidR="00DC6C92" w:rsidRPr="00CD4315" w:rsidRDefault="00DC6C92" w:rsidP="00DC6C92">
            <w:pPr>
              <w:jc w:val="right"/>
              <w:rPr>
                <w:sz w:val="18"/>
                <w:szCs w:val="18"/>
              </w:rPr>
            </w:pPr>
            <w:r>
              <w:rPr>
                <w:sz w:val="18"/>
                <w:szCs w:val="18"/>
              </w:rPr>
              <w:t>-</w:t>
            </w:r>
          </w:p>
        </w:tc>
        <w:tc>
          <w:tcPr>
            <w:tcW w:w="1134" w:type="dxa"/>
            <w:vAlign w:val="bottom"/>
          </w:tcPr>
          <w:p w:rsidR="00DC6C92" w:rsidRPr="00CD4315" w:rsidRDefault="00592CCA" w:rsidP="00DC6C92">
            <w:pPr>
              <w:jc w:val="right"/>
              <w:rPr>
                <w:sz w:val="18"/>
                <w:szCs w:val="18"/>
              </w:rPr>
            </w:pPr>
            <w:r>
              <w:rPr>
                <w:sz w:val="18"/>
                <w:szCs w:val="18"/>
              </w:rPr>
              <w:t>2.116.969</w:t>
            </w:r>
          </w:p>
        </w:tc>
        <w:tc>
          <w:tcPr>
            <w:tcW w:w="993" w:type="dxa"/>
            <w:vAlign w:val="bottom"/>
          </w:tcPr>
          <w:p w:rsidR="00DC6C92" w:rsidRPr="00CD4315" w:rsidRDefault="00DC6C92" w:rsidP="00DC6C92">
            <w:pPr>
              <w:jc w:val="right"/>
              <w:rPr>
                <w:sz w:val="18"/>
                <w:szCs w:val="18"/>
              </w:rPr>
            </w:pPr>
            <w:r>
              <w:rPr>
                <w:sz w:val="18"/>
                <w:szCs w:val="18"/>
              </w:rPr>
              <w:t>2.361.33</w:t>
            </w:r>
            <w:r w:rsidR="00592CCA">
              <w:rPr>
                <w:sz w:val="18"/>
                <w:szCs w:val="18"/>
              </w:rPr>
              <w:t>4</w:t>
            </w:r>
          </w:p>
        </w:tc>
      </w:tr>
      <w:tr w:rsidR="00DC6C92" w:rsidRPr="00B81566" w:rsidTr="008A4587">
        <w:trPr>
          <w:trHeight w:val="255"/>
        </w:trPr>
        <w:tc>
          <w:tcPr>
            <w:tcW w:w="2552" w:type="dxa"/>
            <w:vAlign w:val="center"/>
          </w:tcPr>
          <w:p w:rsidR="00DC6C92" w:rsidRPr="00B81566" w:rsidRDefault="00DC6C92" w:rsidP="00DC6C92">
            <w:pPr>
              <w:rPr>
                <w:b/>
                <w:snapToGrid w:val="0"/>
                <w:sz w:val="18"/>
                <w:szCs w:val="18"/>
              </w:rPr>
            </w:pPr>
            <w:r w:rsidRPr="00B81566">
              <w:rPr>
                <w:b/>
                <w:snapToGrid w:val="0"/>
                <w:sz w:val="18"/>
                <w:szCs w:val="18"/>
              </w:rPr>
              <w:t>Toplam Yükümlülükler</w:t>
            </w:r>
          </w:p>
        </w:tc>
        <w:tc>
          <w:tcPr>
            <w:tcW w:w="992" w:type="dxa"/>
            <w:vAlign w:val="bottom"/>
          </w:tcPr>
          <w:p w:rsidR="00DC6C92" w:rsidRPr="00DC6C92" w:rsidRDefault="00DC6C92" w:rsidP="00DC6C92">
            <w:pPr>
              <w:jc w:val="right"/>
              <w:rPr>
                <w:b/>
                <w:bCs/>
                <w:sz w:val="18"/>
                <w:szCs w:val="18"/>
              </w:rPr>
            </w:pPr>
            <w:r w:rsidRPr="00DC6C92">
              <w:rPr>
                <w:b/>
                <w:sz w:val="18"/>
                <w:szCs w:val="18"/>
              </w:rPr>
              <w:t>2.248.637</w:t>
            </w:r>
          </w:p>
        </w:tc>
        <w:tc>
          <w:tcPr>
            <w:tcW w:w="992" w:type="dxa"/>
            <w:vAlign w:val="bottom"/>
          </w:tcPr>
          <w:p w:rsidR="00DC6C92" w:rsidRPr="00DC6C92" w:rsidRDefault="00DC6C92" w:rsidP="00DC6C92">
            <w:pPr>
              <w:jc w:val="right"/>
              <w:rPr>
                <w:b/>
                <w:bCs/>
                <w:sz w:val="18"/>
                <w:szCs w:val="18"/>
              </w:rPr>
            </w:pPr>
            <w:r w:rsidRPr="00DC6C92">
              <w:rPr>
                <w:b/>
                <w:sz w:val="18"/>
                <w:szCs w:val="18"/>
              </w:rPr>
              <w:t>4.820.400</w:t>
            </w:r>
          </w:p>
        </w:tc>
        <w:tc>
          <w:tcPr>
            <w:tcW w:w="851" w:type="dxa"/>
            <w:vAlign w:val="bottom"/>
          </w:tcPr>
          <w:p w:rsidR="00DC6C92" w:rsidRPr="00DC6C92" w:rsidRDefault="00DC6C92" w:rsidP="00DC6C92">
            <w:pPr>
              <w:jc w:val="right"/>
              <w:rPr>
                <w:b/>
                <w:bCs/>
                <w:sz w:val="18"/>
                <w:szCs w:val="18"/>
              </w:rPr>
            </w:pPr>
            <w:r w:rsidRPr="00DC6C92">
              <w:rPr>
                <w:b/>
                <w:sz w:val="18"/>
                <w:szCs w:val="18"/>
              </w:rPr>
              <w:t>1.661.438</w:t>
            </w:r>
          </w:p>
        </w:tc>
        <w:tc>
          <w:tcPr>
            <w:tcW w:w="850" w:type="dxa"/>
            <w:vAlign w:val="bottom"/>
          </w:tcPr>
          <w:p w:rsidR="00DC6C92" w:rsidRPr="00DC6C92" w:rsidRDefault="00DC6C92" w:rsidP="00DC6C92">
            <w:pPr>
              <w:jc w:val="right"/>
              <w:rPr>
                <w:b/>
                <w:bCs/>
                <w:sz w:val="18"/>
                <w:szCs w:val="18"/>
              </w:rPr>
            </w:pPr>
            <w:r w:rsidRPr="00DC6C92">
              <w:rPr>
                <w:b/>
                <w:sz w:val="18"/>
                <w:szCs w:val="18"/>
              </w:rPr>
              <w:t>2.077.305</w:t>
            </w:r>
          </w:p>
        </w:tc>
        <w:tc>
          <w:tcPr>
            <w:tcW w:w="851" w:type="dxa"/>
            <w:vAlign w:val="bottom"/>
          </w:tcPr>
          <w:p w:rsidR="00DC6C92" w:rsidRPr="00DC6C92" w:rsidRDefault="00DC6C92" w:rsidP="00DC6C92">
            <w:pPr>
              <w:jc w:val="right"/>
              <w:rPr>
                <w:b/>
                <w:bCs/>
                <w:sz w:val="18"/>
                <w:szCs w:val="18"/>
              </w:rPr>
            </w:pPr>
            <w:r w:rsidRPr="00DC6C92">
              <w:rPr>
                <w:b/>
                <w:sz w:val="18"/>
                <w:szCs w:val="18"/>
              </w:rPr>
              <w:t>175.340</w:t>
            </w:r>
          </w:p>
        </w:tc>
        <w:tc>
          <w:tcPr>
            <w:tcW w:w="850" w:type="dxa"/>
            <w:vAlign w:val="bottom"/>
          </w:tcPr>
          <w:p w:rsidR="00DC6C92" w:rsidRPr="00DC6C92" w:rsidRDefault="00DC6C92" w:rsidP="00DC6C92">
            <w:pPr>
              <w:jc w:val="right"/>
              <w:rPr>
                <w:b/>
                <w:bCs/>
                <w:sz w:val="18"/>
                <w:szCs w:val="18"/>
              </w:rPr>
            </w:pPr>
            <w:r w:rsidRPr="00DC6C92">
              <w:rPr>
                <w:b/>
                <w:sz w:val="18"/>
                <w:szCs w:val="18"/>
              </w:rPr>
              <w:t>579.725</w:t>
            </w:r>
          </w:p>
        </w:tc>
        <w:tc>
          <w:tcPr>
            <w:tcW w:w="1134" w:type="dxa"/>
            <w:vAlign w:val="bottom"/>
          </w:tcPr>
          <w:p w:rsidR="00DC6C92" w:rsidRPr="00DC6C92" w:rsidRDefault="00592CCA" w:rsidP="00DC6C92">
            <w:pPr>
              <w:jc w:val="right"/>
              <w:rPr>
                <w:b/>
                <w:bCs/>
                <w:sz w:val="18"/>
                <w:szCs w:val="18"/>
              </w:rPr>
            </w:pPr>
            <w:r>
              <w:rPr>
                <w:b/>
                <w:bCs/>
                <w:sz w:val="18"/>
                <w:szCs w:val="18"/>
              </w:rPr>
              <w:t>2.116.969</w:t>
            </w:r>
          </w:p>
        </w:tc>
        <w:tc>
          <w:tcPr>
            <w:tcW w:w="993" w:type="dxa"/>
            <w:vAlign w:val="bottom"/>
          </w:tcPr>
          <w:p w:rsidR="00DC6C92" w:rsidRPr="00DC6C92" w:rsidRDefault="00592CCA" w:rsidP="00DC6C92">
            <w:pPr>
              <w:jc w:val="right"/>
              <w:rPr>
                <w:b/>
                <w:bCs/>
                <w:sz w:val="18"/>
                <w:szCs w:val="18"/>
              </w:rPr>
            </w:pPr>
            <w:r>
              <w:rPr>
                <w:b/>
                <w:bCs/>
                <w:sz w:val="18"/>
                <w:szCs w:val="18"/>
              </w:rPr>
              <w:t>13.679.814</w:t>
            </w:r>
          </w:p>
        </w:tc>
      </w:tr>
      <w:tr w:rsidR="00DC6C92" w:rsidRPr="00B81566" w:rsidTr="008A4587">
        <w:trPr>
          <w:trHeight w:val="255"/>
        </w:trPr>
        <w:tc>
          <w:tcPr>
            <w:tcW w:w="2552" w:type="dxa"/>
            <w:vAlign w:val="center"/>
          </w:tcPr>
          <w:p w:rsidR="00DC6C92" w:rsidRPr="00B81566" w:rsidRDefault="00DC6C92" w:rsidP="00DC6C92">
            <w:pPr>
              <w:rPr>
                <w:b/>
                <w:snapToGrid w:val="0"/>
                <w:sz w:val="18"/>
                <w:szCs w:val="18"/>
              </w:rPr>
            </w:pPr>
            <w:r w:rsidRPr="00B81566">
              <w:rPr>
                <w:b/>
                <w:snapToGrid w:val="0"/>
                <w:sz w:val="18"/>
                <w:szCs w:val="18"/>
              </w:rPr>
              <w:t>Likidite Açığı</w:t>
            </w:r>
          </w:p>
        </w:tc>
        <w:tc>
          <w:tcPr>
            <w:tcW w:w="992" w:type="dxa"/>
            <w:vAlign w:val="bottom"/>
          </w:tcPr>
          <w:p w:rsidR="00DC6C92" w:rsidRPr="00DC6C92" w:rsidRDefault="00A32973" w:rsidP="00DC6C92">
            <w:pPr>
              <w:jc w:val="right"/>
              <w:rPr>
                <w:b/>
                <w:bCs/>
                <w:sz w:val="18"/>
                <w:szCs w:val="18"/>
              </w:rPr>
            </w:pPr>
            <w:r>
              <w:rPr>
                <w:b/>
                <w:sz w:val="18"/>
                <w:szCs w:val="18"/>
              </w:rPr>
              <w:t>(855.587</w:t>
            </w:r>
            <w:r w:rsidR="00DC6C92" w:rsidRPr="00DC6C92">
              <w:rPr>
                <w:b/>
                <w:sz w:val="18"/>
                <w:szCs w:val="18"/>
              </w:rPr>
              <w:t>)</w:t>
            </w:r>
          </w:p>
        </w:tc>
        <w:tc>
          <w:tcPr>
            <w:tcW w:w="992" w:type="dxa"/>
            <w:vAlign w:val="bottom"/>
          </w:tcPr>
          <w:p w:rsidR="00DC6C92" w:rsidRPr="00DC6C92" w:rsidRDefault="00DC6C92" w:rsidP="00A32973">
            <w:pPr>
              <w:jc w:val="right"/>
              <w:rPr>
                <w:b/>
                <w:bCs/>
                <w:sz w:val="18"/>
                <w:szCs w:val="18"/>
              </w:rPr>
            </w:pPr>
            <w:r w:rsidRPr="00DC6C92">
              <w:rPr>
                <w:b/>
                <w:sz w:val="18"/>
                <w:szCs w:val="18"/>
              </w:rPr>
              <w:t>(2.078.81</w:t>
            </w:r>
            <w:r w:rsidR="00A32973">
              <w:rPr>
                <w:b/>
                <w:sz w:val="18"/>
                <w:szCs w:val="18"/>
              </w:rPr>
              <w:t>7</w:t>
            </w:r>
            <w:r w:rsidRPr="00DC6C92">
              <w:rPr>
                <w:b/>
                <w:sz w:val="18"/>
                <w:szCs w:val="18"/>
              </w:rPr>
              <w:t>)</w:t>
            </w:r>
          </w:p>
        </w:tc>
        <w:tc>
          <w:tcPr>
            <w:tcW w:w="851" w:type="dxa"/>
            <w:vAlign w:val="bottom"/>
          </w:tcPr>
          <w:p w:rsidR="00DC6C92" w:rsidRPr="00DC6C92" w:rsidRDefault="00DC6C92" w:rsidP="00DC6C92">
            <w:pPr>
              <w:jc w:val="right"/>
              <w:rPr>
                <w:b/>
                <w:bCs/>
                <w:sz w:val="18"/>
                <w:szCs w:val="18"/>
              </w:rPr>
            </w:pPr>
            <w:r w:rsidRPr="00DC6C92">
              <w:rPr>
                <w:b/>
                <w:sz w:val="18"/>
                <w:szCs w:val="18"/>
              </w:rPr>
              <w:t>(657.112)</w:t>
            </w:r>
          </w:p>
        </w:tc>
        <w:tc>
          <w:tcPr>
            <w:tcW w:w="850" w:type="dxa"/>
            <w:vAlign w:val="bottom"/>
          </w:tcPr>
          <w:p w:rsidR="00DC6C92" w:rsidRPr="00DC6C92" w:rsidRDefault="00DC6C92" w:rsidP="00DC6C92">
            <w:pPr>
              <w:jc w:val="right"/>
              <w:rPr>
                <w:b/>
                <w:bCs/>
                <w:sz w:val="18"/>
                <w:szCs w:val="18"/>
              </w:rPr>
            </w:pPr>
            <w:r w:rsidRPr="00DC6C92">
              <w:rPr>
                <w:b/>
                <w:sz w:val="18"/>
                <w:szCs w:val="18"/>
              </w:rPr>
              <w:t>982.054</w:t>
            </w:r>
          </w:p>
        </w:tc>
        <w:tc>
          <w:tcPr>
            <w:tcW w:w="851" w:type="dxa"/>
            <w:vAlign w:val="bottom"/>
          </w:tcPr>
          <w:p w:rsidR="00DC6C92" w:rsidRPr="00DC6C92" w:rsidRDefault="00DC6C92" w:rsidP="00DC6C92">
            <w:pPr>
              <w:jc w:val="right"/>
              <w:rPr>
                <w:b/>
                <w:bCs/>
                <w:sz w:val="18"/>
                <w:szCs w:val="18"/>
              </w:rPr>
            </w:pPr>
            <w:r w:rsidRPr="00DC6C92">
              <w:rPr>
                <w:b/>
                <w:sz w:val="18"/>
                <w:szCs w:val="18"/>
              </w:rPr>
              <w:t>2.907.206</w:t>
            </w:r>
          </w:p>
        </w:tc>
        <w:tc>
          <w:tcPr>
            <w:tcW w:w="850" w:type="dxa"/>
            <w:vAlign w:val="bottom"/>
          </w:tcPr>
          <w:p w:rsidR="00DC6C92" w:rsidRPr="00DC6C92" w:rsidRDefault="00DC6C92" w:rsidP="00DC6C92">
            <w:pPr>
              <w:jc w:val="right"/>
              <w:rPr>
                <w:b/>
                <w:bCs/>
                <w:sz w:val="18"/>
                <w:szCs w:val="18"/>
              </w:rPr>
            </w:pPr>
            <w:r w:rsidRPr="00DC6C92">
              <w:rPr>
                <w:b/>
                <w:sz w:val="18"/>
                <w:szCs w:val="18"/>
              </w:rPr>
              <w:t>(9.112)</w:t>
            </w:r>
          </w:p>
        </w:tc>
        <w:tc>
          <w:tcPr>
            <w:tcW w:w="1134" w:type="dxa"/>
            <w:vAlign w:val="bottom"/>
          </w:tcPr>
          <w:p w:rsidR="00DC6C92" w:rsidRPr="00DC6C92" w:rsidRDefault="00DC6C92" w:rsidP="00DE7C8D">
            <w:pPr>
              <w:jc w:val="right"/>
              <w:rPr>
                <w:b/>
                <w:bCs/>
                <w:sz w:val="18"/>
                <w:szCs w:val="18"/>
              </w:rPr>
            </w:pPr>
            <w:r w:rsidRPr="00DC6C92">
              <w:rPr>
                <w:b/>
                <w:bCs/>
                <w:sz w:val="18"/>
                <w:szCs w:val="18"/>
              </w:rPr>
              <w:t>(288.63</w:t>
            </w:r>
            <w:r w:rsidR="00DE7C8D">
              <w:rPr>
                <w:b/>
                <w:bCs/>
                <w:sz w:val="18"/>
                <w:szCs w:val="18"/>
              </w:rPr>
              <w:t>2</w:t>
            </w:r>
            <w:r w:rsidRPr="00DC6C92">
              <w:rPr>
                <w:b/>
                <w:bCs/>
                <w:sz w:val="18"/>
                <w:szCs w:val="18"/>
              </w:rPr>
              <w:t>)</w:t>
            </w:r>
          </w:p>
        </w:tc>
        <w:tc>
          <w:tcPr>
            <w:tcW w:w="993" w:type="dxa"/>
            <w:vAlign w:val="bottom"/>
          </w:tcPr>
          <w:p w:rsidR="00DC6C92" w:rsidRPr="00DC6C92" w:rsidRDefault="00592CCA" w:rsidP="00DC6C92">
            <w:pPr>
              <w:jc w:val="right"/>
              <w:rPr>
                <w:b/>
                <w:bCs/>
                <w:sz w:val="18"/>
                <w:szCs w:val="18"/>
              </w:rPr>
            </w:pPr>
            <w:r>
              <w:rPr>
                <w:b/>
                <w:bCs/>
                <w:sz w:val="18"/>
                <w:szCs w:val="18"/>
              </w:rPr>
              <w:t>-</w:t>
            </w:r>
          </w:p>
        </w:tc>
      </w:tr>
      <w:tr w:rsidR="00E53FCE" w:rsidRPr="00B81566" w:rsidTr="004A75C6">
        <w:trPr>
          <w:trHeight w:val="255"/>
        </w:trPr>
        <w:tc>
          <w:tcPr>
            <w:tcW w:w="2552" w:type="dxa"/>
            <w:vAlign w:val="center"/>
          </w:tcPr>
          <w:p w:rsidR="00E53FCE" w:rsidRPr="00B81566" w:rsidRDefault="00E53FCE" w:rsidP="008C7986">
            <w:pPr>
              <w:rPr>
                <w:snapToGrid w:val="0"/>
                <w:sz w:val="18"/>
                <w:szCs w:val="18"/>
              </w:rPr>
            </w:pPr>
          </w:p>
        </w:tc>
        <w:tc>
          <w:tcPr>
            <w:tcW w:w="992" w:type="dxa"/>
            <w:vAlign w:val="bottom"/>
          </w:tcPr>
          <w:p w:rsidR="00E53FCE" w:rsidRPr="00B81566" w:rsidRDefault="00E53FCE">
            <w:pPr>
              <w:jc w:val="right"/>
              <w:rPr>
                <w:sz w:val="18"/>
                <w:szCs w:val="18"/>
              </w:rPr>
            </w:pPr>
          </w:p>
        </w:tc>
        <w:tc>
          <w:tcPr>
            <w:tcW w:w="992" w:type="dxa"/>
            <w:vAlign w:val="bottom"/>
          </w:tcPr>
          <w:p w:rsidR="00E53FCE" w:rsidRPr="00B81566" w:rsidRDefault="00E53FCE">
            <w:pPr>
              <w:jc w:val="right"/>
              <w:rPr>
                <w:sz w:val="18"/>
                <w:szCs w:val="18"/>
              </w:rPr>
            </w:pPr>
          </w:p>
        </w:tc>
        <w:tc>
          <w:tcPr>
            <w:tcW w:w="851" w:type="dxa"/>
            <w:vAlign w:val="bottom"/>
          </w:tcPr>
          <w:p w:rsidR="00E53FCE" w:rsidRPr="00B81566" w:rsidRDefault="00E53FCE">
            <w:pPr>
              <w:jc w:val="right"/>
              <w:rPr>
                <w:sz w:val="18"/>
                <w:szCs w:val="18"/>
              </w:rPr>
            </w:pPr>
          </w:p>
        </w:tc>
        <w:tc>
          <w:tcPr>
            <w:tcW w:w="850" w:type="dxa"/>
            <w:vAlign w:val="bottom"/>
          </w:tcPr>
          <w:p w:rsidR="00E53FCE" w:rsidRPr="00B81566" w:rsidRDefault="00E53FCE">
            <w:pPr>
              <w:jc w:val="right"/>
              <w:rPr>
                <w:sz w:val="18"/>
                <w:szCs w:val="18"/>
              </w:rPr>
            </w:pPr>
          </w:p>
        </w:tc>
        <w:tc>
          <w:tcPr>
            <w:tcW w:w="851" w:type="dxa"/>
            <w:vAlign w:val="bottom"/>
          </w:tcPr>
          <w:p w:rsidR="00E53FCE" w:rsidRPr="00B81566" w:rsidRDefault="00E53FCE">
            <w:pPr>
              <w:jc w:val="right"/>
              <w:rPr>
                <w:sz w:val="18"/>
                <w:szCs w:val="18"/>
              </w:rPr>
            </w:pPr>
          </w:p>
        </w:tc>
        <w:tc>
          <w:tcPr>
            <w:tcW w:w="850" w:type="dxa"/>
            <w:vAlign w:val="bottom"/>
          </w:tcPr>
          <w:p w:rsidR="00E53FCE" w:rsidRPr="00B81566" w:rsidRDefault="00E53FCE">
            <w:pPr>
              <w:jc w:val="right"/>
              <w:rPr>
                <w:sz w:val="18"/>
                <w:szCs w:val="18"/>
              </w:rPr>
            </w:pPr>
          </w:p>
        </w:tc>
        <w:tc>
          <w:tcPr>
            <w:tcW w:w="1134" w:type="dxa"/>
            <w:vAlign w:val="bottom"/>
          </w:tcPr>
          <w:p w:rsidR="00E53FCE" w:rsidRPr="00B81566" w:rsidRDefault="00E53FCE">
            <w:pPr>
              <w:jc w:val="right"/>
              <w:rPr>
                <w:sz w:val="18"/>
                <w:szCs w:val="18"/>
              </w:rPr>
            </w:pPr>
          </w:p>
        </w:tc>
        <w:tc>
          <w:tcPr>
            <w:tcW w:w="993" w:type="dxa"/>
            <w:vAlign w:val="bottom"/>
          </w:tcPr>
          <w:p w:rsidR="00E53FCE" w:rsidRPr="00B81566" w:rsidRDefault="00E53FCE">
            <w:pPr>
              <w:jc w:val="right"/>
              <w:rPr>
                <w:sz w:val="18"/>
                <w:szCs w:val="18"/>
              </w:rPr>
            </w:pPr>
          </w:p>
        </w:tc>
      </w:tr>
      <w:tr w:rsidR="00E53FCE" w:rsidRPr="00B81566" w:rsidTr="004A75C6">
        <w:trPr>
          <w:trHeight w:val="255"/>
        </w:trPr>
        <w:tc>
          <w:tcPr>
            <w:tcW w:w="2552" w:type="dxa"/>
            <w:vAlign w:val="center"/>
          </w:tcPr>
          <w:p w:rsidR="00E53FCE" w:rsidRPr="00B81566" w:rsidRDefault="00E53FCE" w:rsidP="008C7986">
            <w:pPr>
              <w:pStyle w:val="Balk5"/>
              <w:ind w:left="0"/>
              <w:rPr>
                <w:rFonts w:ascii="Times New Roman" w:hAnsi="Times New Roman"/>
                <w:sz w:val="18"/>
                <w:szCs w:val="18"/>
              </w:rPr>
            </w:pPr>
            <w:r w:rsidRPr="00B81566">
              <w:rPr>
                <w:rFonts w:ascii="Times New Roman" w:hAnsi="Times New Roman"/>
                <w:sz w:val="18"/>
                <w:szCs w:val="18"/>
              </w:rPr>
              <w:t xml:space="preserve">Önceki Dönem </w:t>
            </w:r>
            <w:r w:rsidRPr="00B81566">
              <w:rPr>
                <w:bCs/>
                <w:sz w:val="18"/>
                <w:szCs w:val="18"/>
              </w:rPr>
              <w:t>- 31 Aralık 201</w:t>
            </w:r>
            <w:r w:rsidR="00212C28">
              <w:rPr>
                <w:bCs/>
                <w:sz w:val="18"/>
                <w:szCs w:val="18"/>
              </w:rPr>
              <w:t>3</w:t>
            </w:r>
          </w:p>
        </w:tc>
        <w:tc>
          <w:tcPr>
            <w:tcW w:w="992" w:type="dxa"/>
            <w:vAlign w:val="bottom"/>
          </w:tcPr>
          <w:p w:rsidR="00E53FCE" w:rsidRPr="00B81566" w:rsidRDefault="00E53FCE">
            <w:pPr>
              <w:jc w:val="right"/>
              <w:rPr>
                <w:sz w:val="18"/>
                <w:szCs w:val="18"/>
              </w:rPr>
            </w:pPr>
          </w:p>
        </w:tc>
        <w:tc>
          <w:tcPr>
            <w:tcW w:w="992" w:type="dxa"/>
            <w:vAlign w:val="bottom"/>
          </w:tcPr>
          <w:p w:rsidR="00E53FCE" w:rsidRPr="00B81566" w:rsidRDefault="00E53FCE">
            <w:pPr>
              <w:jc w:val="right"/>
              <w:rPr>
                <w:sz w:val="18"/>
                <w:szCs w:val="18"/>
              </w:rPr>
            </w:pPr>
          </w:p>
        </w:tc>
        <w:tc>
          <w:tcPr>
            <w:tcW w:w="851" w:type="dxa"/>
            <w:vAlign w:val="bottom"/>
          </w:tcPr>
          <w:p w:rsidR="00E53FCE" w:rsidRPr="00B81566" w:rsidRDefault="00E53FCE">
            <w:pPr>
              <w:jc w:val="right"/>
              <w:rPr>
                <w:sz w:val="18"/>
                <w:szCs w:val="18"/>
              </w:rPr>
            </w:pPr>
          </w:p>
        </w:tc>
        <w:tc>
          <w:tcPr>
            <w:tcW w:w="850" w:type="dxa"/>
            <w:vAlign w:val="bottom"/>
          </w:tcPr>
          <w:p w:rsidR="00E53FCE" w:rsidRPr="00B81566" w:rsidRDefault="00E53FCE">
            <w:pPr>
              <w:jc w:val="right"/>
              <w:rPr>
                <w:sz w:val="18"/>
                <w:szCs w:val="18"/>
              </w:rPr>
            </w:pPr>
          </w:p>
        </w:tc>
        <w:tc>
          <w:tcPr>
            <w:tcW w:w="851" w:type="dxa"/>
            <w:vAlign w:val="bottom"/>
          </w:tcPr>
          <w:p w:rsidR="00E53FCE" w:rsidRPr="00B81566" w:rsidRDefault="00E53FCE">
            <w:pPr>
              <w:jc w:val="right"/>
              <w:rPr>
                <w:sz w:val="18"/>
                <w:szCs w:val="18"/>
              </w:rPr>
            </w:pPr>
          </w:p>
        </w:tc>
        <w:tc>
          <w:tcPr>
            <w:tcW w:w="850" w:type="dxa"/>
            <w:vAlign w:val="bottom"/>
          </w:tcPr>
          <w:p w:rsidR="00E53FCE" w:rsidRPr="00B81566" w:rsidRDefault="00E53FCE">
            <w:pPr>
              <w:jc w:val="right"/>
              <w:rPr>
                <w:sz w:val="18"/>
                <w:szCs w:val="18"/>
              </w:rPr>
            </w:pPr>
          </w:p>
        </w:tc>
        <w:tc>
          <w:tcPr>
            <w:tcW w:w="1134" w:type="dxa"/>
            <w:vAlign w:val="bottom"/>
          </w:tcPr>
          <w:p w:rsidR="00E53FCE" w:rsidRPr="00B81566" w:rsidRDefault="00E53FCE">
            <w:pPr>
              <w:jc w:val="right"/>
              <w:rPr>
                <w:sz w:val="18"/>
                <w:szCs w:val="18"/>
              </w:rPr>
            </w:pPr>
          </w:p>
        </w:tc>
        <w:tc>
          <w:tcPr>
            <w:tcW w:w="993" w:type="dxa"/>
            <w:vAlign w:val="bottom"/>
          </w:tcPr>
          <w:p w:rsidR="00E53FCE" w:rsidRPr="00B81566" w:rsidRDefault="00E53FCE">
            <w:pPr>
              <w:jc w:val="right"/>
              <w:rPr>
                <w:sz w:val="18"/>
                <w:szCs w:val="18"/>
              </w:rPr>
            </w:pPr>
          </w:p>
        </w:tc>
      </w:tr>
      <w:tr w:rsidR="008E46FE" w:rsidRPr="00B81566" w:rsidTr="004A75C6">
        <w:trPr>
          <w:trHeight w:val="255"/>
        </w:trPr>
        <w:tc>
          <w:tcPr>
            <w:tcW w:w="2552" w:type="dxa"/>
            <w:vAlign w:val="center"/>
          </w:tcPr>
          <w:p w:rsidR="008E46FE" w:rsidRPr="00B81566" w:rsidRDefault="00FA323A" w:rsidP="008E46FE">
            <w:pPr>
              <w:ind w:left="57"/>
              <w:rPr>
                <w:snapToGrid w:val="0"/>
                <w:sz w:val="18"/>
                <w:szCs w:val="18"/>
              </w:rPr>
            </w:pPr>
            <w:r>
              <w:rPr>
                <w:snapToGrid w:val="0"/>
                <w:sz w:val="18"/>
                <w:szCs w:val="18"/>
              </w:rPr>
              <w:t>Toplam Varlıklar</w:t>
            </w:r>
          </w:p>
        </w:tc>
        <w:tc>
          <w:tcPr>
            <w:tcW w:w="992" w:type="dxa"/>
            <w:vAlign w:val="bottom"/>
          </w:tcPr>
          <w:p w:rsidR="008E46FE" w:rsidRPr="00580513" w:rsidRDefault="008E46FE" w:rsidP="008E46FE">
            <w:pPr>
              <w:jc w:val="right"/>
              <w:rPr>
                <w:sz w:val="18"/>
                <w:szCs w:val="18"/>
              </w:rPr>
            </w:pPr>
            <w:r w:rsidRPr="00580513">
              <w:rPr>
                <w:sz w:val="18"/>
                <w:szCs w:val="18"/>
              </w:rPr>
              <w:t>1.717.295</w:t>
            </w:r>
          </w:p>
        </w:tc>
        <w:tc>
          <w:tcPr>
            <w:tcW w:w="992" w:type="dxa"/>
            <w:vAlign w:val="bottom"/>
          </w:tcPr>
          <w:p w:rsidR="008E46FE" w:rsidRPr="00580513" w:rsidRDefault="008E46FE" w:rsidP="008E46FE">
            <w:pPr>
              <w:jc w:val="right"/>
              <w:rPr>
                <w:sz w:val="18"/>
                <w:szCs w:val="18"/>
              </w:rPr>
            </w:pPr>
            <w:r w:rsidRPr="00580513">
              <w:rPr>
                <w:sz w:val="18"/>
                <w:szCs w:val="18"/>
              </w:rPr>
              <w:t>5.772.523</w:t>
            </w:r>
          </w:p>
        </w:tc>
        <w:tc>
          <w:tcPr>
            <w:tcW w:w="851" w:type="dxa"/>
            <w:vAlign w:val="bottom"/>
          </w:tcPr>
          <w:p w:rsidR="008E46FE" w:rsidRPr="00580513" w:rsidRDefault="008E46FE" w:rsidP="008E46FE">
            <w:pPr>
              <w:jc w:val="right"/>
              <w:rPr>
                <w:bCs/>
                <w:sz w:val="18"/>
                <w:szCs w:val="18"/>
              </w:rPr>
            </w:pPr>
            <w:r w:rsidRPr="00580513">
              <w:rPr>
                <w:bCs/>
                <w:sz w:val="18"/>
                <w:szCs w:val="18"/>
              </w:rPr>
              <w:t>2.601.015</w:t>
            </w:r>
          </w:p>
        </w:tc>
        <w:tc>
          <w:tcPr>
            <w:tcW w:w="850" w:type="dxa"/>
            <w:vAlign w:val="bottom"/>
          </w:tcPr>
          <w:p w:rsidR="008E46FE" w:rsidRPr="00580513" w:rsidRDefault="008E46FE" w:rsidP="008E46FE">
            <w:pPr>
              <w:jc w:val="right"/>
              <w:rPr>
                <w:bCs/>
                <w:sz w:val="18"/>
                <w:szCs w:val="18"/>
              </w:rPr>
            </w:pPr>
            <w:r w:rsidRPr="00580513">
              <w:rPr>
                <w:bCs/>
                <w:sz w:val="18"/>
                <w:szCs w:val="18"/>
              </w:rPr>
              <w:t>7.498.541</w:t>
            </w:r>
          </w:p>
        </w:tc>
        <w:tc>
          <w:tcPr>
            <w:tcW w:w="851" w:type="dxa"/>
            <w:vAlign w:val="bottom"/>
          </w:tcPr>
          <w:p w:rsidR="008E46FE" w:rsidRPr="00580513" w:rsidRDefault="008E46FE" w:rsidP="008E46FE">
            <w:pPr>
              <w:jc w:val="right"/>
              <w:rPr>
                <w:bCs/>
                <w:sz w:val="18"/>
                <w:szCs w:val="18"/>
              </w:rPr>
            </w:pPr>
            <w:r w:rsidRPr="00580513">
              <w:rPr>
                <w:bCs/>
                <w:sz w:val="18"/>
                <w:szCs w:val="18"/>
              </w:rPr>
              <w:t>7.679.581</w:t>
            </w:r>
          </w:p>
        </w:tc>
        <w:tc>
          <w:tcPr>
            <w:tcW w:w="850" w:type="dxa"/>
            <w:vAlign w:val="bottom"/>
          </w:tcPr>
          <w:p w:rsidR="008E46FE" w:rsidRPr="00580513" w:rsidRDefault="008E46FE" w:rsidP="008E46FE">
            <w:pPr>
              <w:jc w:val="right"/>
              <w:rPr>
                <w:bCs/>
                <w:sz w:val="18"/>
                <w:szCs w:val="18"/>
              </w:rPr>
            </w:pPr>
            <w:r w:rsidRPr="00580513">
              <w:rPr>
                <w:bCs/>
                <w:sz w:val="18"/>
                <w:szCs w:val="18"/>
              </w:rPr>
              <w:t>977.103</w:t>
            </w:r>
          </w:p>
        </w:tc>
        <w:tc>
          <w:tcPr>
            <w:tcW w:w="1134" w:type="dxa"/>
            <w:vAlign w:val="bottom"/>
          </w:tcPr>
          <w:p w:rsidR="008E46FE" w:rsidRPr="00580513" w:rsidRDefault="008E46FE" w:rsidP="008E46FE">
            <w:pPr>
              <w:jc w:val="right"/>
              <w:rPr>
                <w:bCs/>
                <w:sz w:val="18"/>
                <w:szCs w:val="18"/>
              </w:rPr>
            </w:pPr>
            <w:r w:rsidRPr="00580513">
              <w:rPr>
                <w:bCs/>
                <w:sz w:val="18"/>
                <w:szCs w:val="18"/>
              </w:rPr>
              <w:t>1.538.889</w:t>
            </w:r>
          </w:p>
        </w:tc>
        <w:tc>
          <w:tcPr>
            <w:tcW w:w="993" w:type="dxa"/>
            <w:vAlign w:val="bottom"/>
          </w:tcPr>
          <w:p w:rsidR="008E46FE" w:rsidRPr="00580513" w:rsidRDefault="008E46FE" w:rsidP="008E46FE">
            <w:pPr>
              <w:jc w:val="right"/>
              <w:rPr>
                <w:bCs/>
                <w:sz w:val="18"/>
                <w:szCs w:val="18"/>
              </w:rPr>
            </w:pPr>
            <w:r w:rsidRPr="00580513">
              <w:rPr>
                <w:bCs/>
                <w:sz w:val="18"/>
                <w:szCs w:val="18"/>
              </w:rPr>
              <w:t>27.784.947</w:t>
            </w:r>
          </w:p>
        </w:tc>
      </w:tr>
      <w:tr w:rsidR="008E46FE" w:rsidRPr="00B81566" w:rsidTr="004A75C6">
        <w:trPr>
          <w:trHeight w:val="255"/>
        </w:trPr>
        <w:tc>
          <w:tcPr>
            <w:tcW w:w="2552" w:type="dxa"/>
            <w:vAlign w:val="center"/>
          </w:tcPr>
          <w:p w:rsidR="008E46FE" w:rsidRPr="00B81566" w:rsidRDefault="008E46FE" w:rsidP="008E46FE">
            <w:pPr>
              <w:ind w:left="57"/>
              <w:rPr>
                <w:snapToGrid w:val="0"/>
                <w:sz w:val="18"/>
                <w:szCs w:val="18"/>
              </w:rPr>
            </w:pPr>
            <w:r w:rsidRPr="00B81566">
              <w:rPr>
                <w:snapToGrid w:val="0"/>
                <w:sz w:val="18"/>
                <w:szCs w:val="18"/>
              </w:rPr>
              <w:t>Toplam Yükümlülükler</w:t>
            </w:r>
          </w:p>
        </w:tc>
        <w:tc>
          <w:tcPr>
            <w:tcW w:w="992" w:type="dxa"/>
            <w:vAlign w:val="bottom"/>
          </w:tcPr>
          <w:p w:rsidR="008E46FE" w:rsidRPr="00580513" w:rsidRDefault="008E46FE" w:rsidP="008E46FE">
            <w:pPr>
              <w:jc w:val="right"/>
              <w:rPr>
                <w:sz w:val="18"/>
                <w:szCs w:val="18"/>
              </w:rPr>
            </w:pPr>
            <w:r w:rsidRPr="00580513">
              <w:rPr>
                <w:sz w:val="18"/>
                <w:szCs w:val="18"/>
              </w:rPr>
              <w:t>4.644.023</w:t>
            </w:r>
          </w:p>
        </w:tc>
        <w:tc>
          <w:tcPr>
            <w:tcW w:w="992" w:type="dxa"/>
            <w:vAlign w:val="bottom"/>
          </w:tcPr>
          <w:p w:rsidR="008E46FE" w:rsidRPr="00580513" w:rsidRDefault="008E46FE" w:rsidP="008E46FE">
            <w:pPr>
              <w:jc w:val="right"/>
              <w:rPr>
                <w:sz w:val="18"/>
                <w:szCs w:val="18"/>
              </w:rPr>
            </w:pPr>
            <w:r w:rsidRPr="00580513">
              <w:rPr>
                <w:sz w:val="18"/>
                <w:szCs w:val="18"/>
              </w:rPr>
              <w:t>10.818.888</w:t>
            </w:r>
          </w:p>
        </w:tc>
        <w:tc>
          <w:tcPr>
            <w:tcW w:w="851" w:type="dxa"/>
            <w:vAlign w:val="bottom"/>
          </w:tcPr>
          <w:p w:rsidR="008E46FE" w:rsidRPr="00580513" w:rsidRDefault="008E46FE" w:rsidP="008E46FE">
            <w:pPr>
              <w:jc w:val="right"/>
              <w:rPr>
                <w:sz w:val="18"/>
                <w:szCs w:val="18"/>
              </w:rPr>
            </w:pPr>
            <w:r w:rsidRPr="00580513">
              <w:rPr>
                <w:sz w:val="18"/>
                <w:szCs w:val="18"/>
              </w:rPr>
              <w:t>2.462.957</w:t>
            </w:r>
          </w:p>
        </w:tc>
        <w:tc>
          <w:tcPr>
            <w:tcW w:w="850" w:type="dxa"/>
            <w:vAlign w:val="bottom"/>
          </w:tcPr>
          <w:p w:rsidR="008E46FE" w:rsidRPr="00580513" w:rsidRDefault="008E46FE" w:rsidP="008E46FE">
            <w:pPr>
              <w:jc w:val="right"/>
              <w:rPr>
                <w:sz w:val="18"/>
                <w:szCs w:val="18"/>
              </w:rPr>
            </w:pPr>
            <w:r w:rsidRPr="00580513">
              <w:rPr>
                <w:sz w:val="18"/>
                <w:szCs w:val="18"/>
              </w:rPr>
              <w:t>5.717.291</w:t>
            </w:r>
          </w:p>
        </w:tc>
        <w:tc>
          <w:tcPr>
            <w:tcW w:w="851" w:type="dxa"/>
            <w:vAlign w:val="bottom"/>
          </w:tcPr>
          <w:p w:rsidR="008E46FE" w:rsidRPr="00580513" w:rsidRDefault="008E46FE" w:rsidP="008E46FE">
            <w:pPr>
              <w:jc w:val="right"/>
              <w:rPr>
                <w:sz w:val="18"/>
                <w:szCs w:val="18"/>
              </w:rPr>
            </w:pPr>
            <w:r w:rsidRPr="00580513">
              <w:rPr>
                <w:sz w:val="18"/>
                <w:szCs w:val="18"/>
              </w:rPr>
              <w:t>611.128</w:t>
            </w:r>
          </w:p>
        </w:tc>
        <w:tc>
          <w:tcPr>
            <w:tcW w:w="850" w:type="dxa"/>
            <w:vAlign w:val="bottom"/>
          </w:tcPr>
          <w:p w:rsidR="008E46FE" w:rsidRPr="00580513" w:rsidRDefault="008E46FE" w:rsidP="008E46FE">
            <w:pPr>
              <w:jc w:val="right"/>
              <w:rPr>
                <w:bCs/>
                <w:sz w:val="18"/>
                <w:szCs w:val="18"/>
              </w:rPr>
            </w:pPr>
            <w:r w:rsidRPr="00580513">
              <w:rPr>
                <w:bCs/>
                <w:sz w:val="18"/>
                <w:szCs w:val="18"/>
              </w:rPr>
              <w:t>534.641</w:t>
            </w:r>
          </w:p>
        </w:tc>
        <w:tc>
          <w:tcPr>
            <w:tcW w:w="1134" w:type="dxa"/>
            <w:vAlign w:val="bottom"/>
          </w:tcPr>
          <w:p w:rsidR="008E46FE" w:rsidRPr="00580513" w:rsidRDefault="008E46FE" w:rsidP="008E46FE">
            <w:pPr>
              <w:jc w:val="right"/>
              <w:rPr>
                <w:bCs/>
                <w:sz w:val="18"/>
                <w:szCs w:val="18"/>
              </w:rPr>
            </w:pPr>
            <w:r w:rsidRPr="00580513">
              <w:rPr>
                <w:bCs/>
                <w:sz w:val="18"/>
                <w:szCs w:val="18"/>
              </w:rPr>
              <w:t>2.996.019</w:t>
            </w:r>
          </w:p>
        </w:tc>
        <w:tc>
          <w:tcPr>
            <w:tcW w:w="993" w:type="dxa"/>
            <w:vAlign w:val="bottom"/>
          </w:tcPr>
          <w:p w:rsidR="008E46FE" w:rsidRPr="00580513" w:rsidRDefault="008E46FE" w:rsidP="008E46FE">
            <w:pPr>
              <w:jc w:val="right"/>
              <w:rPr>
                <w:bCs/>
                <w:sz w:val="18"/>
                <w:szCs w:val="18"/>
              </w:rPr>
            </w:pPr>
            <w:r w:rsidRPr="00580513">
              <w:rPr>
                <w:bCs/>
                <w:sz w:val="18"/>
                <w:szCs w:val="18"/>
              </w:rPr>
              <w:t>27.784.947</w:t>
            </w:r>
          </w:p>
        </w:tc>
      </w:tr>
      <w:tr w:rsidR="008E46FE" w:rsidRPr="00B81566" w:rsidTr="004A75C6">
        <w:trPr>
          <w:trHeight w:hRule="exact" w:val="255"/>
        </w:trPr>
        <w:tc>
          <w:tcPr>
            <w:tcW w:w="2552" w:type="dxa"/>
            <w:vAlign w:val="center"/>
          </w:tcPr>
          <w:p w:rsidR="008E46FE" w:rsidRPr="00B81566" w:rsidRDefault="008E46FE" w:rsidP="008E46FE">
            <w:pPr>
              <w:rPr>
                <w:b/>
                <w:snapToGrid w:val="0"/>
                <w:sz w:val="18"/>
                <w:szCs w:val="18"/>
              </w:rPr>
            </w:pPr>
            <w:r w:rsidRPr="00B81566">
              <w:rPr>
                <w:b/>
                <w:snapToGrid w:val="0"/>
                <w:sz w:val="18"/>
                <w:szCs w:val="18"/>
              </w:rPr>
              <w:t>Likidite Açığı</w:t>
            </w:r>
          </w:p>
        </w:tc>
        <w:tc>
          <w:tcPr>
            <w:tcW w:w="992" w:type="dxa"/>
            <w:vAlign w:val="bottom"/>
          </w:tcPr>
          <w:p w:rsidR="008E46FE" w:rsidRPr="00580513" w:rsidRDefault="008E46FE" w:rsidP="008E46FE">
            <w:pPr>
              <w:jc w:val="right"/>
              <w:rPr>
                <w:b/>
                <w:sz w:val="18"/>
                <w:szCs w:val="18"/>
              </w:rPr>
            </w:pPr>
            <w:r w:rsidRPr="00580513">
              <w:rPr>
                <w:b/>
                <w:sz w:val="18"/>
                <w:szCs w:val="18"/>
              </w:rPr>
              <w:t>(2.926.728)</w:t>
            </w:r>
          </w:p>
        </w:tc>
        <w:tc>
          <w:tcPr>
            <w:tcW w:w="992" w:type="dxa"/>
            <w:vAlign w:val="bottom"/>
          </w:tcPr>
          <w:p w:rsidR="008E46FE" w:rsidRPr="00580513" w:rsidRDefault="008E46FE" w:rsidP="008E46FE">
            <w:pPr>
              <w:jc w:val="right"/>
              <w:rPr>
                <w:b/>
                <w:sz w:val="18"/>
                <w:szCs w:val="18"/>
              </w:rPr>
            </w:pPr>
            <w:r w:rsidRPr="00580513">
              <w:rPr>
                <w:b/>
                <w:sz w:val="18"/>
                <w:szCs w:val="18"/>
              </w:rPr>
              <w:t>(5.046.365)</w:t>
            </w:r>
          </w:p>
        </w:tc>
        <w:tc>
          <w:tcPr>
            <w:tcW w:w="851" w:type="dxa"/>
            <w:vAlign w:val="bottom"/>
          </w:tcPr>
          <w:p w:rsidR="008E46FE" w:rsidRPr="00580513" w:rsidRDefault="008E46FE" w:rsidP="008E46FE">
            <w:pPr>
              <w:jc w:val="right"/>
              <w:rPr>
                <w:b/>
                <w:sz w:val="18"/>
                <w:szCs w:val="18"/>
              </w:rPr>
            </w:pPr>
            <w:r w:rsidRPr="00580513">
              <w:rPr>
                <w:b/>
                <w:sz w:val="18"/>
                <w:szCs w:val="18"/>
              </w:rPr>
              <w:t>138.058</w:t>
            </w:r>
          </w:p>
        </w:tc>
        <w:tc>
          <w:tcPr>
            <w:tcW w:w="850" w:type="dxa"/>
            <w:vAlign w:val="bottom"/>
          </w:tcPr>
          <w:p w:rsidR="008E46FE" w:rsidRPr="00580513" w:rsidRDefault="008E46FE" w:rsidP="008E46FE">
            <w:pPr>
              <w:jc w:val="right"/>
              <w:rPr>
                <w:b/>
                <w:sz w:val="18"/>
                <w:szCs w:val="18"/>
              </w:rPr>
            </w:pPr>
            <w:r w:rsidRPr="00580513">
              <w:rPr>
                <w:b/>
                <w:sz w:val="18"/>
                <w:szCs w:val="18"/>
              </w:rPr>
              <w:t>1.781.250</w:t>
            </w:r>
          </w:p>
        </w:tc>
        <w:tc>
          <w:tcPr>
            <w:tcW w:w="851" w:type="dxa"/>
            <w:vAlign w:val="bottom"/>
          </w:tcPr>
          <w:p w:rsidR="008E46FE" w:rsidRPr="00580513" w:rsidRDefault="008E46FE" w:rsidP="008E46FE">
            <w:pPr>
              <w:jc w:val="right"/>
              <w:rPr>
                <w:b/>
                <w:sz w:val="18"/>
                <w:szCs w:val="18"/>
              </w:rPr>
            </w:pPr>
            <w:r w:rsidRPr="00580513">
              <w:rPr>
                <w:b/>
                <w:sz w:val="18"/>
                <w:szCs w:val="18"/>
              </w:rPr>
              <w:t>7.068.453</w:t>
            </w:r>
          </w:p>
        </w:tc>
        <w:tc>
          <w:tcPr>
            <w:tcW w:w="850" w:type="dxa"/>
            <w:vAlign w:val="bottom"/>
          </w:tcPr>
          <w:p w:rsidR="008E46FE" w:rsidRPr="00580513" w:rsidRDefault="008E46FE" w:rsidP="008E46FE">
            <w:pPr>
              <w:jc w:val="right"/>
              <w:rPr>
                <w:b/>
                <w:bCs/>
                <w:sz w:val="18"/>
                <w:szCs w:val="18"/>
              </w:rPr>
            </w:pPr>
            <w:r w:rsidRPr="00580513">
              <w:rPr>
                <w:b/>
                <w:bCs/>
                <w:sz w:val="18"/>
                <w:szCs w:val="18"/>
              </w:rPr>
              <w:t>442.462</w:t>
            </w:r>
          </w:p>
        </w:tc>
        <w:tc>
          <w:tcPr>
            <w:tcW w:w="1134" w:type="dxa"/>
            <w:vAlign w:val="bottom"/>
          </w:tcPr>
          <w:p w:rsidR="008E46FE" w:rsidRPr="00580513" w:rsidRDefault="008E46FE" w:rsidP="008E46FE">
            <w:pPr>
              <w:jc w:val="right"/>
              <w:rPr>
                <w:b/>
                <w:bCs/>
                <w:sz w:val="18"/>
                <w:szCs w:val="18"/>
              </w:rPr>
            </w:pPr>
            <w:r w:rsidRPr="00580513">
              <w:rPr>
                <w:b/>
                <w:bCs/>
                <w:sz w:val="18"/>
                <w:szCs w:val="18"/>
              </w:rPr>
              <w:t>(1.457.130)</w:t>
            </w:r>
          </w:p>
        </w:tc>
        <w:tc>
          <w:tcPr>
            <w:tcW w:w="993" w:type="dxa"/>
            <w:vAlign w:val="bottom"/>
          </w:tcPr>
          <w:p w:rsidR="008E46FE" w:rsidRPr="00580513" w:rsidRDefault="008E46FE" w:rsidP="008E46FE">
            <w:pPr>
              <w:jc w:val="right"/>
              <w:rPr>
                <w:b/>
                <w:bCs/>
                <w:sz w:val="18"/>
                <w:szCs w:val="18"/>
              </w:rPr>
            </w:pPr>
            <w:r w:rsidRPr="00580513">
              <w:rPr>
                <w:b/>
                <w:bCs/>
                <w:sz w:val="18"/>
                <w:szCs w:val="18"/>
              </w:rPr>
              <w:t>-</w:t>
            </w:r>
          </w:p>
        </w:tc>
      </w:tr>
    </w:tbl>
    <w:p w:rsidR="0084667D" w:rsidRPr="00B81566" w:rsidRDefault="00A84576" w:rsidP="00227AB3">
      <w:pPr>
        <w:pStyle w:val="Altbilgi"/>
        <w:tabs>
          <w:tab w:val="clear" w:pos="4536"/>
          <w:tab w:val="clear" w:pos="9072"/>
        </w:tabs>
        <w:ind w:right="-2"/>
        <w:jc w:val="both"/>
        <w:rPr>
          <w:sz w:val="16"/>
          <w:szCs w:val="16"/>
        </w:rPr>
      </w:pPr>
      <w:r w:rsidRPr="00B81566">
        <w:rPr>
          <w:sz w:val="16"/>
          <w:szCs w:val="16"/>
        </w:rPr>
        <w:t>(*</w:t>
      </w:r>
      <w:r w:rsidR="000270E0" w:rsidRPr="00B81566">
        <w:rPr>
          <w:sz w:val="16"/>
          <w:szCs w:val="16"/>
        </w:rPr>
        <w:t>)</w:t>
      </w:r>
      <w:r w:rsidRPr="00B81566">
        <w:rPr>
          <w:sz w:val="16"/>
          <w:szCs w:val="16"/>
        </w:rPr>
        <w:t xml:space="preserve"> Bilançoyu oluşturan aktif hesaplardan sabit kıymetler, iştirak ve bağlı ortaklıklar, ayniyat mevcudu, peşin ödenmiş giderler</w:t>
      </w:r>
      <w:r w:rsidR="006B4E35">
        <w:rPr>
          <w:sz w:val="16"/>
          <w:szCs w:val="16"/>
        </w:rPr>
        <w:t>, temlik edilen hasılat paylaşımlı alacaklar</w:t>
      </w:r>
      <w:r w:rsidRPr="00B81566">
        <w:rPr>
          <w:sz w:val="16"/>
          <w:szCs w:val="16"/>
        </w:rPr>
        <w:t xml:space="preserve"> ve takipteki alacaklar</w:t>
      </w:r>
      <w:r w:rsidR="009B69B1">
        <w:rPr>
          <w:sz w:val="16"/>
          <w:szCs w:val="16"/>
        </w:rPr>
        <w:t xml:space="preserve"> </w:t>
      </w:r>
      <w:r w:rsidRPr="00B81566">
        <w:rPr>
          <w:sz w:val="16"/>
          <w:szCs w:val="16"/>
        </w:rPr>
        <w:t>gibi bankacılık faaliyetinin sürdürülmesi için gereksinim duyulan, kısa zamanda nakde dönüşme şansı bulunmayan diğer aktif nitelikli hesaplar kaydedilmiştir.</w:t>
      </w:r>
    </w:p>
    <w:p w:rsidR="00A84576" w:rsidRPr="00B81566" w:rsidRDefault="000270E0" w:rsidP="00227AB3">
      <w:pPr>
        <w:pStyle w:val="Altbilgi"/>
        <w:tabs>
          <w:tab w:val="clear" w:pos="4536"/>
          <w:tab w:val="clear" w:pos="9072"/>
        </w:tabs>
        <w:ind w:right="-2"/>
        <w:jc w:val="both"/>
        <w:rPr>
          <w:sz w:val="16"/>
          <w:szCs w:val="16"/>
        </w:rPr>
      </w:pPr>
      <w:r w:rsidRPr="00B81566">
        <w:rPr>
          <w:sz w:val="16"/>
          <w:szCs w:val="16"/>
        </w:rPr>
        <w:t>(**)</w:t>
      </w:r>
      <w:r w:rsidR="00A84576" w:rsidRPr="00B81566">
        <w:rPr>
          <w:sz w:val="16"/>
          <w:szCs w:val="16"/>
        </w:rPr>
        <w:t xml:space="preserve"> Verilen Krediler, Kiralama İşlemlerinden Alacaklar bakiyesini de içermektedir.  </w:t>
      </w:r>
    </w:p>
    <w:p w:rsidR="00A84576" w:rsidRPr="00B81566" w:rsidRDefault="00A84576" w:rsidP="00227AB3">
      <w:pPr>
        <w:ind w:right="-2"/>
        <w:jc w:val="both"/>
        <w:rPr>
          <w:sz w:val="16"/>
          <w:szCs w:val="16"/>
        </w:rPr>
      </w:pPr>
      <w:r w:rsidRPr="00B81566">
        <w:rPr>
          <w:sz w:val="16"/>
          <w:szCs w:val="16"/>
        </w:rPr>
        <w:t>(***)</w:t>
      </w:r>
      <w:proofErr w:type="spellStart"/>
      <w:r w:rsidR="00C3590B" w:rsidRPr="00B81566">
        <w:rPr>
          <w:sz w:val="16"/>
          <w:szCs w:val="16"/>
        </w:rPr>
        <w:t>Özkaynaklar</w:t>
      </w:r>
      <w:proofErr w:type="spellEnd"/>
      <w:r w:rsidR="002B0241">
        <w:rPr>
          <w:sz w:val="16"/>
          <w:szCs w:val="16"/>
        </w:rPr>
        <w:t xml:space="preserve">, </w:t>
      </w:r>
      <w:r w:rsidR="0095373C">
        <w:rPr>
          <w:sz w:val="16"/>
          <w:szCs w:val="16"/>
        </w:rPr>
        <w:t xml:space="preserve">ertelenmiş </w:t>
      </w:r>
      <w:r w:rsidR="002B0241">
        <w:rPr>
          <w:sz w:val="16"/>
          <w:szCs w:val="16"/>
        </w:rPr>
        <w:t>vergi borcu</w:t>
      </w:r>
      <w:r w:rsidR="0095373C">
        <w:rPr>
          <w:sz w:val="16"/>
          <w:szCs w:val="16"/>
        </w:rPr>
        <w:t>, karşılıklar</w:t>
      </w:r>
      <w:r w:rsidR="002B0241">
        <w:rPr>
          <w:sz w:val="16"/>
          <w:szCs w:val="16"/>
        </w:rPr>
        <w:t xml:space="preserve"> ve ödenecek vergi resim harç ve alacaklı geçici hesap dışındaki diğer tüm yabancı kaynaklar </w:t>
      </w:r>
      <w:r w:rsidR="00C3590B" w:rsidRPr="00B81566">
        <w:rPr>
          <w:sz w:val="16"/>
          <w:szCs w:val="16"/>
        </w:rPr>
        <w:t>“Diğer Y</w:t>
      </w:r>
      <w:r w:rsidRPr="00B81566">
        <w:rPr>
          <w:sz w:val="16"/>
          <w:szCs w:val="16"/>
        </w:rPr>
        <w:t>ükümlülükler” içinde “Dağıtılamayan” sütununda gösterilmiştir.</w:t>
      </w:r>
    </w:p>
    <w:p w:rsidR="00FD2F4D" w:rsidRPr="00B81566" w:rsidRDefault="00FD2F4D" w:rsidP="004F6455">
      <w:pPr>
        <w:tabs>
          <w:tab w:val="left" w:pos="720"/>
        </w:tabs>
        <w:spacing w:line="216" w:lineRule="auto"/>
        <w:rPr>
          <w:b/>
          <w:bCs/>
          <w:sz w:val="22"/>
          <w:szCs w:val="22"/>
        </w:rPr>
      </w:pPr>
    </w:p>
    <w:p w:rsidR="002A641B" w:rsidRPr="00B81566" w:rsidRDefault="002A641B" w:rsidP="002A641B">
      <w:pPr>
        <w:ind w:left="720" w:hanging="720"/>
        <w:jc w:val="both"/>
        <w:rPr>
          <w:b/>
          <w:bCs/>
          <w:sz w:val="22"/>
          <w:szCs w:val="22"/>
        </w:rPr>
      </w:pPr>
    </w:p>
    <w:p w:rsidR="002A641B" w:rsidRPr="00B81566" w:rsidRDefault="002A641B" w:rsidP="002A641B">
      <w:pPr>
        <w:ind w:left="720" w:hanging="720"/>
        <w:jc w:val="both"/>
        <w:rPr>
          <w:b/>
          <w:bCs/>
          <w:sz w:val="22"/>
          <w:szCs w:val="22"/>
        </w:rPr>
      </w:pPr>
    </w:p>
    <w:p w:rsidR="002A641B" w:rsidRPr="00B81566" w:rsidRDefault="002A641B" w:rsidP="002A641B">
      <w:pPr>
        <w:ind w:left="720" w:hanging="720"/>
        <w:jc w:val="both"/>
        <w:rPr>
          <w:b/>
          <w:bCs/>
          <w:sz w:val="22"/>
          <w:szCs w:val="22"/>
        </w:rPr>
      </w:pPr>
    </w:p>
    <w:p w:rsidR="002A641B" w:rsidRPr="00B81566" w:rsidRDefault="002A641B" w:rsidP="002A641B">
      <w:pPr>
        <w:ind w:left="720" w:hanging="720"/>
        <w:jc w:val="both"/>
        <w:rPr>
          <w:b/>
          <w:bCs/>
          <w:sz w:val="22"/>
          <w:szCs w:val="22"/>
        </w:rPr>
      </w:pPr>
    </w:p>
    <w:p w:rsidR="00292DF8" w:rsidRPr="00B81566" w:rsidRDefault="008B2CE4" w:rsidP="00C74A18">
      <w:pPr>
        <w:rPr>
          <w:b/>
          <w:bCs/>
          <w:sz w:val="22"/>
          <w:szCs w:val="22"/>
        </w:rPr>
      </w:pPr>
      <w:r w:rsidRPr="00B81566">
        <w:rPr>
          <w:b/>
          <w:bCs/>
          <w:sz w:val="22"/>
          <w:szCs w:val="22"/>
        </w:rPr>
        <w:br w:type="page"/>
      </w:r>
    </w:p>
    <w:p w:rsidR="001D1F13" w:rsidRPr="00863369" w:rsidRDefault="001D1F13" w:rsidP="00292DF8">
      <w:pPr>
        <w:ind w:left="567" w:hanging="567"/>
        <w:jc w:val="both"/>
        <w:rPr>
          <w:b/>
          <w:bCs/>
          <w:sz w:val="22"/>
          <w:szCs w:val="22"/>
        </w:rPr>
      </w:pPr>
    </w:p>
    <w:p w:rsidR="00292DF8" w:rsidRPr="00B81566" w:rsidRDefault="00292DF8" w:rsidP="00292DF8">
      <w:pPr>
        <w:ind w:left="567" w:hanging="567"/>
        <w:jc w:val="both"/>
        <w:rPr>
          <w:b/>
          <w:sz w:val="22"/>
          <w:szCs w:val="22"/>
        </w:rPr>
      </w:pPr>
      <w:r w:rsidRPr="00B81566">
        <w:rPr>
          <w:b/>
          <w:bCs/>
          <w:sz w:val="22"/>
          <w:szCs w:val="22"/>
        </w:rPr>
        <w:t>VII.</w:t>
      </w:r>
      <w:r w:rsidRPr="00B81566">
        <w:rPr>
          <w:b/>
          <w:bCs/>
          <w:sz w:val="22"/>
          <w:szCs w:val="22"/>
        </w:rPr>
        <w:tab/>
        <w:t>Likidite Riskine İlişkin Açıklamalar (</w:t>
      </w:r>
      <w:r w:rsidR="004C759D">
        <w:rPr>
          <w:b/>
          <w:bCs/>
          <w:sz w:val="22"/>
          <w:szCs w:val="22"/>
        </w:rPr>
        <w:t>D</w:t>
      </w:r>
      <w:r w:rsidRPr="00B81566">
        <w:rPr>
          <w:b/>
          <w:bCs/>
          <w:sz w:val="22"/>
          <w:szCs w:val="22"/>
        </w:rPr>
        <w:t>evamı)</w:t>
      </w:r>
    </w:p>
    <w:p w:rsidR="00292DF8" w:rsidRPr="00B81566" w:rsidRDefault="00292DF8" w:rsidP="00292DF8">
      <w:pPr>
        <w:ind w:left="567" w:hanging="567"/>
        <w:jc w:val="both"/>
        <w:rPr>
          <w:b/>
          <w:bCs/>
          <w:sz w:val="14"/>
          <w:szCs w:val="14"/>
        </w:rPr>
      </w:pPr>
    </w:p>
    <w:p w:rsidR="00292DF8" w:rsidRPr="00B81566" w:rsidRDefault="00292DF8" w:rsidP="00292DF8">
      <w:pPr>
        <w:ind w:left="567"/>
        <w:jc w:val="both"/>
        <w:rPr>
          <w:b/>
          <w:sz w:val="22"/>
          <w:szCs w:val="22"/>
        </w:rPr>
      </w:pPr>
      <w:r w:rsidRPr="00B81566">
        <w:rPr>
          <w:b/>
          <w:bCs/>
          <w:sz w:val="22"/>
          <w:szCs w:val="22"/>
        </w:rPr>
        <w:t>Finansal Yükümlülüklerin Sözleşmeye Bağlanmış Kalan Vadelerine Göre Gösterimi:</w:t>
      </w:r>
    </w:p>
    <w:p w:rsidR="00292DF8" w:rsidRPr="00B81566" w:rsidRDefault="00292DF8" w:rsidP="00292DF8">
      <w:pPr>
        <w:ind w:left="720" w:hanging="11"/>
        <w:jc w:val="both"/>
        <w:rPr>
          <w:b/>
          <w:sz w:val="10"/>
          <w:szCs w:val="10"/>
        </w:rPr>
      </w:pPr>
    </w:p>
    <w:p w:rsidR="00292DF8" w:rsidRPr="00B81566" w:rsidRDefault="00292DF8" w:rsidP="00292DF8">
      <w:pPr>
        <w:ind w:left="567"/>
        <w:jc w:val="both"/>
        <w:rPr>
          <w:b/>
          <w:sz w:val="22"/>
          <w:szCs w:val="22"/>
        </w:rPr>
      </w:pPr>
      <w:r w:rsidRPr="00B81566">
        <w:rPr>
          <w:bCs/>
          <w:sz w:val="22"/>
          <w:szCs w:val="22"/>
        </w:rPr>
        <w:t xml:space="preserve">Aşağıdaki tablo, Banka’nın yükümlülükleri </w:t>
      </w:r>
      <w:proofErr w:type="spellStart"/>
      <w:r w:rsidRPr="00B81566">
        <w:rPr>
          <w:bCs/>
          <w:sz w:val="22"/>
          <w:szCs w:val="22"/>
        </w:rPr>
        <w:t>iskonto</w:t>
      </w:r>
      <w:proofErr w:type="spellEnd"/>
      <w:r w:rsidRPr="00B81566">
        <w:rPr>
          <w:bCs/>
          <w:sz w:val="22"/>
          <w:szCs w:val="22"/>
        </w:rPr>
        <w:t xml:space="preserve"> edilmeden ve ödemesi gereken en erken tarihler esas alınarak hazırlanmıştır. Söz konusu yükümlülükler üzerinden ödenecek kar payı giderleri aşağıdaki tabloya </w:t>
      </w:r>
      <w:proofErr w:type="gramStart"/>
      <w:r w:rsidRPr="00B81566">
        <w:rPr>
          <w:bCs/>
          <w:sz w:val="22"/>
          <w:szCs w:val="22"/>
        </w:rPr>
        <w:t>dahil</w:t>
      </w:r>
      <w:proofErr w:type="gramEnd"/>
      <w:r w:rsidRPr="00B81566">
        <w:rPr>
          <w:bCs/>
          <w:sz w:val="22"/>
          <w:szCs w:val="22"/>
        </w:rPr>
        <w:t xml:space="preserve"> edilmiştir. Düzeltmeler kolonu ilerleyen dönemdeki m</w:t>
      </w:r>
      <w:r w:rsidR="00FA323A">
        <w:rPr>
          <w:bCs/>
          <w:sz w:val="22"/>
          <w:szCs w:val="22"/>
        </w:rPr>
        <w:t>uhtemel nakit akımına sebep olacak kalemleri</w:t>
      </w:r>
      <w:r w:rsidRPr="00B81566">
        <w:rPr>
          <w:bCs/>
          <w:sz w:val="22"/>
          <w:szCs w:val="22"/>
        </w:rPr>
        <w:t xml:space="preserve"> göstermektedir. Bahse konu kalem</w:t>
      </w:r>
      <w:r w:rsidR="00FA323A">
        <w:rPr>
          <w:bCs/>
          <w:sz w:val="22"/>
          <w:szCs w:val="22"/>
        </w:rPr>
        <w:t>ler</w:t>
      </w:r>
      <w:r w:rsidRPr="00B81566">
        <w:rPr>
          <w:bCs/>
          <w:sz w:val="22"/>
          <w:szCs w:val="22"/>
        </w:rPr>
        <w:t xml:space="preserve"> vade analizine </w:t>
      </w:r>
      <w:proofErr w:type="gramStart"/>
      <w:r w:rsidRPr="00B81566">
        <w:rPr>
          <w:bCs/>
          <w:sz w:val="22"/>
          <w:szCs w:val="22"/>
        </w:rPr>
        <w:t>dahil</w:t>
      </w:r>
      <w:proofErr w:type="gramEnd"/>
      <w:r w:rsidRPr="00B81566">
        <w:rPr>
          <w:bCs/>
          <w:sz w:val="22"/>
          <w:szCs w:val="22"/>
        </w:rPr>
        <w:t xml:space="preserve"> edilmiş olup, bilançodaki finansal yükümlülüklerin bilanço değerine dahil edilmemiştir.</w:t>
      </w:r>
    </w:p>
    <w:p w:rsidR="00292DF8" w:rsidRDefault="00292DF8" w:rsidP="00292DF8">
      <w:pPr>
        <w:ind w:left="720" w:hanging="720"/>
        <w:jc w:val="both"/>
        <w:rPr>
          <w:b/>
          <w:sz w:val="14"/>
          <w:szCs w:val="14"/>
        </w:rPr>
      </w:pPr>
    </w:p>
    <w:p w:rsidR="00E1263E" w:rsidRPr="00B81566" w:rsidRDefault="00E1263E" w:rsidP="00292DF8">
      <w:pPr>
        <w:ind w:left="720" w:hanging="720"/>
        <w:jc w:val="both"/>
        <w:rPr>
          <w:b/>
          <w:sz w:val="14"/>
          <w:szCs w:val="14"/>
        </w:rPr>
      </w:pPr>
    </w:p>
    <w:tbl>
      <w:tblPr>
        <w:tblW w:w="9573" w:type="dxa"/>
        <w:tblInd w:w="562" w:type="dxa"/>
        <w:tblLayout w:type="fixed"/>
        <w:tblCellMar>
          <w:left w:w="70" w:type="dxa"/>
          <w:right w:w="70" w:type="dxa"/>
        </w:tblCellMar>
        <w:tblLook w:val="04A0" w:firstRow="1" w:lastRow="0" w:firstColumn="1" w:lastColumn="0" w:noHBand="0" w:noVBand="1"/>
      </w:tblPr>
      <w:tblGrid>
        <w:gridCol w:w="1493"/>
        <w:gridCol w:w="992"/>
        <w:gridCol w:w="992"/>
        <w:gridCol w:w="993"/>
        <w:gridCol w:w="992"/>
        <w:gridCol w:w="992"/>
        <w:gridCol w:w="992"/>
        <w:gridCol w:w="1134"/>
        <w:gridCol w:w="993"/>
      </w:tblGrid>
      <w:tr w:rsidR="00292DF8" w:rsidRPr="00B81566" w:rsidTr="0091161E">
        <w:trPr>
          <w:trHeight w:val="390"/>
        </w:trPr>
        <w:tc>
          <w:tcPr>
            <w:tcW w:w="14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Vadesiz</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1 Aya Kadar</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8B2295" w:rsidRPr="00B81566" w:rsidRDefault="00292DF8" w:rsidP="00292DF8">
            <w:pPr>
              <w:jc w:val="center"/>
              <w:rPr>
                <w:b/>
                <w:bCs/>
                <w:sz w:val="18"/>
                <w:szCs w:val="18"/>
                <w:lang w:eastAsia="tr-TR"/>
              </w:rPr>
            </w:pPr>
            <w:r w:rsidRPr="00B81566">
              <w:rPr>
                <w:b/>
                <w:bCs/>
                <w:sz w:val="18"/>
                <w:szCs w:val="18"/>
                <w:lang w:eastAsia="tr-TR"/>
              </w:rPr>
              <w:t>1-3</w:t>
            </w:r>
          </w:p>
          <w:p w:rsidR="00292DF8" w:rsidRPr="00B81566" w:rsidRDefault="00292DF8" w:rsidP="00292DF8">
            <w:pPr>
              <w:jc w:val="center"/>
              <w:rPr>
                <w:b/>
                <w:bCs/>
                <w:sz w:val="18"/>
                <w:szCs w:val="18"/>
                <w:lang w:eastAsia="tr-TR"/>
              </w:rPr>
            </w:pPr>
            <w:r w:rsidRPr="00B81566">
              <w:rPr>
                <w:b/>
                <w:bCs/>
                <w:sz w:val="18"/>
                <w:szCs w:val="18"/>
                <w:lang w:eastAsia="tr-TR"/>
              </w:rPr>
              <w:t xml:space="preserve"> 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B2295" w:rsidRPr="00B81566" w:rsidRDefault="00292DF8" w:rsidP="00292DF8">
            <w:pPr>
              <w:jc w:val="center"/>
              <w:rPr>
                <w:b/>
                <w:bCs/>
                <w:sz w:val="18"/>
                <w:szCs w:val="18"/>
                <w:lang w:eastAsia="tr-TR"/>
              </w:rPr>
            </w:pPr>
            <w:r w:rsidRPr="00B81566">
              <w:rPr>
                <w:b/>
                <w:bCs/>
                <w:sz w:val="18"/>
                <w:szCs w:val="18"/>
                <w:lang w:eastAsia="tr-TR"/>
              </w:rPr>
              <w:t xml:space="preserve">3-12 </w:t>
            </w:r>
          </w:p>
          <w:p w:rsidR="00292DF8" w:rsidRPr="00B81566" w:rsidRDefault="00292DF8" w:rsidP="00292DF8">
            <w:pPr>
              <w:jc w:val="center"/>
              <w:rPr>
                <w:b/>
                <w:bCs/>
                <w:sz w:val="18"/>
                <w:szCs w:val="18"/>
                <w:lang w:eastAsia="tr-TR"/>
              </w:rPr>
            </w:pPr>
            <w:r w:rsidRPr="00B81566">
              <w:rPr>
                <w:b/>
                <w:bCs/>
                <w:sz w:val="18"/>
                <w:szCs w:val="18"/>
                <w:lang w:eastAsia="tr-TR"/>
              </w:rPr>
              <w:t>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B2295" w:rsidRPr="00B81566" w:rsidRDefault="00292DF8" w:rsidP="00292DF8">
            <w:pPr>
              <w:jc w:val="center"/>
              <w:rPr>
                <w:b/>
                <w:bCs/>
                <w:sz w:val="18"/>
                <w:szCs w:val="18"/>
                <w:lang w:eastAsia="tr-TR"/>
              </w:rPr>
            </w:pPr>
            <w:r w:rsidRPr="00B81566">
              <w:rPr>
                <w:b/>
                <w:bCs/>
                <w:sz w:val="18"/>
                <w:szCs w:val="18"/>
                <w:lang w:eastAsia="tr-TR"/>
              </w:rPr>
              <w:t xml:space="preserve">1-5 </w:t>
            </w:r>
          </w:p>
          <w:p w:rsidR="00292DF8" w:rsidRPr="00B81566" w:rsidRDefault="00292DF8" w:rsidP="00292DF8">
            <w:pPr>
              <w:jc w:val="center"/>
              <w:rPr>
                <w:b/>
                <w:bCs/>
                <w:sz w:val="18"/>
                <w:szCs w:val="18"/>
                <w:lang w:eastAsia="tr-TR"/>
              </w:rPr>
            </w:pPr>
            <w:r w:rsidRPr="00B81566">
              <w:rPr>
                <w:b/>
                <w:bCs/>
                <w:sz w:val="18"/>
                <w:szCs w:val="18"/>
                <w:lang w:eastAsia="tr-TR"/>
              </w:rPr>
              <w:t>Yıl</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5 Yıldan Fazla</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Düzeltmeler</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Toplam</w:t>
            </w:r>
          </w:p>
        </w:tc>
      </w:tr>
      <w:tr w:rsidR="00292DF8" w:rsidRPr="00B81566" w:rsidTr="0091161E">
        <w:trPr>
          <w:trHeight w:val="34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292DF8" w:rsidRPr="00B81566" w:rsidRDefault="00292DF8" w:rsidP="00292DF8">
            <w:pPr>
              <w:ind w:right="-2"/>
              <w:rPr>
                <w:b/>
                <w:snapToGrid w:val="0"/>
                <w:sz w:val="18"/>
                <w:szCs w:val="18"/>
              </w:rPr>
            </w:pPr>
            <w:r w:rsidRPr="00B81566">
              <w:rPr>
                <w:b/>
                <w:snapToGrid w:val="0"/>
                <w:sz w:val="18"/>
                <w:szCs w:val="18"/>
              </w:rPr>
              <w:t>Cari Dönem</w:t>
            </w:r>
          </w:p>
        </w:tc>
        <w:tc>
          <w:tcPr>
            <w:tcW w:w="992" w:type="dxa"/>
            <w:tcBorders>
              <w:top w:val="nil"/>
              <w:left w:val="nil"/>
              <w:bottom w:val="single" w:sz="4" w:space="0" w:color="auto"/>
              <w:right w:val="single" w:sz="4" w:space="0" w:color="auto"/>
            </w:tcBorders>
            <w:shd w:val="clear" w:color="000000" w:fill="FFFFFF"/>
            <w:vAlign w:val="bottom"/>
            <w:hideMark/>
          </w:tcPr>
          <w:p w:rsidR="00292DF8" w:rsidRPr="00B81566" w:rsidRDefault="00292DF8" w:rsidP="00292DF8">
            <w:pPr>
              <w:jc w:val="right"/>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993"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1134"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c>
          <w:tcPr>
            <w:tcW w:w="993" w:type="dxa"/>
            <w:tcBorders>
              <w:top w:val="nil"/>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sz w:val="18"/>
                <w:szCs w:val="18"/>
                <w:lang w:eastAsia="tr-TR"/>
              </w:rPr>
            </w:pPr>
          </w:p>
        </w:tc>
      </w:tr>
      <w:tr w:rsidR="008A4587" w:rsidRPr="00B81566" w:rsidTr="0091161E">
        <w:trPr>
          <w:trHeight w:val="34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8A4587" w:rsidRPr="00B81566" w:rsidRDefault="008A4587" w:rsidP="008A4587">
            <w:pPr>
              <w:ind w:right="-2"/>
              <w:rPr>
                <w:snapToGrid w:val="0"/>
                <w:sz w:val="18"/>
                <w:szCs w:val="18"/>
              </w:rPr>
            </w:pPr>
            <w:r w:rsidRPr="00B81566">
              <w:rPr>
                <w:snapToGrid w:val="0"/>
                <w:sz w:val="18"/>
                <w:szCs w:val="18"/>
              </w:rPr>
              <w:t>Toplanan Fonlar</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lang w:eastAsia="tr-TR"/>
              </w:rPr>
            </w:pPr>
            <w:r w:rsidRPr="008A4587">
              <w:rPr>
                <w:sz w:val="18"/>
                <w:szCs w:val="18"/>
              </w:rPr>
              <w:t>1.996.661</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3.766.733</w:t>
            </w:r>
          </w:p>
        </w:tc>
        <w:tc>
          <w:tcPr>
            <w:tcW w:w="993"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1.491.006</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1.572.153</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60.400</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993"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8.886.953</w:t>
            </w:r>
          </w:p>
        </w:tc>
      </w:tr>
      <w:tr w:rsidR="008A4587" w:rsidRPr="00B81566" w:rsidTr="0091161E">
        <w:trPr>
          <w:trHeight w:val="345"/>
        </w:trPr>
        <w:tc>
          <w:tcPr>
            <w:tcW w:w="1493" w:type="dxa"/>
            <w:tcBorders>
              <w:top w:val="nil"/>
              <w:left w:val="single" w:sz="4" w:space="0" w:color="auto"/>
              <w:bottom w:val="single" w:sz="4" w:space="0" w:color="auto"/>
              <w:right w:val="single" w:sz="4" w:space="0" w:color="auto"/>
            </w:tcBorders>
            <w:shd w:val="clear" w:color="000000" w:fill="FFFFFF"/>
            <w:noWrap/>
            <w:vAlign w:val="bottom"/>
          </w:tcPr>
          <w:p w:rsidR="008A4587" w:rsidRPr="00B81566" w:rsidRDefault="008A4587" w:rsidP="008A4587">
            <w:pPr>
              <w:ind w:right="-2"/>
              <w:rPr>
                <w:snapToGrid w:val="0"/>
                <w:sz w:val="18"/>
                <w:szCs w:val="18"/>
              </w:rPr>
            </w:pPr>
            <w:r w:rsidRPr="00B81566">
              <w:rPr>
                <w:snapToGrid w:val="0"/>
                <w:sz w:val="18"/>
                <w:szCs w:val="18"/>
              </w:rPr>
              <w:t>Alınan Krediler</w:t>
            </w:r>
            <w:r w:rsidR="00E8689A">
              <w:rPr>
                <w:snapToGrid w:val="0"/>
                <w:sz w:val="18"/>
                <w:szCs w:val="18"/>
              </w:rPr>
              <w:t xml:space="preserve"> ve Sermaye Benzeri Krediler</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04514D" w:rsidP="0004514D">
            <w:pPr>
              <w:jc w:val="right"/>
              <w:rPr>
                <w:sz w:val="18"/>
                <w:szCs w:val="18"/>
              </w:rPr>
            </w:pPr>
            <w:r w:rsidRPr="008A4587">
              <w:rPr>
                <w:sz w:val="18"/>
                <w:szCs w:val="18"/>
              </w:rPr>
              <w:t>4</w:t>
            </w:r>
            <w:r>
              <w:rPr>
                <w:sz w:val="18"/>
                <w:szCs w:val="18"/>
              </w:rPr>
              <w:t>20</w:t>
            </w:r>
            <w:r w:rsidR="008A4587" w:rsidRPr="008A4587">
              <w:rPr>
                <w:sz w:val="18"/>
                <w:szCs w:val="18"/>
              </w:rPr>
              <w:t>.</w:t>
            </w:r>
            <w:r>
              <w:rPr>
                <w:sz w:val="18"/>
                <w:szCs w:val="18"/>
              </w:rPr>
              <w:t>491</w:t>
            </w:r>
          </w:p>
        </w:tc>
        <w:tc>
          <w:tcPr>
            <w:tcW w:w="993" w:type="dxa"/>
            <w:tcBorders>
              <w:top w:val="nil"/>
              <w:left w:val="nil"/>
              <w:bottom w:val="single" w:sz="4" w:space="0" w:color="auto"/>
              <w:right w:val="single" w:sz="4" w:space="0" w:color="auto"/>
            </w:tcBorders>
            <w:shd w:val="clear" w:color="000000" w:fill="FFFFFF"/>
            <w:noWrap/>
            <w:vAlign w:val="bottom"/>
          </w:tcPr>
          <w:p w:rsidR="008A4587" w:rsidRPr="008A4587" w:rsidRDefault="0004514D" w:rsidP="0004514D">
            <w:pPr>
              <w:jc w:val="right"/>
              <w:rPr>
                <w:sz w:val="18"/>
                <w:szCs w:val="18"/>
              </w:rPr>
            </w:pPr>
            <w:r w:rsidRPr="008A4587">
              <w:rPr>
                <w:sz w:val="18"/>
                <w:szCs w:val="18"/>
              </w:rPr>
              <w:t>1</w:t>
            </w:r>
            <w:r>
              <w:rPr>
                <w:sz w:val="18"/>
                <w:szCs w:val="18"/>
              </w:rPr>
              <w:t>72</w:t>
            </w:r>
            <w:r w:rsidR="008A4587" w:rsidRPr="008A4587">
              <w:rPr>
                <w:sz w:val="18"/>
                <w:szCs w:val="18"/>
              </w:rPr>
              <w:t>.</w:t>
            </w:r>
            <w:r>
              <w:rPr>
                <w:sz w:val="18"/>
                <w:szCs w:val="18"/>
              </w:rPr>
              <w:t>335</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04514D" w:rsidP="00D10F61">
            <w:pPr>
              <w:jc w:val="right"/>
              <w:rPr>
                <w:sz w:val="18"/>
                <w:szCs w:val="18"/>
              </w:rPr>
            </w:pPr>
            <w:r w:rsidRPr="008A4587">
              <w:rPr>
                <w:sz w:val="18"/>
                <w:szCs w:val="18"/>
              </w:rPr>
              <w:t>4</w:t>
            </w:r>
            <w:r>
              <w:rPr>
                <w:sz w:val="18"/>
                <w:szCs w:val="18"/>
              </w:rPr>
              <w:t>90</w:t>
            </w:r>
            <w:r w:rsidR="008A4587" w:rsidRPr="008A4587">
              <w:rPr>
                <w:sz w:val="18"/>
                <w:szCs w:val="18"/>
              </w:rPr>
              <w:t>.</w:t>
            </w:r>
            <w:r>
              <w:rPr>
                <w:sz w:val="18"/>
                <w:szCs w:val="18"/>
              </w:rPr>
              <w:t>433</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D10F61">
            <w:pPr>
              <w:jc w:val="right"/>
              <w:rPr>
                <w:sz w:val="18"/>
                <w:szCs w:val="18"/>
              </w:rPr>
            </w:pPr>
            <w:r w:rsidRPr="008A4587">
              <w:rPr>
                <w:sz w:val="18"/>
                <w:szCs w:val="18"/>
              </w:rPr>
              <w:t>116.</w:t>
            </w:r>
            <w:r w:rsidR="0004514D" w:rsidRPr="008A4587">
              <w:rPr>
                <w:sz w:val="18"/>
                <w:szCs w:val="18"/>
              </w:rPr>
              <w:t>6</w:t>
            </w:r>
            <w:r w:rsidR="0004514D">
              <w:rPr>
                <w:sz w:val="18"/>
                <w:szCs w:val="18"/>
              </w:rPr>
              <w:t>42</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611.277</w:t>
            </w:r>
          </w:p>
        </w:tc>
        <w:tc>
          <w:tcPr>
            <w:tcW w:w="1134"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04514D">
            <w:pPr>
              <w:jc w:val="right"/>
              <w:rPr>
                <w:sz w:val="18"/>
                <w:szCs w:val="18"/>
              </w:rPr>
            </w:pPr>
            <w:r>
              <w:rPr>
                <w:sz w:val="18"/>
                <w:szCs w:val="18"/>
              </w:rPr>
              <w:t>(</w:t>
            </w:r>
            <w:r w:rsidR="0004514D">
              <w:rPr>
                <w:sz w:val="18"/>
                <w:szCs w:val="18"/>
              </w:rPr>
              <w:t>47</w:t>
            </w:r>
            <w:r w:rsidRPr="008A4587">
              <w:rPr>
                <w:sz w:val="18"/>
                <w:szCs w:val="18"/>
              </w:rPr>
              <w:t>.</w:t>
            </w:r>
            <w:r w:rsidR="0004514D">
              <w:rPr>
                <w:sz w:val="18"/>
                <w:szCs w:val="18"/>
              </w:rPr>
              <w:t>376</w:t>
            </w:r>
            <w:r>
              <w:rPr>
                <w:sz w:val="18"/>
                <w:szCs w:val="18"/>
              </w:rPr>
              <w:t>)</w:t>
            </w:r>
          </w:p>
        </w:tc>
        <w:tc>
          <w:tcPr>
            <w:tcW w:w="993"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1.763.802</w:t>
            </w:r>
          </w:p>
        </w:tc>
      </w:tr>
      <w:tr w:rsidR="008A4587" w:rsidRPr="00B81566" w:rsidTr="0091161E">
        <w:trPr>
          <w:trHeight w:val="34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8A4587" w:rsidRPr="00B81566" w:rsidRDefault="008A4587" w:rsidP="008A4587">
            <w:pPr>
              <w:ind w:right="-2"/>
              <w:rPr>
                <w:snapToGrid w:val="0"/>
                <w:sz w:val="18"/>
                <w:szCs w:val="18"/>
              </w:rPr>
            </w:pPr>
            <w:r w:rsidRPr="00B81566">
              <w:rPr>
                <w:snapToGrid w:val="0"/>
                <w:sz w:val="18"/>
                <w:szCs w:val="18"/>
              </w:rPr>
              <w:t>Para Piyasalarına Borçlar</w:t>
            </w:r>
          </w:p>
        </w:tc>
        <w:tc>
          <w:tcPr>
            <w:tcW w:w="992" w:type="dxa"/>
            <w:tcBorders>
              <w:top w:val="nil"/>
              <w:left w:val="nil"/>
              <w:bottom w:val="single" w:sz="4" w:space="0" w:color="auto"/>
              <w:right w:val="single" w:sz="4" w:space="0" w:color="auto"/>
            </w:tcBorders>
            <w:shd w:val="clear" w:color="000000" w:fill="FFFFFF"/>
            <w:vAlign w:val="bottom"/>
          </w:tcPr>
          <w:p w:rsidR="008A4587" w:rsidRPr="008A4587" w:rsidRDefault="008A4587" w:rsidP="008A4587">
            <w:pPr>
              <w:jc w:val="right"/>
              <w:rPr>
                <w:sz w:val="18"/>
                <w:szCs w:val="18"/>
              </w:rPr>
            </w:pPr>
            <w:r w:rsidRPr="008A4587">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303.131</w:t>
            </w:r>
          </w:p>
        </w:tc>
        <w:tc>
          <w:tcPr>
            <w:tcW w:w="993"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w:t>
            </w:r>
          </w:p>
        </w:tc>
        <w:tc>
          <w:tcPr>
            <w:tcW w:w="993" w:type="dxa"/>
            <w:tcBorders>
              <w:top w:val="nil"/>
              <w:left w:val="nil"/>
              <w:bottom w:val="single" w:sz="4" w:space="0" w:color="auto"/>
              <w:right w:val="single" w:sz="4" w:space="0" w:color="auto"/>
            </w:tcBorders>
            <w:shd w:val="clear" w:color="000000" w:fill="FFFFFF"/>
            <w:noWrap/>
            <w:vAlign w:val="bottom"/>
          </w:tcPr>
          <w:p w:rsidR="008A4587" w:rsidRPr="008A4587" w:rsidRDefault="008A4587" w:rsidP="008A4587">
            <w:pPr>
              <w:jc w:val="right"/>
              <w:rPr>
                <w:sz w:val="18"/>
                <w:szCs w:val="18"/>
              </w:rPr>
            </w:pPr>
            <w:r w:rsidRPr="008A4587">
              <w:rPr>
                <w:sz w:val="18"/>
                <w:szCs w:val="18"/>
              </w:rPr>
              <w:t>303.131</w:t>
            </w:r>
          </w:p>
        </w:tc>
      </w:tr>
      <w:tr w:rsidR="008A4587" w:rsidRPr="00B81566" w:rsidTr="0091161E">
        <w:trPr>
          <w:trHeight w:val="34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8A4587" w:rsidRPr="00B81566" w:rsidRDefault="008A4587" w:rsidP="008A4587">
            <w:pPr>
              <w:ind w:right="-2"/>
              <w:rPr>
                <w:b/>
                <w:snapToGrid w:val="0"/>
                <w:sz w:val="18"/>
                <w:szCs w:val="18"/>
              </w:rPr>
            </w:pPr>
            <w:r w:rsidRPr="00B81566">
              <w:rPr>
                <w:b/>
                <w:snapToGrid w:val="0"/>
                <w:sz w:val="18"/>
                <w:szCs w:val="18"/>
              </w:rPr>
              <w:t>Toplam</w:t>
            </w:r>
          </w:p>
        </w:tc>
        <w:tc>
          <w:tcPr>
            <w:tcW w:w="992" w:type="dxa"/>
            <w:tcBorders>
              <w:top w:val="nil"/>
              <w:left w:val="nil"/>
              <w:bottom w:val="single" w:sz="4" w:space="0" w:color="auto"/>
              <w:right w:val="single" w:sz="4" w:space="0" w:color="auto"/>
            </w:tcBorders>
            <w:shd w:val="clear" w:color="000000" w:fill="FFFFFF"/>
            <w:vAlign w:val="bottom"/>
          </w:tcPr>
          <w:p w:rsidR="008A4587" w:rsidRPr="008A4587" w:rsidRDefault="008A4587" w:rsidP="008A4587">
            <w:pPr>
              <w:jc w:val="right"/>
              <w:rPr>
                <w:b/>
                <w:bCs/>
                <w:sz w:val="18"/>
                <w:szCs w:val="18"/>
              </w:rPr>
            </w:pPr>
            <w:r w:rsidRPr="008A4587">
              <w:rPr>
                <w:b/>
                <w:bCs/>
                <w:sz w:val="18"/>
                <w:szCs w:val="18"/>
              </w:rPr>
              <w:t>1.996.661</w:t>
            </w:r>
          </w:p>
        </w:tc>
        <w:tc>
          <w:tcPr>
            <w:tcW w:w="992" w:type="dxa"/>
            <w:tcBorders>
              <w:top w:val="nil"/>
              <w:left w:val="nil"/>
              <w:bottom w:val="single" w:sz="4" w:space="0" w:color="auto"/>
              <w:right w:val="single" w:sz="4" w:space="0" w:color="auto"/>
            </w:tcBorders>
            <w:shd w:val="clear" w:color="000000" w:fill="FFFFFF"/>
            <w:vAlign w:val="bottom"/>
          </w:tcPr>
          <w:p w:rsidR="008A4587" w:rsidRPr="008A4587" w:rsidRDefault="008A4587" w:rsidP="0004514D">
            <w:pPr>
              <w:jc w:val="right"/>
              <w:rPr>
                <w:b/>
                <w:bCs/>
                <w:sz w:val="18"/>
                <w:szCs w:val="18"/>
              </w:rPr>
            </w:pPr>
            <w:r w:rsidRPr="008A4587">
              <w:rPr>
                <w:b/>
                <w:bCs/>
                <w:sz w:val="18"/>
                <w:szCs w:val="18"/>
              </w:rPr>
              <w:t>4.</w:t>
            </w:r>
            <w:r w:rsidR="0004514D" w:rsidRPr="008A4587">
              <w:rPr>
                <w:b/>
                <w:bCs/>
                <w:sz w:val="18"/>
                <w:szCs w:val="18"/>
              </w:rPr>
              <w:t>4</w:t>
            </w:r>
            <w:r w:rsidR="0004514D">
              <w:rPr>
                <w:b/>
                <w:bCs/>
                <w:sz w:val="18"/>
                <w:szCs w:val="18"/>
              </w:rPr>
              <w:t>90</w:t>
            </w:r>
            <w:r w:rsidRPr="008A4587">
              <w:rPr>
                <w:b/>
                <w:bCs/>
                <w:sz w:val="18"/>
                <w:szCs w:val="18"/>
              </w:rPr>
              <w:t>.</w:t>
            </w:r>
            <w:r w:rsidR="0004514D">
              <w:rPr>
                <w:b/>
                <w:bCs/>
                <w:sz w:val="18"/>
                <w:szCs w:val="18"/>
              </w:rPr>
              <w:t>355</w:t>
            </w:r>
          </w:p>
        </w:tc>
        <w:tc>
          <w:tcPr>
            <w:tcW w:w="993" w:type="dxa"/>
            <w:tcBorders>
              <w:top w:val="nil"/>
              <w:left w:val="nil"/>
              <w:bottom w:val="single" w:sz="4" w:space="0" w:color="auto"/>
              <w:right w:val="single" w:sz="4" w:space="0" w:color="auto"/>
            </w:tcBorders>
            <w:shd w:val="clear" w:color="000000" w:fill="FFFFFF"/>
            <w:vAlign w:val="bottom"/>
          </w:tcPr>
          <w:p w:rsidR="008A4587" w:rsidRPr="008A4587" w:rsidRDefault="008A4587" w:rsidP="00D10F61">
            <w:pPr>
              <w:jc w:val="right"/>
              <w:rPr>
                <w:b/>
                <w:bCs/>
                <w:sz w:val="18"/>
                <w:szCs w:val="18"/>
              </w:rPr>
            </w:pPr>
            <w:r w:rsidRPr="008A4587">
              <w:rPr>
                <w:b/>
                <w:bCs/>
                <w:sz w:val="18"/>
                <w:szCs w:val="18"/>
              </w:rPr>
              <w:t>1.</w:t>
            </w:r>
            <w:r w:rsidR="0004514D" w:rsidRPr="008A4587">
              <w:rPr>
                <w:b/>
                <w:bCs/>
                <w:sz w:val="18"/>
                <w:szCs w:val="18"/>
              </w:rPr>
              <w:t>6</w:t>
            </w:r>
            <w:r w:rsidR="0004514D">
              <w:rPr>
                <w:b/>
                <w:bCs/>
                <w:sz w:val="18"/>
                <w:szCs w:val="18"/>
              </w:rPr>
              <w:t>63</w:t>
            </w:r>
            <w:r w:rsidRPr="008A4587">
              <w:rPr>
                <w:b/>
                <w:bCs/>
                <w:sz w:val="18"/>
                <w:szCs w:val="18"/>
              </w:rPr>
              <w:t>.</w:t>
            </w:r>
            <w:r w:rsidR="0004514D">
              <w:rPr>
                <w:b/>
                <w:bCs/>
                <w:sz w:val="18"/>
                <w:szCs w:val="18"/>
              </w:rPr>
              <w:t>341</w:t>
            </w:r>
          </w:p>
        </w:tc>
        <w:tc>
          <w:tcPr>
            <w:tcW w:w="992" w:type="dxa"/>
            <w:tcBorders>
              <w:top w:val="nil"/>
              <w:left w:val="nil"/>
              <w:bottom w:val="single" w:sz="4" w:space="0" w:color="auto"/>
              <w:right w:val="single" w:sz="4" w:space="0" w:color="auto"/>
            </w:tcBorders>
            <w:shd w:val="clear" w:color="000000" w:fill="FFFFFF"/>
            <w:vAlign w:val="bottom"/>
          </w:tcPr>
          <w:p w:rsidR="008A4587" w:rsidRPr="008A4587" w:rsidRDefault="008A4587" w:rsidP="00D10F61">
            <w:pPr>
              <w:jc w:val="right"/>
              <w:rPr>
                <w:b/>
                <w:bCs/>
                <w:sz w:val="18"/>
                <w:szCs w:val="18"/>
              </w:rPr>
            </w:pPr>
            <w:r w:rsidRPr="008A4587">
              <w:rPr>
                <w:b/>
                <w:bCs/>
                <w:sz w:val="18"/>
                <w:szCs w:val="18"/>
              </w:rPr>
              <w:t>2.06</w:t>
            </w:r>
            <w:r w:rsidR="0004514D">
              <w:rPr>
                <w:b/>
                <w:bCs/>
                <w:sz w:val="18"/>
                <w:szCs w:val="18"/>
              </w:rPr>
              <w:t>2</w:t>
            </w:r>
            <w:r w:rsidRPr="008A4587">
              <w:rPr>
                <w:b/>
                <w:bCs/>
                <w:sz w:val="18"/>
                <w:szCs w:val="18"/>
              </w:rPr>
              <w:t>.</w:t>
            </w:r>
            <w:r w:rsidR="0004514D">
              <w:rPr>
                <w:b/>
                <w:bCs/>
                <w:sz w:val="18"/>
                <w:szCs w:val="18"/>
              </w:rPr>
              <w:t>586</w:t>
            </w:r>
          </w:p>
        </w:tc>
        <w:tc>
          <w:tcPr>
            <w:tcW w:w="992" w:type="dxa"/>
            <w:tcBorders>
              <w:top w:val="nil"/>
              <w:left w:val="nil"/>
              <w:bottom w:val="single" w:sz="4" w:space="0" w:color="auto"/>
              <w:right w:val="single" w:sz="4" w:space="0" w:color="auto"/>
            </w:tcBorders>
            <w:shd w:val="clear" w:color="000000" w:fill="FFFFFF"/>
            <w:vAlign w:val="bottom"/>
          </w:tcPr>
          <w:p w:rsidR="008A4587" w:rsidRPr="008A4587" w:rsidRDefault="008A4587" w:rsidP="00D10F61">
            <w:pPr>
              <w:jc w:val="right"/>
              <w:rPr>
                <w:b/>
                <w:bCs/>
                <w:sz w:val="18"/>
                <w:szCs w:val="18"/>
              </w:rPr>
            </w:pPr>
            <w:r w:rsidRPr="008A4587">
              <w:rPr>
                <w:b/>
                <w:bCs/>
                <w:sz w:val="18"/>
                <w:szCs w:val="18"/>
              </w:rPr>
              <w:t>177.</w:t>
            </w:r>
            <w:r w:rsidR="0004514D" w:rsidRPr="008A4587">
              <w:rPr>
                <w:b/>
                <w:bCs/>
                <w:sz w:val="18"/>
                <w:szCs w:val="18"/>
              </w:rPr>
              <w:t>0</w:t>
            </w:r>
            <w:r w:rsidR="0004514D">
              <w:rPr>
                <w:b/>
                <w:bCs/>
                <w:sz w:val="18"/>
                <w:szCs w:val="18"/>
              </w:rPr>
              <w:t>42</w:t>
            </w:r>
          </w:p>
        </w:tc>
        <w:tc>
          <w:tcPr>
            <w:tcW w:w="992" w:type="dxa"/>
            <w:tcBorders>
              <w:top w:val="nil"/>
              <w:left w:val="nil"/>
              <w:bottom w:val="single" w:sz="4" w:space="0" w:color="auto"/>
              <w:right w:val="single" w:sz="4" w:space="0" w:color="auto"/>
            </w:tcBorders>
            <w:shd w:val="clear" w:color="000000" w:fill="FFFFFF"/>
            <w:vAlign w:val="bottom"/>
          </w:tcPr>
          <w:p w:rsidR="008A4587" w:rsidRPr="008A4587" w:rsidRDefault="008A4587" w:rsidP="008A4587">
            <w:pPr>
              <w:jc w:val="right"/>
              <w:rPr>
                <w:b/>
                <w:bCs/>
                <w:sz w:val="18"/>
                <w:szCs w:val="18"/>
              </w:rPr>
            </w:pPr>
            <w:r w:rsidRPr="008A4587">
              <w:rPr>
                <w:b/>
                <w:bCs/>
                <w:sz w:val="18"/>
                <w:szCs w:val="18"/>
              </w:rPr>
              <w:t>611.277</w:t>
            </w:r>
          </w:p>
        </w:tc>
        <w:tc>
          <w:tcPr>
            <w:tcW w:w="1134" w:type="dxa"/>
            <w:tcBorders>
              <w:top w:val="nil"/>
              <w:left w:val="nil"/>
              <w:bottom w:val="single" w:sz="4" w:space="0" w:color="auto"/>
              <w:right w:val="single" w:sz="4" w:space="0" w:color="auto"/>
            </w:tcBorders>
            <w:shd w:val="clear" w:color="000000" w:fill="FFFFFF"/>
            <w:vAlign w:val="bottom"/>
          </w:tcPr>
          <w:p w:rsidR="008A4587" w:rsidRPr="008A4587" w:rsidRDefault="008A4587" w:rsidP="0004514D">
            <w:pPr>
              <w:jc w:val="right"/>
              <w:rPr>
                <w:b/>
                <w:bCs/>
                <w:sz w:val="18"/>
                <w:szCs w:val="18"/>
              </w:rPr>
            </w:pPr>
            <w:r>
              <w:rPr>
                <w:b/>
                <w:bCs/>
                <w:sz w:val="18"/>
                <w:szCs w:val="18"/>
              </w:rPr>
              <w:t>(</w:t>
            </w:r>
            <w:r w:rsidR="0004514D">
              <w:rPr>
                <w:b/>
                <w:bCs/>
                <w:sz w:val="18"/>
                <w:szCs w:val="18"/>
              </w:rPr>
              <w:t>47</w:t>
            </w:r>
            <w:r w:rsidRPr="008A4587">
              <w:rPr>
                <w:b/>
                <w:bCs/>
                <w:sz w:val="18"/>
                <w:szCs w:val="18"/>
              </w:rPr>
              <w:t>.</w:t>
            </w:r>
            <w:r w:rsidR="0004514D">
              <w:rPr>
                <w:b/>
                <w:bCs/>
                <w:sz w:val="18"/>
                <w:szCs w:val="18"/>
              </w:rPr>
              <w:t>376</w:t>
            </w:r>
            <w:r>
              <w:rPr>
                <w:b/>
                <w:bCs/>
                <w:sz w:val="18"/>
                <w:szCs w:val="18"/>
              </w:rPr>
              <w:t>)</w:t>
            </w:r>
          </w:p>
        </w:tc>
        <w:tc>
          <w:tcPr>
            <w:tcW w:w="993" w:type="dxa"/>
            <w:tcBorders>
              <w:top w:val="nil"/>
              <w:left w:val="nil"/>
              <w:bottom w:val="single" w:sz="4" w:space="0" w:color="auto"/>
              <w:right w:val="single" w:sz="4" w:space="0" w:color="auto"/>
            </w:tcBorders>
            <w:shd w:val="clear" w:color="000000" w:fill="FFFFFF"/>
            <w:vAlign w:val="bottom"/>
          </w:tcPr>
          <w:p w:rsidR="008A4587" w:rsidRPr="008A4587" w:rsidRDefault="008A4587" w:rsidP="008A4587">
            <w:pPr>
              <w:jc w:val="right"/>
              <w:rPr>
                <w:b/>
                <w:bCs/>
                <w:sz w:val="18"/>
                <w:szCs w:val="18"/>
              </w:rPr>
            </w:pPr>
            <w:r w:rsidRPr="008A4587">
              <w:rPr>
                <w:b/>
                <w:bCs/>
                <w:sz w:val="18"/>
                <w:szCs w:val="18"/>
              </w:rPr>
              <w:t>10.953.886</w:t>
            </w:r>
          </w:p>
        </w:tc>
      </w:tr>
    </w:tbl>
    <w:p w:rsidR="00292DF8" w:rsidRDefault="00292DF8" w:rsidP="00292DF8">
      <w:pPr>
        <w:ind w:left="720" w:hanging="720"/>
        <w:jc w:val="both"/>
        <w:rPr>
          <w:b/>
          <w:sz w:val="22"/>
          <w:szCs w:val="22"/>
        </w:rPr>
      </w:pPr>
    </w:p>
    <w:p w:rsidR="000A37E4" w:rsidRPr="00B81566" w:rsidRDefault="000A37E4" w:rsidP="00292DF8">
      <w:pPr>
        <w:ind w:left="720" w:hanging="720"/>
        <w:jc w:val="both"/>
        <w:rPr>
          <w:b/>
          <w:sz w:val="22"/>
          <w:szCs w:val="22"/>
        </w:rPr>
      </w:pPr>
    </w:p>
    <w:tbl>
      <w:tblPr>
        <w:tblW w:w="9573" w:type="dxa"/>
        <w:tblInd w:w="562" w:type="dxa"/>
        <w:tblLayout w:type="fixed"/>
        <w:tblCellMar>
          <w:left w:w="70" w:type="dxa"/>
          <w:right w:w="70" w:type="dxa"/>
        </w:tblCellMar>
        <w:tblLook w:val="04A0" w:firstRow="1" w:lastRow="0" w:firstColumn="1" w:lastColumn="0" w:noHBand="0" w:noVBand="1"/>
      </w:tblPr>
      <w:tblGrid>
        <w:gridCol w:w="1493"/>
        <w:gridCol w:w="992"/>
        <w:gridCol w:w="992"/>
        <w:gridCol w:w="993"/>
        <w:gridCol w:w="992"/>
        <w:gridCol w:w="992"/>
        <w:gridCol w:w="992"/>
        <w:gridCol w:w="1134"/>
        <w:gridCol w:w="993"/>
      </w:tblGrid>
      <w:tr w:rsidR="00292DF8" w:rsidRPr="00B81566" w:rsidTr="0091161E">
        <w:trPr>
          <w:trHeight w:val="345"/>
        </w:trPr>
        <w:tc>
          <w:tcPr>
            <w:tcW w:w="1493" w:type="dxa"/>
            <w:tcBorders>
              <w:top w:val="single" w:sz="4" w:space="0" w:color="auto"/>
              <w:left w:val="single" w:sz="4" w:space="0" w:color="auto"/>
              <w:bottom w:val="single" w:sz="4" w:space="0" w:color="auto"/>
              <w:right w:val="single" w:sz="4" w:space="0" w:color="auto"/>
            </w:tcBorders>
            <w:shd w:val="clear" w:color="000000" w:fill="FFFFFF"/>
            <w:noWrap/>
            <w:hideMark/>
          </w:tcPr>
          <w:p w:rsidR="00292DF8" w:rsidRPr="00B81566" w:rsidRDefault="00292DF8" w:rsidP="00292DF8">
            <w:pPr>
              <w:rPr>
                <w:b/>
                <w:bCs/>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Vadesiz</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1 Aya Kadar</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8B2295" w:rsidRPr="00B81566" w:rsidRDefault="00292DF8" w:rsidP="00292DF8">
            <w:pPr>
              <w:jc w:val="center"/>
              <w:rPr>
                <w:b/>
                <w:bCs/>
                <w:sz w:val="18"/>
                <w:szCs w:val="18"/>
                <w:lang w:eastAsia="tr-TR"/>
              </w:rPr>
            </w:pPr>
            <w:r w:rsidRPr="00B81566">
              <w:rPr>
                <w:b/>
                <w:bCs/>
                <w:sz w:val="18"/>
                <w:szCs w:val="18"/>
                <w:lang w:eastAsia="tr-TR"/>
              </w:rPr>
              <w:t>1-3</w:t>
            </w:r>
          </w:p>
          <w:p w:rsidR="00292DF8" w:rsidRPr="00B81566" w:rsidRDefault="00292DF8" w:rsidP="00292DF8">
            <w:pPr>
              <w:jc w:val="center"/>
              <w:rPr>
                <w:b/>
                <w:bCs/>
                <w:sz w:val="18"/>
                <w:szCs w:val="18"/>
                <w:lang w:eastAsia="tr-TR"/>
              </w:rPr>
            </w:pPr>
            <w:r w:rsidRPr="00B81566">
              <w:rPr>
                <w:b/>
                <w:bCs/>
                <w:sz w:val="18"/>
                <w:szCs w:val="18"/>
                <w:lang w:eastAsia="tr-TR"/>
              </w:rPr>
              <w:t xml:space="preserve"> 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B2295" w:rsidRPr="00B81566" w:rsidRDefault="00292DF8" w:rsidP="00292DF8">
            <w:pPr>
              <w:jc w:val="center"/>
              <w:rPr>
                <w:b/>
                <w:bCs/>
                <w:sz w:val="18"/>
                <w:szCs w:val="18"/>
                <w:lang w:eastAsia="tr-TR"/>
              </w:rPr>
            </w:pPr>
            <w:r w:rsidRPr="00B81566">
              <w:rPr>
                <w:b/>
                <w:bCs/>
                <w:sz w:val="18"/>
                <w:szCs w:val="18"/>
                <w:lang w:eastAsia="tr-TR"/>
              </w:rPr>
              <w:t>3-12</w:t>
            </w:r>
          </w:p>
          <w:p w:rsidR="00292DF8" w:rsidRPr="00B81566" w:rsidRDefault="00292DF8" w:rsidP="00292DF8">
            <w:pPr>
              <w:jc w:val="center"/>
              <w:rPr>
                <w:b/>
                <w:bCs/>
                <w:sz w:val="18"/>
                <w:szCs w:val="18"/>
                <w:lang w:eastAsia="tr-TR"/>
              </w:rPr>
            </w:pPr>
            <w:r w:rsidRPr="00B81566">
              <w:rPr>
                <w:b/>
                <w:bCs/>
                <w:sz w:val="18"/>
                <w:szCs w:val="18"/>
                <w:lang w:eastAsia="tr-TR"/>
              </w:rPr>
              <w:t xml:space="preserve"> 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B2295" w:rsidRPr="00B81566" w:rsidRDefault="00292DF8" w:rsidP="00292DF8">
            <w:pPr>
              <w:jc w:val="center"/>
              <w:rPr>
                <w:b/>
                <w:bCs/>
                <w:sz w:val="18"/>
                <w:szCs w:val="18"/>
                <w:lang w:eastAsia="tr-TR"/>
              </w:rPr>
            </w:pPr>
            <w:r w:rsidRPr="00B81566">
              <w:rPr>
                <w:b/>
                <w:bCs/>
                <w:sz w:val="18"/>
                <w:szCs w:val="18"/>
                <w:lang w:eastAsia="tr-TR"/>
              </w:rPr>
              <w:t>1-5</w:t>
            </w:r>
          </w:p>
          <w:p w:rsidR="00292DF8" w:rsidRPr="00B81566" w:rsidRDefault="00292DF8" w:rsidP="00292DF8">
            <w:pPr>
              <w:jc w:val="center"/>
              <w:rPr>
                <w:b/>
                <w:bCs/>
                <w:sz w:val="18"/>
                <w:szCs w:val="18"/>
                <w:lang w:eastAsia="tr-TR"/>
              </w:rPr>
            </w:pPr>
            <w:r w:rsidRPr="00B81566">
              <w:rPr>
                <w:b/>
                <w:bCs/>
                <w:sz w:val="18"/>
                <w:szCs w:val="18"/>
                <w:lang w:eastAsia="tr-TR"/>
              </w:rPr>
              <w:t xml:space="preserve"> Yıl</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5 Yıldan Fazla</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Düzeltmeler</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center"/>
              <w:rPr>
                <w:b/>
                <w:bCs/>
                <w:sz w:val="18"/>
                <w:szCs w:val="18"/>
                <w:lang w:eastAsia="tr-TR"/>
              </w:rPr>
            </w:pPr>
            <w:r w:rsidRPr="00B81566">
              <w:rPr>
                <w:b/>
                <w:bCs/>
                <w:sz w:val="18"/>
                <w:szCs w:val="18"/>
                <w:lang w:eastAsia="tr-TR"/>
              </w:rPr>
              <w:t>Toplam</w:t>
            </w:r>
          </w:p>
        </w:tc>
      </w:tr>
      <w:tr w:rsidR="00292DF8" w:rsidRPr="00B81566" w:rsidTr="0091161E">
        <w:trPr>
          <w:trHeight w:val="345"/>
        </w:trPr>
        <w:tc>
          <w:tcPr>
            <w:tcW w:w="149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92DF8" w:rsidRPr="00B81566" w:rsidRDefault="00292DF8" w:rsidP="00292DF8">
            <w:pPr>
              <w:rPr>
                <w:b/>
                <w:bCs/>
                <w:sz w:val="18"/>
                <w:szCs w:val="18"/>
                <w:lang w:eastAsia="tr-TR"/>
              </w:rPr>
            </w:pPr>
            <w:r w:rsidRPr="00B81566">
              <w:rPr>
                <w:b/>
                <w:bCs/>
                <w:sz w:val="18"/>
                <w:szCs w:val="18"/>
                <w:lang w:eastAsia="tr-TR"/>
              </w:rPr>
              <w:t>Önceki Dönem</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292DF8" w:rsidRPr="00B81566" w:rsidRDefault="00292DF8" w:rsidP="00292DF8">
            <w:pPr>
              <w:jc w:val="right"/>
              <w:rPr>
                <w:sz w:val="18"/>
                <w:szCs w:val="18"/>
                <w:lang w:eastAsia="tr-TR"/>
              </w:rPr>
            </w:pPr>
          </w:p>
        </w:tc>
      </w:tr>
      <w:tr w:rsidR="00F70DBB" w:rsidRPr="00B81566" w:rsidTr="0091161E">
        <w:trPr>
          <w:trHeight w:val="31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ind w:right="-2"/>
              <w:rPr>
                <w:snapToGrid w:val="0"/>
                <w:sz w:val="18"/>
                <w:szCs w:val="18"/>
              </w:rPr>
            </w:pPr>
            <w:r w:rsidRPr="00B81566">
              <w:rPr>
                <w:snapToGrid w:val="0"/>
                <w:sz w:val="18"/>
                <w:szCs w:val="18"/>
              </w:rPr>
              <w:t>Toplanan Fonlar</w:t>
            </w:r>
          </w:p>
        </w:tc>
        <w:tc>
          <w:tcPr>
            <w:tcW w:w="992"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lang w:eastAsia="tr-TR"/>
              </w:rPr>
            </w:pPr>
            <w:r w:rsidRPr="00B81566">
              <w:rPr>
                <w:sz w:val="18"/>
                <w:szCs w:val="18"/>
              </w:rPr>
              <w:t>4.251.071</w:t>
            </w:r>
          </w:p>
        </w:tc>
        <w:tc>
          <w:tcPr>
            <w:tcW w:w="992"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8.913.785</w:t>
            </w:r>
          </w:p>
        </w:tc>
        <w:tc>
          <w:tcPr>
            <w:tcW w:w="993"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1.778.551</w:t>
            </w:r>
          </w:p>
        </w:tc>
        <w:tc>
          <w:tcPr>
            <w:tcW w:w="992"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3.334.967</w:t>
            </w:r>
          </w:p>
        </w:tc>
        <w:tc>
          <w:tcPr>
            <w:tcW w:w="992"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233.189</w:t>
            </w:r>
          </w:p>
        </w:tc>
        <w:tc>
          <w:tcPr>
            <w:tcW w:w="992"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w:t>
            </w:r>
          </w:p>
        </w:tc>
        <w:tc>
          <w:tcPr>
            <w:tcW w:w="993" w:type="dxa"/>
            <w:tcBorders>
              <w:top w:val="nil"/>
              <w:left w:val="nil"/>
              <w:bottom w:val="single" w:sz="4" w:space="0" w:color="auto"/>
              <w:right w:val="single" w:sz="4" w:space="0" w:color="auto"/>
            </w:tcBorders>
            <w:shd w:val="clear" w:color="000000" w:fill="FFFFFF"/>
            <w:noWrap/>
            <w:vAlign w:val="bottom"/>
            <w:hideMark/>
          </w:tcPr>
          <w:p w:rsidR="00F70DBB" w:rsidRPr="00B81566" w:rsidRDefault="00F70DBB" w:rsidP="00F70DBB">
            <w:pPr>
              <w:jc w:val="right"/>
              <w:rPr>
                <w:sz w:val="18"/>
                <w:szCs w:val="18"/>
              </w:rPr>
            </w:pPr>
            <w:r w:rsidRPr="00B81566">
              <w:rPr>
                <w:sz w:val="18"/>
                <w:szCs w:val="18"/>
              </w:rPr>
              <w:t>18.511.563</w:t>
            </w:r>
          </w:p>
        </w:tc>
      </w:tr>
      <w:tr w:rsidR="00E8689A" w:rsidRPr="00B81566" w:rsidTr="0091161E">
        <w:trPr>
          <w:trHeight w:val="31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E8689A" w:rsidRPr="00B81566" w:rsidRDefault="00E8689A" w:rsidP="00E8689A">
            <w:pPr>
              <w:ind w:right="-2"/>
              <w:rPr>
                <w:snapToGrid w:val="0"/>
                <w:sz w:val="18"/>
                <w:szCs w:val="18"/>
              </w:rPr>
            </w:pPr>
            <w:r w:rsidRPr="00B81566">
              <w:rPr>
                <w:snapToGrid w:val="0"/>
                <w:sz w:val="18"/>
                <w:szCs w:val="18"/>
              </w:rPr>
              <w:t>Alınan Krediler</w:t>
            </w:r>
            <w:r>
              <w:rPr>
                <w:snapToGrid w:val="0"/>
                <w:sz w:val="18"/>
                <w:szCs w:val="18"/>
              </w:rPr>
              <w:t xml:space="preserve"> ve Sermaye Benzeri Krediler</w:t>
            </w:r>
          </w:p>
        </w:tc>
        <w:tc>
          <w:tcPr>
            <w:tcW w:w="992"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416.335</w:t>
            </w:r>
          </w:p>
        </w:tc>
        <w:tc>
          <w:tcPr>
            <w:tcW w:w="993"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452.875</w:t>
            </w:r>
          </w:p>
        </w:tc>
        <w:tc>
          <w:tcPr>
            <w:tcW w:w="992"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2.571.267</w:t>
            </w:r>
          </w:p>
        </w:tc>
        <w:tc>
          <w:tcPr>
            <w:tcW w:w="992"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388.673</w:t>
            </w:r>
          </w:p>
        </w:tc>
        <w:tc>
          <w:tcPr>
            <w:tcW w:w="992"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554.991</w:t>
            </w:r>
          </w:p>
        </w:tc>
        <w:tc>
          <w:tcPr>
            <w:tcW w:w="1134"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(31.815)</w:t>
            </w:r>
          </w:p>
        </w:tc>
        <w:tc>
          <w:tcPr>
            <w:tcW w:w="993" w:type="dxa"/>
            <w:tcBorders>
              <w:top w:val="nil"/>
              <w:left w:val="nil"/>
              <w:bottom w:val="single" w:sz="4" w:space="0" w:color="auto"/>
              <w:right w:val="single" w:sz="4" w:space="0" w:color="auto"/>
            </w:tcBorders>
            <w:shd w:val="clear" w:color="000000" w:fill="FFFFFF"/>
            <w:noWrap/>
            <w:vAlign w:val="bottom"/>
            <w:hideMark/>
          </w:tcPr>
          <w:p w:rsidR="00E8689A" w:rsidRPr="00B81566" w:rsidRDefault="00E8689A" w:rsidP="00E8689A">
            <w:pPr>
              <w:jc w:val="right"/>
              <w:rPr>
                <w:sz w:val="18"/>
                <w:szCs w:val="18"/>
              </w:rPr>
            </w:pPr>
            <w:r w:rsidRPr="00B81566">
              <w:rPr>
                <w:sz w:val="18"/>
                <w:szCs w:val="18"/>
              </w:rPr>
              <w:t>4.352.326</w:t>
            </w:r>
          </w:p>
        </w:tc>
      </w:tr>
      <w:tr w:rsidR="00F70DBB" w:rsidRPr="00B81566" w:rsidTr="0091161E">
        <w:trPr>
          <w:trHeight w:val="315"/>
        </w:trPr>
        <w:tc>
          <w:tcPr>
            <w:tcW w:w="1493" w:type="dxa"/>
            <w:tcBorders>
              <w:top w:val="nil"/>
              <w:left w:val="single" w:sz="4" w:space="0" w:color="auto"/>
              <w:bottom w:val="single" w:sz="4" w:space="0" w:color="auto"/>
              <w:right w:val="single" w:sz="4" w:space="0" w:color="auto"/>
            </w:tcBorders>
            <w:shd w:val="clear" w:color="000000" w:fill="FFFFFF"/>
            <w:noWrap/>
            <w:vAlign w:val="bottom"/>
          </w:tcPr>
          <w:p w:rsidR="00F70DBB" w:rsidRPr="00B81566" w:rsidRDefault="00F70DBB" w:rsidP="00F70DBB">
            <w:pPr>
              <w:ind w:right="-2"/>
              <w:rPr>
                <w:snapToGrid w:val="0"/>
                <w:sz w:val="18"/>
                <w:szCs w:val="18"/>
              </w:rPr>
            </w:pPr>
            <w:r w:rsidRPr="00B81566">
              <w:rPr>
                <w:snapToGrid w:val="0"/>
                <w:sz w:val="18"/>
                <w:szCs w:val="18"/>
              </w:rPr>
              <w:t>Para Piyasalarına Borçlar</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767.097</w:t>
            </w:r>
          </w:p>
        </w:tc>
        <w:tc>
          <w:tcPr>
            <w:tcW w:w="993"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1134"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3"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767.097</w:t>
            </w:r>
          </w:p>
        </w:tc>
      </w:tr>
      <w:tr w:rsidR="00F70DBB" w:rsidRPr="00B81566" w:rsidTr="0091161E">
        <w:trPr>
          <w:trHeight w:val="315"/>
        </w:trPr>
        <w:tc>
          <w:tcPr>
            <w:tcW w:w="1493"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ind w:right="-2"/>
              <w:rPr>
                <w:b/>
                <w:snapToGrid w:val="0"/>
                <w:sz w:val="18"/>
                <w:szCs w:val="18"/>
              </w:rPr>
            </w:pPr>
            <w:r w:rsidRPr="00B81566">
              <w:rPr>
                <w:b/>
                <w:snapToGrid w:val="0"/>
                <w:sz w:val="18"/>
                <w:szCs w:val="18"/>
              </w:rPr>
              <w:t>Toplam</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4.251.071</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10.097.217</w:t>
            </w:r>
          </w:p>
        </w:tc>
        <w:tc>
          <w:tcPr>
            <w:tcW w:w="993"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2.231.426</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5.906.234</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621.862</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554.991</w:t>
            </w:r>
          </w:p>
        </w:tc>
        <w:tc>
          <w:tcPr>
            <w:tcW w:w="1134"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(31.815)</w:t>
            </w:r>
          </w:p>
        </w:tc>
        <w:tc>
          <w:tcPr>
            <w:tcW w:w="993"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b/>
                <w:sz w:val="18"/>
                <w:szCs w:val="18"/>
              </w:rPr>
            </w:pPr>
            <w:r w:rsidRPr="00B81566">
              <w:rPr>
                <w:b/>
                <w:sz w:val="18"/>
                <w:szCs w:val="18"/>
              </w:rPr>
              <w:t>23.630.986</w:t>
            </w:r>
          </w:p>
        </w:tc>
      </w:tr>
    </w:tbl>
    <w:p w:rsidR="00292DF8" w:rsidRPr="00B81566" w:rsidRDefault="00292DF8" w:rsidP="00292DF8">
      <w:pPr>
        <w:ind w:firstLine="709"/>
        <w:rPr>
          <w:sz w:val="14"/>
          <w:szCs w:val="14"/>
        </w:rPr>
      </w:pPr>
    </w:p>
    <w:p w:rsidR="00292DF8" w:rsidRPr="00B81566" w:rsidRDefault="00292DF8" w:rsidP="00292DF8">
      <w:pPr>
        <w:ind w:firstLine="709"/>
        <w:rPr>
          <w:sz w:val="14"/>
          <w:szCs w:val="14"/>
        </w:rPr>
      </w:pPr>
    </w:p>
    <w:p w:rsidR="000546FE" w:rsidRPr="00B81566" w:rsidRDefault="000546FE" w:rsidP="008A73EC"/>
    <w:p w:rsidR="000546FE" w:rsidRPr="00B81566" w:rsidRDefault="000546FE" w:rsidP="008A73EC"/>
    <w:p w:rsidR="000546FE" w:rsidRPr="00B81566" w:rsidRDefault="000546FE" w:rsidP="008A73EC"/>
    <w:p w:rsidR="000546FE" w:rsidRPr="00B81566" w:rsidRDefault="000546FE" w:rsidP="008A73EC"/>
    <w:p w:rsidR="000546FE" w:rsidRPr="00B81566" w:rsidRDefault="000546FE" w:rsidP="008A73EC"/>
    <w:p w:rsidR="000546FE" w:rsidRPr="00B81566" w:rsidRDefault="000546FE" w:rsidP="008A73EC"/>
    <w:p w:rsidR="000546FE" w:rsidRPr="00B81566" w:rsidRDefault="000546FE" w:rsidP="008A73EC"/>
    <w:p w:rsidR="000546FE" w:rsidRPr="00B81566" w:rsidRDefault="000546FE" w:rsidP="008A73EC"/>
    <w:p w:rsidR="000546FE" w:rsidRPr="00B81566" w:rsidRDefault="000546FE" w:rsidP="008A73EC"/>
    <w:p w:rsidR="008A73EC" w:rsidRPr="00B81566" w:rsidRDefault="00A0314A" w:rsidP="0085633B">
      <w:pPr>
        <w:ind w:firstLine="567"/>
        <w:rPr>
          <w:bCs/>
          <w:sz w:val="22"/>
          <w:szCs w:val="22"/>
        </w:rPr>
      </w:pPr>
      <w:r w:rsidRPr="00B81566">
        <w:rPr>
          <w:bCs/>
          <w:sz w:val="22"/>
          <w:szCs w:val="22"/>
        </w:rPr>
        <w:br w:type="page"/>
      </w:r>
    </w:p>
    <w:p w:rsidR="001D1F13" w:rsidRPr="00863369" w:rsidRDefault="001D1F13" w:rsidP="000546FE">
      <w:pPr>
        <w:rPr>
          <w:b/>
          <w:bCs/>
          <w:sz w:val="22"/>
          <w:szCs w:val="22"/>
        </w:rPr>
      </w:pPr>
    </w:p>
    <w:p w:rsidR="000546FE" w:rsidRPr="00B81566" w:rsidRDefault="008C0421" w:rsidP="008C0421">
      <w:pPr>
        <w:tabs>
          <w:tab w:val="left" w:pos="567"/>
        </w:tabs>
        <w:rPr>
          <w:bCs/>
          <w:sz w:val="22"/>
          <w:szCs w:val="22"/>
        </w:rPr>
      </w:pPr>
      <w:r>
        <w:rPr>
          <w:b/>
          <w:bCs/>
          <w:sz w:val="22"/>
          <w:szCs w:val="22"/>
        </w:rPr>
        <w:t>VII.</w:t>
      </w:r>
      <w:r>
        <w:rPr>
          <w:b/>
          <w:bCs/>
          <w:sz w:val="22"/>
          <w:szCs w:val="22"/>
        </w:rPr>
        <w:tab/>
        <w:t xml:space="preserve"> </w:t>
      </w:r>
      <w:r w:rsidR="000546FE" w:rsidRPr="00B81566">
        <w:rPr>
          <w:b/>
          <w:bCs/>
          <w:sz w:val="22"/>
          <w:szCs w:val="22"/>
        </w:rPr>
        <w:t>Likidite Riskine İlişkin Açıklamalar (</w:t>
      </w:r>
      <w:r w:rsidR="004C759D">
        <w:rPr>
          <w:b/>
          <w:bCs/>
          <w:sz w:val="22"/>
          <w:szCs w:val="22"/>
        </w:rPr>
        <w:t>D</w:t>
      </w:r>
      <w:r w:rsidR="000546FE" w:rsidRPr="00B81566">
        <w:rPr>
          <w:b/>
          <w:bCs/>
          <w:sz w:val="22"/>
          <w:szCs w:val="22"/>
        </w:rPr>
        <w:t>evamı)</w:t>
      </w:r>
    </w:p>
    <w:p w:rsidR="000546FE" w:rsidRPr="00B81566" w:rsidRDefault="000546FE" w:rsidP="0085633B">
      <w:pPr>
        <w:ind w:firstLine="567"/>
        <w:rPr>
          <w:bCs/>
          <w:sz w:val="22"/>
          <w:szCs w:val="22"/>
        </w:rPr>
      </w:pPr>
    </w:p>
    <w:p w:rsidR="00292DF8" w:rsidRPr="00B81566" w:rsidRDefault="0091161E" w:rsidP="008C0421">
      <w:pPr>
        <w:ind w:firstLine="567"/>
        <w:rPr>
          <w:bCs/>
          <w:sz w:val="22"/>
          <w:szCs w:val="22"/>
        </w:rPr>
      </w:pPr>
      <w:r>
        <w:rPr>
          <w:bCs/>
          <w:sz w:val="22"/>
          <w:szCs w:val="22"/>
        </w:rPr>
        <w:t xml:space="preserve"> </w:t>
      </w:r>
      <w:r w:rsidR="0085633B" w:rsidRPr="00B81566">
        <w:rPr>
          <w:bCs/>
          <w:sz w:val="22"/>
          <w:szCs w:val="22"/>
        </w:rPr>
        <w:t>Garanti ve kefaletlerin vade analizi aşağıdaki gibidir</w:t>
      </w:r>
      <w:r w:rsidR="007B5514">
        <w:rPr>
          <w:bCs/>
          <w:sz w:val="22"/>
          <w:szCs w:val="22"/>
        </w:rPr>
        <w:t>:</w:t>
      </w:r>
    </w:p>
    <w:p w:rsidR="00292DF8" w:rsidRPr="00B81566" w:rsidRDefault="00292DF8" w:rsidP="00292DF8"/>
    <w:tbl>
      <w:tblPr>
        <w:tblW w:w="9639" w:type="dxa"/>
        <w:tblInd w:w="637" w:type="dxa"/>
        <w:tblLayout w:type="fixed"/>
        <w:tblCellMar>
          <w:left w:w="70" w:type="dxa"/>
          <w:right w:w="70" w:type="dxa"/>
        </w:tblCellMar>
        <w:tblLook w:val="04A0" w:firstRow="1" w:lastRow="0" w:firstColumn="1" w:lastColumn="0" w:noHBand="0" w:noVBand="1"/>
      </w:tblPr>
      <w:tblGrid>
        <w:gridCol w:w="1418"/>
        <w:gridCol w:w="992"/>
        <w:gridCol w:w="992"/>
        <w:gridCol w:w="993"/>
        <w:gridCol w:w="992"/>
        <w:gridCol w:w="992"/>
        <w:gridCol w:w="1059"/>
        <w:gridCol w:w="1209"/>
        <w:gridCol w:w="992"/>
      </w:tblGrid>
      <w:tr w:rsidR="0085633B" w:rsidRPr="00B81566" w:rsidTr="00E13B5C">
        <w:trPr>
          <w:trHeight w:val="390"/>
        </w:trPr>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Vadesiz</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1 Aya Kadar</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1-3</w:t>
            </w:r>
          </w:p>
          <w:p w:rsidR="0085633B" w:rsidRPr="00B81566" w:rsidRDefault="0085633B" w:rsidP="001419D6">
            <w:pPr>
              <w:jc w:val="center"/>
              <w:rPr>
                <w:b/>
                <w:bCs/>
                <w:sz w:val="18"/>
                <w:szCs w:val="18"/>
                <w:lang w:eastAsia="tr-TR"/>
              </w:rPr>
            </w:pPr>
            <w:r w:rsidRPr="00B81566">
              <w:rPr>
                <w:b/>
                <w:bCs/>
                <w:sz w:val="18"/>
                <w:szCs w:val="18"/>
                <w:lang w:eastAsia="tr-TR"/>
              </w:rPr>
              <w:t xml:space="preserve"> 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 xml:space="preserve">3-12 </w:t>
            </w:r>
          </w:p>
          <w:p w:rsidR="0085633B" w:rsidRPr="00B81566" w:rsidRDefault="0085633B" w:rsidP="001419D6">
            <w:pPr>
              <w:jc w:val="center"/>
              <w:rPr>
                <w:b/>
                <w:bCs/>
                <w:sz w:val="18"/>
                <w:szCs w:val="18"/>
                <w:lang w:eastAsia="tr-TR"/>
              </w:rPr>
            </w:pPr>
            <w:r w:rsidRPr="00B81566">
              <w:rPr>
                <w:b/>
                <w:bCs/>
                <w:sz w:val="18"/>
                <w:szCs w:val="18"/>
                <w:lang w:eastAsia="tr-TR"/>
              </w:rPr>
              <w:t>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 xml:space="preserve">1-5 </w:t>
            </w:r>
          </w:p>
          <w:p w:rsidR="0085633B" w:rsidRPr="00B81566" w:rsidRDefault="0085633B" w:rsidP="001419D6">
            <w:pPr>
              <w:jc w:val="center"/>
              <w:rPr>
                <w:b/>
                <w:bCs/>
                <w:sz w:val="18"/>
                <w:szCs w:val="18"/>
                <w:lang w:eastAsia="tr-TR"/>
              </w:rPr>
            </w:pPr>
            <w:r w:rsidRPr="00B81566">
              <w:rPr>
                <w:b/>
                <w:bCs/>
                <w:sz w:val="18"/>
                <w:szCs w:val="18"/>
                <w:lang w:eastAsia="tr-TR"/>
              </w:rPr>
              <w:t>Yıl</w:t>
            </w:r>
          </w:p>
        </w:tc>
        <w:tc>
          <w:tcPr>
            <w:tcW w:w="1059"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5 Yıldan Fazla</w:t>
            </w:r>
          </w:p>
        </w:tc>
        <w:tc>
          <w:tcPr>
            <w:tcW w:w="1209"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Dağıtılmayan</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b/>
                <w:bCs/>
                <w:sz w:val="18"/>
                <w:szCs w:val="18"/>
                <w:lang w:eastAsia="tr-TR"/>
              </w:rPr>
            </w:pPr>
            <w:r w:rsidRPr="00B81566">
              <w:rPr>
                <w:b/>
                <w:bCs/>
                <w:sz w:val="18"/>
                <w:szCs w:val="18"/>
                <w:lang w:eastAsia="tr-TR"/>
              </w:rPr>
              <w:t>Toplam</w:t>
            </w:r>
          </w:p>
        </w:tc>
      </w:tr>
      <w:tr w:rsidR="0085633B"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85633B" w:rsidRPr="00B81566" w:rsidRDefault="0085633B" w:rsidP="001419D6">
            <w:pPr>
              <w:ind w:right="-2"/>
              <w:rPr>
                <w:b/>
                <w:snapToGrid w:val="0"/>
                <w:sz w:val="18"/>
                <w:szCs w:val="18"/>
              </w:rPr>
            </w:pPr>
            <w:r w:rsidRPr="00B81566">
              <w:rPr>
                <w:b/>
                <w:snapToGrid w:val="0"/>
                <w:sz w:val="18"/>
                <w:szCs w:val="18"/>
              </w:rPr>
              <w:t>Cari Dönem</w:t>
            </w:r>
          </w:p>
        </w:tc>
        <w:tc>
          <w:tcPr>
            <w:tcW w:w="992" w:type="dxa"/>
            <w:tcBorders>
              <w:top w:val="nil"/>
              <w:left w:val="nil"/>
              <w:bottom w:val="single" w:sz="4" w:space="0" w:color="auto"/>
              <w:right w:val="single" w:sz="4" w:space="0" w:color="auto"/>
            </w:tcBorders>
            <w:shd w:val="clear" w:color="000000" w:fill="FFFFFF"/>
            <w:vAlign w:val="bottom"/>
            <w:hideMark/>
          </w:tcPr>
          <w:p w:rsidR="0085633B" w:rsidRPr="00B81566" w:rsidRDefault="0085633B" w:rsidP="001419D6">
            <w:pPr>
              <w:jc w:val="right"/>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3"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1059"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1209"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r>
      <w:tr w:rsidR="00803338"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803338" w:rsidRPr="00B81566" w:rsidRDefault="00803338" w:rsidP="00803338">
            <w:pPr>
              <w:ind w:right="-2"/>
              <w:rPr>
                <w:snapToGrid w:val="0"/>
                <w:sz w:val="18"/>
                <w:szCs w:val="18"/>
              </w:rPr>
            </w:pPr>
            <w:r w:rsidRPr="00B81566">
              <w:rPr>
                <w:snapToGrid w:val="0"/>
                <w:sz w:val="18"/>
                <w:szCs w:val="18"/>
              </w:rPr>
              <w:t>Teminat Mektupları</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lang w:eastAsia="tr-TR"/>
              </w:rPr>
            </w:pPr>
            <w:r>
              <w:rPr>
                <w:sz w:val="18"/>
                <w:szCs w:val="18"/>
              </w:rPr>
              <w:t>2.684.042</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115.647</w:t>
            </w:r>
          </w:p>
        </w:tc>
        <w:tc>
          <w:tcPr>
            <w:tcW w:w="993"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517.726</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1.465.709</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857.824</w:t>
            </w:r>
          </w:p>
        </w:tc>
        <w:tc>
          <w:tcPr>
            <w:tcW w:w="105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123.254</w:t>
            </w:r>
          </w:p>
        </w:tc>
        <w:tc>
          <w:tcPr>
            <w:tcW w:w="120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5.764.202</w:t>
            </w:r>
          </w:p>
        </w:tc>
      </w:tr>
      <w:tr w:rsidR="00803338"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tcPr>
          <w:p w:rsidR="00803338" w:rsidRPr="00B81566" w:rsidRDefault="00803338" w:rsidP="00803338">
            <w:pPr>
              <w:ind w:right="-2"/>
              <w:rPr>
                <w:snapToGrid w:val="0"/>
                <w:sz w:val="18"/>
                <w:szCs w:val="18"/>
              </w:rPr>
            </w:pPr>
            <w:r w:rsidRPr="00B81566">
              <w:rPr>
                <w:snapToGrid w:val="0"/>
                <w:sz w:val="18"/>
                <w:szCs w:val="18"/>
              </w:rPr>
              <w:t xml:space="preserve">Banka </w:t>
            </w:r>
            <w:proofErr w:type="gramStart"/>
            <w:r w:rsidRPr="00B81566">
              <w:rPr>
                <w:snapToGrid w:val="0"/>
                <w:sz w:val="18"/>
                <w:szCs w:val="18"/>
              </w:rPr>
              <w:t>Aval</w:t>
            </w:r>
            <w:proofErr w:type="gramEnd"/>
            <w:r w:rsidRPr="00B81566">
              <w:rPr>
                <w:snapToGrid w:val="0"/>
                <w:sz w:val="18"/>
                <w:szCs w:val="18"/>
              </w:rPr>
              <w:t xml:space="preserve"> ve Kabulleri</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6.956</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26.236</w:t>
            </w:r>
          </w:p>
        </w:tc>
        <w:tc>
          <w:tcPr>
            <w:tcW w:w="993"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30.496</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40.709</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114</w:t>
            </w:r>
          </w:p>
        </w:tc>
        <w:tc>
          <w:tcPr>
            <w:tcW w:w="105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120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104.511</w:t>
            </w:r>
          </w:p>
        </w:tc>
      </w:tr>
      <w:tr w:rsidR="00803338"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803338" w:rsidRPr="00B81566" w:rsidRDefault="00237CEE" w:rsidP="00803338">
            <w:pPr>
              <w:ind w:right="-2"/>
              <w:rPr>
                <w:snapToGrid w:val="0"/>
                <w:sz w:val="18"/>
                <w:szCs w:val="18"/>
              </w:rPr>
            </w:pPr>
            <w:r>
              <w:rPr>
                <w:snapToGrid w:val="0"/>
                <w:sz w:val="18"/>
                <w:szCs w:val="18"/>
              </w:rPr>
              <w:t>A</w:t>
            </w:r>
            <w:r w:rsidRPr="00237CEE">
              <w:rPr>
                <w:snapToGrid w:val="0"/>
                <w:sz w:val="18"/>
                <w:szCs w:val="18"/>
              </w:rPr>
              <w:t>kreditif</w:t>
            </w:r>
            <w:r>
              <w:rPr>
                <w:snapToGrid w:val="0"/>
                <w:sz w:val="18"/>
                <w:szCs w:val="18"/>
              </w:rPr>
              <w:t>ler</w:t>
            </w:r>
          </w:p>
        </w:tc>
        <w:tc>
          <w:tcPr>
            <w:tcW w:w="992" w:type="dxa"/>
            <w:tcBorders>
              <w:top w:val="nil"/>
              <w:left w:val="nil"/>
              <w:bottom w:val="single" w:sz="4" w:space="0" w:color="auto"/>
              <w:right w:val="single" w:sz="4" w:space="0" w:color="auto"/>
            </w:tcBorders>
            <w:shd w:val="clear" w:color="000000" w:fill="FFFFFF"/>
            <w:vAlign w:val="bottom"/>
          </w:tcPr>
          <w:p w:rsidR="00803338" w:rsidRPr="008A4587" w:rsidRDefault="00803338" w:rsidP="00803338">
            <w:pPr>
              <w:ind w:right="57"/>
              <w:jc w:val="right"/>
              <w:rPr>
                <w:sz w:val="18"/>
                <w:szCs w:val="18"/>
              </w:rPr>
            </w:pPr>
            <w:r>
              <w:rPr>
                <w:sz w:val="18"/>
                <w:szCs w:val="18"/>
              </w:rPr>
              <w:t>7.643</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115.433</w:t>
            </w:r>
          </w:p>
        </w:tc>
        <w:tc>
          <w:tcPr>
            <w:tcW w:w="993"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154.024</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206.086</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52.449</w:t>
            </w:r>
          </w:p>
        </w:tc>
        <w:tc>
          <w:tcPr>
            <w:tcW w:w="105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120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535.635</w:t>
            </w:r>
          </w:p>
        </w:tc>
      </w:tr>
      <w:tr w:rsidR="00803338"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tcPr>
          <w:p w:rsidR="00803338" w:rsidRPr="00B81566" w:rsidRDefault="00803338" w:rsidP="00803338">
            <w:pPr>
              <w:ind w:right="-2"/>
              <w:rPr>
                <w:snapToGrid w:val="0"/>
                <w:sz w:val="18"/>
                <w:szCs w:val="18"/>
              </w:rPr>
            </w:pPr>
            <w:r w:rsidRPr="00B81566">
              <w:rPr>
                <w:snapToGrid w:val="0"/>
                <w:sz w:val="18"/>
                <w:szCs w:val="18"/>
              </w:rPr>
              <w:t>Diğer Garanti ve Kefaletler</w:t>
            </w:r>
          </w:p>
        </w:tc>
        <w:tc>
          <w:tcPr>
            <w:tcW w:w="992" w:type="dxa"/>
            <w:tcBorders>
              <w:top w:val="nil"/>
              <w:left w:val="nil"/>
              <w:bottom w:val="single" w:sz="4" w:space="0" w:color="auto"/>
              <w:right w:val="single" w:sz="4" w:space="0" w:color="auto"/>
            </w:tcBorders>
            <w:shd w:val="clear" w:color="000000" w:fill="FFFFFF"/>
            <w:vAlign w:val="bottom"/>
          </w:tcPr>
          <w:p w:rsidR="00803338" w:rsidRPr="008A4587" w:rsidRDefault="00803338" w:rsidP="00803338">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329.34</w:t>
            </w:r>
            <w:r w:rsidR="003B5B37">
              <w:rPr>
                <w:sz w:val="18"/>
                <w:szCs w:val="18"/>
              </w:rPr>
              <w:t>1</w:t>
            </w:r>
          </w:p>
        </w:tc>
        <w:tc>
          <w:tcPr>
            <w:tcW w:w="993"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3.726</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15.446</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27.116</w:t>
            </w:r>
          </w:p>
        </w:tc>
        <w:tc>
          <w:tcPr>
            <w:tcW w:w="105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1209"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803338" w:rsidRPr="008A4587" w:rsidRDefault="00803338" w:rsidP="00803338">
            <w:pPr>
              <w:ind w:right="57"/>
              <w:jc w:val="right"/>
              <w:rPr>
                <w:sz w:val="18"/>
                <w:szCs w:val="18"/>
              </w:rPr>
            </w:pPr>
            <w:r>
              <w:rPr>
                <w:sz w:val="18"/>
                <w:szCs w:val="18"/>
              </w:rPr>
              <w:t>375.62</w:t>
            </w:r>
            <w:r w:rsidR="003B5B37">
              <w:rPr>
                <w:sz w:val="18"/>
                <w:szCs w:val="18"/>
              </w:rPr>
              <w:t>9</w:t>
            </w:r>
          </w:p>
        </w:tc>
      </w:tr>
      <w:tr w:rsidR="00803338"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803338" w:rsidRPr="00B81566" w:rsidRDefault="00803338" w:rsidP="00803338">
            <w:pPr>
              <w:ind w:right="-2"/>
              <w:rPr>
                <w:b/>
                <w:snapToGrid w:val="0"/>
                <w:sz w:val="18"/>
                <w:szCs w:val="18"/>
              </w:rPr>
            </w:pPr>
            <w:r w:rsidRPr="00B81566">
              <w:rPr>
                <w:b/>
                <w:snapToGrid w:val="0"/>
                <w:sz w:val="18"/>
                <w:szCs w:val="18"/>
              </w:rPr>
              <w:t>Toplam</w:t>
            </w:r>
          </w:p>
        </w:tc>
        <w:tc>
          <w:tcPr>
            <w:tcW w:w="992"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2.698.641</w:t>
            </w:r>
          </w:p>
        </w:tc>
        <w:tc>
          <w:tcPr>
            <w:tcW w:w="992"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586.65</w:t>
            </w:r>
            <w:r w:rsidR="003B5B37">
              <w:rPr>
                <w:b/>
                <w:sz w:val="18"/>
                <w:szCs w:val="18"/>
              </w:rPr>
              <w:t>7</w:t>
            </w:r>
          </w:p>
        </w:tc>
        <w:tc>
          <w:tcPr>
            <w:tcW w:w="993"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705.972</w:t>
            </w:r>
          </w:p>
        </w:tc>
        <w:tc>
          <w:tcPr>
            <w:tcW w:w="992"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1.727.950</w:t>
            </w:r>
          </w:p>
        </w:tc>
        <w:tc>
          <w:tcPr>
            <w:tcW w:w="992"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937.503</w:t>
            </w:r>
          </w:p>
        </w:tc>
        <w:tc>
          <w:tcPr>
            <w:tcW w:w="1059"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123.254</w:t>
            </w:r>
          </w:p>
        </w:tc>
        <w:tc>
          <w:tcPr>
            <w:tcW w:w="1209"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w:t>
            </w:r>
          </w:p>
        </w:tc>
        <w:tc>
          <w:tcPr>
            <w:tcW w:w="992" w:type="dxa"/>
            <w:tcBorders>
              <w:top w:val="nil"/>
              <w:left w:val="nil"/>
              <w:bottom w:val="single" w:sz="4" w:space="0" w:color="auto"/>
              <w:right w:val="single" w:sz="4" w:space="0" w:color="auto"/>
            </w:tcBorders>
            <w:shd w:val="clear" w:color="000000" w:fill="FFFFFF"/>
            <w:vAlign w:val="bottom"/>
          </w:tcPr>
          <w:p w:rsidR="00803338" w:rsidRPr="00803338" w:rsidRDefault="00803338" w:rsidP="00803338">
            <w:pPr>
              <w:ind w:right="57"/>
              <w:jc w:val="right"/>
              <w:rPr>
                <w:b/>
                <w:bCs/>
                <w:sz w:val="18"/>
                <w:szCs w:val="18"/>
              </w:rPr>
            </w:pPr>
            <w:r w:rsidRPr="00803338">
              <w:rPr>
                <w:b/>
                <w:sz w:val="18"/>
                <w:szCs w:val="18"/>
              </w:rPr>
              <w:t>6.779.97</w:t>
            </w:r>
            <w:r w:rsidR="003B5B37">
              <w:rPr>
                <w:b/>
                <w:sz w:val="18"/>
                <w:szCs w:val="18"/>
              </w:rPr>
              <w:t>7</w:t>
            </w:r>
          </w:p>
        </w:tc>
      </w:tr>
    </w:tbl>
    <w:p w:rsidR="005D5E8F" w:rsidRPr="00B81566" w:rsidRDefault="005D5E8F" w:rsidP="005D5E8F"/>
    <w:tbl>
      <w:tblPr>
        <w:tblW w:w="9639" w:type="dxa"/>
        <w:tblInd w:w="637" w:type="dxa"/>
        <w:tblLayout w:type="fixed"/>
        <w:tblCellMar>
          <w:left w:w="70" w:type="dxa"/>
          <w:right w:w="70" w:type="dxa"/>
        </w:tblCellMar>
        <w:tblLook w:val="04A0" w:firstRow="1" w:lastRow="0" w:firstColumn="1" w:lastColumn="0" w:noHBand="0" w:noVBand="1"/>
      </w:tblPr>
      <w:tblGrid>
        <w:gridCol w:w="1418"/>
        <w:gridCol w:w="992"/>
        <w:gridCol w:w="992"/>
        <w:gridCol w:w="993"/>
        <w:gridCol w:w="992"/>
        <w:gridCol w:w="992"/>
        <w:gridCol w:w="1059"/>
        <w:gridCol w:w="1209"/>
        <w:gridCol w:w="992"/>
      </w:tblGrid>
      <w:tr w:rsidR="0085633B" w:rsidRPr="00B81566" w:rsidTr="00E13B5C">
        <w:trPr>
          <w:trHeight w:val="390"/>
        </w:trPr>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5633B" w:rsidRPr="00B81566" w:rsidRDefault="0085633B" w:rsidP="0085633B">
            <w:pPr>
              <w:jc w:val="center"/>
              <w:rPr>
                <w:sz w:val="18"/>
                <w:szCs w:val="18"/>
                <w:lang w:eastAsia="tr-TR"/>
              </w:rPr>
            </w:pP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Vadesiz</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1 Aya Kadar</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1-3</w:t>
            </w:r>
          </w:p>
          <w:p w:rsidR="0085633B" w:rsidRPr="00B81566" w:rsidRDefault="0085633B" w:rsidP="0085633B">
            <w:pPr>
              <w:jc w:val="center"/>
              <w:rPr>
                <w:b/>
                <w:bCs/>
                <w:sz w:val="18"/>
                <w:szCs w:val="18"/>
                <w:lang w:eastAsia="tr-TR"/>
              </w:rPr>
            </w:pPr>
            <w:r w:rsidRPr="00B81566">
              <w:rPr>
                <w:b/>
                <w:bCs/>
                <w:sz w:val="18"/>
                <w:szCs w:val="18"/>
                <w:lang w:eastAsia="tr-TR"/>
              </w:rPr>
              <w:t xml:space="preserve"> 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 xml:space="preserve">3-12 </w:t>
            </w:r>
          </w:p>
          <w:p w:rsidR="0085633B" w:rsidRPr="00B81566" w:rsidRDefault="0085633B" w:rsidP="0085633B">
            <w:pPr>
              <w:jc w:val="center"/>
              <w:rPr>
                <w:b/>
                <w:bCs/>
                <w:sz w:val="18"/>
                <w:szCs w:val="18"/>
                <w:lang w:eastAsia="tr-TR"/>
              </w:rPr>
            </w:pPr>
            <w:r w:rsidRPr="00B81566">
              <w:rPr>
                <w:b/>
                <w:bCs/>
                <w:sz w:val="18"/>
                <w:szCs w:val="18"/>
                <w:lang w:eastAsia="tr-TR"/>
              </w:rPr>
              <w:t>Ay</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 xml:space="preserve">1-5 </w:t>
            </w:r>
          </w:p>
          <w:p w:rsidR="0085633B" w:rsidRPr="00B81566" w:rsidRDefault="0085633B" w:rsidP="0085633B">
            <w:pPr>
              <w:jc w:val="center"/>
              <w:rPr>
                <w:b/>
                <w:bCs/>
                <w:sz w:val="18"/>
                <w:szCs w:val="18"/>
                <w:lang w:eastAsia="tr-TR"/>
              </w:rPr>
            </w:pPr>
            <w:r w:rsidRPr="00B81566">
              <w:rPr>
                <w:b/>
                <w:bCs/>
                <w:sz w:val="18"/>
                <w:szCs w:val="18"/>
                <w:lang w:eastAsia="tr-TR"/>
              </w:rPr>
              <w:t>Yıl</w:t>
            </w:r>
          </w:p>
        </w:tc>
        <w:tc>
          <w:tcPr>
            <w:tcW w:w="1059"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5 Yıldan Fazla</w:t>
            </w:r>
          </w:p>
        </w:tc>
        <w:tc>
          <w:tcPr>
            <w:tcW w:w="1209"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Dağıtılmayan</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5633B" w:rsidRPr="00B81566" w:rsidRDefault="0085633B" w:rsidP="0085633B">
            <w:pPr>
              <w:jc w:val="center"/>
              <w:rPr>
                <w:b/>
                <w:bCs/>
                <w:sz w:val="18"/>
                <w:szCs w:val="18"/>
                <w:lang w:eastAsia="tr-TR"/>
              </w:rPr>
            </w:pPr>
            <w:r w:rsidRPr="00B81566">
              <w:rPr>
                <w:b/>
                <w:bCs/>
                <w:sz w:val="18"/>
                <w:szCs w:val="18"/>
                <w:lang w:eastAsia="tr-TR"/>
              </w:rPr>
              <w:t>Toplam</w:t>
            </w:r>
          </w:p>
        </w:tc>
      </w:tr>
      <w:tr w:rsidR="0085633B"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85633B" w:rsidRPr="00B81566" w:rsidRDefault="0085633B" w:rsidP="0085633B">
            <w:pPr>
              <w:ind w:right="-2"/>
              <w:rPr>
                <w:b/>
                <w:snapToGrid w:val="0"/>
                <w:sz w:val="18"/>
                <w:szCs w:val="18"/>
              </w:rPr>
            </w:pPr>
            <w:r w:rsidRPr="00B81566">
              <w:rPr>
                <w:b/>
                <w:snapToGrid w:val="0"/>
                <w:sz w:val="18"/>
                <w:szCs w:val="18"/>
              </w:rPr>
              <w:t>Önceki Dönem</w:t>
            </w:r>
          </w:p>
        </w:tc>
        <w:tc>
          <w:tcPr>
            <w:tcW w:w="992" w:type="dxa"/>
            <w:tcBorders>
              <w:top w:val="nil"/>
              <w:left w:val="nil"/>
              <w:bottom w:val="single" w:sz="4" w:space="0" w:color="auto"/>
              <w:right w:val="single" w:sz="4" w:space="0" w:color="auto"/>
            </w:tcBorders>
            <w:shd w:val="clear" w:color="000000" w:fill="FFFFFF"/>
            <w:vAlign w:val="bottom"/>
            <w:hideMark/>
          </w:tcPr>
          <w:p w:rsidR="0085633B" w:rsidRPr="00B81566" w:rsidRDefault="0085633B" w:rsidP="001419D6">
            <w:pPr>
              <w:jc w:val="right"/>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3"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1059"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1209"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c>
          <w:tcPr>
            <w:tcW w:w="992" w:type="dxa"/>
            <w:tcBorders>
              <w:top w:val="nil"/>
              <w:left w:val="nil"/>
              <w:bottom w:val="single" w:sz="4" w:space="0" w:color="auto"/>
              <w:right w:val="single" w:sz="4" w:space="0" w:color="auto"/>
            </w:tcBorders>
            <w:shd w:val="clear" w:color="000000" w:fill="FFFFFF"/>
            <w:noWrap/>
            <w:vAlign w:val="bottom"/>
            <w:hideMark/>
          </w:tcPr>
          <w:p w:rsidR="0085633B" w:rsidRPr="00B81566" w:rsidRDefault="0085633B" w:rsidP="001419D6">
            <w:pPr>
              <w:jc w:val="center"/>
              <w:rPr>
                <w:sz w:val="18"/>
                <w:szCs w:val="18"/>
                <w:lang w:eastAsia="tr-TR"/>
              </w:rPr>
            </w:pPr>
          </w:p>
        </w:tc>
      </w:tr>
      <w:tr w:rsidR="00F70DBB"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ind w:right="-2"/>
              <w:rPr>
                <w:snapToGrid w:val="0"/>
                <w:sz w:val="18"/>
                <w:szCs w:val="18"/>
              </w:rPr>
            </w:pPr>
            <w:r w:rsidRPr="00B81566">
              <w:rPr>
                <w:snapToGrid w:val="0"/>
                <w:sz w:val="18"/>
                <w:szCs w:val="18"/>
              </w:rPr>
              <w:t>Teminat Mektupları</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lang w:eastAsia="tr-TR"/>
              </w:rPr>
            </w:pPr>
            <w:r w:rsidRPr="00B81566">
              <w:rPr>
                <w:sz w:val="18"/>
                <w:szCs w:val="18"/>
              </w:rPr>
              <w:t>3.315.412</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194.022</w:t>
            </w:r>
          </w:p>
        </w:tc>
        <w:tc>
          <w:tcPr>
            <w:tcW w:w="993"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628.056</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2.011.661</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1.090.447</w:t>
            </w:r>
          </w:p>
        </w:tc>
        <w:tc>
          <w:tcPr>
            <w:tcW w:w="1059"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104.652</w:t>
            </w:r>
          </w:p>
        </w:tc>
        <w:tc>
          <w:tcPr>
            <w:tcW w:w="1209"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7.344.250</w:t>
            </w:r>
          </w:p>
        </w:tc>
      </w:tr>
      <w:tr w:rsidR="00F70DBB"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tcPr>
          <w:p w:rsidR="00F70DBB" w:rsidRPr="00B81566" w:rsidRDefault="00F70DBB" w:rsidP="00F70DBB">
            <w:pPr>
              <w:ind w:right="-2"/>
              <w:rPr>
                <w:snapToGrid w:val="0"/>
                <w:sz w:val="18"/>
                <w:szCs w:val="18"/>
              </w:rPr>
            </w:pPr>
            <w:r w:rsidRPr="00B81566">
              <w:rPr>
                <w:snapToGrid w:val="0"/>
                <w:sz w:val="18"/>
                <w:szCs w:val="18"/>
              </w:rPr>
              <w:t xml:space="preserve">Banka </w:t>
            </w:r>
            <w:proofErr w:type="gramStart"/>
            <w:r w:rsidRPr="00B81566">
              <w:rPr>
                <w:snapToGrid w:val="0"/>
                <w:sz w:val="18"/>
                <w:szCs w:val="18"/>
              </w:rPr>
              <w:t>Aval</w:t>
            </w:r>
            <w:proofErr w:type="gramEnd"/>
            <w:r w:rsidRPr="00B81566">
              <w:rPr>
                <w:snapToGrid w:val="0"/>
                <w:sz w:val="18"/>
                <w:szCs w:val="18"/>
              </w:rPr>
              <w:t xml:space="preserve"> ve Kabulleri</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11.939</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18.738</w:t>
            </w:r>
          </w:p>
        </w:tc>
        <w:tc>
          <w:tcPr>
            <w:tcW w:w="993"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51.713</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372.421</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17.361</w:t>
            </w:r>
          </w:p>
        </w:tc>
        <w:tc>
          <w:tcPr>
            <w:tcW w:w="1059"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1209"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F70DBB" w:rsidRPr="00B81566" w:rsidRDefault="00F70DBB" w:rsidP="00F70DBB">
            <w:pPr>
              <w:jc w:val="right"/>
              <w:rPr>
                <w:sz w:val="18"/>
                <w:szCs w:val="18"/>
              </w:rPr>
            </w:pPr>
            <w:r w:rsidRPr="00B81566">
              <w:rPr>
                <w:sz w:val="18"/>
                <w:szCs w:val="18"/>
              </w:rPr>
              <w:t>472.172</w:t>
            </w:r>
          </w:p>
        </w:tc>
      </w:tr>
      <w:tr w:rsidR="00237CEE"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237CEE" w:rsidRPr="00B81566" w:rsidRDefault="00237CEE" w:rsidP="00237CEE">
            <w:pPr>
              <w:ind w:right="-2"/>
              <w:rPr>
                <w:snapToGrid w:val="0"/>
                <w:sz w:val="18"/>
                <w:szCs w:val="18"/>
              </w:rPr>
            </w:pPr>
            <w:r>
              <w:rPr>
                <w:snapToGrid w:val="0"/>
                <w:sz w:val="18"/>
                <w:szCs w:val="18"/>
              </w:rPr>
              <w:t>A</w:t>
            </w:r>
            <w:r w:rsidRPr="00237CEE">
              <w:rPr>
                <w:snapToGrid w:val="0"/>
                <w:sz w:val="18"/>
                <w:szCs w:val="18"/>
              </w:rPr>
              <w:t>kreditif</w:t>
            </w:r>
            <w:r>
              <w:rPr>
                <w:snapToGrid w:val="0"/>
                <w:sz w:val="18"/>
                <w:szCs w:val="18"/>
              </w:rPr>
              <w:t>ler</w:t>
            </w:r>
          </w:p>
        </w:tc>
        <w:tc>
          <w:tcPr>
            <w:tcW w:w="992" w:type="dxa"/>
            <w:tcBorders>
              <w:top w:val="nil"/>
              <w:left w:val="nil"/>
              <w:bottom w:val="single" w:sz="4" w:space="0" w:color="auto"/>
              <w:right w:val="single" w:sz="4" w:space="0" w:color="auto"/>
            </w:tcBorders>
            <w:shd w:val="clear" w:color="000000" w:fill="FFFFFF"/>
            <w:vAlign w:val="bottom"/>
          </w:tcPr>
          <w:p w:rsidR="00237CEE" w:rsidRPr="00B81566" w:rsidRDefault="00237CEE" w:rsidP="00237CEE">
            <w:pPr>
              <w:jc w:val="right"/>
              <w:rPr>
                <w:sz w:val="18"/>
                <w:szCs w:val="18"/>
              </w:rPr>
            </w:pPr>
            <w:r w:rsidRPr="00B81566">
              <w:rPr>
                <w:sz w:val="18"/>
                <w:szCs w:val="18"/>
              </w:rPr>
              <w:t>43.364</w:t>
            </w:r>
          </w:p>
        </w:tc>
        <w:tc>
          <w:tcPr>
            <w:tcW w:w="992"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192.391</w:t>
            </w:r>
          </w:p>
        </w:tc>
        <w:tc>
          <w:tcPr>
            <w:tcW w:w="993"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505.940</w:t>
            </w:r>
          </w:p>
        </w:tc>
        <w:tc>
          <w:tcPr>
            <w:tcW w:w="992"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448.943</w:t>
            </w:r>
          </w:p>
        </w:tc>
        <w:tc>
          <w:tcPr>
            <w:tcW w:w="992"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57.974</w:t>
            </w:r>
          </w:p>
        </w:tc>
        <w:tc>
          <w:tcPr>
            <w:tcW w:w="1059"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w:t>
            </w:r>
          </w:p>
        </w:tc>
        <w:tc>
          <w:tcPr>
            <w:tcW w:w="1209"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noWrap/>
            <w:vAlign w:val="bottom"/>
          </w:tcPr>
          <w:p w:rsidR="00237CEE" w:rsidRPr="00B81566" w:rsidRDefault="00237CEE" w:rsidP="00237CEE">
            <w:pPr>
              <w:jc w:val="right"/>
              <w:rPr>
                <w:sz w:val="18"/>
                <w:szCs w:val="18"/>
              </w:rPr>
            </w:pPr>
            <w:r w:rsidRPr="00B81566">
              <w:rPr>
                <w:sz w:val="18"/>
                <w:szCs w:val="18"/>
              </w:rPr>
              <w:t>1.248.612</w:t>
            </w:r>
          </w:p>
        </w:tc>
      </w:tr>
      <w:tr w:rsidR="00F70DBB"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tcPr>
          <w:p w:rsidR="00F70DBB" w:rsidRPr="00B81566" w:rsidRDefault="00F70DBB" w:rsidP="00F70DBB">
            <w:pPr>
              <w:ind w:right="-2"/>
              <w:rPr>
                <w:snapToGrid w:val="0"/>
                <w:sz w:val="18"/>
                <w:szCs w:val="18"/>
              </w:rPr>
            </w:pPr>
            <w:r w:rsidRPr="00B81566">
              <w:rPr>
                <w:snapToGrid w:val="0"/>
                <w:sz w:val="18"/>
                <w:szCs w:val="18"/>
              </w:rPr>
              <w:t>Diğer Garanti ve Kefaletler</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205.555</w:t>
            </w:r>
          </w:p>
        </w:tc>
        <w:tc>
          <w:tcPr>
            <w:tcW w:w="993"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7.631</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22.212</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37.371</w:t>
            </w:r>
          </w:p>
        </w:tc>
        <w:tc>
          <w:tcPr>
            <w:tcW w:w="1059"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w:t>
            </w:r>
          </w:p>
        </w:tc>
        <w:tc>
          <w:tcPr>
            <w:tcW w:w="1209"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sz w:val="18"/>
                <w:szCs w:val="18"/>
              </w:rPr>
            </w:pPr>
            <w:r w:rsidRPr="00B81566">
              <w:rPr>
                <w:sz w:val="18"/>
                <w:szCs w:val="18"/>
              </w:rPr>
              <w:t>272.769</w:t>
            </w:r>
          </w:p>
        </w:tc>
      </w:tr>
      <w:tr w:rsidR="00F70DBB" w:rsidRPr="00B81566" w:rsidTr="00E13B5C">
        <w:trPr>
          <w:trHeight w:val="345"/>
        </w:trPr>
        <w:tc>
          <w:tcPr>
            <w:tcW w:w="1418" w:type="dxa"/>
            <w:tcBorders>
              <w:top w:val="nil"/>
              <w:left w:val="single" w:sz="4" w:space="0" w:color="auto"/>
              <w:bottom w:val="single" w:sz="4" w:space="0" w:color="auto"/>
              <w:right w:val="single" w:sz="4" w:space="0" w:color="auto"/>
            </w:tcBorders>
            <w:shd w:val="clear" w:color="000000" w:fill="FFFFFF"/>
            <w:noWrap/>
            <w:vAlign w:val="bottom"/>
            <w:hideMark/>
          </w:tcPr>
          <w:p w:rsidR="00F70DBB" w:rsidRPr="00B81566" w:rsidRDefault="00F70DBB" w:rsidP="00F70DBB">
            <w:pPr>
              <w:ind w:right="-2"/>
              <w:rPr>
                <w:b/>
                <w:snapToGrid w:val="0"/>
                <w:sz w:val="18"/>
                <w:szCs w:val="18"/>
              </w:rPr>
            </w:pPr>
            <w:r w:rsidRPr="00B81566">
              <w:rPr>
                <w:b/>
                <w:snapToGrid w:val="0"/>
                <w:sz w:val="18"/>
                <w:szCs w:val="18"/>
              </w:rPr>
              <w:t>Toplam</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3.370.715</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610.706</w:t>
            </w:r>
          </w:p>
        </w:tc>
        <w:tc>
          <w:tcPr>
            <w:tcW w:w="993"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1.193.340</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2.855.237</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1.203.153</w:t>
            </w:r>
          </w:p>
        </w:tc>
        <w:tc>
          <w:tcPr>
            <w:tcW w:w="1059"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104.652</w:t>
            </w:r>
          </w:p>
        </w:tc>
        <w:tc>
          <w:tcPr>
            <w:tcW w:w="1209"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w:t>
            </w:r>
          </w:p>
        </w:tc>
        <w:tc>
          <w:tcPr>
            <w:tcW w:w="992" w:type="dxa"/>
            <w:tcBorders>
              <w:top w:val="nil"/>
              <w:left w:val="nil"/>
              <w:bottom w:val="single" w:sz="4" w:space="0" w:color="auto"/>
              <w:right w:val="single" w:sz="4" w:space="0" w:color="auto"/>
            </w:tcBorders>
            <w:shd w:val="clear" w:color="000000" w:fill="FFFFFF"/>
            <w:vAlign w:val="bottom"/>
          </w:tcPr>
          <w:p w:rsidR="00F70DBB" w:rsidRPr="00B81566" w:rsidRDefault="00F70DBB" w:rsidP="00F70DBB">
            <w:pPr>
              <w:jc w:val="right"/>
              <w:rPr>
                <w:b/>
                <w:sz w:val="18"/>
                <w:szCs w:val="18"/>
              </w:rPr>
            </w:pPr>
            <w:r w:rsidRPr="00B81566">
              <w:rPr>
                <w:b/>
                <w:sz w:val="18"/>
                <w:szCs w:val="18"/>
              </w:rPr>
              <w:t>9.337.803</w:t>
            </w:r>
          </w:p>
        </w:tc>
      </w:tr>
    </w:tbl>
    <w:p w:rsidR="00D52BB7" w:rsidRPr="00B81566" w:rsidRDefault="00D52BB7" w:rsidP="00BA37D9">
      <w:pPr>
        <w:pStyle w:val="GvdeMetniGirintisi"/>
        <w:ind w:firstLine="0"/>
        <w:jc w:val="left"/>
        <w:rPr>
          <w:sz w:val="20"/>
          <w:szCs w:val="20"/>
        </w:rPr>
      </w:pPr>
    </w:p>
    <w:p w:rsidR="00D52BB7" w:rsidRPr="008C0421" w:rsidRDefault="00D52BB7" w:rsidP="00020944">
      <w:pPr>
        <w:pStyle w:val="GvdeMetniGirintisi"/>
        <w:ind w:left="567" w:firstLine="0"/>
        <w:jc w:val="left"/>
        <w:rPr>
          <w:sz w:val="22"/>
          <w:szCs w:val="22"/>
          <w:lang w:val="tr-TR"/>
        </w:rPr>
      </w:pPr>
      <w:r w:rsidRPr="008C0421">
        <w:rPr>
          <w:sz w:val="22"/>
          <w:szCs w:val="22"/>
          <w:lang w:val="tr-TR"/>
        </w:rPr>
        <w:t>Teminat mektuplar</w:t>
      </w:r>
      <w:r w:rsidR="00ED651E">
        <w:rPr>
          <w:sz w:val="22"/>
          <w:szCs w:val="22"/>
          <w:lang w:val="tr-TR"/>
        </w:rPr>
        <w:t>ı</w:t>
      </w:r>
      <w:r w:rsidRPr="008C0421">
        <w:rPr>
          <w:sz w:val="22"/>
          <w:szCs w:val="22"/>
          <w:lang w:val="tr-TR"/>
        </w:rPr>
        <w:t xml:space="preserve">na ilişkin tutarlar kontrata dayalı vadeleri ve bunlara isabet eden tutarları temsil etmekte olup, tutarlar vadesiz ve isteğe bağlı olarak geri çekilebilir nitelik taşımaktadır. </w:t>
      </w:r>
      <w:r w:rsidRPr="008C0421">
        <w:rPr>
          <w:sz w:val="22"/>
          <w:szCs w:val="22"/>
          <w:lang w:val="tr-TR"/>
        </w:rPr>
        <w:br/>
      </w:r>
    </w:p>
    <w:p w:rsidR="00BA37D9" w:rsidRPr="00B81566" w:rsidRDefault="008C0421" w:rsidP="008C0421">
      <w:pPr>
        <w:pStyle w:val="Balk2"/>
        <w:tabs>
          <w:tab w:val="left" w:pos="567"/>
        </w:tabs>
        <w:spacing w:before="0"/>
        <w:ind w:left="567" w:hanging="567"/>
        <w:rPr>
          <w:rFonts w:ascii="Times New Roman" w:hAnsi="Times New Roman"/>
          <w:sz w:val="22"/>
          <w:szCs w:val="22"/>
        </w:rPr>
      </w:pPr>
      <w:r>
        <w:rPr>
          <w:rFonts w:ascii="Times New Roman" w:hAnsi="Times New Roman"/>
          <w:sz w:val="22"/>
          <w:szCs w:val="22"/>
        </w:rPr>
        <w:t xml:space="preserve">VIII.  </w:t>
      </w:r>
      <w:r w:rsidR="00BA37D9" w:rsidRPr="00B81566">
        <w:rPr>
          <w:rFonts w:ascii="Times New Roman" w:hAnsi="Times New Roman"/>
          <w:sz w:val="22"/>
          <w:szCs w:val="22"/>
        </w:rPr>
        <w:t>Menkul Kıymetleştirme Pozisyonlarına İlişkin Bilgiler</w:t>
      </w:r>
    </w:p>
    <w:p w:rsidR="007F1CC6" w:rsidRPr="00B81566" w:rsidRDefault="007F1CC6" w:rsidP="007F1CC6"/>
    <w:p w:rsidR="007F1CC6" w:rsidRPr="00B81566" w:rsidRDefault="008C0421" w:rsidP="00816CC7">
      <w:r>
        <w:t xml:space="preserve">          </w:t>
      </w:r>
      <w:r w:rsidR="00982214" w:rsidRPr="00B81566">
        <w:t>Bulunmamaktadır</w:t>
      </w:r>
      <w:r w:rsidR="007F1CC6" w:rsidRPr="00B81566">
        <w:t>.</w:t>
      </w:r>
    </w:p>
    <w:p w:rsidR="007F1CC6" w:rsidRPr="00B81566" w:rsidRDefault="007F1CC6" w:rsidP="007F1CC6"/>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0B467C" w:rsidP="00816CC7">
      <w:pPr>
        <w:tabs>
          <w:tab w:val="left" w:pos="709"/>
          <w:tab w:val="left" w:pos="1134"/>
        </w:tabs>
        <w:ind w:left="709" w:hanging="709"/>
        <w:rPr>
          <w:rFonts w:ascii="TimesNewRomanPS-BoldMT" w:hAnsi="TimesNewRomanPS-BoldMT" w:cs="TimesNewRomanPS-BoldMT"/>
          <w:b/>
          <w:bCs/>
          <w:sz w:val="22"/>
          <w:szCs w:val="22"/>
          <w:lang w:eastAsia="tr-TR"/>
        </w:rPr>
      </w:pPr>
    </w:p>
    <w:p w:rsidR="000B467C" w:rsidRPr="00B81566" w:rsidRDefault="00A0314A" w:rsidP="00A0314A">
      <w:pPr>
        <w:tabs>
          <w:tab w:val="left" w:pos="709"/>
          <w:tab w:val="left" w:pos="1134"/>
        </w:tabs>
        <w:ind w:left="709" w:hanging="709"/>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br w:type="page"/>
      </w:r>
    </w:p>
    <w:p w:rsidR="001D1F13" w:rsidRPr="00EC6376" w:rsidRDefault="001D1F13" w:rsidP="00EC6376">
      <w:pPr>
        <w:rPr>
          <w:b/>
          <w:bCs/>
          <w:sz w:val="22"/>
          <w:szCs w:val="22"/>
        </w:rPr>
      </w:pPr>
    </w:p>
    <w:p w:rsidR="00BA37D9" w:rsidRPr="00B81566" w:rsidRDefault="00816CC7" w:rsidP="00816CC7">
      <w:pPr>
        <w:tabs>
          <w:tab w:val="left" w:pos="709"/>
          <w:tab w:val="left" w:pos="1134"/>
        </w:tabs>
        <w:ind w:left="709" w:hanging="709"/>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t xml:space="preserve">IX.       </w:t>
      </w:r>
      <w:r w:rsidR="008E5C7F" w:rsidRPr="00B81566">
        <w:rPr>
          <w:rFonts w:ascii="TimesNewRomanPS-BoldMT" w:hAnsi="TimesNewRomanPS-BoldMT" w:cs="TimesNewRomanPS-BoldMT"/>
          <w:b/>
          <w:bCs/>
          <w:sz w:val="22"/>
          <w:szCs w:val="22"/>
          <w:lang w:eastAsia="tr-TR"/>
        </w:rPr>
        <w:t xml:space="preserve">Kredi Riski </w:t>
      </w:r>
      <w:proofErr w:type="spellStart"/>
      <w:r w:rsidR="008E5C7F" w:rsidRPr="00B81566">
        <w:rPr>
          <w:rFonts w:ascii="TimesNewRomanPS-BoldMT" w:hAnsi="TimesNewRomanPS-BoldMT" w:cs="TimesNewRomanPS-BoldMT"/>
          <w:b/>
          <w:bCs/>
          <w:sz w:val="22"/>
          <w:szCs w:val="22"/>
          <w:lang w:eastAsia="tr-TR"/>
        </w:rPr>
        <w:t>Azaltım</w:t>
      </w:r>
      <w:proofErr w:type="spellEnd"/>
      <w:r w:rsidR="008E5C7F" w:rsidRPr="00B81566">
        <w:rPr>
          <w:rFonts w:ascii="TimesNewRomanPS-BoldMT" w:hAnsi="TimesNewRomanPS-BoldMT" w:cs="TimesNewRomanPS-BoldMT"/>
          <w:b/>
          <w:bCs/>
          <w:sz w:val="22"/>
          <w:szCs w:val="22"/>
          <w:lang w:eastAsia="tr-TR"/>
        </w:rPr>
        <w:t xml:space="preserve"> Tekniklerine</w:t>
      </w:r>
      <w:r w:rsidR="00982214" w:rsidRPr="00B81566">
        <w:rPr>
          <w:rFonts w:ascii="TimesNewRomanPS-BoldMT" w:hAnsi="TimesNewRomanPS-BoldMT" w:cs="TimesNewRomanPS-BoldMT"/>
          <w:b/>
          <w:bCs/>
          <w:sz w:val="22"/>
          <w:szCs w:val="22"/>
          <w:lang w:eastAsia="tr-TR"/>
        </w:rPr>
        <w:t xml:space="preserve"> İlişkin B</w:t>
      </w:r>
      <w:r w:rsidR="007F1CC6" w:rsidRPr="00B81566">
        <w:rPr>
          <w:rFonts w:ascii="TimesNewRomanPS-BoldMT" w:hAnsi="TimesNewRomanPS-BoldMT" w:cs="TimesNewRomanPS-BoldMT"/>
          <w:b/>
          <w:bCs/>
          <w:sz w:val="22"/>
          <w:szCs w:val="22"/>
          <w:lang w:eastAsia="tr-TR"/>
        </w:rPr>
        <w:t>ilgiler</w:t>
      </w:r>
    </w:p>
    <w:p w:rsidR="00F52F05" w:rsidRPr="00B81566" w:rsidRDefault="00F52F05" w:rsidP="00982214">
      <w:pPr>
        <w:tabs>
          <w:tab w:val="left" w:pos="709"/>
          <w:tab w:val="left" w:pos="1134"/>
        </w:tabs>
        <w:rPr>
          <w:rFonts w:ascii="TimesNewRomanPS-BoldMT" w:hAnsi="TimesNewRomanPS-BoldMT" w:cs="TimesNewRomanPS-BoldMT"/>
          <w:b/>
          <w:bCs/>
          <w:sz w:val="22"/>
          <w:szCs w:val="22"/>
          <w:lang w:eastAsia="tr-TR"/>
        </w:rPr>
      </w:pPr>
    </w:p>
    <w:p w:rsidR="00B37DA6" w:rsidRPr="00267A80" w:rsidRDefault="00B37DA6" w:rsidP="00267A80">
      <w:pPr>
        <w:autoSpaceDE w:val="0"/>
        <w:autoSpaceDN w:val="0"/>
        <w:adjustRightInd w:val="0"/>
        <w:ind w:left="709"/>
        <w:jc w:val="both"/>
        <w:rPr>
          <w:rFonts w:ascii="TimesNewRomanPSMT" w:hAnsi="TimesNewRomanPSMT" w:cs="TimesNewRomanPSMT"/>
          <w:sz w:val="22"/>
          <w:szCs w:val="22"/>
          <w:lang w:eastAsia="tr-TR"/>
        </w:rPr>
      </w:pPr>
      <w:r w:rsidRPr="00267A80">
        <w:rPr>
          <w:rFonts w:ascii="TimesNewRomanPSMT" w:hAnsi="TimesNewRomanPSMT" w:cs="TimesNewRomanPSMT"/>
          <w:sz w:val="22"/>
          <w:szCs w:val="22"/>
          <w:lang w:eastAsia="tr-TR"/>
        </w:rPr>
        <w:t xml:space="preserve">Banka, Kredi Riski </w:t>
      </w:r>
      <w:proofErr w:type="spellStart"/>
      <w:r w:rsidRPr="00267A80">
        <w:rPr>
          <w:rFonts w:ascii="TimesNewRomanPSMT" w:hAnsi="TimesNewRomanPSMT" w:cs="TimesNewRomanPSMT"/>
          <w:sz w:val="22"/>
          <w:szCs w:val="22"/>
          <w:lang w:eastAsia="tr-TR"/>
        </w:rPr>
        <w:t>Azaltım</w:t>
      </w:r>
      <w:proofErr w:type="spellEnd"/>
      <w:r w:rsidRPr="00267A80">
        <w:rPr>
          <w:rFonts w:ascii="TimesNewRomanPSMT" w:hAnsi="TimesNewRomanPSMT" w:cs="TimesNewRomanPSMT"/>
          <w:sz w:val="22"/>
          <w:szCs w:val="22"/>
          <w:lang w:eastAsia="tr-TR"/>
        </w:rPr>
        <w:t xml:space="preserve"> Tekniklerine İlişkin Tebliğ’in (Tebliğ) 38’</w:t>
      </w:r>
      <w:r>
        <w:rPr>
          <w:rFonts w:ascii="TimesNewRomanPSMT" w:hAnsi="TimesNewRomanPSMT" w:cs="TimesNewRomanPSMT"/>
          <w:sz w:val="22"/>
          <w:szCs w:val="22"/>
          <w:lang w:eastAsia="tr-TR"/>
        </w:rPr>
        <w:t>i</w:t>
      </w:r>
      <w:r w:rsidRPr="00267A80">
        <w:rPr>
          <w:rFonts w:ascii="TimesNewRomanPSMT" w:hAnsi="TimesNewRomanPSMT" w:cs="TimesNewRomanPSMT"/>
          <w:sz w:val="22"/>
          <w:szCs w:val="22"/>
          <w:lang w:eastAsia="tr-TR"/>
        </w:rPr>
        <w:t>nc</w:t>
      </w:r>
      <w:r>
        <w:rPr>
          <w:rFonts w:ascii="TimesNewRomanPSMT" w:hAnsi="TimesNewRomanPSMT" w:cs="TimesNewRomanPSMT"/>
          <w:sz w:val="22"/>
          <w:szCs w:val="22"/>
          <w:lang w:eastAsia="tr-TR"/>
        </w:rPr>
        <w:t>i</w:t>
      </w:r>
      <w:r w:rsidRPr="00267A80">
        <w:rPr>
          <w:rFonts w:ascii="TimesNewRomanPSMT" w:hAnsi="TimesNewRomanPSMT" w:cs="TimesNewRomanPSMT"/>
          <w:sz w:val="22"/>
          <w:szCs w:val="22"/>
          <w:lang w:eastAsia="tr-TR"/>
        </w:rPr>
        <w:t xml:space="preserve"> maddesi uyarınca, finansal teminatların gerçeğe uygun değerleri üzerinden risk </w:t>
      </w:r>
      <w:proofErr w:type="spellStart"/>
      <w:r w:rsidRPr="00267A80">
        <w:rPr>
          <w:rFonts w:ascii="TimesNewRomanPSMT" w:hAnsi="TimesNewRomanPSMT" w:cs="TimesNewRomanPSMT"/>
          <w:sz w:val="22"/>
          <w:szCs w:val="22"/>
          <w:lang w:eastAsia="tr-TR"/>
        </w:rPr>
        <w:t>azaltımı</w:t>
      </w:r>
      <w:proofErr w:type="spellEnd"/>
      <w:r w:rsidRPr="00267A80">
        <w:rPr>
          <w:rFonts w:ascii="TimesNewRomanPSMT" w:hAnsi="TimesNewRomanPSMT" w:cs="TimesNewRomanPSMT"/>
          <w:sz w:val="22"/>
          <w:szCs w:val="22"/>
          <w:lang w:eastAsia="tr-TR"/>
        </w:rPr>
        <w:t xml:space="preserve"> etkilerinin hesaplandığı, basit finansal teminat yöntemine göre kredi riski </w:t>
      </w:r>
      <w:proofErr w:type="spellStart"/>
      <w:r w:rsidRPr="00267A80">
        <w:rPr>
          <w:rFonts w:ascii="TimesNewRomanPSMT" w:hAnsi="TimesNewRomanPSMT" w:cs="TimesNewRomanPSMT"/>
          <w:sz w:val="22"/>
          <w:szCs w:val="22"/>
          <w:lang w:eastAsia="tr-TR"/>
        </w:rPr>
        <w:t>azaltımı</w:t>
      </w:r>
      <w:proofErr w:type="spellEnd"/>
      <w:r w:rsidRPr="00267A80">
        <w:rPr>
          <w:rFonts w:ascii="TimesNewRomanPSMT" w:hAnsi="TimesNewRomanPSMT" w:cs="TimesNewRomanPSMT"/>
          <w:sz w:val="22"/>
          <w:szCs w:val="22"/>
          <w:lang w:eastAsia="tr-TR"/>
        </w:rPr>
        <w:t xml:space="preserve"> yapmaktadır.</w:t>
      </w:r>
    </w:p>
    <w:p w:rsidR="000D1504" w:rsidRPr="00B81566" w:rsidRDefault="000D1504" w:rsidP="00F52F05">
      <w:pPr>
        <w:tabs>
          <w:tab w:val="left" w:pos="709"/>
          <w:tab w:val="left" w:pos="1134"/>
        </w:tabs>
        <w:ind w:left="709"/>
        <w:jc w:val="both"/>
        <w:rPr>
          <w:rFonts w:ascii="TimesNewRomanPSMT" w:hAnsi="TimesNewRomanPSMT" w:cs="TimesNewRomanPSMT"/>
          <w:sz w:val="22"/>
          <w:szCs w:val="22"/>
          <w:lang w:eastAsia="tr-TR"/>
        </w:rPr>
      </w:pPr>
    </w:p>
    <w:p w:rsidR="000D1504" w:rsidRPr="00B81566" w:rsidRDefault="000D1504" w:rsidP="000D1504">
      <w:pPr>
        <w:autoSpaceDE w:val="0"/>
        <w:autoSpaceDN w:val="0"/>
        <w:adjustRightInd w:val="0"/>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Kredi riski </w:t>
      </w:r>
      <w:proofErr w:type="spellStart"/>
      <w:r w:rsidRPr="00B81566">
        <w:rPr>
          <w:rFonts w:ascii="TimesNewRomanPSMT" w:hAnsi="TimesNewRomanPSMT" w:cs="TimesNewRomanPSMT"/>
          <w:sz w:val="22"/>
          <w:szCs w:val="22"/>
          <w:lang w:eastAsia="tr-TR"/>
        </w:rPr>
        <w:t>azaltımında</w:t>
      </w:r>
      <w:proofErr w:type="spellEnd"/>
      <w:r w:rsidRPr="00B81566">
        <w:rPr>
          <w:rFonts w:ascii="TimesNewRomanPSMT" w:hAnsi="TimesNewRomanPSMT" w:cs="TimesNewRomanPSMT"/>
          <w:sz w:val="22"/>
          <w:szCs w:val="22"/>
          <w:lang w:eastAsia="tr-TR"/>
        </w:rPr>
        <w:t xml:space="preserve"> nakit veya benzeri kıymetler ile yüksek kredi kalite kademesine sahip borçlanma</w:t>
      </w:r>
    </w:p>
    <w:p w:rsidR="000D1504" w:rsidRPr="00B81566" w:rsidRDefault="000D1504" w:rsidP="000D1504">
      <w:pPr>
        <w:autoSpaceDE w:val="0"/>
        <w:autoSpaceDN w:val="0"/>
        <w:adjustRightInd w:val="0"/>
        <w:ind w:left="709"/>
        <w:jc w:val="both"/>
        <w:rPr>
          <w:rFonts w:ascii="TimesNewRomanPSMT" w:hAnsi="TimesNewRomanPSMT" w:cs="TimesNewRomanPSMT"/>
          <w:sz w:val="22"/>
          <w:szCs w:val="22"/>
          <w:lang w:eastAsia="tr-TR"/>
        </w:rPr>
      </w:pPr>
      <w:proofErr w:type="gramStart"/>
      <w:r w:rsidRPr="00B81566">
        <w:rPr>
          <w:rFonts w:ascii="TimesNewRomanPSMT" w:hAnsi="TimesNewRomanPSMT" w:cs="TimesNewRomanPSMT"/>
          <w:sz w:val="22"/>
          <w:szCs w:val="22"/>
          <w:lang w:eastAsia="tr-TR"/>
        </w:rPr>
        <w:t>araçları</w:t>
      </w:r>
      <w:proofErr w:type="gramEnd"/>
      <w:r w:rsidRPr="00B81566">
        <w:rPr>
          <w:rFonts w:ascii="TimesNewRomanPSMT" w:hAnsi="TimesNewRomanPSMT" w:cs="TimesNewRomanPSMT"/>
          <w:sz w:val="22"/>
          <w:szCs w:val="22"/>
          <w:lang w:eastAsia="tr-TR"/>
        </w:rPr>
        <w:t xml:space="preserve"> kullanılmaktadır.</w:t>
      </w:r>
    </w:p>
    <w:p w:rsidR="000D1504" w:rsidRPr="00B81566" w:rsidRDefault="000D1504" w:rsidP="000D1504">
      <w:pPr>
        <w:autoSpaceDE w:val="0"/>
        <w:autoSpaceDN w:val="0"/>
        <w:adjustRightInd w:val="0"/>
        <w:ind w:left="709"/>
        <w:jc w:val="both"/>
        <w:rPr>
          <w:rFonts w:ascii="TimesNewRomanPSMT" w:hAnsi="TimesNewRomanPSMT" w:cs="TimesNewRomanPSMT"/>
          <w:sz w:val="22"/>
          <w:szCs w:val="22"/>
          <w:lang w:eastAsia="tr-TR"/>
        </w:rPr>
      </w:pPr>
    </w:p>
    <w:p w:rsidR="007B1D1D" w:rsidRPr="00267A80" w:rsidRDefault="007B1D1D" w:rsidP="00267A80">
      <w:pPr>
        <w:autoSpaceDE w:val="0"/>
        <w:autoSpaceDN w:val="0"/>
        <w:adjustRightInd w:val="0"/>
        <w:ind w:left="709"/>
        <w:jc w:val="both"/>
        <w:rPr>
          <w:rFonts w:ascii="TimesNewRomanPSMT" w:hAnsi="TimesNewRomanPSMT" w:cs="TimesNewRomanPSMT"/>
          <w:sz w:val="22"/>
          <w:szCs w:val="22"/>
          <w:lang w:eastAsia="tr-TR"/>
        </w:rPr>
      </w:pPr>
      <w:r w:rsidRPr="00267A80">
        <w:rPr>
          <w:rFonts w:ascii="TimesNewRomanPSMT" w:hAnsi="TimesNewRomanPSMT" w:cs="TimesNewRomanPSMT"/>
          <w:sz w:val="22"/>
          <w:szCs w:val="22"/>
          <w:lang w:eastAsia="tr-TR"/>
        </w:rPr>
        <w:t xml:space="preserve">Alacağa, teminata ve teminatın kur uyumsuzluğuna ilişkin </w:t>
      </w:r>
      <w:proofErr w:type="gramStart"/>
      <w:r w:rsidRPr="00267A80">
        <w:rPr>
          <w:rFonts w:ascii="TimesNewRomanPSMT" w:hAnsi="TimesNewRomanPSMT" w:cs="TimesNewRomanPSMT"/>
          <w:sz w:val="22"/>
          <w:szCs w:val="22"/>
          <w:lang w:eastAsia="tr-TR"/>
        </w:rPr>
        <w:t>volatilite</w:t>
      </w:r>
      <w:proofErr w:type="gramEnd"/>
      <w:r w:rsidRPr="00267A80">
        <w:rPr>
          <w:rFonts w:ascii="TimesNewRomanPSMT" w:hAnsi="TimesNewRomanPSMT" w:cs="TimesNewRomanPSMT"/>
          <w:sz w:val="22"/>
          <w:szCs w:val="22"/>
          <w:lang w:eastAsia="tr-TR"/>
        </w:rPr>
        <w:t xml:space="preserve"> ayarlamaları Tebliğ’in 42’inci maddesinde belirtilen standart volatilite ayarlaması yaklaşımı kullanılarak yapılmaktadır.</w:t>
      </w:r>
    </w:p>
    <w:p w:rsidR="000D1504" w:rsidRPr="00B81566" w:rsidRDefault="000D1504" w:rsidP="000D1504">
      <w:pPr>
        <w:autoSpaceDE w:val="0"/>
        <w:autoSpaceDN w:val="0"/>
        <w:adjustRightInd w:val="0"/>
        <w:ind w:left="709"/>
        <w:jc w:val="both"/>
        <w:rPr>
          <w:rFonts w:ascii="TimesNewRomanPSMT" w:hAnsi="TimesNewRomanPSMT" w:cs="TimesNewRomanPSMT"/>
          <w:sz w:val="22"/>
          <w:szCs w:val="22"/>
          <w:lang w:eastAsia="tr-TR"/>
        </w:rPr>
      </w:pPr>
    </w:p>
    <w:p w:rsidR="000D1504" w:rsidRPr="00B81566" w:rsidRDefault="000D1504" w:rsidP="000D1504">
      <w:pPr>
        <w:autoSpaceDE w:val="0"/>
        <w:autoSpaceDN w:val="0"/>
        <w:adjustRightInd w:val="0"/>
        <w:ind w:left="709"/>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Teminatın kalan vadesinin alacağın kalan vadesinden az olması durumunda ortaya çıkan vade uyumsuzluğu durumunda teminatın değeri </w:t>
      </w:r>
      <w:proofErr w:type="gramStart"/>
      <w:r w:rsidRPr="00B81566">
        <w:rPr>
          <w:rFonts w:ascii="TimesNewRomanPSMT" w:hAnsi="TimesNewRomanPSMT" w:cs="TimesNewRomanPSMT"/>
          <w:sz w:val="22"/>
          <w:szCs w:val="22"/>
          <w:lang w:eastAsia="tr-TR"/>
        </w:rPr>
        <w:t>volatilite</w:t>
      </w:r>
      <w:proofErr w:type="gramEnd"/>
      <w:r w:rsidRPr="00B81566">
        <w:rPr>
          <w:rFonts w:ascii="TimesNewRomanPSMT" w:hAnsi="TimesNewRomanPSMT" w:cs="TimesNewRomanPSMT"/>
          <w:sz w:val="22"/>
          <w:szCs w:val="22"/>
          <w:lang w:eastAsia="tr-TR"/>
        </w:rPr>
        <w:t xml:space="preserve"> ayarlanmış değer olarak dikkate alınır.</w:t>
      </w:r>
    </w:p>
    <w:p w:rsidR="00982214" w:rsidRPr="00B81566" w:rsidRDefault="00982214" w:rsidP="00982214">
      <w:pPr>
        <w:tabs>
          <w:tab w:val="left" w:pos="709"/>
          <w:tab w:val="left" w:pos="1134"/>
        </w:tabs>
        <w:rPr>
          <w:rFonts w:ascii="TimesNewRomanPS-BoldMT" w:hAnsi="TimesNewRomanPS-BoldMT" w:cs="TimesNewRomanPS-BoldMT"/>
          <w:b/>
          <w:bCs/>
          <w:sz w:val="22"/>
          <w:szCs w:val="22"/>
          <w:lang w:eastAsia="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134"/>
        <w:gridCol w:w="1134"/>
        <w:gridCol w:w="1276"/>
        <w:gridCol w:w="1134"/>
      </w:tblGrid>
      <w:tr w:rsidR="00125893" w:rsidRPr="00B81566" w:rsidTr="007011FE">
        <w:trPr>
          <w:trHeight w:val="70"/>
        </w:trPr>
        <w:tc>
          <w:tcPr>
            <w:tcW w:w="4678" w:type="dxa"/>
            <w:shd w:val="clear" w:color="auto" w:fill="auto"/>
            <w:vAlign w:val="bottom"/>
          </w:tcPr>
          <w:p w:rsidR="00125893" w:rsidRPr="00B81566" w:rsidRDefault="00125893" w:rsidP="0042798F">
            <w:pPr>
              <w:rPr>
                <w:b/>
                <w:sz w:val="18"/>
                <w:szCs w:val="18"/>
              </w:rPr>
            </w:pPr>
            <w:r w:rsidRPr="00B81566">
              <w:rPr>
                <w:b/>
                <w:sz w:val="18"/>
                <w:szCs w:val="18"/>
              </w:rPr>
              <w:t>Risk Sınıfları</w:t>
            </w:r>
          </w:p>
        </w:tc>
        <w:tc>
          <w:tcPr>
            <w:tcW w:w="1134" w:type="dxa"/>
            <w:vAlign w:val="bottom"/>
          </w:tcPr>
          <w:p w:rsidR="00125893" w:rsidRPr="00B81566" w:rsidRDefault="00125893" w:rsidP="0042798F">
            <w:pPr>
              <w:autoSpaceDE w:val="0"/>
              <w:autoSpaceDN w:val="0"/>
              <w:adjustRightInd w:val="0"/>
              <w:jc w:val="center"/>
              <w:rPr>
                <w:rFonts w:ascii="TimesNewRomanPS-BoldMT" w:hAnsi="TimesNewRomanPS-BoldMT" w:cs="TimesNewRomanPS-BoldMT"/>
                <w:b/>
                <w:bCs/>
                <w:sz w:val="18"/>
                <w:szCs w:val="18"/>
              </w:rPr>
            </w:pPr>
            <w:r w:rsidRPr="00B81566">
              <w:rPr>
                <w:rFonts w:ascii="TimesNewRomanPS-BoldMT" w:hAnsi="TimesNewRomanPS-BoldMT" w:cs="TimesNewRomanPS-BoldMT"/>
                <w:b/>
                <w:bCs/>
                <w:sz w:val="18"/>
                <w:szCs w:val="18"/>
                <w:lang w:eastAsia="tr-TR"/>
              </w:rPr>
              <w:t xml:space="preserve">Tutar </w:t>
            </w:r>
            <w:r w:rsidR="00CB4A11" w:rsidRPr="00B81566">
              <w:rPr>
                <w:rFonts w:ascii="TimesNewRomanPS-BoldMT" w:hAnsi="TimesNewRomanPS-BoldMT" w:cs="TimesNewRomanPS-BoldMT"/>
                <w:b/>
                <w:bCs/>
                <w:sz w:val="18"/>
                <w:szCs w:val="18"/>
                <w:lang w:eastAsia="tr-TR"/>
              </w:rPr>
              <w:t>(*)</w:t>
            </w:r>
          </w:p>
        </w:tc>
        <w:tc>
          <w:tcPr>
            <w:tcW w:w="1134" w:type="dxa"/>
            <w:vAlign w:val="bottom"/>
          </w:tcPr>
          <w:p w:rsidR="00125893" w:rsidRPr="00B81566" w:rsidRDefault="00125893" w:rsidP="0042798F">
            <w:pPr>
              <w:autoSpaceDE w:val="0"/>
              <w:autoSpaceDN w:val="0"/>
              <w:adjustRightInd w:val="0"/>
              <w:jc w:val="center"/>
              <w:rPr>
                <w:rFonts w:ascii="TimesNewRomanPS-BoldMT" w:hAnsi="TimesNewRomanPS-BoldMT" w:cs="TimesNewRomanPS-BoldMT"/>
                <w:b/>
                <w:bCs/>
                <w:sz w:val="18"/>
                <w:szCs w:val="18"/>
              </w:rPr>
            </w:pPr>
            <w:r w:rsidRPr="00B81566">
              <w:rPr>
                <w:rFonts w:ascii="TimesNewRomanPS-BoldMT" w:hAnsi="TimesNewRomanPS-BoldMT" w:cs="TimesNewRomanPS-BoldMT"/>
                <w:b/>
                <w:bCs/>
                <w:sz w:val="18"/>
                <w:szCs w:val="18"/>
                <w:lang w:eastAsia="tr-TR"/>
              </w:rPr>
              <w:t>Finansal Teminatlar</w:t>
            </w:r>
          </w:p>
        </w:tc>
        <w:tc>
          <w:tcPr>
            <w:tcW w:w="1276" w:type="dxa"/>
            <w:shd w:val="clear" w:color="auto" w:fill="auto"/>
            <w:vAlign w:val="bottom"/>
          </w:tcPr>
          <w:p w:rsidR="00125893" w:rsidRPr="00B81566" w:rsidRDefault="00125893" w:rsidP="0042798F">
            <w:pPr>
              <w:autoSpaceDE w:val="0"/>
              <w:autoSpaceDN w:val="0"/>
              <w:adjustRightInd w:val="0"/>
              <w:jc w:val="center"/>
              <w:rPr>
                <w:rFonts w:ascii="TimesNewRomanPS-BoldMT" w:hAnsi="TimesNewRomanPS-BoldMT" w:cs="TimesNewRomanPS-BoldMT"/>
                <w:b/>
                <w:bCs/>
                <w:sz w:val="18"/>
                <w:szCs w:val="18"/>
              </w:rPr>
            </w:pPr>
            <w:r w:rsidRPr="00B81566">
              <w:rPr>
                <w:rFonts w:ascii="TimesNewRomanPS-BoldMT" w:hAnsi="TimesNewRomanPS-BoldMT" w:cs="TimesNewRomanPS-BoldMT"/>
                <w:b/>
                <w:bCs/>
                <w:sz w:val="18"/>
                <w:szCs w:val="18"/>
                <w:lang w:eastAsia="tr-TR"/>
              </w:rPr>
              <w:t>Diğer/Fiziki Teminatlar</w:t>
            </w:r>
          </w:p>
        </w:tc>
        <w:tc>
          <w:tcPr>
            <w:tcW w:w="1134" w:type="dxa"/>
            <w:vAlign w:val="bottom"/>
          </w:tcPr>
          <w:p w:rsidR="00125893" w:rsidRPr="00B81566" w:rsidRDefault="00125893" w:rsidP="0042798F">
            <w:pPr>
              <w:autoSpaceDE w:val="0"/>
              <w:autoSpaceDN w:val="0"/>
              <w:adjustRightInd w:val="0"/>
              <w:jc w:val="center"/>
              <w:rPr>
                <w:rFonts w:ascii="TimesNewRomanPS-BoldMT" w:hAnsi="TimesNewRomanPS-BoldMT" w:cs="TimesNewRomanPS-BoldMT"/>
                <w:b/>
                <w:bCs/>
                <w:sz w:val="18"/>
                <w:szCs w:val="18"/>
                <w:lang w:eastAsia="tr-TR"/>
              </w:rPr>
            </w:pPr>
            <w:r w:rsidRPr="00B81566">
              <w:rPr>
                <w:rFonts w:ascii="TimesNewRomanPS-BoldMT" w:hAnsi="TimesNewRomanPS-BoldMT" w:cs="TimesNewRomanPS-BoldMT"/>
                <w:b/>
                <w:bCs/>
                <w:sz w:val="18"/>
                <w:szCs w:val="18"/>
                <w:lang w:eastAsia="tr-TR"/>
              </w:rPr>
              <w:t>Garantiler ve Kredi Türevleri</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Merkezi yönetimlerden veya merkez bankalarından şarta bağlı olan ve olmayan alacaklar</w:t>
            </w:r>
          </w:p>
        </w:tc>
        <w:tc>
          <w:tcPr>
            <w:tcW w:w="1134" w:type="dxa"/>
            <w:vAlign w:val="bottom"/>
          </w:tcPr>
          <w:p w:rsidR="00136098" w:rsidRPr="009953FD" w:rsidRDefault="00136098" w:rsidP="00136098">
            <w:pPr>
              <w:jc w:val="right"/>
              <w:rPr>
                <w:sz w:val="18"/>
                <w:szCs w:val="18"/>
              </w:rPr>
            </w:pPr>
            <w:r>
              <w:rPr>
                <w:sz w:val="18"/>
                <w:szCs w:val="18"/>
              </w:rPr>
              <w:t>1.977.461</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Bölgesel yönetimlerden veya yerel yönetimlerden şarta bağlı olan ve olmayan alacaklar</w:t>
            </w:r>
          </w:p>
        </w:tc>
        <w:tc>
          <w:tcPr>
            <w:tcW w:w="1134" w:type="dxa"/>
            <w:vAlign w:val="bottom"/>
          </w:tcPr>
          <w:p w:rsidR="00136098" w:rsidRPr="0025488F" w:rsidRDefault="00136098" w:rsidP="00136098">
            <w:pPr>
              <w:jc w:val="right"/>
              <w:rPr>
                <w:sz w:val="18"/>
                <w:szCs w:val="18"/>
              </w:rPr>
            </w:pPr>
            <w:r>
              <w:rPr>
                <w:sz w:val="18"/>
                <w:szCs w:val="18"/>
              </w:rPr>
              <w:t>8.833</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İdari birimlerden ve ticari olmayan girişimlerden şarta bağlı olan ve olmayan alacaklar</w:t>
            </w:r>
          </w:p>
        </w:tc>
        <w:tc>
          <w:tcPr>
            <w:tcW w:w="1134" w:type="dxa"/>
            <w:vAlign w:val="bottom"/>
          </w:tcPr>
          <w:p w:rsidR="00136098" w:rsidRPr="0025488F" w:rsidRDefault="00136098" w:rsidP="00136098">
            <w:pPr>
              <w:jc w:val="right"/>
              <w:rPr>
                <w:sz w:val="18"/>
                <w:szCs w:val="18"/>
              </w:rPr>
            </w:pPr>
            <w:r>
              <w:rPr>
                <w:sz w:val="18"/>
                <w:szCs w:val="18"/>
              </w:rPr>
              <w:t>113.852</w:t>
            </w:r>
          </w:p>
        </w:tc>
        <w:tc>
          <w:tcPr>
            <w:tcW w:w="1134" w:type="dxa"/>
            <w:vAlign w:val="bottom"/>
          </w:tcPr>
          <w:p w:rsidR="00136098" w:rsidRPr="0025488F" w:rsidRDefault="00136098" w:rsidP="00136098">
            <w:pPr>
              <w:jc w:val="right"/>
              <w:rPr>
                <w:sz w:val="18"/>
                <w:szCs w:val="18"/>
              </w:rPr>
            </w:pPr>
            <w:r>
              <w:rPr>
                <w:sz w:val="18"/>
                <w:szCs w:val="18"/>
              </w:rPr>
              <w:t>2.089</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Çok taraflı kalkınma bankalarından şarta bağlı olan ve olmayan alacaklar</w:t>
            </w:r>
          </w:p>
        </w:tc>
        <w:tc>
          <w:tcPr>
            <w:tcW w:w="1134" w:type="dxa"/>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 xml:space="preserve">Uluslararası teşkilatlardan şarta bağlı olan ve olmayan alacaklar </w:t>
            </w:r>
          </w:p>
        </w:tc>
        <w:tc>
          <w:tcPr>
            <w:tcW w:w="1134" w:type="dxa"/>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Bankalar ve aracı kurumlardan şarta bağlı olan ve olmayan alacaklar</w:t>
            </w:r>
          </w:p>
        </w:tc>
        <w:tc>
          <w:tcPr>
            <w:tcW w:w="1134" w:type="dxa"/>
            <w:vAlign w:val="bottom"/>
          </w:tcPr>
          <w:p w:rsidR="00136098" w:rsidRPr="0025488F" w:rsidRDefault="00136098" w:rsidP="00136098">
            <w:pPr>
              <w:jc w:val="right"/>
              <w:rPr>
                <w:sz w:val="18"/>
                <w:szCs w:val="18"/>
              </w:rPr>
            </w:pPr>
            <w:r>
              <w:rPr>
                <w:sz w:val="18"/>
                <w:szCs w:val="18"/>
              </w:rPr>
              <w:t>1.135.617</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Şarta bağlı olan ve olmayan kurumsal alacaklar</w:t>
            </w:r>
          </w:p>
        </w:tc>
        <w:tc>
          <w:tcPr>
            <w:tcW w:w="1134" w:type="dxa"/>
            <w:vAlign w:val="bottom"/>
          </w:tcPr>
          <w:p w:rsidR="00136098" w:rsidRPr="0025488F" w:rsidRDefault="00136098" w:rsidP="00136098">
            <w:pPr>
              <w:jc w:val="right"/>
              <w:rPr>
                <w:sz w:val="18"/>
                <w:szCs w:val="18"/>
              </w:rPr>
            </w:pPr>
            <w:r>
              <w:rPr>
                <w:sz w:val="18"/>
                <w:szCs w:val="18"/>
              </w:rPr>
              <w:t>4.873.995</w:t>
            </w:r>
          </w:p>
        </w:tc>
        <w:tc>
          <w:tcPr>
            <w:tcW w:w="1134" w:type="dxa"/>
            <w:vAlign w:val="bottom"/>
          </w:tcPr>
          <w:p w:rsidR="00136098" w:rsidRPr="0025488F" w:rsidRDefault="00136098" w:rsidP="00136098">
            <w:pPr>
              <w:jc w:val="right"/>
              <w:rPr>
                <w:sz w:val="18"/>
                <w:szCs w:val="18"/>
              </w:rPr>
            </w:pPr>
            <w:r>
              <w:rPr>
                <w:sz w:val="18"/>
                <w:szCs w:val="18"/>
              </w:rPr>
              <w:t>169.157</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1.159</w:t>
            </w:r>
          </w:p>
        </w:tc>
      </w:tr>
      <w:tr w:rsidR="00136098" w:rsidRPr="00B81566" w:rsidTr="007011FE">
        <w:trPr>
          <w:trHeight w:val="255"/>
        </w:trPr>
        <w:tc>
          <w:tcPr>
            <w:tcW w:w="4678" w:type="dxa"/>
            <w:shd w:val="clear" w:color="auto" w:fill="auto"/>
            <w:noWrap/>
            <w:vAlign w:val="bottom"/>
          </w:tcPr>
          <w:p w:rsidR="00136098" w:rsidRPr="00B81566" w:rsidRDefault="00136098" w:rsidP="00136098">
            <w:pPr>
              <w:rPr>
                <w:bCs/>
                <w:color w:val="000000"/>
                <w:sz w:val="18"/>
                <w:szCs w:val="18"/>
              </w:rPr>
            </w:pPr>
            <w:r w:rsidRPr="00B81566">
              <w:rPr>
                <w:bCs/>
                <w:color w:val="000000"/>
                <w:sz w:val="18"/>
                <w:szCs w:val="18"/>
              </w:rPr>
              <w:t>Şarta bağlı olan ve olmayan perakende alacaklar</w:t>
            </w:r>
          </w:p>
        </w:tc>
        <w:tc>
          <w:tcPr>
            <w:tcW w:w="1134" w:type="dxa"/>
            <w:vAlign w:val="bottom"/>
          </w:tcPr>
          <w:p w:rsidR="00136098" w:rsidRPr="0025488F" w:rsidRDefault="00136098" w:rsidP="00136098">
            <w:pPr>
              <w:jc w:val="right"/>
              <w:rPr>
                <w:sz w:val="18"/>
                <w:szCs w:val="18"/>
              </w:rPr>
            </w:pPr>
            <w:r>
              <w:rPr>
                <w:sz w:val="18"/>
                <w:szCs w:val="18"/>
              </w:rPr>
              <w:t>4.764.277</w:t>
            </w:r>
          </w:p>
        </w:tc>
        <w:tc>
          <w:tcPr>
            <w:tcW w:w="1134" w:type="dxa"/>
            <w:vAlign w:val="bottom"/>
          </w:tcPr>
          <w:p w:rsidR="00136098" w:rsidRPr="0025488F" w:rsidRDefault="00136098" w:rsidP="00136098">
            <w:pPr>
              <w:jc w:val="right"/>
              <w:rPr>
                <w:sz w:val="18"/>
                <w:szCs w:val="18"/>
              </w:rPr>
            </w:pPr>
            <w:r>
              <w:rPr>
                <w:sz w:val="18"/>
                <w:szCs w:val="18"/>
              </w:rPr>
              <w:t>64.871</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10.189</w:t>
            </w:r>
          </w:p>
        </w:tc>
      </w:tr>
      <w:tr w:rsidR="00136098" w:rsidRPr="00B81566" w:rsidTr="007011FE">
        <w:trPr>
          <w:trHeight w:val="255"/>
        </w:trPr>
        <w:tc>
          <w:tcPr>
            <w:tcW w:w="4678" w:type="dxa"/>
            <w:shd w:val="clear" w:color="auto" w:fill="auto"/>
            <w:noWrap/>
            <w:vAlign w:val="bottom"/>
          </w:tcPr>
          <w:p w:rsidR="00136098" w:rsidRPr="00B81566" w:rsidRDefault="00136098" w:rsidP="00136098">
            <w:pPr>
              <w:rPr>
                <w:bCs/>
                <w:color w:val="000000"/>
                <w:sz w:val="18"/>
                <w:szCs w:val="18"/>
              </w:rPr>
            </w:pPr>
            <w:r w:rsidRPr="00B81566">
              <w:rPr>
                <w:bCs/>
                <w:color w:val="000000"/>
                <w:sz w:val="18"/>
                <w:szCs w:val="18"/>
              </w:rPr>
              <w:t xml:space="preserve">Şarta bağlı olan ve olmayan gayrimenkul ipoteğiyle </w:t>
            </w:r>
            <w:proofErr w:type="spellStart"/>
            <w:r w:rsidRPr="00B81566">
              <w:rPr>
                <w:bCs/>
                <w:color w:val="000000"/>
                <w:sz w:val="18"/>
                <w:szCs w:val="18"/>
              </w:rPr>
              <w:t>teminatlandırılmış</w:t>
            </w:r>
            <w:proofErr w:type="spellEnd"/>
            <w:r w:rsidRPr="00B81566">
              <w:rPr>
                <w:bCs/>
                <w:color w:val="000000"/>
                <w:sz w:val="18"/>
                <w:szCs w:val="18"/>
              </w:rPr>
              <w:t xml:space="preserve"> alacaklar</w:t>
            </w:r>
          </w:p>
        </w:tc>
        <w:tc>
          <w:tcPr>
            <w:tcW w:w="1134" w:type="dxa"/>
            <w:vAlign w:val="bottom"/>
          </w:tcPr>
          <w:p w:rsidR="00136098" w:rsidRPr="0025488F" w:rsidRDefault="00136098" w:rsidP="00136098">
            <w:pPr>
              <w:jc w:val="right"/>
              <w:rPr>
                <w:sz w:val="18"/>
                <w:szCs w:val="18"/>
              </w:rPr>
            </w:pPr>
            <w:r>
              <w:rPr>
                <w:sz w:val="18"/>
                <w:szCs w:val="18"/>
              </w:rPr>
              <w:t>5.628.764</w:t>
            </w:r>
          </w:p>
        </w:tc>
        <w:tc>
          <w:tcPr>
            <w:tcW w:w="1134" w:type="dxa"/>
            <w:vAlign w:val="bottom"/>
          </w:tcPr>
          <w:p w:rsidR="00136098" w:rsidRPr="0025488F" w:rsidRDefault="00136098" w:rsidP="00136098">
            <w:pPr>
              <w:jc w:val="right"/>
              <w:rPr>
                <w:sz w:val="18"/>
                <w:szCs w:val="18"/>
              </w:rPr>
            </w:pPr>
            <w:r>
              <w:rPr>
                <w:sz w:val="18"/>
                <w:szCs w:val="18"/>
              </w:rPr>
              <w:t>57.983</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2.696</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Tahsili gecikmiş alacaklar</w:t>
            </w:r>
          </w:p>
        </w:tc>
        <w:tc>
          <w:tcPr>
            <w:tcW w:w="1134" w:type="dxa"/>
            <w:vAlign w:val="bottom"/>
          </w:tcPr>
          <w:p w:rsidR="00136098" w:rsidRPr="0025488F" w:rsidRDefault="00136098" w:rsidP="00136098">
            <w:pPr>
              <w:jc w:val="right"/>
              <w:rPr>
                <w:sz w:val="18"/>
                <w:szCs w:val="18"/>
              </w:rPr>
            </w:pPr>
            <w:r>
              <w:rPr>
                <w:sz w:val="18"/>
                <w:szCs w:val="18"/>
              </w:rPr>
              <w:t>886.524</w:t>
            </w:r>
          </w:p>
        </w:tc>
        <w:tc>
          <w:tcPr>
            <w:tcW w:w="1134" w:type="dxa"/>
            <w:vAlign w:val="bottom"/>
          </w:tcPr>
          <w:p w:rsidR="00136098" w:rsidRPr="0025488F" w:rsidRDefault="00136098" w:rsidP="00136098">
            <w:pPr>
              <w:jc w:val="right"/>
              <w:rPr>
                <w:sz w:val="18"/>
                <w:szCs w:val="18"/>
              </w:rPr>
            </w:pPr>
            <w:r>
              <w:rPr>
                <w:sz w:val="18"/>
                <w:szCs w:val="18"/>
              </w:rPr>
              <w:t>11.866</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2.812</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Kurulca riski yüksek olarak belirlenen alacaklar</w:t>
            </w:r>
          </w:p>
        </w:tc>
        <w:tc>
          <w:tcPr>
            <w:tcW w:w="1134" w:type="dxa"/>
            <w:vAlign w:val="bottom"/>
          </w:tcPr>
          <w:p w:rsidR="00136098" w:rsidRPr="0025488F" w:rsidRDefault="00136098" w:rsidP="00136098">
            <w:pPr>
              <w:jc w:val="right"/>
              <w:rPr>
                <w:sz w:val="18"/>
                <w:szCs w:val="18"/>
              </w:rPr>
            </w:pPr>
            <w:r>
              <w:rPr>
                <w:sz w:val="18"/>
                <w:szCs w:val="18"/>
              </w:rPr>
              <w:t>30.161</w:t>
            </w:r>
          </w:p>
        </w:tc>
        <w:tc>
          <w:tcPr>
            <w:tcW w:w="1134" w:type="dxa"/>
            <w:vAlign w:val="bottom"/>
          </w:tcPr>
          <w:p w:rsidR="00136098" w:rsidRPr="0025488F" w:rsidRDefault="00136098" w:rsidP="00136098">
            <w:pPr>
              <w:jc w:val="right"/>
              <w:rPr>
                <w:sz w:val="18"/>
                <w:szCs w:val="18"/>
              </w:rPr>
            </w:pPr>
            <w:r>
              <w:rPr>
                <w:sz w:val="18"/>
                <w:szCs w:val="18"/>
              </w:rPr>
              <w:t>24</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İpotek teminatlı menkul kıymetler</w:t>
            </w:r>
          </w:p>
        </w:tc>
        <w:tc>
          <w:tcPr>
            <w:tcW w:w="1134" w:type="dxa"/>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noWrap/>
            <w:vAlign w:val="bottom"/>
          </w:tcPr>
          <w:p w:rsidR="00136098" w:rsidRPr="00B81566" w:rsidRDefault="00136098" w:rsidP="00136098">
            <w:pPr>
              <w:rPr>
                <w:bCs/>
                <w:color w:val="000000"/>
                <w:sz w:val="18"/>
                <w:szCs w:val="18"/>
              </w:rPr>
            </w:pPr>
            <w:r w:rsidRPr="00B81566">
              <w:rPr>
                <w:bCs/>
                <w:color w:val="000000"/>
                <w:sz w:val="18"/>
                <w:szCs w:val="18"/>
              </w:rPr>
              <w:t>Menkul kıymetleştirme pozisyonları</w:t>
            </w:r>
          </w:p>
        </w:tc>
        <w:tc>
          <w:tcPr>
            <w:tcW w:w="1134" w:type="dxa"/>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noWrap/>
            <w:vAlign w:val="bottom"/>
          </w:tcPr>
          <w:p w:rsidR="00136098" w:rsidRPr="00B81566" w:rsidRDefault="00136098" w:rsidP="00136098">
            <w:pPr>
              <w:rPr>
                <w:bCs/>
                <w:color w:val="000000"/>
                <w:sz w:val="18"/>
                <w:szCs w:val="18"/>
              </w:rPr>
            </w:pPr>
            <w:r w:rsidRPr="00B81566">
              <w:rPr>
                <w:bCs/>
                <w:color w:val="000000"/>
                <w:sz w:val="18"/>
                <w:szCs w:val="18"/>
              </w:rPr>
              <w:t>Bankalar ve aracı kurumlardan olan kısa vadeli alacaklar ile kısa vadeli kurumsal alacaklar</w:t>
            </w:r>
          </w:p>
        </w:tc>
        <w:tc>
          <w:tcPr>
            <w:tcW w:w="1134" w:type="dxa"/>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rFonts w:ascii="TimesNewRomanPSMT" w:hAnsi="TimesNewRomanPSMT" w:cs="TimesNewRomanPSMT"/>
                <w:sz w:val="18"/>
                <w:szCs w:val="18"/>
                <w:lang w:eastAsia="tr-TR"/>
              </w:rPr>
              <w:t>Kolektif yatırım kuruluşu niteliğindeki yatırımlar</w:t>
            </w:r>
          </w:p>
        </w:tc>
        <w:tc>
          <w:tcPr>
            <w:tcW w:w="1134" w:type="dxa"/>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r w:rsidR="00136098" w:rsidRPr="00B81566" w:rsidTr="007011FE">
        <w:trPr>
          <w:trHeight w:val="255"/>
        </w:trPr>
        <w:tc>
          <w:tcPr>
            <w:tcW w:w="4678" w:type="dxa"/>
            <w:shd w:val="clear" w:color="auto" w:fill="auto"/>
            <w:vAlign w:val="bottom"/>
          </w:tcPr>
          <w:p w:rsidR="00136098" w:rsidRPr="00B81566" w:rsidRDefault="00136098" w:rsidP="00136098">
            <w:pPr>
              <w:rPr>
                <w:bCs/>
                <w:color w:val="000000"/>
                <w:sz w:val="18"/>
                <w:szCs w:val="18"/>
              </w:rPr>
            </w:pPr>
            <w:r w:rsidRPr="00B81566">
              <w:rPr>
                <w:bCs/>
                <w:color w:val="000000"/>
                <w:sz w:val="18"/>
                <w:szCs w:val="18"/>
              </w:rPr>
              <w:t>Diğer alacaklar</w:t>
            </w:r>
          </w:p>
        </w:tc>
        <w:tc>
          <w:tcPr>
            <w:tcW w:w="1134" w:type="dxa"/>
            <w:vAlign w:val="bottom"/>
          </w:tcPr>
          <w:p w:rsidR="00136098" w:rsidRPr="0025488F" w:rsidRDefault="00136098" w:rsidP="00DE7C8D">
            <w:pPr>
              <w:jc w:val="right"/>
              <w:rPr>
                <w:sz w:val="18"/>
                <w:szCs w:val="18"/>
              </w:rPr>
            </w:pPr>
            <w:r>
              <w:rPr>
                <w:sz w:val="18"/>
                <w:szCs w:val="18"/>
              </w:rPr>
              <w:t>1.25</w:t>
            </w:r>
            <w:r w:rsidR="00DE7C8D">
              <w:rPr>
                <w:sz w:val="18"/>
                <w:szCs w:val="18"/>
              </w:rPr>
              <w:t>9</w:t>
            </w:r>
            <w:r>
              <w:rPr>
                <w:sz w:val="18"/>
                <w:szCs w:val="18"/>
              </w:rPr>
              <w:t>.</w:t>
            </w:r>
            <w:r w:rsidR="00DE7C8D">
              <w:rPr>
                <w:sz w:val="18"/>
                <w:szCs w:val="18"/>
              </w:rPr>
              <w:t>068</w:t>
            </w:r>
          </w:p>
        </w:tc>
        <w:tc>
          <w:tcPr>
            <w:tcW w:w="1134" w:type="dxa"/>
            <w:vAlign w:val="bottom"/>
          </w:tcPr>
          <w:p w:rsidR="00136098" w:rsidRPr="0025488F" w:rsidRDefault="00136098" w:rsidP="00136098">
            <w:pPr>
              <w:jc w:val="right"/>
              <w:rPr>
                <w:sz w:val="18"/>
                <w:szCs w:val="18"/>
              </w:rPr>
            </w:pPr>
            <w:r>
              <w:rPr>
                <w:sz w:val="18"/>
                <w:szCs w:val="18"/>
              </w:rPr>
              <w:t>-</w:t>
            </w:r>
          </w:p>
        </w:tc>
        <w:tc>
          <w:tcPr>
            <w:tcW w:w="1276" w:type="dxa"/>
            <w:shd w:val="clear" w:color="auto" w:fill="auto"/>
            <w:vAlign w:val="bottom"/>
          </w:tcPr>
          <w:p w:rsidR="00136098" w:rsidRPr="0025488F" w:rsidRDefault="00136098" w:rsidP="00136098">
            <w:pPr>
              <w:jc w:val="right"/>
              <w:rPr>
                <w:sz w:val="18"/>
                <w:szCs w:val="18"/>
              </w:rPr>
            </w:pPr>
            <w:r>
              <w:rPr>
                <w:sz w:val="18"/>
                <w:szCs w:val="18"/>
              </w:rPr>
              <w:t>-</w:t>
            </w:r>
          </w:p>
        </w:tc>
        <w:tc>
          <w:tcPr>
            <w:tcW w:w="1134" w:type="dxa"/>
            <w:vAlign w:val="bottom"/>
          </w:tcPr>
          <w:p w:rsidR="00136098" w:rsidRPr="0025488F" w:rsidRDefault="00136098" w:rsidP="00136098">
            <w:pPr>
              <w:jc w:val="right"/>
              <w:rPr>
                <w:sz w:val="18"/>
                <w:szCs w:val="18"/>
              </w:rPr>
            </w:pPr>
            <w:r>
              <w:rPr>
                <w:sz w:val="18"/>
                <w:szCs w:val="18"/>
              </w:rPr>
              <w:t>-</w:t>
            </w:r>
          </w:p>
        </w:tc>
      </w:tr>
    </w:tbl>
    <w:p w:rsidR="00982214" w:rsidRPr="00B81566" w:rsidRDefault="00CB4A11" w:rsidP="00CB4A11">
      <w:pPr>
        <w:tabs>
          <w:tab w:val="left" w:pos="709"/>
          <w:tab w:val="left" w:pos="1134"/>
        </w:tabs>
        <w:ind w:left="709"/>
        <w:jc w:val="both"/>
        <w:rPr>
          <w:rFonts w:ascii="TimesNewRomanPS-BoldMT" w:hAnsi="TimesNewRomanPS-BoldMT" w:cs="TimesNewRomanPS-BoldMT"/>
          <w:b/>
          <w:bCs/>
          <w:sz w:val="22"/>
          <w:szCs w:val="22"/>
          <w:lang w:eastAsia="tr-TR"/>
        </w:rPr>
      </w:pPr>
      <w:r w:rsidRPr="00B81566">
        <w:rPr>
          <w:rFonts w:ascii="TimesNewRomanPS-BoldMT" w:hAnsi="TimesNewRomanPS-BoldMT" w:cs="TimesNewRomanPS-BoldMT"/>
          <w:bCs/>
          <w:sz w:val="16"/>
          <w:szCs w:val="16"/>
          <w:lang w:eastAsia="tr-TR"/>
        </w:rPr>
        <w:t>(*)</w:t>
      </w:r>
      <w:r w:rsidR="0036116A" w:rsidRPr="00B81566">
        <w:rPr>
          <w:rFonts w:ascii="TimesNewRomanPS-BoldMT" w:hAnsi="TimesNewRomanPS-BoldMT" w:cs="TimesNewRomanPS-BoldMT"/>
          <w:bCs/>
          <w:sz w:val="16"/>
          <w:szCs w:val="16"/>
          <w:lang w:eastAsia="tr-TR"/>
        </w:rPr>
        <w:t xml:space="preserve"> </w:t>
      </w:r>
      <w:r w:rsidRPr="00B81566">
        <w:rPr>
          <w:rFonts w:ascii="TimesNewRomanPSMT" w:hAnsi="TimesNewRomanPSMT" w:cs="TimesNewRomanPSMT"/>
          <w:sz w:val="16"/>
          <w:szCs w:val="16"/>
          <w:lang w:eastAsia="tr-TR"/>
        </w:rPr>
        <w:t xml:space="preserve">Kredi Riski </w:t>
      </w:r>
      <w:proofErr w:type="spellStart"/>
      <w:r w:rsidRPr="00B81566">
        <w:rPr>
          <w:rFonts w:ascii="TimesNewRomanPSMT" w:hAnsi="TimesNewRomanPSMT" w:cs="TimesNewRomanPSMT"/>
          <w:sz w:val="16"/>
          <w:szCs w:val="16"/>
          <w:lang w:eastAsia="tr-TR"/>
        </w:rPr>
        <w:t>Azaltımı</w:t>
      </w:r>
      <w:proofErr w:type="spellEnd"/>
      <w:r w:rsidRPr="00B81566">
        <w:rPr>
          <w:rFonts w:ascii="TimesNewRomanPSMT" w:hAnsi="TimesNewRomanPSMT" w:cs="TimesNewRomanPSMT"/>
          <w:sz w:val="16"/>
          <w:szCs w:val="16"/>
          <w:lang w:eastAsia="tr-TR"/>
        </w:rPr>
        <w:t xml:space="preserve"> etkileri dikkate alı</w:t>
      </w:r>
      <w:r w:rsidR="00104DF9" w:rsidRPr="00B81566">
        <w:rPr>
          <w:rFonts w:ascii="TimesNewRomanPSMT" w:hAnsi="TimesNewRomanPSMT" w:cs="TimesNewRomanPSMT"/>
          <w:sz w:val="16"/>
          <w:szCs w:val="16"/>
          <w:lang w:eastAsia="tr-TR"/>
        </w:rPr>
        <w:t>nmadan önceki</w:t>
      </w:r>
      <w:r w:rsidRPr="00B81566">
        <w:rPr>
          <w:rFonts w:ascii="TimesNewRomanPSMT" w:hAnsi="TimesNewRomanPSMT" w:cs="TimesNewRomanPSMT"/>
          <w:sz w:val="16"/>
          <w:szCs w:val="16"/>
          <w:lang w:eastAsia="tr-TR"/>
        </w:rPr>
        <w:t xml:space="preserve"> toplam tutarları içermektedir.</w:t>
      </w:r>
    </w:p>
    <w:p w:rsidR="000D1504" w:rsidRPr="00B81566" w:rsidRDefault="000D1504" w:rsidP="00982214">
      <w:pPr>
        <w:tabs>
          <w:tab w:val="left" w:pos="709"/>
          <w:tab w:val="left" w:pos="1134"/>
        </w:tabs>
        <w:rPr>
          <w:rFonts w:ascii="TimesNewRomanPS-BoldMT" w:hAnsi="TimesNewRomanPS-BoldMT" w:cs="TimesNewRomanPS-BoldMT"/>
          <w:b/>
          <w:bCs/>
          <w:sz w:val="22"/>
          <w:szCs w:val="22"/>
          <w:lang w:eastAsia="tr-TR"/>
        </w:rPr>
      </w:pPr>
    </w:p>
    <w:p w:rsidR="000D1504" w:rsidRPr="00B81566" w:rsidRDefault="000D1504" w:rsidP="00982214">
      <w:pPr>
        <w:tabs>
          <w:tab w:val="left" w:pos="709"/>
          <w:tab w:val="left" w:pos="1134"/>
        </w:tabs>
        <w:rPr>
          <w:rFonts w:ascii="TimesNewRomanPS-BoldMT" w:hAnsi="TimesNewRomanPS-BoldMT" w:cs="TimesNewRomanPS-BoldMT"/>
          <w:b/>
          <w:bCs/>
          <w:sz w:val="22"/>
          <w:szCs w:val="22"/>
          <w:lang w:eastAsia="tr-TR"/>
        </w:rPr>
      </w:pPr>
    </w:p>
    <w:p w:rsidR="000D1504" w:rsidRPr="00B81566" w:rsidRDefault="000D1504" w:rsidP="00982214">
      <w:pPr>
        <w:tabs>
          <w:tab w:val="left" w:pos="709"/>
          <w:tab w:val="left" w:pos="1134"/>
        </w:tabs>
        <w:rPr>
          <w:rFonts w:ascii="TimesNewRomanPS-BoldMT" w:hAnsi="TimesNewRomanPS-BoldMT" w:cs="TimesNewRomanPS-BoldMT"/>
          <w:b/>
          <w:bCs/>
          <w:sz w:val="22"/>
          <w:szCs w:val="22"/>
          <w:lang w:eastAsia="tr-TR"/>
        </w:rPr>
      </w:pPr>
    </w:p>
    <w:p w:rsidR="00633D18" w:rsidRPr="00B81566" w:rsidRDefault="00633D18" w:rsidP="00633D18">
      <w:pPr>
        <w:tabs>
          <w:tab w:val="left" w:pos="720"/>
        </w:tabs>
        <w:spacing w:line="216" w:lineRule="auto"/>
        <w:rPr>
          <w:b/>
          <w:bCs/>
          <w:sz w:val="22"/>
          <w:szCs w:val="22"/>
        </w:rPr>
      </w:pPr>
    </w:p>
    <w:p w:rsidR="000D1504" w:rsidRPr="00B81566" w:rsidRDefault="008B2CE4" w:rsidP="00816CC7">
      <w:pPr>
        <w:rPr>
          <w:b/>
          <w:bCs/>
          <w:sz w:val="22"/>
          <w:szCs w:val="22"/>
        </w:rPr>
      </w:pPr>
      <w:r w:rsidRPr="00B81566">
        <w:rPr>
          <w:b/>
          <w:bCs/>
          <w:sz w:val="22"/>
          <w:szCs w:val="22"/>
        </w:rPr>
        <w:br w:type="page"/>
      </w:r>
    </w:p>
    <w:p w:rsidR="001D1F13" w:rsidRPr="00EC6376" w:rsidRDefault="001D1F13" w:rsidP="00EC6376">
      <w:pPr>
        <w:rPr>
          <w:b/>
          <w:bCs/>
          <w:sz w:val="22"/>
          <w:szCs w:val="22"/>
        </w:rPr>
      </w:pPr>
    </w:p>
    <w:p w:rsidR="00F52F05" w:rsidRPr="00B81566" w:rsidRDefault="00816CC7" w:rsidP="00816CC7">
      <w:pPr>
        <w:tabs>
          <w:tab w:val="left" w:pos="709"/>
          <w:tab w:val="left" w:pos="1134"/>
        </w:tabs>
        <w:ind w:left="709" w:hanging="709"/>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t>X.</w:t>
      </w:r>
      <w:r w:rsidRPr="00B81566">
        <w:rPr>
          <w:rFonts w:ascii="TimesNewRomanPS-BoldMT" w:hAnsi="TimesNewRomanPS-BoldMT" w:cs="TimesNewRomanPS-BoldMT"/>
          <w:b/>
          <w:bCs/>
          <w:sz w:val="22"/>
          <w:szCs w:val="22"/>
          <w:lang w:eastAsia="tr-TR"/>
        </w:rPr>
        <w:tab/>
      </w:r>
      <w:r w:rsidR="00F52F05" w:rsidRPr="00B81566">
        <w:rPr>
          <w:rFonts w:ascii="TimesNewRomanPS-BoldMT" w:hAnsi="TimesNewRomanPS-BoldMT" w:cs="TimesNewRomanPS-BoldMT"/>
          <w:b/>
          <w:bCs/>
          <w:sz w:val="22"/>
          <w:szCs w:val="22"/>
          <w:lang w:eastAsia="tr-TR"/>
        </w:rPr>
        <w:t>Risk Yönetim Hedef ve Politikaları</w:t>
      </w:r>
    </w:p>
    <w:p w:rsidR="00F52F05" w:rsidRPr="00B81566" w:rsidRDefault="00F52F05" w:rsidP="00982214">
      <w:pPr>
        <w:tabs>
          <w:tab w:val="left" w:pos="709"/>
          <w:tab w:val="left" w:pos="1134"/>
        </w:tabs>
        <w:rPr>
          <w:rFonts w:ascii="TimesNewRomanPS-BoldMT" w:hAnsi="TimesNewRomanPS-BoldMT" w:cs="TimesNewRomanPS-BoldMT"/>
          <w:b/>
          <w:bCs/>
          <w:sz w:val="22"/>
          <w:szCs w:val="22"/>
          <w:lang w:eastAsia="tr-TR"/>
        </w:rPr>
      </w:pPr>
    </w:p>
    <w:p w:rsidR="000D1504" w:rsidRPr="0016103F" w:rsidRDefault="00DC09D3" w:rsidP="000D1504">
      <w:pPr>
        <w:autoSpaceDE w:val="0"/>
        <w:autoSpaceDN w:val="0"/>
        <w:adjustRightInd w:val="0"/>
        <w:ind w:left="709"/>
        <w:jc w:val="both"/>
        <w:rPr>
          <w:rFonts w:ascii="TimesNewRomanPSMT" w:hAnsi="TimesNewRomanPSMT" w:cs="TimesNewRomanPSMT"/>
          <w:sz w:val="22"/>
          <w:szCs w:val="22"/>
          <w:lang w:eastAsia="tr-TR"/>
        </w:rPr>
      </w:pPr>
      <w:r w:rsidRPr="00267A80">
        <w:rPr>
          <w:rFonts w:ascii="TimesNewRomanPSMT" w:hAnsi="TimesNewRomanPSMT" w:cs="TimesNewRomanPSMT"/>
          <w:sz w:val="22"/>
          <w:szCs w:val="22"/>
          <w:lang w:eastAsia="tr-TR"/>
        </w:rPr>
        <w:t>Banka 2014 yılında, geçtiğimiz yıllardaki risk</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 xml:space="preserve">iştahından farklı olarak </w:t>
      </w:r>
      <w:r w:rsidRPr="00DC09D3">
        <w:rPr>
          <w:rFonts w:ascii="TimesNewRomanPSMT" w:hAnsi="TimesNewRomanPSMT" w:cs="TimesNewRomanPSMT"/>
          <w:sz w:val="22"/>
          <w:szCs w:val="22"/>
          <w:lang w:eastAsia="tr-TR"/>
        </w:rPr>
        <w:t>pazar payını artırıcı, büyümeye</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dayalı bir yapı yerine, riskleri ön plana</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alan, riskleri bertaraf ederek, güven ortamını</w:t>
      </w:r>
      <w:r>
        <w:rPr>
          <w:rFonts w:ascii="TimesNewRomanPSMT" w:hAnsi="TimesNewRomanPSMT" w:cs="TimesNewRomanPSMT"/>
          <w:sz w:val="22"/>
          <w:szCs w:val="22"/>
          <w:lang w:eastAsia="tr-TR"/>
        </w:rPr>
        <w:t xml:space="preserve"> </w:t>
      </w:r>
      <w:r w:rsidRPr="00DC09D3">
        <w:rPr>
          <w:rFonts w:ascii="TimesNewRomanPSMT" w:hAnsi="TimesNewRomanPSMT" w:cs="TimesNewRomanPSMT"/>
          <w:sz w:val="22"/>
          <w:szCs w:val="22"/>
          <w:lang w:eastAsia="tr-TR"/>
        </w:rPr>
        <w:t>sağlamlaştırarak,</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dengeli bir yapı içerisinde mevcut yapının korunması, aktif ve pasif kalitesinin</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iy</w:t>
      </w:r>
      <w:r w:rsidRPr="00DC09D3">
        <w:rPr>
          <w:rFonts w:ascii="TimesNewRomanPSMT" w:hAnsi="TimesNewRomanPSMT" w:cs="TimesNewRomanPSMT"/>
          <w:sz w:val="22"/>
          <w:szCs w:val="22"/>
          <w:lang w:eastAsia="tr-TR"/>
        </w:rPr>
        <w:t>ileştirilmesine odaklanan</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bir yapı tesis</w:t>
      </w:r>
      <w:r>
        <w:rPr>
          <w:rFonts w:ascii="TimesNewRomanPSMT" w:hAnsi="TimesNewRomanPSMT" w:cs="TimesNewRomanPSMT"/>
          <w:sz w:val="22"/>
          <w:szCs w:val="22"/>
          <w:lang w:eastAsia="tr-TR"/>
        </w:rPr>
        <w:t xml:space="preserve"> </w:t>
      </w:r>
      <w:r w:rsidRPr="00267A80">
        <w:rPr>
          <w:rFonts w:ascii="TimesNewRomanPSMT" w:hAnsi="TimesNewRomanPSMT" w:cs="TimesNewRomanPSMT"/>
          <w:sz w:val="22"/>
          <w:szCs w:val="22"/>
          <w:lang w:eastAsia="tr-TR"/>
        </w:rPr>
        <w:t xml:space="preserve">etmiştir. </w:t>
      </w:r>
    </w:p>
    <w:p w:rsidR="00B06788" w:rsidRDefault="00B06788"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yönetim faaliyetlerinin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w:t>
      </w:r>
      <w:r w:rsidR="00407A0B" w:rsidRPr="0016103F">
        <w:rPr>
          <w:rFonts w:ascii="TimesNewRomanPSMT" w:hAnsi="TimesNewRomanPSMT" w:cs="TimesNewRomanPSMT"/>
          <w:sz w:val="22"/>
          <w:szCs w:val="22"/>
          <w:lang w:eastAsia="tr-TR"/>
        </w:rPr>
        <w:t>i, raporlanmasını, izlenmesini,</w:t>
      </w:r>
      <w:r w:rsidRPr="0016103F">
        <w:rPr>
          <w:rFonts w:ascii="TimesNewRomanPSMT" w:hAnsi="TimesNewRomanPSMT" w:cs="TimesNewRomanPSMT"/>
          <w:sz w:val="22"/>
          <w:szCs w:val="22"/>
          <w:lang w:eastAsia="tr-TR"/>
        </w:rPr>
        <w:t xml:space="preserve"> kontrol edilmesini ve risk </w:t>
      </w:r>
      <w:proofErr w:type="gramStart"/>
      <w:r w:rsidRPr="0016103F">
        <w:rPr>
          <w:rFonts w:ascii="TimesNewRomanPSMT" w:hAnsi="TimesNewRomanPSMT" w:cs="TimesNewRomanPSMT"/>
          <w:sz w:val="22"/>
          <w:szCs w:val="22"/>
          <w:lang w:eastAsia="tr-TR"/>
        </w:rPr>
        <w:t>profilleri</w:t>
      </w:r>
      <w:proofErr w:type="gramEnd"/>
      <w:r w:rsidRPr="0016103F">
        <w:rPr>
          <w:rFonts w:ascii="TimesNewRomanPSMT" w:hAnsi="TimesNewRomanPSMT" w:cs="TimesNewRomanPSMT"/>
          <w:sz w:val="22"/>
          <w:szCs w:val="22"/>
          <w:lang w:eastAsia="tr-TR"/>
        </w:rPr>
        <w:t xml:space="preserve"> ile uyumlu içsel sermaye gereksiniminin belirlenmesini sağlamaktır.</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Banka risk yönetimi sistemi çerçevesinde risklerin yönetimi için politikalar, uygulama usulleri, limitler ve risk yönetimi faaliyetleri açıkça tanımlanmıştır. Banka’nın karşı karşıya kaldığı risklerin değerlendirilmesi ve yönetilmesi için belirlenen politikaların güncel tutulmasını, değişen koşullara uyum sağlamasını, uygulanmasını ve yönetilmesini </w:t>
      </w:r>
      <w:proofErr w:type="spellStart"/>
      <w:r w:rsidRPr="0016103F">
        <w:rPr>
          <w:rFonts w:ascii="TimesNewRomanPSMT" w:hAnsi="TimesNewRomanPSMT" w:cs="TimesNewRomanPSMT"/>
          <w:sz w:val="22"/>
          <w:szCs w:val="22"/>
          <w:lang w:eastAsia="tr-TR"/>
        </w:rPr>
        <w:t>teminen</w:t>
      </w:r>
      <w:proofErr w:type="spellEnd"/>
      <w:r w:rsidRPr="0016103F">
        <w:rPr>
          <w:rFonts w:ascii="TimesNewRomanPSMT" w:hAnsi="TimesNewRomanPSMT" w:cs="TimesNewRomanPSMT"/>
          <w:sz w:val="22"/>
          <w:szCs w:val="22"/>
          <w:lang w:eastAsia="tr-TR"/>
        </w:rPr>
        <w:t xml:space="preserve"> gerekli usuller belirlenmiştir. </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Banka, faaliyetlerinden kaynaklanan tüm risklerin her birinin yönetilmesi için </w:t>
      </w:r>
      <w:proofErr w:type="gramStart"/>
      <w:r w:rsidRPr="0016103F">
        <w:rPr>
          <w:rFonts w:ascii="TimesNewRomanPSMT" w:hAnsi="TimesNewRomanPSMT" w:cs="TimesNewRomanPSMT"/>
          <w:sz w:val="22"/>
          <w:szCs w:val="22"/>
          <w:lang w:eastAsia="tr-TR"/>
        </w:rPr>
        <w:t>konsolide</w:t>
      </w:r>
      <w:proofErr w:type="gramEnd"/>
      <w:r w:rsidRPr="0016103F">
        <w:rPr>
          <w:rFonts w:ascii="TimesNewRomanPSMT" w:hAnsi="TimesNewRomanPSMT" w:cs="TimesNewRomanPSMT"/>
          <w:sz w:val="22"/>
          <w:szCs w:val="22"/>
          <w:lang w:eastAsia="tr-TR"/>
        </w:rPr>
        <w:t xml:space="preserve"> ve konsolide olmayan bazda yazılı politika ve uygulama usullerini belirlemiştir. </w:t>
      </w:r>
      <w:proofErr w:type="gramStart"/>
      <w:r w:rsidRPr="0016103F">
        <w:rPr>
          <w:rFonts w:ascii="TimesNewRomanPSMT" w:hAnsi="TimesNewRomanPSMT" w:cs="TimesNewRomanPSMT"/>
          <w:sz w:val="22"/>
          <w:szCs w:val="22"/>
          <w:lang w:eastAsia="tr-TR"/>
        </w:rPr>
        <w:t>Banka’nın faaliyetlerine i</w:t>
      </w:r>
      <w:r w:rsidR="000B1149" w:rsidRPr="0016103F">
        <w:rPr>
          <w:rFonts w:ascii="TimesNewRomanPSMT" w:hAnsi="TimesNewRomanPSMT" w:cs="TimesNewRomanPSMT"/>
          <w:sz w:val="22"/>
          <w:szCs w:val="22"/>
          <w:lang w:eastAsia="tr-TR"/>
        </w:rPr>
        <w:t xml:space="preserve">lişkin stratejiler, politikalar </w:t>
      </w:r>
      <w:r w:rsidRPr="0016103F">
        <w:rPr>
          <w:rFonts w:ascii="TimesNewRomanPSMT" w:hAnsi="TimesNewRomanPSMT" w:cs="TimesNewRomanPSMT"/>
          <w:sz w:val="22"/>
          <w:szCs w:val="22"/>
          <w:lang w:eastAsia="tr-TR"/>
        </w:rPr>
        <w:t xml:space="preserve">ve uygulama usulleri, Banka’nın faaliyetlerinin hacmine, niteliğine ve karmaşıklığına uygunluk, Banka’nın risk stratejisi ve alabileceği risk düzeyi, Banka’nın risk izleme ve yönetme kapasitesi, Banka’nın geçmiş deneyimi ve performansı, faaliyetleri yürüten bölümlerin yöneticilerinin alanları ile ilgili konulardaki uzmanlık düzeyleri, Kanun’da ve ilgili diğer mevzuatta öngörülen yükümlülükler, risk yönetimi politika ve uygulama usullerinin belirlenmesinde dikkate alınmıştır. </w:t>
      </w:r>
      <w:proofErr w:type="gramEnd"/>
      <w:r w:rsidRPr="0016103F">
        <w:rPr>
          <w:rFonts w:ascii="TimesNewRomanPSMT" w:hAnsi="TimesNewRomanPSMT" w:cs="TimesNewRomanPSMT"/>
          <w:sz w:val="22"/>
          <w:szCs w:val="22"/>
          <w:lang w:eastAsia="tr-TR"/>
        </w:rPr>
        <w:t xml:space="preserve">Risk yönetimi politika ve uygulama usullerinin değişen koşullara uyum sağlaması zorunlu hale getirilmiştir. Yönetim Kurulu, politika ve uygulama usullerinin yeterliliğini düzenli olarak değerlendirmekte ve gerekli değişiklikleri yapmaktadır. Risk yönetimi politika ve uygulama usulleri, risk </w:t>
      </w:r>
      <w:proofErr w:type="spellStart"/>
      <w:r w:rsidRPr="0016103F">
        <w:rPr>
          <w:rFonts w:ascii="TimesNewRomanPSMT" w:hAnsi="TimesNewRomanPSMT" w:cs="TimesNewRomanPSMT"/>
          <w:sz w:val="22"/>
          <w:szCs w:val="22"/>
          <w:lang w:eastAsia="tr-TR"/>
        </w:rPr>
        <w:t>azaltım</w:t>
      </w:r>
      <w:proofErr w:type="spellEnd"/>
      <w:r w:rsidRPr="0016103F">
        <w:rPr>
          <w:rFonts w:ascii="TimesNewRomanPSMT" w:hAnsi="TimesNewRomanPSMT" w:cs="TimesNewRomanPSMT"/>
          <w:sz w:val="22"/>
          <w:szCs w:val="22"/>
          <w:lang w:eastAsia="tr-TR"/>
        </w:rPr>
        <w:t xml:space="preserve"> tekniklerinin kullanımını da kapsamaktadır.</w:t>
      </w:r>
    </w:p>
    <w:p w:rsidR="000D1504" w:rsidRPr="0016103F" w:rsidRDefault="000D1504" w:rsidP="000D1504">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roofErr w:type="gramStart"/>
      <w:r w:rsidRPr="0016103F">
        <w:rPr>
          <w:rFonts w:ascii="TimesNewRomanPSMT" w:hAnsi="TimesNewRomanPSMT" w:cs="TimesNewRomanPSMT"/>
          <w:sz w:val="22"/>
          <w:szCs w:val="22"/>
          <w:lang w:eastAsia="tr-TR"/>
        </w:rPr>
        <w:t>Yönetim Kurulu tarafından onaylanan risk yönetimi strateji, politika ve uygulama usullerini yerine getirmek, geliştirmek, Banka’nın karşı karşıya olduğu önemli riskler konusunda Yönetim Kurulu’na raporlama yapmak, birimler ile ilgili iç kontrol, iç denetim ve risk raporlarını değerlendirmek ve bu birimlerde ortaya çıkan riskleri, eksiklikleri veya hataları gidermek ya da alınması gerekli görülen tedbirleri almak ve risk limitlerini belirleme sürecine katılmak üst düzey yönetiminin sorumluluğundadır.</w:t>
      </w:r>
      <w:proofErr w:type="gramEnd"/>
    </w:p>
    <w:p w:rsidR="000D1504" w:rsidRPr="0016103F" w:rsidRDefault="000D1504" w:rsidP="000D1504">
      <w:pPr>
        <w:autoSpaceDE w:val="0"/>
        <w:autoSpaceDN w:val="0"/>
        <w:adjustRightInd w:val="0"/>
        <w:ind w:left="709"/>
        <w:jc w:val="both"/>
        <w:rPr>
          <w:rFonts w:ascii="TimesNewRomanPSMT" w:hAnsi="TimesNewRomanPSMT" w:cs="TimesNewRomanPSMT"/>
          <w:sz w:val="22"/>
          <w:szCs w:val="22"/>
          <w:lang w:eastAsia="tr-TR"/>
        </w:rPr>
      </w:pPr>
    </w:p>
    <w:p w:rsidR="00C319EB" w:rsidRPr="00B81566"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Risk yönetimi faaliyetleri, Banka Yönetim Kurulu sorumluluğunda yapılandırılmıştır. Üst düzey yönetim kendi bünyesindeki risklerin izlenmesinden ve yönetilmesinden Yönetim Kurulu’na karşı sorumludur. Ayrıca, risklerin izlenmesinde İç Kontrol Merkezi Başkanlığı, Risk Yönetimi Başkanlığı, Mevzuat ve Uyum Müdürlüğü ve Teftiş Kurulu Başkanlığı, </w:t>
      </w:r>
      <w:proofErr w:type="spellStart"/>
      <w:r w:rsidRPr="0016103F">
        <w:rPr>
          <w:rFonts w:ascii="TimesNewRomanPSMT" w:hAnsi="TimesNewRomanPSMT" w:cs="TimesNewRomanPSMT"/>
          <w:sz w:val="22"/>
          <w:szCs w:val="22"/>
          <w:lang w:eastAsia="tr-TR"/>
        </w:rPr>
        <w:t>icrai</w:t>
      </w:r>
      <w:proofErr w:type="spellEnd"/>
      <w:r w:rsidRPr="0016103F">
        <w:rPr>
          <w:rFonts w:ascii="TimesNewRomanPSMT" w:hAnsi="TimesNewRomanPSMT" w:cs="TimesNewRomanPSMT"/>
          <w:sz w:val="22"/>
          <w:szCs w:val="22"/>
          <w:lang w:eastAsia="tr-TR"/>
        </w:rPr>
        <w:t xml:space="preserve"> faaliyetleri olan birimlerden bağımsız, eşgüdümlü olarak çalışmaktadır.</w:t>
      </w:r>
    </w:p>
    <w:p w:rsidR="00C319EB" w:rsidRPr="00B81566" w:rsidRDefault="00C319EB" w:rsidP="00C319EB">
      <w:pPr>
        <w:autoSpaceDE w:val="0"/>
        <w:autoSpaceDN w:val="0"/>
        <w:adjustRightInd w:val="0"/>
        <w:ind w:left="709"/>
        <w:jc w:val="both"/>
        <w:rPr>
          <w:rFonts w:ascii="TimesNewRomanPSMT" w:hAnsi="TimesNewRomanPSMT" w:cs="TimesNewRomanPSMT"/>
          <w:sz w:val="22"/>
          <w:szCs w:val="22"/>
          <w:lang w:eastAsia="tr-TR"/>
        </w:rPr>
        <w:sectPr w:rsidR="00C319EB" w:rsidRPr="00B81566" w:rsidSect="00C319EB">
          <w:pgSz w:w="11906" w:h="16838" w:code="9"/>
          <w:pgMar w:top="1134" w:right="709" w:bottom="363" w:left="1134" w:header="851" w:footer="442" w:gutter="0"/>
          <w:cols w:space="720"/>
          <w:docGrid w:linePitch="360"/>
        </w:sectPr>
      </w:pPr>
    </w:p>
    <w:p w:rsidR="001D1F13" w:rsidRPr="00EC6376" w:rsidRDefault="001D1F13" w:rsidP="00EC6376">
      <w:pPr>
        <w:rPr>
          <w:b/>
          <w:bCs/>
          <w:sz w:val="22"/>
          <w:szCs w:val="22"/>
        </w:rPr>
      </w:pPr>
    </w:p>
    <w:p w:rsidR="00C319EB" w:rsidRPr="00B81566" w:rsidRDefault="00816CC7" w:rsidP="00816CC7">
      <w:pPr>
        <w:tabs>
          <w:tab w:val="left" w:pos="709"/>
          <w:tab w:val="left" w:pos="1134"/>
        </w:tabs>
        <w:ind w:left="709" w:hanging="709"/>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t xml:space="preserve">X.         </w:t>
      </w:r>
      <w:r w:rsidR="00C319EB" w:rsidRPr="00B81566">
        <w:rPr>
          <w:rFonts w:ascii="TimesNewRomanPS-BoldMT" w:hAnsi="TimesNewRomanPS-BoldMT" w:cs="TimesNewRomanPS-BoldMT"/>
          <w:b/>
          <w:bCs/>
          <w:sz w:val="22"/>
          <w:szCs w:val="22"/>
          <w:lang w:eastAsia="tr-TR"/>
        </w:rPr>
        <w:t>Risk Yönetim Hedef ve Politikaları (</w:t>
      </w:r>
      <w:r w:rsidR="004C759D">
        <w:rPr>
          <w:rFonts w:ascii="TimesNewRomanPS-BoldMT" w:hAnsi="TimesNewRomanPS-BoldMT" w:cs="TimesNewRomanPS-BoldMT"/>
          <w:b/>
          <w:bCs/>
          <w:sz w:val="22"/>
          <w:szCs w:val="22"/>
          <w:lang w:eastAsia="tr-TR"/>
        </w:rPr>
        <w:t>D</w:t>
      </w:r>
      <w:r w:rsidR="0091161E">
        <w:rPr>
          <w:rFonts w:ascii="TimesNewRomanPS-BoldMT" w:hAnsi="TimesNewRomanPS-BoldMT" w:cs="TimesNewRomanPS-BoldMT"/>
          <w:b/>
          <w:bCs/>
          <w:sz w:val="22"/>
          <w:szCs w:val="22"/>
          <w:lang w:eastAsia="tr-TR"/>
        </w:rPr>
        <w:t>evamı)</w:t>
      </w:r>
    </w:p>
    <w:p w:rsidR="00C319EB" w:rsidRPr="00B81566"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Banka, faaliyetlerinden kaynaklanan kredi riski, piyasa riski </w:t>
      </w:r>
      <w:proofErr w:type="spellStart"/>
      <w:r w:rsidRPr="0016103F">
        <w:rPr>
          <w:rFonts w:ascii="TimesNewRomanPSMT" w:hAnsi="TimesNewRomanPSMT" w:cs="TimesNewRomanPSMT"/>
          <w:sz w:val="22"/>
          <w:szCs w:val="22"/>
          <w:lang w:eastAsia="tr-TR"/>
        </w:rPr>
        <w:t>operasyonel</w:t>
      </w:r>
      <w:proofErr w:type="spellEnd"/>
      <w:r w:rsidRPr="0016103F">
        <w:rPr>
          <w:rFonts w:ascii="TimesNewRomanPSMT" w:hAnsi="TimesNewRomanPSMT" w:cs="TimesNewRomanPSMT"/>
          <w:sz w:val="22"/>
          <w:szCs w:val="22"/>
          <w:lang w:eastAsia="tr-TR"/>
        </w:rPr>
        <w:t xml:space="preserve"> risk ve likidite riski gibi sayısallaştırılabilen riskler için yazılı limitler belirlemiştir. Risk limitleri, Denetim Komitesi, Risk Yönetimi Başkanı ve Banka Genel Müdürü dâhil ilgili üst düzey yöneticiler ile birlikte, Banka’nın alabileceği risk düzeyine, faaliyetlerine, ürünlerinin ve hizmetlerinin büyüklüğü ve karmaşıklığına uygun olarak belirlenmiş, Yönetim Kurulu tarafından onaylanmıştır.</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Riskler, uluslararası ve yerel düzenlemelere, Banka politika ve </w:t>
      </w:r>
      <w:proofErr w:type="gramStart"/>
      <w:r w:rsidRPr="0016103F">
        <w:rPr>
          <w:rFonts w:ascii="TimesNewRomanPSMT" w:hAnsi="TimesNewRomanPSMT" w:cs="TimesNewRomanPSMT"/>
          <w:sz w:val="22"/>
          <w:szCs w:val="22"/>
          <w:lang w:eastAsia="tr-TR"/>
        </w:rPr>
        <w:t>prosedürlerine</w:t>
      </w:r>
      <w:proofErr w:type="gramEnd"/>
      <w:r w:rsidRPr="0016103F">
        <w:rPr>
          <w:rFonts w:ascii="TimesNewRomanPSMT" w:hAnsi="TimesNewRomanPSMT" w:cs="TimesNewRomanPSMT"/>
          <w:sz w:val="22"/>
          <w:szCs w:val="22"/>
          <w:lang w:eastAsia="tr-TR"/>
        </w:rPr>
        <w:t xml:space="preserve"> uyumlu, Banka yapısına uygun uluslararası uygulamalarda kabul görmüş yöntemler kullanılarak ölçülen ve yönetilen, sürekli gelişen bir yapıda değerlendirilmektedir.</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ölçümünde kullanılacak yöntemlerin veya modellerin belirlenmesinde, Banka’nın faaliyetlerinin yapısı, hacmi ve karmaşıklığı, model veya yöntemin ihtiyaç nedeni, yöntemin veya modelin varsayımları, kullanılacak verinin elde edilebilirliği, bilgi sistemlerinin elverişliliği, personelin deneyimi dikkate alınmıştır.</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ölçüm yöntemi veya modelinin doğruluğu ve güvenilirliği, gerçekleşen sonuçlar kullanılarak geriye dönük testler yoluyla tespit edilmektedir.</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Risk ölçüm yöntemi ve modeller değişen piyasa koşullarının yansıtılması için periyodik güncellemelere tabi tutulmaktadır. Banka risk yönetimi sistemi çerçevesinde, düzenli stres testi ve senaryo analizleri uygulanmaktadır. Senaryo analizi ve stres testlerinin sonuçları Yönetim Kurulu ve/veya Üst Düzey Yönetim tarafından düzenli olarak gözden geçirilmektedir.</w:t>
      </w:r>
    </w:p>
    <w:p w:rsidR="00C319EB" w:rsidRPr="0016103F" w:rsidRDefault="00C319EB" w:rsidP="00C319EB">
      <w:pPr>
        <w:autoSpaceDE w:val="0"/>
        <w:autoSpaceDN w:val="0"/>
        <w:adjustRightInd w:val="0"/>
        <w:ind w:left="709"/>
        <w:jc w:val="both"/>
        <w:rPr>
          <w:rFonts w:ascii="TimesNewRomanPSMT" w:hAnsi="TimesNewRomanPSMT" w:cs="TimesNewRomanPSMT"/>
          <w:sz w:val="22"/>
          <w:szCs w:val="22"/>
          <w:lang w:eastAsia="tr-TR"/>
        </w:rPr>
      </w:pPr>
    </w:p>
    <w:p w:rsidR="00C319EB" w:rsidRPr="00B81566" w:rsidRDefault="00C319EB" w:rsidP="00C319EB">
      <w:pPr>
        <w:autoSpaceDE w:val="0"/>
        <w:autoSpaceDN w:val="0"/>
        <w:adjustRightInd w:val="0"/>
        <w:ind w:left="709"/>
        <w:jc w:val="both"/>
        <w:rPr>
          <w:rFonts w:ascii="TimesNewRomanPSMT" w:hAnsi="TimesNewRomanPSMT" w:cs="TimesNewRomanPSMT"/>
          <w:sz w:val="22"/>
          <w:szCs w:val="22"/>
          <w:lang w:eastAsia="tr-TR"/>
        </w:rPr>
      </w:pPr>
      <w:r w:rsidRPr="0016103F">
        <w:rPr>
          <w:rFonts w:ascii="TimesNewRomanPSMT" w:hAnsi="TimesNewRomanPSMT" w:cs="TimesNewRomanPSMT"/>
          <w:sz w:val="22"/>
          <w:szCs w:val="22"/>
          <w:lang w:eastAsia="tr-TR"/>
        </w:rPr>
        <w:t xml:space="preserve">Riskler, ölçülmesi, sınırlandırılması ve buna göre sermaye ayrılmasının yanı sıra korunma amaçlı işlemler ile de risk </w:t>
      </w:r>
      <w:proofErr w:type="spellStart"/>
      <w:r w:rsidRPr="0016103F">
        <w:rPr>
          <w:rFonts w:ascii="TimesNewRomanPSMT" w:hAnsi="TimesNewRomanPSMT" w:cs="TimesNewRomanPSMT"/>
          <w:sz w:val="22"/>
          <w:szCs w:val="22"/>
          <w:lang w:eastAsia="tr-TR"/>
        </w:rPr>
        <w:t>azaltımına</w:t>
      </w:r>
      <w:proofErr w:type="spellEnd"/>
      <w:r w:rsidRPr="0016103F">
        <w:rPr>
          <w:rFonts w:ascii="TimesNewRomanPSMT" w:hAnsi="TimesNewRomanPSMT" w:cs="TimesNewRomanPSMT"/>
          <w:sz w:val="22"/>
          <w:szCs w:val="22"/>
          <w:lang w:eastAsia="tr-TR"/>
        </w:rPr>
        <w:t xml:space="preserve"> gidilerek yönetilmektedir. Risklerin takibi ve yönetimi amacıyla Banka ve piyasa verileri düzenli olarak izlenmektedir. Risklerin sınırlandırılması kapsamında yasal limitlerin yanı sıra banka içi limitler tesis edilmektedir. Ekonomik koşullarda oluşabilecek muhtemel değişimler ve zor koşullar altında karşılaşabilecek riskler göz önünde bulundurulmaktadır.</w:t>
      </w:r>
    </w:p>
    <w:p w:rsidR="00F52F05" w:rsidRPr="00B81566" w:rsidRDefault="00F52F05" w:rsidP="00982214">
      <w:pPr>
        <w:tabs>
          <w:tab w:val="left" w:pos="709"/>
          <w:tab w:val="left" w:pos="1134"/>
        </w:tabs>
        <w:rPr>
          <w:rFonts w:ascii="TimesNewRomanPS-BoldMT" w:hAnsi="TimesNewRomanPS-BoldMT" w:cs="TimesNewRomanPS-BoldMT"/>
          <w:b/>
          <w:bCs/>
          <w:sz w:val="22"/>
          <w:szCs w:val="22"/>
          <w:lang w:eastAsia="tr-TR"/>
        </w:rPr>
      </w:pPr>
    </w:p>
    <w:p w:rsidR="00F52F05" w:rsidRPr="00B81566" w:rsidRDefault="00F52F05" w:rsidP="00982214">
      <w:pPr>
        <w:tabs>
          <w:tab w:val="left" w:pos="709"/>
          <w:tab w:val="left" w:pos="1134"/>
        </w:tabs>
        <w:rPr>
          <w:rFonts w:ascii="TimesNewRomanPS-BoldMT" w:hAnsi="TimesNewRomanPS-BoldMT" w:cs="TimesNewRomanPS-BoldMT"/>
          <w:b/>
          <w:bCs/>
          <w:sz w:val="22"/>
          <w:szCs w:val="22"/>
          <w:lang w:eastAsia="tr-TR"/>
        </w:rPr>
      </w:pPr>
    </w:p>
    <w:p w:rsidR="00633D18" w:rsidRPr="00B81566" w:rsidRDefault="00633D18" w:rsidP="00982214">
      <w:pPr>
        <w:tabs>
          <w:tab w:val="left" w:pos="709"/>
          <w:tab w:val="left" w:pos="1134"/>
        </w:tabs>
        <w:rPr>
          <w:rFonts w:ascii="TimesNewRomanPS-BoldMT" w:hAnsi="TimesNewRomanPS-BoldMT" w:cs="TimesNewRomanPS-BoldMT"/>
          <w:b/>
          <w:bCs/>
          <w:sz w:val="22"/>
          <w:szCs w:val="22"/>
          <w:lang w:eastAsia="tr-TR"/>
        </w:rPr>
      </w:pPr>
    </w:p>
    <w:p w:rsidR="00633D18" w:rsidRPr="00B81566" w:rsidRDefault="00633D18" w:rsidP="00982214">
      <w:pPr>
        <w:tabs>
          <w:tab w:val="left" w:pos="709"/>
          <w:tab w:val="left" w:pos="1134"/>
        </w:tabs>
        <w:rPr>
          <w:rFonts w:ascii="TimesNewRomanPS-BoldMT" w:hAnsi="TimesNewRomanPS-BoldMT" w:cs="TimesNewRomanPS-BoldMT"/>
          <w:b/>
          <w:bCs/>
          <w:sz w:val="22"/>
          <w:szCs w:val="22"/>
          <w:lang w:eastAsia="tr-TR"/>
        </w:rPr>
      </w:pPr>
    </w:p>
    <w:p w:rsidR="00F52F05" w:rsidRPr="00B81566" w:rsidRDefault="00F52F05" w:rsidP="00F52F05">
      <w:pPr>
        <w:tabs>
          <w:tab w:val="left" w:pos="720"/>
        </w:tabs>
        <w:spacing w:line="216" w:lineRule="auto"/>
        <w:rPr>
          <w:b/>
          <w:bCs/>
          <w:sz w:val="20"/>
          <w:szCs w:val="22"/>
        </w:rPr>
      </w:pPr>
    </w:p>
    <w:p w:rsidR="00C319EB" w:rsidRPr="00B81566" w:rsidRDefault="00C319EB" w:rsidP="00077E68">
      <w:pPr>
        <w:tabs>
          <w:tab w:val="left" w:pos="720"/>
        </w:tabs>
        <w:spacing w:line="216" w:lineRule="auto"/>
        <w:ind w:left="720" w:hanging="720"/>
        <w:rPr>
          <w:b/>
          <w:bCs/>
          <w:sz w:val="22"/>
          <w:szCs w:val="22"/>
        </w:rPr>
        <w:sectPr w:rsidR="00C319EB" w:rsidRPr="00B81566" w:rsidSect="00C319EB">
          <w:pgSz w:w="11906" w:h="16838" w:code="9"/>
          <w:pgMar w:top="1134" w:right="709" w:bottom="363" w:left="1134" w:header="851" w:footer="442" w:gutter="0"/>
          <w:cols w:space="720"/>
          <w:docGrid w:linePitch="360"/>
        </w:sectPr>
      </w:pPr>
    </w:p>
    <w:p w:rsidR="001D1F13" w:rsidRPr="00B81566" w:rsidRDefault="001D1F13" w:rsidP="00D673A0">
      <w:pPr>
        <w:jc w:val="both"/>
        <w:rPr>
          <w:b/>
          <w:bCs/>
          <w:sz w:val="22"/>
          <w:szCs w:val="22"/>
        </w:rPr>
      </w:pPr>
    </w:p>
    <w:p w:rsidR="00D673A0" w:rsidRPr="00B81566" w:rsidRDefault="00816CC7" w:rsidP="00D673A0">
      <w:pPr>
        <w:ind w:left="567" w:right="-2" w:hanging="567"/>
        <w:jc w:val="both"/>
        <w:rPr>
          <w:b/>
          <w:bCs/>
          <w:sz w:val="22"/>
          <w:szCs w:val="22"/>
        </w:rPr>
      </w:pPr>
      <w:r w:rsidRPr="00B81566">
        <w:rPr>
          <w:b/>
          <w:bCs/>
          <w:sz w:val="22"/>
          <w:szCs w:val="22"/>
        </w:rPr>
        <w:t>X</w:t>
      </w:r>
      <w:r w:rsidR="00D673A0" w:rsidRPr="00B81566">
        <w:rPr>
          <w:b/>
          <w:bCs/>
          <w:sz w:val="22"/>
          <w:szCs w:val="22"/>
        </w:rPr>
        <w:t>I.</w:t>
      </w:r>
      <w:r w:rsidR="00D673A0" w:rsidRPr="00B81566">
        <w:rPr>
          <w:b/>
          <w:bCs/>
          <w:sz w:val="22"/>
          <w:szCs w:val="22"/>
        </w:rPr>
        <w:tab/>
        <w:t>Finansal Varlık ve Yükümlülüklerin Gerçeğe Uygun Değeri ile Gösterilmesine İlişkin Açıklamalar</w:t>
      </w:r>
    </w:p>
    <w:p w:rsidR="00D673A0" w:rsidRPr="00B81566" w:rsidRDefault="00D673A0" w:rsidP="00D673A0">
      <w:pPr>
        <w:ind w:left="720"/>
        <w:jc w:val="both"/>
        <w:rPr>
          <w:b/>
          <w:bCs/>
          <w:sz w:val="22"/>
          <w:szCs w:val="22"/>
        </w:rPr>
      </w:pPr>
      <w:r w:rsidRPr="00B81566">
        <w:rPr>
          <w:b/>
          <w:bCs/>
          <w:sz w:val="22"/>
          <w:szCs w:val="22"/>
        </w:rPr>
        <w:tab/>
      </w:r>
    </w:p>
    <w:p w:rsidR="00DE7F35" w:rsidRPr="00B81566" w:rsidRDefault="00DE7F35" w:rsidP="00DE7F35">
      <w:pPr>
        <w:autoSpaceDE w:val="0"/>
        <w:autoSpaceDN w:val="0"/>
        <w:adjustRightInd w:val="0"/>
        <w:ind w:left="567"/>
        <w:jc w:val="both"/>
        <w:rPr>
          <w:sz w:val="22"/>
          <w:szCs w:val="22"/>
        </w:rPr>
      </w:pPr>
      <w:r w:rsidRPr="00B81566">
        <w:rPr>
          <w:sz w:val="22"/>
          <w:szCs w:val="22"/>
        </w:rPr>
        <w:t xml:space="preserve">Aşağıdaki tablo, bazı finansal varlık ve yükümlülüklerin defter değeri ile gerçeğe uygun değerini göstermektedir. Defter değeri ilgili varlık ve yükümlülüklerin elde etme bedeli ve birikmiş kar payı </w:t>
      </w:r>
      <w:proofErr w:type="gramStart"/>
      <w:r w:rsidRPr="00B81566">
        <w:rPr>
          <w:sz w:val="22"/>
          <w:szCs w:val="22"/>
        </w:rPr>
        <w:t>reeskontlarının</w:t>
      </w:r>
      <w:proofErr w:type="gramEnd"/>
      <w:r w:rsidRPr="00B81566">
        <w:rPr>
          <w:sz w:val="22"/>
          <w:szCs w:val="22"/>
        </w:rPr>
        <w:t xml:space="preserve"> toplamını ifade etmektedir. Cari ve önceki dönemde finansal varlıkların ve yükümlülüklerini aşağıdaki esaslara göre hesaplanmıştır</w:t>
      </w:r>
      <w:r w:rsidR="004F1BFB">
        <w:rPr>
          <w:sz w:val="22"/>
          <w:szCs w:val="22"/>
        </w:rPr>
        <w:t>.</w:t>
      </w:r>
      <w:r w:rsidRPr="00B81566">
        <w:rPr>
          <w:sz w:val="22"/>
          <w:szCs w:val="22"/>
        </w:rPr>
        <w:t xml:space="preserve"> Vadeye kadar elde tutulacak yatırımların gerçeğe uygun değeri piyasa fiyatı esas alınarak belirlenmiştir. Kredilerin gerçeğe uygun değeri,</w:t>
      </w:r>
      <w:r w:rsidR="00843DA0">
        <w:rPr>
          <w:sz w:val="22"/>
          <w:szCs w:val="22"/>
        </w:rPr>
        <w:t xml:space="preserve"> kredi riski dikkate alınarak</w:t>
      </w:r>
      <w:r w:rsidRPr="00B81566">
        <w:rPr>
          <w:sz w:val="22"/>
          <w:szCs w:val="22"/>
        </w:rPr>
        <w:t xml:space="preserve"> piyasa kar payı oranları </w:t>
      </w:r>
      <w:r w:rsidR="00843DA0">
        <w:rPr>
          <w:sz w:val="22"/>
          <w:szCs w:val="22"/>
        </w:rPr>
        <w:t>üzerinden</w:t>
      </w:r>
      <w:r w:rsidR="00843DA0" w:rsidRPr="00B81566">
        <w:rPr>
          <w:sz w:val="22"/>
          <w:szCs w:val="22"/>
        </w:rPr>
        <w:t xml:space="preserve"> </w:t>
      </w:r>
      <w:proofErr w:type="spellStart"/>
      <w:r w:rsidRPr="00B81566">
        <w:rPr>
          <w:sz w:val="22"/>
          <w:szCs w:val="22"/>
        </w:rPr>
        <w:t>iskonto</w:t>
      </w:r>
      <w:proofErr w:type="spellEnd"/>
      <w:r w:rsidRPr="00B81566">
        <w:rPr>
          <w:sz w:val="22"/>
          <w:szCs w:val="22"/>
        </w:rPr>
        <w:t xml:space="preserve"> edilmiş nakit akımlarının bulunmasıyla hesaplanmıştır. Özel cari hesap ve katılma hesapları yılsonu birim değeri ile değerlendiği için defter değerinin rayiç değerine yakın olduğu varsayılmıştır. Diğer mali kuruluşlardan sağlanan fonların tahmini gerçeğe uygun değeri, </w:t>
      </w:r>
      <w:r w:rsidR="00843DA0">
        <w:rPr>
          <w:sz w:val="22"/>
          <w:szCs w:val="22"/>
        </w:rPr>
        <w:t>kredi riski dikkate alınarak</w:t>
      </w:r>
      <w:r w:rsidR="00843DA0" w:rsidRPr="00B81566">
        <w:rPr>
          <w:sz w:val="22"/>
          <w:szCs w:val="22"/>
        </w:rPr>
        <w:t xml:space="preserve"> </w:t>
      </w:r>
      <w:r w:rsidRPr="00B81566">
        <w:rPr>
          <w:sz w:val="22"/>
          <w:szCs w:val="22"/>
        </w:rPr>
        <w:t xml:space="preserve">piyasa kar payı oranları </w:t>
      </w:r>
      <w:r w:rsidR="00843DA0">
        <w:rPr>
          <w:sz w:val="22"/>
          <w:szCs w:val="22"/>
        </w:rPr>
        <w:t>üzerinden</w:t>
      </w:r>
      <w:r w:rsidR="00843DA0" w:rsidRPr="00B81566">
        <w:rPr>
          <w:sz w:val="22"/>
          <w:szCs w:val="22"/>
        </w:rPr>
        <w:t xml:space="preserve"> </w:t>
      </w:r>
      <w:proofErr w:type="spellStart"/>
      <w:r w:rsidRPr="00B81566">
        <w:rPr>
          <w:sz w:val="22"/>
          <w:szCs w:val="22"/>
        </w:rPr>
        <w:t>iskonto</w:t>
      </w:r>
      <w:proofErr w:type="spellEnd"/>
      <w:r w:rsidRPr="00B81566">
        <w:rPr>
          <w:sz w:val="22"/>
          <w:szCs w:val="22"/>
        </w:rPr>
        <w:t xml:space="preserve"> edilmiş nakit akımlarının bulunmasıyla hesaplanmıştır.</w:t>
      </w:r>
    </w:p>
    <w:p w:rsidR="009022B3" w:rsidRPr="00B81566" w:rsidRDefault="009022B3" w:rsidP="00DE7F35">
      <w:pPr>
        <w:tabs>
          <w:tab w:val="left" w:pos="720"/>
        </w:tabs>
        <w:jc w:val="both"/>
        <w:rPr>
          <w:sz w:val="22"/>
          <w:szCs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311"/>
        <w:gridCol w:w="1311"/>
        <w:gridCol w:w="1311"/>
        <w:gridCol w:w="1312"/>
      </w:tblGrid>
      <w:tr w:rsidR="006B6791" w:rsidRPr="00B81566" w:rsidTr="007011FE">
        <w:trPr>
          <w:trHeight w:val="319"/>
        </w:trPr>
        <w:tc>
          <w:tcPr>
            <w:tcW w:w="4253" w:type="dxa"/>
            <w:shd w:val="clear" w:color="auto" w:fill="auto"/>
            <w:vAlign w:val="bottom"/>
          </w:tcPr>
          <w:p w:rsidR="006B6791" w:rsidRPr="00B81566" w:rsidRDefault="006B6791" w:rsidP="006B6791">
            <w:pPr>
              <w:rPr>
                <w:b/>
                <w:sz w:val="18"/>
                <w:szCs w:val="18"/>
              </w:rPr>
            </w:pPr>
          </w:p>
        </w:tc>
        <w:tc>
          <w:tcPr>
            <w:tcW w:w="2622" w:type="dxa"/>
            <w:gridSpan w:val="2"/>
            <w:vAlign w:val="bottom"/>
          </w:tcPr>
          <w:p w:rsidR="006B6791" w:rsidRPr="00B81566" w:rsidRDefault="006B6791" w:rsidP="006B6791">
            <w:pPr>
              <w:pStyle w:val="Normal8nk"/>
              <w:jc w:val="center"/>
              <w:rPr>
                <w:rFonts w:eastAsia="Arial Unicode MS"/>
              </w:rPr>
            </w:pPr>
            <w:r w:rsidRPr="00B81566">
              <w:t>Defter Değeri</w:t>
            </w:r>
          </w:p>
        </w:tc>
        <w:tc>
          <w:tcPr>
            <w:tcW w:w="2623" w:type="dxa"/>
            <w:gridSpan w:val="2"/>
            <w:shd w:val="clear" w:color="auto" w:fill="auto"/>
            <w:vAlign w:val="bottom"/>
          </w:tcPr>
          <w:p w:rsidR="006B6791" w:rsidRPr="00B81566" w:rsidRDefault="006B6791" w:rsidP="006B6791">
            <w:pPr>
              <w:pStyle w:val="Normal8nk"/>
              <w:jc w:val="center"/>
              <w:rPr>
                <w:rFonts w:eastAsia="Arial Unicode MS"/>
              </w:rPr>
            </w:pPr>
            <w:r w:rsidRPr="00B81566">
              <w:rPr>
                <w:rFonts w:eastAsia="Arial Unicode MS"/>
              </w:rPr>
              <w:t>Rayiç Değer</w:t>
            </w:r>
          </w:p>
        </w:tc>
      </w:tr>
      <w:tr w:rsidR="006B6791" w:rsidRPr="00B81566" w:rsidTr="007011FE">
        <w:trPr>
          <w:trHeight w:val="281"/>
        </w:trPr>
        <w:tc>
          <w:tcPr>
            <w:tcW w:w="4253" w:type="dxa"/>
            <w:shd w:val="clear" w:color="auto" w:fill="auto"/>
            <w:vAlign w:val="bottom"/>
          </w:tcPr>
          <w:p w:rsidR="006B6791" w:rsidRPr="00B81566" w:rsidRDefault="006B6791" w:rsidP="006B6791">
            <w:pPr>
              <w:rPr>
                <w:b/>
                <w:sz w:val="18"/>
                <w:szCs w:val="18"/>
              </w:rPr>
            </w:pPr>
          </w:p>
        </w:tc>
        <w:tc>
          <w:tcPr>
            <w:tcW w:w="1311" w:type="dxa"/>
            <w:vAlign w:val="bottom"/>
          </w:tcPr>
          <w:p w:rsidR="006B6791" w:rsidRPr="00B81566" w:rsidRDefault="006B6791" w:rsidP="004C4786">
            <w:pPr>
              <w:pStyle w:val="Normal8nk"/>
              <w:jc w:val="center"/>
            </w:pPr>
            <w:r w:rsidRPr="00B81566">
              <w:t>Cari Dönem</w:t>
            </w:r>
          </w:p>
        </w:tc>
        <w:tc>
          <w:tcPr>
            <w:tcW w:w="1311" w:type="dxa"/>
            <w:vAlign w:val="bottom"/>
          </w:tcPr>
          <w:p w:rsidR="006B6791" w:rsidRPr="00B81566" w:rsidRDefault="006B6791" w:rsidP="006B6791">
            <w:pPr>
              <w:pStyle w:val="Normal8nk"/>
              <w:jc w:val="center"/>
              <w:rPr>
                <w:rFonts w:eastAsia="Arial Unicode MS"/>
              </w:rPr>
            </w:pPr>
            <w:r w:rsidRPr="00B81566">
              <w:rPr>
                <w:rFonts w:eastAsia="Arial Unicode MS"/>
              </w:rPr>
              <w:t>Önceki Dönem</w:t>
            </w:r>
          </w:p>
        </w:tc>
        <w:tc>
          <w:tcPr>
            <w:tcW w:w="1311" w:type="dxa"/>
            <w:shd w:val="clear" w:color="auto" w:fill="auto"/>
            <w:vAlign w:val="bottom"/>
          </w:tcPr>
          <w:p w:rsidR="006B6791" w:rsidRPr="00B81566" w:rsidRDefault="006B6791" w:rsidP="004C4786">
            <w:pPr>
              <w:pStyle w:val="Normal8nk"/>
              <w:jc w:val="center"/>
            </w:pPr>
            <w:r w:rsidRPr="00B81566">
              <w:t>Cari Dönem</w:t>
            </w:r>
          </w:p>
        </w:tc>
        <w:tc>
          <w:tcPr>
            <w:tcW w:w="1312" w:type="dxa"/>
            <w:vAlign w:val="bottom"/>
          </w:tcPr>
          <w:p w:rsidR="006B6791" w:rsidRPr="00B81566" w:rsidRDefault="006B6791" w:rsidP="006B6791">
            <w:pPr>
              <w:pStyle w:val="Normal8nk"/>
              <w:jc w:val="center"/>
            </w:pPr>
            <w:r w:rsidRPr="00B81566">
              <w:t>Önceki Dönem</w:t>
            </w:r>
          </w:p>
        </w:tc>
      </w:tr>
      <w:tr w:rsidR="00BD7E06" w:rsidRPr="00B81566" w:rsidTr="007011FE">
        <w:trPr>
          <w:trHeight w:val="255"/>
        </w:trPr>
        <w:tc>
          <w:tcPr>
            <w:tcW w:w="4253" w:type="dxa"/>
            <w:shd w:val="clear" w:color="auto" w:fill="auto"/>
            <w:vAlign w:val="bottom"/>
          </w:tcPr>
          <w:p w:rsidR="00BD7E06" w:rsidRPr="00B81566" w:rsidRDefault="00BD7E06" w:rsidP="00BD7E06">
            <w:pPr>
              <w:pStyle w:val="Normal8nk"/>
              <w:jc w:val="left"/>
              <w:rPr>
                <w:rFonts w:eastAsia="Arial Unicode MS"/>
                <w:b/>
              </w:rPr>
            </w:pPr>
            <w:r w:rsidRPr="00B81566">
              <w:rPr>
                <w:b/>
              </w:rPr>
              <w:t>Finansal Varlıklar</w:t>
            </w:r>
          </w:p>
        </w:tc>
        <w:tc>
          <w:tcPr>
            <w:tcW w:w="1311" w:type="dxa"/>
            <w:vAlign w:val="bottom"/>
          </w:tcPr>
          <w:p w:rsidR="00BD7E06" w:rsidRPr="00BD7E06" w:rsidRDefault="00BD7E06" w:rsidP="00BD7E06">
            <w:pPr>
              <w:jc w:val="right"/>
              <w:rPr>
                <w:b/>
                <w:sz w:val="18"/>
                <w:szCs w:val="18"/>
                <w:lang w:eastAsia="tr-TR"/>
              </w:rPr>
            </w:pPr>
            <w:r w:rsidRPr="00BD7E06">
              <w:rPr>
                <w:b/>
                <w:sz w:val="18"/>
                <w:szCs w:val="18"/>
              </w:rPr>
              <w:t>11.514.523</w:t>
            </w:r>
          </w:p>
        </w:tc>
        <w:tc>
          <w:tcPr>
            <w:tcW w:w="1311" w:type="dxa"/>
            <w:vAlign w:val="bottom"/>
          </w:tcPr>
          <w:p w:rsidR="00BD7E06" w:rsidRPr="00BD7E06" w:rsidRDefault="00BD7E06" w:rsidP="00BD7E06">
            <w:pPr>
              <w:jc w:val="right"/>
              <w:rPr>
                <w:b/>
                <w:sz w:val="18"/>
                <w:szCs w:val="18"/>
                <w:lang w:eastAsia="tr-TR"/>
              </w:rPr>
            </w:pPr>
            <w:r w:rsidRPr="00BD7E06">
              <w:rPr>
                <w:b/>
                <w:sz w:val="18"/>
                <w:szCs w:val="18"/>
              </w:rPr>
              <w:t>25.682.240</w:t>
            </w:r>
          </w:p>
        </w:tc>
        <w:tc>
          <w:tcPr>
            <w:tcW w:w="1311" w:type="dxa"/>
            <w:shd w:val="clear" w:color="auto" w:fill="auto"/>
            <w:vAlign w:val="bottom"/>
          </w:tcPr>
          <w:p w:rsidR="00BD7E06" w:rsidRPr="00BD7E06" w:rsidRDefault="00BD7E06" w:rsidP="00BD7E06">
            <w:pPr>
              <w:jc w:val="right"/>
              <w:rPr>
                <w:b/>
                <w:sz w:val="18"/>
                <w:szCs w:val="18"/>
                <w:lang w:eastAsia="tr-TR"/>
              </w:rPr>
            </w:pPr>
            <w:r w:rsidRPr="00BD7E06">
              <w:rPr>
                <w:b/>
                <w:sz w:val="18"/>
                <w:szCs w:val="18"/>
              </w:rPr>
              <w:t>11.627.827</w:t>
            </w:r>
          </w:p>
        </w:tc>
        <w:tc>
          <w:tcPr>
            <w:tcW w:w="1312" w:type="dxa"/>
            <w:vAlign w:val="bottom"/>
          </w:tcPr>
          <w:p w:rsidR="00BD7E06" w:rsidRPr="00B81566" w:rsidRDefault="00BD7E06" w:rsidP="00BD7E06">
            <w:pPr>
              <w:jc w:val="right"/>
              <w:rPr>
                <w:b/>
                <w:sz w:val="18"/>
                <w:szCs w:val="18"/>
                <w:lang w:eastAsia="tr-TR"/>
              </w:rPr>
            </w:pPr>
            <w:r w:rsidRPr="00B81566">
              <w:rPr>
                <w:b/>
                <w:sz w:val="18"/>
                <w:szCs w:val="18"/>
              </w:rPr>
              <w:t>26.268.874</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rPr>
                <w:rFonts w:eastAsia="Arial Unicode MS"/>
              </w:rPr>
            </w:pPr>
            <w:r>
              <w:rPr>
                <w:snapToGrid w:val="0"/>
              </w:rPr>
              <w:t xml:space="preserve">  </w:t>
            </w:r>
            <w:r w:rsidR="00BD7E06" w:rsidRPr="00B81566">
              <w:rPr>
                <w:snapToGrid w:val="0"/>
              </w:rPr>
              <w:t xml:space="preserve">Bankalar ve Diğer Mali Kuruluşlardan Alacaklar </w:t>
            </w:r>
            <w:r w:rsidR="00BD7E06" w:rsidRPr="00B81566">
              <w:rPr>
                <w:snapToGrid w:val="0"/>
                <w:sz w:val="16"/>
                <w:szCs w:val="16"/>
              </w:rPr>
              <w:t>(*)</w:t>
            </w:r>
          </w:p>
        </w:tc>
        <w:tc>
          <w:tcPr>
            <w:tcW w:w="1311" w:type="dxa"/>
            <w:vAlign w:val="bottom"/>
          </w:tcPr>
          <w:p w:rsidR="00BD7E06" w:rsidRPr="00BD7E06" w:rsidRDefault="00BD7E06" w:rsidP="00BD7E06">
            <w:pPr>
              <w:jc w:val="right"/>
              <w:rPr>
                <w:sz w:val="18"/>
                <w:szCs w:val="18"/>
              </w:rPr>
            </w:pPr>
            <w:r w:rsidRPr="00BD7E06">
              <w:rPr>
                <w:sz w:val="18"/>
                <w:szCs w:val="18"/>
              </w:rPr>
              <w:t>2.210.451</w:t>
            </w:r>
          </w:p>
        </w:tc>
        <w:tc>
          <w:tcPr>
            <w:tcW w:w="1311" w:type="dxa"/>
            <w:vAlign w:val="bottom"/>
          </w:tcPr>
          <w:p w:rsidR="00BD7E06" w:rsidRPr="00BD7E06" w:rsidRDefault="00BD7E06" w:rsidP="00BD7E06">
            <w:pPr>
              <w:jc w:val="right"/>
              <w:rPr>
                <w:sz w:val="18"/>
                <w:szCs w:val="18"/>
              </w:rPr>
            </w:pPr>
            <w:r w:rsidRPr="00BD7E06">
              <w:rPr>
                <w:sz w:val="18"/>
                <w:szCs w:val="18"/>
              </w:rPr>
              <w:t>3.890.636</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2.210.451</w:t>
            </w:r>
          </w:p>
        </w:tc>
        <w:tc>
          <w:tcPr>
            <w:tcW w:w="1312" w:type="dxa"/>
            <w:vAlign w:val="bottom"/>
          </w:tcPr>
          <w:p w:rsidR="00BD7E06" w:rsidRPr="00B81566" w:rsidRDefault="00BD7E06" w:rsidP="00BD7E06">
            <w:pPr>
              <w:jc w:val="right"/>
              <w:rPr>
                <w:sz w:val="18"/>
                <w:szCs w:val="18"/>
              </w:rPr>
            </w:pPr>
            <w:r w:rsidRPr="00B81566">
              <w:rPr>
                <w:sz w:val="18"/>
                <w:szCs w:val="18"/>
              </w:rPr>
              <w:t>3.890.636</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rPr>
                <w:rFonts w:eastAsia="Arial Unicode MS"/>
              </w:rPr>
            </w:pPr>
            <w:r>
              <w:rPr>
                <w:snapToGrid w:val="0"/>
              </w:rPr>
              <w:t xml:space="preserve">  </w:t>
            </w:r>
            <w:r w:rsidR="00BD7E06" w:rsidRPr="00B81566">
              <w:rPr>
                <w:snapToGrid w:val="0"/>
              </w:rPr>
              <w:t xml:space="preserve">Satılmaya Hazır </w:t>
            </w:r>
            <w:r w:rsidR="00BD7E06" w:rsidRPr="00B81566">
              <w:rPr>
                <w:color w:val="000000"/>
              </w:rPr>
              <w:t xml:space="preserve">Finansal Varlıklar </w:t>
            </w:r>
          </w:p>
        </w:tc>
        <w:tc>
          <w:tcPr>
            <w:tcW w:w="1311" w:type="dxa"/>
            <w:vAlign w:val="bottom"/>
          </w:tcPr>
          <w:p w:rsidR="00BD7E06" w:rsidRPr="00BD7E06" w:rsidRDefault="00BD7E06" w:rsidP="00BD7E06">
            <w:pPr>
              <w:jc w:val="right"/>
              <w:rPr>
                <w:sz w:val="18"/>
                <w:szCs w:val="18"/>
              </w:rPr>
            </w:pPr>
            <w:r w:rsidRPr="00BD7E06">
              <w:rPr>
                <w:sz w:val="18"/>
                <w:szCs w:val="18"/>
              </w:rPr>
              <w:t>759.766</w:t>
            </w:r>
          </w:p>
        </w:tc>
        <w:tc>
          <w:tcPr>
            <w:tcW w:w="1311" w:type="dxa"/>
            <w:vAlign w:val="bottom"/>
          </w:tcPr>
          <w:p w:rsidR="00BD7E06" w:rsidRPr="00BD7E06" w:rsidRDefault="00BD7E06" w:rsidP="00BD7E06">
            <w:pPr>
              <w:jc w:val="right"/>
              <w:rPr>
                <w:sz w:val="18"/>
                <w:szCs w:val="18"/>
              </w:rPr>
            </w:pPr>
            <w:r w:rsidRPr="00BD7E06">
              <w:rPr>
                <w:sz w:val="18"/>
                <w:szCs w:val="18"/>
              </w:rPr>
              <w:t>1.177.499</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759.766</w:t>
            </w:r>
          </w:p>
        </w:tc>
        <w:tc>
          <w:tcPr>
            <w:tcW w:w="1312" w:type="dxa"/>
            <w:vAlign w:val="bottom"/>
          </w:tcPr>
          <w:p w:rsidR="00BD7E06" w:rsidRPr="00B81566" w:rsidRDefault="00BD7E06" w:rsidP="00BD7E06">
            <w:pPr>
              <w:jc w:val="right"/>
              <w:rPr>
                <w:sz w:val="18"/>
                <w:szCs w:val="18"/>
              </w:rPr>
            </w:pPr>
            <w:r w:rsidRPr="00B81566">
              <w:rPr>
                <w:sz w:val="18"/>
                <w:szCs w:val="18"/>
              </w:rPr>
              <w:t>1.177.499</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rPr>
                <w:rFonts w:eastAsia="Arial Unicode MS"/>
              </w:rPr>
            </w:pPr>
            <w:r>
              <w:rPr>
                <w:snapToGrid w:val="0"/>
              </w:rPr>
              <w:t xml:space="preserve">  </w:t>
            </w:r>
            <w:r w:rsidR="00BD7E06" w:rsidRPr="00B81566">
              <w:rPr>
                <w:snapToGrid w:val="0"/>
              </w:rPr>
              <w:t>Vadeye Kadar Elde Tutulacak Yatırımlar</w:t>
            </w:r>
          </w:p>
        </w:tc>
        <w:tc>
          <w:tcPr>
            <w:tcW w:w="1311" w:type="dxa"/>
            <w:vAlign w:val="bottom"/>
          </w:tcPr>
          <w:p w:rsidR="00BD7E06" w:rsidRPr="00BD7E06" w:rsidRDefault="00BD7E06" w:rsidP="00BD7E06">
            <w:pPr>
              <w:jc w:val="right"/>
              <w:rPr>
                <w:sz w:val="18"/>
                <w:szCs w:val="18"/>
              </w:rPr>
            </w:pPr>
            <w:r w:rsidRPr="00BD7E06">
              <w:rPr>
                <w:sz w:val="18"/>
                <w:szCs w:val="18"/>
              </w:rPr>
              <w:t>-</w:t>
            </w:r>
          </w:p>
        </w:tc>
        <w:tc>
          <w:tcPr>
            <w:tcW w:w="1311" w:type="dxa"/>
            <w:vAlign w:val="bottom"/>
          </w:tcPr>
          <w:p w:rsidR="00BD7E06" w:rsidRPr="00BD7E06" w:rsidRDefault="00BD7E06" w:rsidP="00BD7E06">
            <w:pPr>
              <w:jc w:val="right"/>
              <w:rPr>
                <w:sz w:val="18"/>
                <w:szCs w:val="18"/>
              </w:rPr>
            </w:pPr>
            <w:r w:rsidRPr="00BD7E06">
              <w:rPr>
                <w:sz w:val="18"/>
                <w:szCs w:val="18"/>
              </w:rPr>
              <w:t>-</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w:t>
            </w:r>
          </w:p>
        </w:tc>
        <w:tc>
          <w:tcPr>
            <w:tcW w:w="1312" w:type="dxa"/>
            <w:vAlign w:val="bottom"/>
          </w:tcPr>
          <w:p w:rsidR="00BD7E06" w:rsidRPr="00B81566" w:rsidRDefault="00BD7E06" w:rsidP="00BD7E06">
            <w:pPr>
              <w:jc w:val="right"/>
              <w:rPr>
                <w:sz w:val="18"/>
                <w:szCs w:val="18"/>
              </w:rPr>
            </w:pPr>
            <w:r w:rsidRPr="00B81566">
              <w:rPr>
                <w:sz w:val="18"/>
                <w:szCs w:val="18"/>
              </w:rPr>
              <w:t>-</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rPr>
                <w:rFonts w:eastAsia="Arial Unicode MS"/>
                <w:iCs/>
              </w:rPr>
            </w:pPr>
            <w:r>
              <w:rPr>
                <w:iCs/>
              </w:rPr>
              <w:t xml:space="preserve">  </w:t>
            </w:r>
            <w:r w:rsidR="00BD7E06" w:rsidRPr="00B81566">
              <w:rPr>
                <w:iCs/>
              </w:rPr>
              <w:t xml:space="preserve">Verilen Krediler </w:t>
            </w:r>
            <w:r w:rsidR="00BD7E06" w:rsidRPr="00B81566">
              <w:rPr>
                <w:iCs/>
                <w:sz w:val="16"/>
                <w:szCs w:val="16"/>
              </w:rPr>
              <w:t>(**)</w:t>
            </w:r>
          </w:p>
        </w:tc>
        <w:tc>
          <w:tcPr>
            <w:tcW w:w="1311" w:type="dxa"/>
            <w:vAlign w:val="bottom"/>
          </w:tcPr>
          <w:p w:rsidR="00BD7E06" w:rsidRPr="00BD7E06" w:rsidRDefault="00BD7E06" w:rsidP="00BD7E06">
            <w:pPr>
              <w:jc w:val="right"/>
              <w:rPr>
                <w:sz w:val="18"/>
                <w:szCs w:val="18"/>
              </w:rPr>
            </w:pPr>
            <w:r w:rsidRPr="00BD7E06">
              <w:rPr>
                <w:sz w:val="18"/>
                <w:szCs w:val="18"/>
              </w:rPr>
              <w:t>8.544.306</w:t>
            </w:r>
          </w:p>
        </w:tc>
        <w:tc>
          <w:tcPr>
            <w:tcW w:w="1311" w:type="dxa"/>
            <w:vAlign w:val="bottom"/>
          </w:tcPr>
          <w:p w:rsidR="00BD7E06" w:rsidRPr="00BD7E06" w:rsidRDefault="00BD7E06" w:rsidP="00BD7E06">
            <w:pPr>
              <w:jc w:val="right"/>
              <w:rPr>
                <w:sz w:val="18"/>
                <w:szCs w:val="18"/>
              </w:rPr>
            </w:pPr>
            <w:r w:rsidRPr="00BD7E06">
              <w:rPr>
                <w:sz w:val="18"/>
                <w:szCs w:val="18"/>
              </w:rPr>
              <w:t>20.614.105</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8.657.610</w:t>
            </w:r>
          </w:p>
        </w:tc>
        <w:tc>
          <w:tcPr>
            <w:tcW w:w="1312" w:type="dxa"/>
            <w:vAlign w:val="bottom"/>
          </w:tcPr>
          <w:p w:rsidR="00BD7E06" w:rsidRPr="00B81566" w:rsidRDefault="00BD7E06" w:rsidP="00BD7E06">
            <w:pPr>
              <w:jc w:val="right"/>
              <w:rPr>
                <w:sz w:val="18"/>
                <w:szCs w:val="18"/>
              </w:rPr>
            </w:pPr>
            <w:r w:rsidRPr="00B81566">
              <w:rPr>
                <w:sz w:val="18"/>
                <w:szCs w:val="18"/>
              </w:rPr>
              <w:t>21.200.739</w:t>
            </w:r>
          </w:p>
        </w:tc>
      </w:tr>
      <w:tr w:rsidR="00BD7E06" w:rsidRPr="00B81566" w:rsidTr="007011FE">
        <w:trPr>
          <w:trHeight w:val="255"/>
        </w:trPr>
        <w:tc>
          <w:tcPr>
            <w:tcW w:w="4253" w:type="dxa"/>
            <w:shd w:val="clear" w:color="auto" w:fill="auto"/>
            <w:vAlign w:val="bottom"/>
          </w:tcPr>
          <w:p w:rsidR="00BD7E06" w:rsidRPr="00B81566" w:rsidRDefault="00BD7E06" w:rsidP="00BD7E06">
            <w:pPr>
              <w:pStyle w:val="Normal8nk"/>
              <w:ind w:left="-340"/>
              <w:jc w:val="left"/>
              <w:rPr>
                <w:b/>
              </w:rPr>
            </w:pPr>
            <w:r w:rsidRPr="00B81566">
              <w:rPr>
                <w:b/>
              </w:rPr>
              <w:t xml:space="preserve">      Finansal Yükümlülükler</w:t>
            </w:r>
          </w:p>
        </w:tc>
        <w:tc>
          <w:tcPr>
            <w:tcW w:w="1311" w:type="dxa"/>
            <w:vAlign w:val="bottom"/>
          </w:tcPr>
          <w:p w:rsidR="00BD7E06" w:rsidRPr="00BD7E06" w:rsidRDefault="00BD7E06" w:rsidP="00BD7E06">
            <w:pPr>
              <w:jc w:val="right"/>
              <w:rPr>
                <w:b/>
                <w:sz w:val="18"/>
                <w:szCs w:val="18"/>
              </w:rPr>
            </w:pPr>
            <w:r w:rsidRPr="00BD7E06">
              <w:rPr>
                <w:b/>
                <w:sz w:val="18"/>
                <w:szCs w:val="18"/>
              </w:rPr>
              <w:t>11.318.480</w:t>
            </w:r>
          </w:p>
        </w:tc>
        <w:tc>
          <w:tcPr>
            <w:tcW w:w="1311" w:type="dxa"/>
            <w:vAlign w:val="bottom"/>
          </w:tcPr>
          <w:p w:rsidR="00BD7E06" w:rsidRPr="00BD7E06" w:rsidRDefault="00BD7E06" w:rsidP="00BD7E06">
            <w:pPr>
              <w:jc w:val="right"/>
              <w:rPr>
                <w:b/>
                <w:sz w:val="18"/>
                <w:szCs w:val="18"/>
              </w:rPr>
            </w:pPr>
            <w:r w:rsidRPr="00BD7E06">
              <w:rPr>
                <w:b/>
                <w:sz w:val="18"/>
                <w:szCs w:val="18"/>
              </w:rPr>
              <w:t>24.397.132</w:t>
            </w:r>
          </w:p>
        </w:tc>
        <w:tc>
          <w:tcPr>
            <w:tcW w:w="1311" w:type="dxa"/>
            <w:shd w:val="clear" w:color="auto" w:fill="auto"/>
            <w:vAlign w:val="bottom"/>
          </w:tcPr>
          <w:p w:rsidR="00BD7E06" w:rsidRPr="00BD7E06" w:rsidRDefault="00BD7E06" w:rsidP="00BD7E06">
            <w:pPr>
              <w:jc w:val="right"/>
              <w:rPr>
                <w:b/>
                <w:sz w:val="18"/>
                <w:szCs w:val="18"/>
              </w:rPr>
            </w:pPr>
            <w:r w:rsidRPr="00BD7E06">
              <w:rPr>
                <w:b/>
                <w:sz w:val="18"/>
                <w:szCs w:val="18"/>
              </w:rPr>
              <w:t>11.282.604</w:t>
            </w:r>
          </w:p>
        </w:tc>
        <w:tc>
          <w:tcPr>
            <w:tcW w:w="1312" w:type="dxa"/>
            <w:vAlign w:val="bottom"/>
          </w:tcPr>
          <w:p w:rsidR="00BD7E06" w:rsidRPr="00B81566" w:rsidRDefault="00BD7E06" w:rsidP="00BD7E06">
            <w:pPr>
              <w:jc w:val="right"/>
              <w:rPr>
                <w:b/>
                <w:sz w:val="18"/>
                <w:szCs w:val="18"/>
              </w:rPr>
            </w:pPr>
            <w:r w:rsidRPr="00B81566">
              <w:rPr>
                <w:b/>
                <w:sz w:val="18"/>
                <w:szCs w:val="18"/>
              </w:rPr>
              <w:t>24.058.993</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pPr>
            <w:r>
              <w:t xml:space="preserve">  </w:t>
            </w:r>
            <w:r w:rsidR="00BD7E06" w:rsidRPr="00B81566">
              <w:t xml:space="preserve">Bankalardan Toplanan Fonlar </w:t>
            </w:r>
            <w:r w:rsidR="00BD7E06" w:rsidRPr="00B81566">
              <w:rPr>
                <w:sz w:val="16"/>
                <w:szCs w:val="16"/>
              </w:rPr>
              <w:t>(***)</w:t>
            </w:r>
          </w:p>
        </w:tc>
        <w:tc>
          <w:tcPr>
            <w:tcW w:w="1311" w:type="dxa"/>
            <w:vAlign w:val="bottom"/>
          </w:tcPr>
          <w:p w:rsidR="00BD7E06" w:rsidRPr="00BD7E06" w:rsidRDefault="00BD7E06" w:rsidP="00BD7E06">
            <w:pPr>
              <w:jc w:val="right"/>
              <w:rPr>
                <w:sz w:val="18"/>
                <w:szCs w:val="18"/>
              </w:rPr>
            </w:pPr>
            <w:r w:rsidRPr="00BD7E06">
              <w:rPr>
                <w:sz w:val="18"/>
                <w:szCs w:val="18"/>
              </w:rPr>
              <w:t>11.682</w:t>
            </w:r>
          </w:p>
        </w:tc>
        <w:tc>
          <w:tcPr>
            <w:tcW w:w="1311" w:type="dxa"/>
            <w:vAlign w:val="bottom"/>
          </w:tcPr>
          <w:p w:rsidR="00BD7E06" w:rsidRPr="00BD7E06" w:rsidRDefault="00BD7E06" w:rsidP="00BD7E06">
            <w:pPr>
              <w:jc w:val="right"/>
              <w:rPr>
                <w:sz w:val="18"/>
                <w:szCs w:val="18"/>
              </w:rPr>
            </w:pPr>
            <w:r w:rsidRPr="00BD7E06">
              <w:rPr>
                <w:sz w:val="18"/>
                <w:szCs w:val="18"/>
              </w:rPr>
              <w:t>428.253</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11.682</w:t>
            </w:r>
          </w:p>
        </w:tc>
        <w:tc>
          <w:tcPr>
            <w:tcW w:w="1312" w:type="dxa"/>
            <w:vAlign w:val="bottom"/>
          </w:tcPr>
          <w:p w:rsidR="00BD7E06" w:rsidRPr="00B81566" w:rsidRDefault="00BD7E06" w:rsidP="00BD7E06">
            <w:pPr>
              <w:jc w:val="right"/>
              <w:rPr>
                <w:sz w:val="18"/>
                <w:szCs w:val="18"/>
              </w:rPr>
            </w:pPr>
            <w:r w:rsidRPr="00B81566">
              <w:rPr>
                <w:sz w:val="18"/>
                <w:szCs w:val="18"/>
              </w:rPr>
              <w:t>428.253</w:t>
            </w:r>
          </w:p>
        </w:tc>
      </w:tr>
      <w:tr w:rsidR="00BD7E06" w:rsidRPr="00B81566" w:rsidTr="007011FE">
        <w:trPr>
          <w:trHeight w:val="255"/>
        </w:trPr>
        <w:tc>
          <w:tcPr>
            <w:tcW w:w="4253" w:type="dxa"/>
            <w:shd w:val="clear" w:color="auto" w:fill="auto"/>
            <w:noWrap/>
            <w:vAlign w:val="bottom"/>
          </w:tcPr>
          <w:p w:rsidR="00BD7E06" w:rsidRPr="00B81566" w:rsidRDefault="0003570F" w:rsidP="00BD7E06">
            <w:pPr>
              <w:pStyle w:val="Normal8nk"/>
              <w:jc w:val="left"/>
              <w:rPr>
                <w:rFonts w:eastAsia="Arial Unicode MS"/>
              </w:rPr>
            </w:pPr>
            <w:r>
              <w:t xml:space="preserve">  </w:t>
            </w:r>
            <w:r w:rsidR="00BD7E06" w:rsidRPr="00B81566">
              <w:t xml:space="preserve">Özel Cari Hesap ve Katılma Hesapları </w:t>
            </w:r>
            <w:r w:rsidR="00BD7E06" w:rsidRPr="00B81566">
              <w:rPr>
                <w:sz w:val="16"/>
                <w:szCs w:val="16"/>
              </w:rPr>
              <w:t>(***)</w:t>
            </w:r>
          </w:p>
        </w:tc>
        <w:tc>
          <w:tcPr>
            <w:tcW w:w="1311" w:type="dxa"/>
            <w:vAlign w:val="bottom"/>
          </w:tcPr>
          <w:p w:rsidR="00BD7E06" w:rsidRPr="00BD7E06" w:rsidRDefault="00BD7E06" w:rsidP="00BD7E06">
            <w:pPr>
              <w:jc w:val="right"/>
              <w:rPr>
                <w:sz w:val="18"/>
                <w:szCs w:val="18"/>
              </w:rPr>
            </w:pPr>
            <w:r w:rsidRPr="00BD7E06">
              <w:rPr>
                <w:sz w:val="18"/>
                <w:szCs w:val="18"/>
              </w:rPr>
              <w:t>8.875.271</w:t>
            </w:r>
          </w:p>
        </w:tc>
        <w:tc>
          <w:tcPr>
            <w:tcW w:w="1311" w:type="dxa"/>
            <w:vAlign w:val="bottom"/>
          </w:tcPr>
          <w:p w:rsidR="00BD7E06" w:rsidRPr="00BD7E06" w:rsidRDefault="00BD7E06" w:rsidP="00BD7E06">
            <w:pPr>
              <w:jc w:val="right"/>
              <w:rPr>
                <w:sz w:val="18"/>
                <w:szCs w:val="18"/>
              </w:rPr>
            </w:pPr>
            <w:r w:rsidRPr="00BD7E06">
              <w:rPr>
                <w:sz w:val="18"/>
                <w:szCs w:val="18"/>
              </w:rPr>
              <w:t>18.083.310</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8.875.271</w:t>
            </w:r>
          </w:p>
        </w:tc>
        <w:tc>
          <w:tcPr>
            <w:tcW w:w="1312" w:type="dxa"/>
            <w:vAlign w:val="bottom"/>
          </w:tcPr>
          <w:p w:rsidR="00BD7E06" w:rsidRPr="00B81566" w:rsidRDefault="00BD7E06" w:rsidP="00BD7E06">
            <w:pPr>
              <w:jc w:val="right"/>
              <w:rPr>
                <w:sz w:val="18"/>
                <w:szCs w:val="18"/>
              </w:rPr>
            </w:pPr>
            <w:r w:rsidRPr="00B81566">
              <w:rPr>
                <w:sz w:val="18"/>
                <w:szCs w:val="18"/>
              </w:rPr>
              <w:t>18.083.310</w:t>
            </w:r>
          </w:p>
        </w:tc>
      </w:tr>
      <w:tr w:rsidR="00BD7E06" w:rsidRPr="00B81566" w:rsidTr="007011FE">
        <w:trPr>
          <w:trHeight w:val="255"/>
        </w:trPr>
        <w:tc>
          <w:tcPr>
            <w:tcW w:w="4253" w:type="dxa"/>
            <w:shd w:val="clear" w:color="auto" w:fill="auto"/>
            <w:noWrap/>
            <w:vAlign w:val="bottom"/>
          </w:tcPr>
          <w:p w:rsidR="00BD7E06" w:rsidRPr="00B81566" w:rsidRDefault="0003570F" w:rsidP="00BD7E06">
            <w:pPr>
              <w:pStyle w:val="Normal8nk"/>
              <w:jc w:val="left"/>
              <w:rPr>
                <w:rFonts w:eastAsia="Arial Unicode MS"/>
              </w:rPr>
            </w:pPr>
            <w:r>
              <w:rPr>
                <w:snapToGrid w:val="0"/>
              </w:rPr>
              <w:t xml:space="preserve">  </w:t>
            </w:r>
            <w:r w:rsidR="00BD7E06" w:rsidRPr="00B81566">
              <w:rPr>
                <w:snapToGrid w:val="0"/>
              </w:rPr>
              <w:t>Diğer Mali Kuruluşlardan Sağlanan Fonlar</w:t>
            </w:r>
          </w:p>
        </w:tc>
        <w:tc>
          <w:tcPr>
            <w:tcW w:w="1311" w:type="dxa"/>
            <w:vAlign w:val="bottom"/>
          </w:tcPr>
          <w:p w:rsidR="00BD7E06" w:rsidRPr="00BD7E06" w:rsidRDefault="00BD7E06" w:rsidP="00BD7E06">
            <w:pPr>
              <w:jc w:val="right"/>
              <w:rPr>
                <w:sz w:val="18"/>
                <w:szCs w:val="18"/>
              </w:rPr>
            </w:pPr>
            <w:r w:rsidRPr="00BD7E06">
              <w:rPr>
                <w:sz w:val="18"/>
                <w:szCs w:val="18"/>
              </w:rPr>
              <w:t>1.763.802</w:t>
            </w:r>
          </w:p>
        </w:tc>
        <w:tc>
          <w:tcPr>
            <w:tcW w:w="1311" w:type="dxa"/>
            <w:vAlign w:val="bottom"/>
          </w:tcPr>
          <w:p w:rsidR="00BD7E06" w:rsidRPr="00BD7E06" w:rsidRDefault="00BD7E06" w:rsidP="00BD7E06">
            <w:pPr>
              <w:jc w:val="right"/>
              <w:rPr>
                <w:sz w:val="18"/>
                <w:szCs w:val="18"/>
              </w:rPr>
            </w:pPr>
            <w:r w:rsidRPr="00BD7E06">
              <w:rPr>
                <w:sz w:val="18"/>
                <w:szCs w:val="18"/>
              </w:rPr>
              <w:t>4.352.326</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1.727.926</w:t>
            </w:r>
          </w:p>
        </w:tc>
        <w:tc>
          <w:tcPr>
            <w:tcW w:w="1312" w:type="dxa"/>
            <w:vAlign w:val="bottom"/>
          </w:tcPr>
          <w:p w:rsidR="00BD7E06" w:rsidRPr="00B81566" w:rsidRDefault="00BD7E06" w:rsidP="00BD7E06">
            <w:pPr>
              <w:jc w:val="right"/>
              <w:rPr>
                <w:sz w:val="18"/>
                <w:szCs w:val="18"/>
              </w:rPr>
            </w:pPr>
            <w:r w:rsidRPr="00B81566">
              <w:rPr>
                <w:sz w:val="18"/>
                <w:szCs w:val="18"/>
              </w:rPr>
              <w:t>4.014.187</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rPr>
                <w:rFonts w:eastAsia="Arial Unicode MS"/>
              </w:rPr>
            </w:pPr>
            <w:r>
              <w:rPr>
                <w:rFonts w:eastAsia="Arial Unicode MS"/>
              </w:rPr>
              <w:t xml:space="preserve">  </w:t>
            </w:r>
            <w:r w:rsidR="00BD7E06" w:rsidRPr="00B81566">
              <w:rPr>
                <w:rFonts w:eastAsia="Arial Unicode MS"/>
              </w:rPr>
              <w:t>Muhtelif Borçlar</w:t>
            </w:r>
          </w:p>
        </w:tc>
        <w:tc>
          <w:tcPr>
            <w:tcW w:w="1311" w:type="dxa"/>
            <w:vAlign w:val="bottom"/>
          </w:tcPr>
          <w:p w:rsidR="00BD7E06" w:rsidRPr="00BD7E06" w:rsidRDefault="00BD7E06" w:rsidP="00BD7E06">
            <w:pPr>
              <w:jc w:val="right"/>
              <w:rPr>
                <w:sz w:val="18"/>
                <w:szCs w:val="18"/>
              </w:rPr>
            </w:pPr>
            <w:r w:rsidRPr="00BD7E06">
              <w:rPr>
                <w:sz w:val="18"/>
                <w:szCs w:val="18"/>
              </w:rPr>
              <w:t>364.594</w:t>
            </w:r>
          </w:p>
        </w:tc>
        <w:tc>
          <w:tcPr>
            <w:tcW w:w="1311" w:type="dxa"/>
            <w:vAlign w:val="bottom"/>
          </w:tcPr>
          <w:p w:rsidR="00BD7E06" w:rsidRPr="00BD7E06" w:rsidRDefault="00BD7E06" w:rsidP="00BD7E06">
            <w:pPr>
              <w:jc w:val="right"/>
              <w:rPr>
                <w:sz w:val="18"/>
                <w:szCs w:val="18"/>
              </w:rPr>
            </w:pPr>
            <w:r w:rsidRPr="00BD7E06">
              <w:rPr>
                <w:sz w:val="18"/>
                <w:szCs w:val="18"/>
              </w:rPr>
              <w:t>766.146</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364.594</w:t>
            </w:r>
          </w:p>
        </w:tc>
        <w:tc>
          <w:tcPr>
            <w:tcW w:w="1312" w:type="dxa"/>
            <w:vAlign w:val="bottom"/>
          </w:tcPr>
          <w:p w:rsidR="00BD7E06" w:rsidRPr="00B81566" w:rsidRDefault="00BD7E06" w:rsidP="00BD7E06">
            <w:pPr>
              <w:jc w:val="right"/>
              <w:rPr>
                <w:sz w:val="18"/>
                <w:szCs w:val="18"/>
              </w:rPr>
            </w:pPr>
            <w:r w:rsidRPr="00B81566">
              <w:rPr>
                <w:sz w:val="18"/>
                <w:szCs w:val="18"/>
              </w:rPr>
              <w:t>766.146</w:t>
            </w:r>
          </w:p>
        </w:tc>
      </w:tr>
      <w:tr w:rsidR="00BD7E06" w:rsidRPr="00B81566" w:rsidTr="007011FE">
        <w:trPr>
          <w:trHeight w:val="255"/>
        </w:trPr>
        <w:tc>
          <w:tcPr>
            <w:tcW w:w="4253" w:type="dxa"/>
            <w:shd w:val="clear" w:color="auto" w:fill="auto"/>
            <w:vAlign w:val="bottom"/>
          </w:tcPr>
          <w:p w:rsidR="00BD7E06" w:rsidRPr="00B81566" w:rsidRDefault="0003570F" w:rsidP="00BD7E06">
            <w:pPr>
              <w:pStyle w:val="Normal8nk"/>
              <w:jc w:val="left"/>
              <w:rPr>
                <w:rFonts w:eastAsia="Arial Unicode MS"/>
              </w:rPr>
            </w:pPr>
            <w:r>
              <w:rPr>
                <w:rFonts w:eastAsia="Arial Unicode MS"/>
              </w:rPr>
              <w:t xml:space="preserve">  </w:t>
            </w:r>
            <w:r w:rsidR="00BD7E06" w:rsidRPr="00B81566">
              <w:rPr>
                <w:rFonts w:eastAsia="Arial Unicode MS"/>
              </w:rPr>
              <w:t>Para Piyasasına Borçlar</w:t>
            </w:r>
          </w:p>
        </w:tc>
        <w:tc>
          <w:tcPr>
            <w:tcW w:w="1311" w:type="dxa"/>
            <w:vAlign w:val="bottom"/>
          </w:tcPr>
          <w:p w:rsidR="00BD7E06" w:rsidRPr="00BD7E06" w:rsidRDefault="00BD7E06" w:rsidP="00BD7E06">
            <w:pPr>
              <w:jc w:val="right"/>
              <w:rPr>
                <w:sz w:val="18"/>
                <w:szCs w:val="18"/>
              </w:rPr>
            </w:pPr>
            <w:r w:rsidRPr="00BD7E06">
              <w:rPr>
                <w:sz w:val="18"/>
                <w:szCs w:val="18"/>
              </w:rPr>
              <w:t>303.131</w:t>
            </w:r>
          </w:p>
        </w:tc>
        <w:tc>
          <w:tcPr>
            <w:tcW w:w="1311" w:type="dxa"/>
            <w:vAlign w:val="bottom"/>
          </w:tcPr>
          <w:p w:rsidR="00BD7E06" w:rsidRPr="00BD7E06" w:rsidRDefault="00BD7E06" w:rsidP="00BD7E06">
            <w:pPr>
              <w:jc w:val="right"/>
              <w:rPr>
                <w:sz w:val="18"/>
                <w:szCs w:val="18"/>
              </w:rPr>
            </w:pPr>
            <w:r w:rsidRPr="00BD7E06">
              <w:rPr>
                <w:sz w:val="18"/>
                <w:szCs w:val="18"/>
              </w:rPr>
              <w:t>767.097</w:t>
            </w:r>
          </w:p>
        </w:tc>
        <w:tc>
          <w:tcPr>
            <w:tcW w:w="1311" w:type="dxa"/>
            <w:shd w:val="clear" w:color="auto" w:fill="auto"/>
            <w:vAlign w:val="bottom"/>
          </w:tcPr>
          <w:p w:rsidR="00BD7E06" w:rsidRPr="00BD7E06" w:rsidRDefault="00BD7E06" w:rsidP="00BD7E06">
            <w:pPr>
              <w:jc w:val="right"/>
              <w:rPr>
                <w:sz w:val="18"/>
                <w:szCs w:val="18"/>
              </w:rPr>
            </w:pPr>
            <w:r w:rsidRPr="00BD7E06">
              <w:rPr>
                <w:sz w:val="18"/>
                <w:szCs w:val="18"/>
              </w:rPr>
              <w:t>303.131</w:t>
            </w:r>
          </w:p>
        </w:tc>
        <w:tc>
          <w:tcPr>
            <w:tcW w:w="1312" w:type="dxa"/>
            <w:vAlign w:val="bottom"/>
          </w:tcPr>
          <w:p w:rsidR="00BD7E06" w:rsidRPr="00B81566" w:rsidRDefault="00BD7E06" w:rsidP="00BD7E06">
            <w:pPr>
              <w:jc w:val="right"/>
              <w:rPr>
                <w:sz w:val="18"/>
                <w:szCs w:val="18"/>
              </w:rPr>
            </w:pPr>
            <w:r w:rsidRPr="00B81566">
              <w:rPr>
                <w:sz w:val="18"/>
                <w:szCs w:val="18"/>
              </w:rPr>
              <w:t>767.097</w:t>
            </w:r>
          </w:p>
        </w:tc>
      </w:tr>
    </w:tbl>
    <w:p w:rsidR="000A37E4" w:rsidRPr="000A37E4" w:rsidRDefault="000A37E4" w:rsidP="000B261B">
      <w:pPr>
        <w:ind w:firstLine="567"/>
        <w:jc w:val="both"/>
        <w:rPr>
          <w:sz w:val="2"/>
          <w:szCs w:val="16"/>
        </w:rPr>
      </w:pPr>
    </w:p>
    <w:p w:rsidR="00EB7E11" w:rsidRPr="00B81566" w:rsidRDefault="00EB7E11" w:rsidP="0023410D">
      <w:pPr>
        <w:ind w:left="567"/>
        <w:jc w:val="both"/>
        <w:rPr>
          <w:sz w:val="16"/>
          <w:szCs w:val="16"/>
        </w:rPr>
      </w:pPr>
      <w:r w:rsidRPr="00B81566">
        <w:rPr>
          <w:sz w:val="16"/>
          <w:szCs w:val="16"/>
        </w:rPr>
        <w:t>(*) Bankalar ve diğer mali kuruluşlardan alacaklar kısa vadeli olduğu için defter değeri rayiç değerine yakındır.</w:t>
      </w:r>
    </w:p>
    <w:p w:rsidR="00EB7E11" w:rsidRPr="00B81566" w:rsidRDefault="00EB7E11" w:rsidP="0023410D">
      <w:pPr>
        <w:ind w:left="567"/>
        <w:jc w:val="both"/>
        <w:rPr>
          <w:sz w:val="16"/>
          <w:szCs w:val="16"/>
        </w:rPr>
      </w:pPr>
      <w:r w:rsidRPr="00B81566">
        <w:rPr>
          <w:sz w:val="16"/>
          <w:szCs w:val="16"/>
        </w:rPr>
        <w:t>(**)</w:t>
      </w:r>
      <w:r w:rsidR="0091161E">
        <w:rPr>
          <w:sz w:val="16"/>
          <w:szCs w:val="16"/>
        </w:rPr>
        <w:t xml:space="preserve"> </w:t>
      </w:r>
      <w:r w:rsidR="00CB6C86" w:rsidRPr="00B81566">
        <w:rPr>
          <w:sz w:val="16"/>
          <w:szCs w:val="16"/>
        </w:rPr>
        <w:t xml:space="preserve">Kredi </w:t>
      </w:r>
      <w:proofErr w:type="gramStart"/>
      <w:r w:rsidR="00CB6C86" w:rsidRPr="00B81566">
        <w:rPr>
          <w:sz w:val="16"/>
          <w:szCs w:val="16"/>
        </w:rPr>
        <w:t>portföyünün</w:t>
      </w:r>
      <w:proofErr w:type="gramEnd"/>
      <w:r w:rsidR="00CB6C86" w:rsidRPr="00B81566">
        <w:rPr>
          <w:sz w:val="16"/>
          <w:szCs w:val="16"/>
        </w:rPr>
        <w:t xml:space="preserve"> tamamının kar payı oranları sabit olduğundan tahmini gerçeğe uygun değeri, </w:t>
      </w:r>
      <w:proofErr w:type="spellStart"/>
      <w:r w:rsidR="00CB6C86" w:rsidRPr="00B81566">
        <w:rPr>
          <w:sz w:val="16"/>
          <w:szCs w:val="16"/>
        </w:rPr>
        <w:t>iskonto</w:t>
      </w:r>
      <w:proofErr w:type="spellEnd"/>
      <w:r w:rsidR="00CB6C86" w:rsidRPr="00B81566">
        <w:rPr>
          <w:sz w:val="16"/>
          <w:szCs w:val="16"/>
        </w:rPr>
        <w:t xml:space="preserve"> edilmiş nakit akımlarının bulunmasıyla hesaplanır</w:t>
      </w:r>
      <w:r w:rsidR="002C2436">
        <w:rPr>
          <w:sz w:val="16"/>
          <w:szCs w:val="16"/>
        </w:rPr>
        <w:t xml:space="preserve">. </w:t>
      </w:r>
      <w:r w:rsidRPr="00B81566">
        <w:rPr>
          <w:sz w:val="16"/>
          <w:szCs w:val="16"/>
        </w:rPr>
        <w:t>Verilen kredilerin gerçeğe uygun değer hesaplaması için bilanço tarihi itibarıyla geçerli olan kar payı oranları kullanılmıştır. Verilen kredi rakamı finansal kiralama rakamını da içermektedir. Kredilerin rayiç değeri taksitlerin eşit olduğu varsayımı ile hesaplanmıştır.</w:t>
      </w:r>
    </w:p>
    <w:p w:rsidR="00D673A0" w:rsidRPr="00B81566" w:rsidRDefault="00EB7E11" w:rsidP="0023410D">
      <w:pPr>
        <w:ind w:left="567"/>
        <w:jc w:val="both"/>
        <w:rPr>
          <w:sz w:val="16"/>
          <w:szCs w:val="16"/>
        </w:rPr>
      </w:pPr>
      <w:r w:rsidRPr="00B81566">
        <w:rPr>
          <w:sz w:val="16"/>
          <w:szCs w:val="16"/>
        </w:rPr>
        <w:t>(***) Bankalardan toplanan fonlar özel cari hesap ve katılım hesapları yılsonu birim değeri ile değerlendiği için defter değeri rayiç değerine yakındır.</w:t>
      </w:r>
    </w:p>
    <w:p w:rsidR="00D673A0" w:rsidRPr="00B81566" w:rsidRDefault="00D673A0"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52037" w:rsidRPr="00B81566" w:rsidRDefault="00A52037" w:rsidP="00D673A0">
      <w:pPr>
        <w:tabs>
          <w:tab w:val="left" w:pos="720"/>
        </w:tabs>
        <w:jc w:val="both"/>
        <w:rPr>
          <w:sz w:val="22"/>
          <w:szCs w:val="22"/>
        </w:rPr>
      </w:pPr>
    </w:p>
    <w:p w:rsidR="00AF7985" w:rsidRPr="00B81566" w:rsidRDefault="00A0314A" w:rsidP="00A0314A">
      <w:pPr>
        <w:tabs>
          <w:tab w:val="left" w:pos="720"/>
        </w:tabs>
        <w:jc w:val="both"/>
        <w:rPr>
          <w:b/>
          <w:bCs/>
          <w:sz w:val="22"/>
          <w:szCs w:val="22"/>
        </w:rPr>
      </w:pPr>
      <w:r w:rsidRPr="00B81566">
        <w:rPr>
          <w:sz w:val="22"/>
          <w:szCs w:val="22"/>
        </w:rPr>
        <w:br w:type="page"/>
      </w:r>
    </w:p>
    <w:p w:rsidR="001D1F13" w:rsidRDefault="001D1F13" w:rsidP="00A52037">
      <w:pPr>
        <w:ind w:left="567" w:hanging="567"/>
        <w:jc w:val="both"/>
        <w:rPr>
          <w:b/>
          <w:bCs/>
          <w:sz w:val="22"/>
          <w:szCs w:val="22"/>
        </w:rPr>
      </w:pPr>
    </w:p>
    <w:p w:rsidR="00A52037" w:rsidRDefault="00816CC7" w:rsidP="00A52037">
      <w:pPr>
        <w:ind w:left="567" w:hanging="567"/>
        <w:jc w:val="both"/>
        <w:rPr>
          <w:b/>
          <w:bCs/>
          <w:sz w:val="22"/>
          <w:szCs w:val="22"/>
        </w:rPr>
      </w:pPr>
      <w:r w:rsidRPr="00B81566">
        <w:rPr>
          <w:b/>
          <w:bCs/>
          <w:sz w:val="22"/>
          <w:szCs w:val="22"/>
        </w:rPr>
        <w:t>X</w:t>
      </w:r>
      <w:r w:rsidR="00A52037" w:rsidRPr="00B81566">
        <w:rPr>
          <w:b/>
          <w:bCs/>
          <w:sz w:val="22"/>
          <w:szCs w:val="22"/>
        </w:rPr>
        <w:t>I.</w:t>
      </w:r>
      <w:r w:rsidR="00A52037" w:rsidRPr="00B81566">
        <w:rPr>
          <w:b/>
          <w:bCs/>
          <w:sz w:val="22"/>
          <w:szCs w:val="22"/>
        </w:rPr>
        <w:tab/>
        <w:t>Finansal Varlık ve Yükümlülüklerin Gerçeğe Uygun Değeri İle Gösterilmesine İlişkin Açıklamalar (</w:t>
      </w:r>
      <w:r w:rsidR="004C759D">
        <w:rPr>
          <w:b/>
          <w:bCs/>
          <w:sz w:val="22"/>
          <w:szCs w:val="22"/>
        </w:rPr>
        <w:t>D</w:t>
      </w:r>
      <w:r w:rsidR="00A52037" w:rsidRPr="00B81566">
        <w:rPr>
          <w:b/>
          <w:bCs/>
          <w:sz w:val="22"/>
          <w:szCs w:val="22"/>
        </w:rPr>
        <w:t>evamı)</w:t>
      </w:r>
    </w:p>
    <w:p w:rsidR="00F9552E" w:rsidRPr="00B81566" w:rsidRDefault="00F9552E" w:rsidP="00A52037">
      <w:pPr>
        <w:ind w:left="567" w:hanging="567"/>
        <w:jc w:val="both"/>
        <w:rPr>
          <w:b/>
          <w:bCs/>
          <w:sz w:val="22"/>
          <w:szCs w:val="22"/>
        </w:rPr>
      </w:pPr>
    </w:p>
    <w:p w:rsidR="00F9552E" w:rsidRPr="001B3F91" w:rsidRDefault="00F9552E" w:rsidP="00F9552E">
      <w:pPr>
        <w:ind w:left="567"/>
        <w:jc w:val="both"/>
        <w:rPr>
          <w:sz w:val="22"/>
          <w:szCs w:val="22"/>
        </w:rPr>
      </w:pPr>
      <w:r w:rsidRPr="001B3F91">
        <w:rPr>
          <w:sz w:val="22"/>
          <w:szCs w:val="22"/>
        </w:rPr>
        <w:t xml:space="preserve">Türkiye Finansal Raporlama Standardı” (“TFRS 7”) uyarınca, gerçeğe uygun değer ölçümleri, söz konusu ölçümler yapılırken kullanılan verilerin önemini yansıtan bir sıra </w:t>
      </w:r>
      <w:proofErr w:type="gramStart"/>
      <w:r w:rsidRPr="001B3F91">
        <w:rPr>
          <w:sz w:val="22"/>
          <w:szCs w:val="22"/>
        </w:rPr>
        <w:t>dahilinde</w:t>
      </w:r>
      <w:proofErr w:type="gramEnd"/>
      <w:r w:rsidRPr="001B3F91">
        <w:rPr>
          <w:sz w:val="22"/>
          <w:szCs w:val="22"/>
        </w:rPr>
        <w:t xml:space="preserve"> sınıflandırılır. Gerçeğe uygun değere ilişkin söz konusu sınıflandırma aşağıdaki şekilde oluşturulur:</w:t>
      </w:r>
    </w:p>
    <w:p w:rsidR="00F9552E" w:rsidRPr="00267A80" w:rsidRDefault="00F9552E" w:rsidP="00F9552E">
      <w:pPr>
        <w:jc w:val="both"/>
        <w:rPr>
          <w:rFonts w:ascii="Arial" w:hAnsi="Arial" w:cs="Arial"/>
          <w:sz w:val="12"/>
          <w:szCs w:val="12"/>
          <w:lang w:eastAsia="tr-TR"/>
        </w:rPr>
      </w:pPr>
    </w:p>
    <w:p w:rsidR="00F9552E" w:rsidRPr="001B3F91" w:rsidRDefault="00F9552E" w:rsidP="00F9552E">
      <w:pPr>
        <w:numPr>
          <w:ilvl w:val="0"/>
          <w:numId w:val="41"/>
        </w:numPr>
        <w:ind w:left="993" w:hanging="426"/>
        <w:jc w:val="both"/>
        <w:rPr>
          <w:sz w:val="22"/>
          <w:szCs w:val="22"/>
        </w:rPr>
      </w:pPr>
      <w:r w:rsidRPr="001B3F91">
        <w:rPr>
          <w:sz w:val="22"/>
          <w:szCs w:val="22"/>
        </w:rPr>
        <w:t>Özdeş varlıklar ya da borçlar için aktif piyasalardaki kayıtlı  (düzeltilmemiş) fiyatlar (1 inci seviye);</w:t>
      </w:r>
    </w:p>
    <w:p w:rsidR="00F9552E" w:rsidRPr="001B3F91" w:rsidRDefault="00F9552E" w:rsidP="00F9552E">
      <w:pPr>
        <w:ind w:left="540"/>
        <w:jc w:val="both"/>
        <w:rPr>
          <w:sz w:val="22"/>
          <w:szCs w:val="22"/>
        </w:rPr>
      </w:pPr>
    </w:p>
    <w:p w:rsidR="00F9552E" w:rsidRPr="001B3F91" w:rsidRDefault="00F9552E" w:rsidP="00F9552E">
      <w:pPr>
        <w:numPr>
          <w:ilvl w:val="0"/>
          <w:numId w:val="41"/>
        </w:numPr>
        <w:tabs>
          <w:tab w:val="clear" w:pos="1314"/>
          <w:tab w:val="num" w:pos="993"/>
        </w:tabs>
        <w:ind w:left="993" w:hanging="426"/>
        <w:jc w:val="both"/>
        <w:rPr>
          <w:sz w:val="22"/>
          <w:szCs w:val="22"/>
        </w:rPr>
      </w:pPr>
      <w:r w:rsidRPr="001B3F91">
        <w:rPr>
          <w:sz w:val="22"/>
          <w:szCs w:val="22"/>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1B3F91">
        <w:rPr>
          <w:sz w:val="22"/>
          <w:szCs w:val="22"/>
        </w:rPr>
        <w:t>nci</w:t>
      </w:r>
      <w:proofErr w:type="spellEnd"/>
      <w:r w:rsidRPr="001B3F91">
        <w:rPr>
          <w:sz w:val="22"/>
          <w:szCs w:val="22"/>
        </w:rPr>
        <w:t xml:space="preserve"> seviye);</w:t>
      </w:r>
    </w:p>
    <w:p w:rsidR="00F9552E" w:rsidRPr="001B3F91" w:rsidRDefault="00F9552E" w:rsidP="00F9552E">
      <w:pPr>
        <w:ind w:left="540"/>
        <w:jc w:val="both"/>
        <w:rPr>
          <w:sz w:val="22"/>
          <w:szCs w:val="22"/>
        </w:rPr>
      </w:pPr>
    </w:p>
    <w:p w:rsidR="00F9552E" w:rsidRPr="001B3F91" w:rsidRDefault="00F9552E" w:rsidP="00F9552E">
      <w:pPr>
        <w:numPr>
          <w:ilvl w:val="0"/>
          <w:numId w:val="41"/>
        </w:numPr>
        <w:tabs>
          <w:tab w:val="clear" w:pos="1314"/>
          <w:tab w:val="num" w:pos="993"/>
        </w:tabs>
        <w:ind w:left="993" w:hanging="426"/>
        <w:jc w:val="both"/>
        <w:rPr>
          <w:sz w:val="22"/>
          <w:szCs w:val="22"/>
        </w:rPr>
      </w:pPr>
      <w:r w:rsidRPr="001B3F91">
        <w:rPr>
          <w:sz w:val="22"/>
          <w:szCs w:val="22"/>
        </w:rPr>
        <w:t>Varlık ya da borçlara ilişkin olarak gözlemlenebilir piyasa verilerine dayanmayan veriler (gözlemlenebilir nitelikte olmayan veriler – 3 üncü seviye).</w:t>
      </w:r>
    </w:p>
    <w:p w:rsidR="00A52037" w:rsidRPr="00B81566" w:rsidRDefault="00A52037" w:rsidP="00D673A0">
      <w:pPr>
        <w:tabs>
          <w:tab w:val="left" w:pos="720"/>
        </w:tabs>
        <w:jc w:val="both"/>
        <w:rPr>
          <w:sz w:val="22"/>
          <w:szCs w:val="22"/>
        </w:rPr>
      </w:pPr>
    </w:p>
    <w:p w:rsidR="00D673A0" w:rsidRPr="00B81566" w:rsidRDefault="00D673A0" w:rsidP="00D673A0">
      <w:pPr>
        <w:tabs>
          <w:tab w:val="left" w:pos="567"/>
        </w:tabs>
        <w:ind w:left="567"/>
        <w:jc w:val="both"/>
        <w:rPr>
          <w:sz w:val="22"/>
          <w:szCs w:val="22"/>
        </w:rPr>
      </w:pPr>
      <w:r w:rsidRPr="00B81566">
        <w:rPr>
          <w:sz w:val="22"/>
          <w:szCs w:val="22"/>
        </w:rPr>
        <w:t>Aşağıdaki tabloda, finansal tablolarda rayiç değerleriyle taşınan finansal araçların borsa fiyatları, tüm model verileri piyasada ölçülebilen değerleme teknikleri içeren veya verileri piyasada ölçülemeyen değerleme teknikleri kullanılarak bulunan gerçeğe uygun değerlere ilişkin analiz yer almaktadır:</w:t>
      </w:r>
    </w:p>
    <w:p w:rsidR="00D673A0" w:rsidRPr="00B81566" w:rsidRDefault="00D673A0" w:rsidP="00D673A0">
      <w:pPr>
        <w:tabs>
          <w:tab w:val="left" w:pos="567"/>
        </w:tabs>
        <w:ind w:left="567"/>
        <w:jc w:val="both"/>
        <w:rPr>
          <w:sz w:val="20"/>
          <w:szCs w:val="20"/>
        </w:rPr>
      </w:pPr>
    </w:p>
    <w:tbl>
      <w:tblPr>
        <w:tblW w:w="9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521"/>
        <w:gridCol w:w="1522"/>
        <w:gridCol w:w="1522"/>
      </w:tblGrid>
      <w:tr w:rsidR="00EB7E11" w:rsidRPr="00B81566" w:rsidTr="007011FE">
        <w:trPr>
          <w:trHeight w:val="429"/>
        </w:trPr>
        <w:tc>
          <w:tcPr>
            <w:tcW w:w="4820" w:type="dxa"/>
            <w:shd w:val="clear" w:color="auto" w:fill="auto"/>
            <w:vAlign w:val="bottom"/>
          </w:tcPr>
          <w:p w:rsidR="00EB7E11" w:rsidRPr="00B81566" w:rsidRDefault="00EB7E11" w:rsidP="00224443">
            <w:pPr>
              <w:pStyle w:val="Normal8nk"/>
              <w:rPr>
                <w:rFonts w:eastAsia="Arial Unicode MS"/>
                <w:b/>
              </w:rPr>
            </w:pPr>
            <w:r w:rsidRPr="00B81566">
              <w:rPr>
                <w:rFonts w:eastAsia="Arial Unicode MS"/>
                <w:b/>
              </w:rPr>
              <w:t xml:space="preserve">31 Aralık </w:t>
            </w:r>
            <w:r w:rsidR="00224443">
              <w:rPr>
                <w:rFonts w:eastAsia="Arial Unicode MS"/>
                <w:b/>
              </w:rPr>
              <w:t>2014</w:t>
            </w:r>
            <w:r w:rsidR="00FD3359">
              <w:rPr>
                <w:rFonts w:eastAsia="Arial Unicode MS"/>
                <w:b/>
              </w:rPr>
              <w:t xml:space="preserve"> </w:t>
            </w:r>
            <w:r w:rsidR="00FD3359" w:rsidRPr="00FD3359">
              <w:rPr>
                <w:rFonts w:eastAsia="Arial Unicode MS"/>
                <w:b/>
                <w:sz w:val="16"/>
                <w:szCs w:val="16"/>
              </w:rPr>
              <w:t>(*)</w:t>
            </w:r>
            <w:r w:rsidR="00256321">
              <w:rPr>
                <w:rFonts w:eastAsia="Arial Unicode MS"/>
                <w:b/>
              </w:rPr>
              <w:t xml:space="preserve"> </w:t>
            </w:r>
          </w:p>
        </w:tc>
        <w:tc>
          <w:tcPr>
            <w:tcW w:w="1521" w:type="dxa"/>
            <w:vAlign w:val="bottom"/>
          </w:tcPr>
          <w:p w:rsidR="00EB7E11" w:rsidRPr="00B81566" w:rsidRDefault="00EB7E11" w:rsidP="00EB7E11">
            <w:pPr>
              <w:pStyle w:val="Normal8nk"/>
              <w:jc w:val="center"/>
              <w:rPr>
                <w:rFonts w:eastAsia="Arial Unicode MS"/>
              </w:rPr>
            </w:pPr>
            <w:r w:rsidRPr="00B81566">
              <w:rPr>
                <w:rFonts w:eastAsia="Arial Unicode MS"/>
              </w:rPr>
              <w:t>1. Seviye TL</w:t>
            </w:r>
          </w:p>
        </w:tc>
        <w:tc>
          <w:tcPr>
            <w:tcW w:w="1522" w:type="dxa"/>
            <w:vAlign w:val="bottom"/>
          </w:tcPr>
          <w:p w:rsidR="00EB7E11" w:rsidRPr="00B81566" w:rsidRDefault="00EB7E11" w:rsidP="00EB7E11">
            <w:pPr>
              <w:pStyle w:val="Normal8nk"/>
              <w:jc w:val="center"/>
              <w:rPr>
                <w:rFonts w:eastAsia="Arial Unicode MS"/>
              </w:rPr>
            </w:pPr>
            <w:r w:rsidRPr="00B81566">
              <w:rPr>
                <w:rFonts w:eastAsia="Arial Unicode MS"/>
              </w:rPr>
              <w:t>2. Seviye TL</w:t>
            </w:r>
          </w:p>
        </w:tc>
        <w:tc>
          <w:tcPr>
            <w:tcW w:w="1522" w:type="dxa"/>
            <w:shd w:val="clear" w:color="auto" w:fill="auto"/>
            <w:vAlign w:val="bottom"/>
          </w:tcPr>
          <w:p w:rsidR="00EB7E11" w:rsidRPr="00B81566" w:rsidRDefault="00EB7E11" w:rsidP="00EB7E11">
            <w:pPr>
              <w:pStyle w:val="Normal8nk"/>
              <w:jc w:val="center"/>
              <w:rPr>
                <w:rFonts w:eastAsia="Arial Unicode MS"/>
              </w:rPr>
            </w:pPr>
            <w:r w:rsidRPr="00B81566">
              <w:rPr>
                <w:rFonts w:eastAsia="Arial Unicode MS"/>
              </w:rPr>
              <w:t>3. Seviye TL</w:t>
            </w:r>
          </w:p>
        </w:tc>
      </w:tr>
      <w:tr w:rsidR="00BD7E06" w:rsidRPr="00B81566" w:rsidTr="007011FE">
        <w:trPr>
          <w:trHeight w:val="255"/>
        </w:trPr>
        <w:tc>
          <w:tcPr>
            <w:tcW w:w="4820" w:type="dxa"/>
            <w:shd w:val="clear" w:color="auto" w:fill="auto"/>
            <w:vAlign w:val="bottom"/>
          </w:tcPr>
          <w:p w:rsidR="00BD7E06" w:rsidRPr="00B81566" w:rsidRDefault="00BD7E06" w:rsidP="00BD7E06">
            <w:pPr>
              <w:pStyle w:val="Normal8nk"/>
              <w:jc w:val="left"/>
              <w:rPr>
                <w:rFonts w:eastAsia="Arial Unicode MS"/>
                <w:b/>
              </w:rPr>
            </w:pPr>
            <w:r w:rsidRPr="00B81566">
              <w:rPr>
                <w:b/>
              </w:rPr>
              <w:t>Finansal Varlıklar</w:t>
            </w:r>
          </w:p>
        </w:tc>
        <w:tc>
          <w:tcPr>
            <w:tcW w:w="1521" w:type="dxa"/>
            <w:vAlign w:val="bottom"/>
          </w:tcPr>
          <w:p w:rsidR="00BD7E06" w:rsidRPr="00BD7E06" w:rsidRDefault="00BD7E06" w:rsidP="00BD7E06">
            <w:pPr>
              <w:jc w:val="right"/>
              <w:rPr>
                <w:sz w:val="18"/>
                <w:szCs w:val="18"/>
                <w:lang w:eastAsia="tr-TR"/>
              </w:rPr>
            </w:pPr>
          </w:p>
        </w:tc>
        <w:tc>
          <w:tcPr>
            <w:tcW w:w="1522" w:type="dxa"/>
            <w:vAlign w:val="bottom"/>
          </w:tcPr>
          <w:p w:rsidR="00BD7E06" w:rsidRPr="00BD7E06" w:rsidRDefault="00BD7E06" w:rsidP="00BD7E06">
            <w:pPr>
              <w:jc w:val="right"/>
              <w:rPr>
                <w:sz w:val="18"/>
                <w:szCs w:val="18"/>
              </w:rPr>
            </w:pPr>
          </w:p>
        </w:tc>
        <w:tc>
          <w:tcPr>
            <w:tcW w:w="1522" w:type="dxa"/>
            <w:shd w:val="clear" w:color="auto" w:fill="auto"/>
            <w:vAlign w:val="bottom"/>
          </w:tcPr>
          <w:p w:rsidR="00BD7E06" w:rsidRPr="00BD7E06" w:rsidRDefault="00BD7E06" w:rsidP="00BD7E06">
            <w:pPr>
              <w:jc w:val="right"/>
              <w:rPr>
                <w:sz w:val="18"/>
                <w:szCs w:val="18"/>
                <w:lang w:eastAsia="tr-TR"/>
              </w:rPr>
            </w:pPr>
          </w:p>
        </w:tc>
      </w:tr>
      <w:tr w:rsidR="00BD7E06" w:rsidRPr="00B81566" w:rsidTr="007011FE">
        <w:trPr>
          <w:trHeight w:val="255"/>
        </w:trPr>
        <w:tc>
          <w:tcPr>
            <w:tcW w:w="4820" w:type="dxa"/>
            <w:shd w:val="clear" w:color="auto" w:fill="auto"/>
            <w:vAlign w:val="bottom"/>
          </w:tcPr>
          <w:p w:rsidR="00BD7E06" w:rsidRPr="00B81566" w:rsidRDefault="00BD7E06" w:rsidP="00E8689A">
            <w:pPr>
              <w:pStyle w:val="Normal8nk"/>
              <w:ind w:left="318"/>
              <w:jc w:val="left"/>
              <w:rPr>
                <w:snapToGrid w:val="0"/>
              </w:rPr>
            </w:pPr>
            <w:r w:rsidRPr="00B81566">
              <w:rPr>
                <w:snapToGrid w:val="0"/>
              </w:rPr>
              <w:t>Gerçeğe Uygun Değer Farkı Kar/Zarara Yansıtılan Finansal Varlıklar</w:t>
            </w:r>
          </w:p>
        </w:tc>
        <w:tc>
          <w:tcPr>
            <w:tcW w:w="1521" w:type="dxa"/>
            <w:vAlign w:val="bottom"/>
          </w:tcPr>
          <w:p w:rsidR="00BD7E06" w:rsidRPr="00BD7E06" w:rsidRDefault="00BD7E06" w:rsidP="00BD7E06">
            <w:pPr>
              <w:jc w:val="right"/>
              <w:rPr>
                <w:sz w:val="18"/>
                <w:szCs w:val="18"/>
              </w:rPr>
            </w:pPr>
            <w:r w:rsidRPr="00BD7E06">
              <w:rPr>
                <w:sz w:val="18"/>
                <w:szCs w:val="18"/>
              </w:rPr>
              <w:t>-</w:t>
            </w:r>
          </w:p>
        </w:tc>
        <w:tc>
          <w:tcPr>
            <w:tcW w:w="1522" w:type="dxa"/>
            <w:vAlign w:val="bottom"/>
          </w:tcPr>
          <w:p w:rsidR="00BD7E06" w:rsidRPr="00BD7E06" w:rsidRDefault="00BD7E06" w:rsidP="00BD7E06">
            <w:pPr>
              <w:jc w:val="right"/>
              <w:rPr>
                <w:sz w:val="18"/>
                <w:szCs w:val="18"/>
              </w:rPr>
            </w:pPr>
            <w:r w:rsidRPr="00BD7E06">
              <w:rPr>
                <w:sz w:val="18"/>
                <w:szCs w:val="18"/>
              </w:rPr>
              <w:t>10.362</w:t>
            </w:r>
          </w:p>
        </w:tc>
        <w:tc>
          <w:tcPr>
            <w:tcW w:w="1522" w:type="dxa"/>
            <w:shd w:val="clear" w:color="auto" w:fill="auto"/>
            <w:vAlign w:val="bottom"/>
          </w:tcPr>
          <w:p w:rsidR="00BD7E06" w:rsidRPr="00BD7E06" w:rsidRDefault="00BD7E06" w:rsidP="00BD7E06">
            <w:pPr>
              <w:jc w:val="right"/>
              <w:rPr>
                <w:sz w:val="18"/>
                <w:szCs w:val="18"/>
              </w:rPr>
            </w:pPr>
            <w:r w:rsidRPr="00BD7E06">
              <w:rPr>
                <w:sz w:val="18"/>
                <w:szCs w:val="18"/>
              </w:rPr>
              <w:t>-</w:t>
            </w:r>
          </w:p>
        </w:tc>
      </w:tr>
      <w:tr w:rsidR="00540CFF" w:rsidRPr="00B81566" w:rsidTr="007011FE">
        <w:trPr>
          <w:trHeight w:val="255"/>
        </w:trPr>
        <w:tc>
          <w:tcPr>
            <w:tcW w:w="4820" w:type="dxa"/>
            <w:shd w:val="clear" w:color="auto" w:fill="auto"/>
            <w:vAlign w:val="bottom"/>
          </w:tcPr>
          <w:p w:rsidR="00540CFF" w:rsidRPr="00B81566" w:rsidRDefault="00540CFF" w:rsidP="00E8689A">
            <w:pPr>
              <w:pStyle w:val="Normal8nk"/>
              <w:ind w:left="318"/>
              <w:jc w:val="left"/>
              <w:rPr>
                <w:rFonts w:eastAsia="Arial Unicode MS"/>
              </w:rPr>
            </w:pPr>
            <w:r w:rsidRPr="00B81566">
              <w:rPr>
                <w:snapToGrid w:val="0"/>
              </w:rPr>
              <w:t xml:space="preserve">Satılmaya Hazır </w:t>
            </w:r>
            <w:r w:rsidRPr="00B81566">
              <w:rPr>
                <w:color w:val="000000"/>
              </w:rPr>
              <w:t>Finansal Varlıklar</w:t>
            </w:r>
          </w:p>
        </w:tc>
        <w:tc>
          <w:tcPr>
            <w:tcW w:w="1521" w:type="dxa"/>
            <w:vAlign w:val="bottom"/>
          </w:tcPr>
          <w:p w:rsidR="00540CFF" w:rsidRPr="00BD7E06" w:rsidRDefault="00540CFF" w:rsidP="00BD7E06">
            <w:pPr>
              <w:jc w:val="right"/>
              <w:rPr>
                <w:sz w:val="18"/>
                <w:szCs w:val="18"/>
              </w:rPr>
            </w:pPr>
            <w:r w:rsidRPr="00BD7E06">
              <w:rPr>
                <w:sz w:val="18"/>
                <w:szCs w:val="18"/>
              </w:rPr>
              <w:t>759.658</w:t>
            </w:r>
          </w:p>
        </w:tc>
        <w:tc>
          <w:tcPr>
            <w:tcW w:w="1522" w:type="dxa"/>
            <w:vAlign w:val="bottom"/>
          </w:tcPr>
          <w:p w:rsidR="00540CFF" w:rsidRPr="00BD7E06" w:rsidRDefault="00540CFF" w:rsidP="00BD7E06">
            <w:pPr>
              <w:jc w:val="right"/>
              <w:rPr>
                <w:sz w:val="18"/>
                <w:szCs w:val="18"/>
              </w:rPr>
            </w:pPr>
            <w:r w:rsidRPr="00BD7E06">
              <w:rPr>
                <w:sz w:val="18"/>
                <w:szCs w:val="18"/>
              </w:rPr>
              <w:t>108</w:t>
            </w:r>
          </w:p>
        </w:tc>
        <w:tc>
          <w:tcPr>
            <w:tcW w:w="1522" w:type="dxa"/>
            <w:shd w:val="clear" w:color="auto" w:fill="auto"/>
          </w:tcPr>
          <w:p w:rsidR="00540CFF" w:rsidRPr="00BD7E06" w:rsidRDefault="00540CFF" w:rsidP="00BD7E06">
            <w:pPr>
              <w:jc w:val="right"/>
              <w:rPr>
                <w:sz w:val="18"/>
                <w:szCs w:val="18"/>
              </w:rPr>
            </w:pPr>
            <w:r w:rsidRPr="008D5BE2">
              <w:rPr>
                <w:sz w:val="18"/>
                <w:szCs w:val="18"/>
              </w:rPr>
              <w:t>-</w:t>
            </w:r>
          </w:p>
        </w:tc>
      </w:tr>
      <w:tr w:rsidR="00540CFF" w:rsidRPr="00B81566" w:rsidTr="007011FE">
        <w:trPr>
          <w:trHeight w:val="255"/>
        </w:trPr>
        <w:tc>
          <w:tcPr>
            <w:tcW w:w="4820" w:type="dxa"/>
            <w:shd w:val="clear" w:color="auto" w:fill="auto"/>
            <w:vAlign w:val="bottom"/>
          </w:tcPr>
          <w:p w:rsidR="00540CFF" w:rsidRPr="00B81566" w:rsidRDefault="00540CFF" w:rsidP="00BD7E06">
            <w:pPr>
              <w:pStyle w:val="Normal8nk"/>
              <w:jc w:val="left"/>
              <w:rPr>
                <w:rFonts w:eastAsia="Arial Unicode MS"/>
                <w:b/>
                <w:iCs/>
              </w:rPr>
            </w:pPr>
            <w:r w:rsidRPr="00B81566">
              <w:rPr>
                <w:b/>
                <w:iCs/>
              </w:rPr>
              <w:t>Toplam</w:t>
            </w:r>
          </w:p>
        </w:tc>
        <w:tc>
          <w:tcPr>
            <w:tcW w:w="1521" w:type="dxa"/>
            <w:vAlign w:val="bottom"/>
          </w:tcPr>
          <w:p w:rsidR="00540CFF" w:rsidRPr="00BD7E06" w:rsidRDefault="00540CFF" w:rsidP="00BD7E06">
            <w:pPr>
              <w:jc w:val="right"/>
              <w:rPr>
                <w:b/>
                <w:bCs/>
                <w:sz w:val="18"/>
                <w:szCs w:val="18"/>
              </w:rPr>
            </w:pPr>
            <w:r w:rsidRPr="00BD7E06">
              <w:rPr>
                <w:b/>
                <w:bCs/>
                <w:sz w:val="18"/>
                <w:szCs w:val="18"/>
              </w:rPr>
              <w:t>759.658</w:t>
            </w:r>
          </w:p>
        </w:tc>
        <w:tc>
          <w:tcPr>
            <w:tcW w:w="1522" w:type="dxa"/>
            <w:vAlign w:val="bottom"/>
          </w:tcPr>
          <w:p w:rsidR="00540CFF" w:rsidRPr="00BD7E06" w:rsidRDefault="00540CFF" w:rsidP="00BD7E06">
            <w:pPr>
              <w:jc w:val="right"/>
              <w:rPr>
                <w:b/>
                <w:bCs/>
                <w:sz w:val="18"/>
                <w:szCs w:val="18"/>
              </w:rPr>
            </w:pPr>
            <w:r w:rsidRPr="00BD7E06">
              <w:rPr>
                <w:b/>
                <w:bCs/>
                <w:sz w:val="18"/>
                <w:szCs w:val="18"/>
              </w:rPr>
              <w:t>10.470</w:t>
            </w:r>
          </w:p>
        </w:tc>
        <w:tc>
          <w:tcPr>
            <w:tcW w:w="1522" w:type="dxa"/>
            <w:shd w:val="clear" w:color="auto" w:fill="auto"/>
          </w:tcPr>
          <w:p w:rsidR="00540CFF" w:rsidRPr="00BD7E06" w:rsidRDefault="00540CFF" w:rsidP="00BD7E06">
            <w:pPr>
              <w:jc w:val="right"/>
              <w:rPr>
                <w:b/>
                <w:bCs/>
                <w:sz w:val="18"/>
                <w:szCs w:val="18"/>
              </w:rPr>
            </w:pPr>
            <w:r w:rsidRPr="008D5BE2">
              <w:rPr>
                <w:sz w:val="18"/>
                <w:szCs w:val="18"/>
              </w:rPr>
              <w:t>-</w:t>
            </w:r>
          </w:p>
        </w:tc>
      </w:tr>
      <w:tr w:rsidR="00BD7E06" w:rsidRPr="00B81566" w:rsidTr="007011FE">
        <w:trPr>
          <w:trHeight w:val="255"/>
        </w:trPr>
        <w:tc>
          <w:tcPr>
            <w:tcW w:w="4820" w:type="dxa"/>
            <w:shd w:val="clear" w:color="auto" w:fill="auto"/>
            <w:vAlign w:val="bottom"/>
          </w:tcPr>
          <w:p w:rsidR="00BD7E06" w:rsidRPr="00B81566" w:rsidRDefault="00BD7E06" w:rsidP="00BD7E06">
            <w:pPr>
              <w:pStyle w:val="Normal8nk"/>
              <w:ind w:left="-340"/>
              <w:jc w:val="left"/>
              <w:rPr>
                <w:b/>
              </w:rPr>
            </w:pPr>
            <w:r w:rsidRPr="00B81566">
              <w:rPr>
                <w:b/>
              </w:rPr>
              <w:t xml:space="preserve">        Finansal Yükümlülükler</w:t>
            </w:r>
          </w:p>
        </w:tc>
        <w:tc>
          <w:tcPr>
            <w:tcW w:w="1521" w:type="dxa"/>
            <w:vAlign w:val="bottom"/>
          </w:tcPr>
          <w:p w:rsidR="00BD7E06" w:rsidRPr="00BD7E06" w:rsidRDefault="00BD7E06" w:rsidP="00BD7E06">
            <w:pPr>
              <w:jc w:val="right"/>
              <w:rPr>
                <w:sz w:val="18"/>
                <w:szCs w:val="18"/>
              </w:rPr>
            </w:pPr>
          </w:p>
        </w:tc>
        <w:tc>
          <w:tcPr>
            <w:tcW w:w="1522" w:type="dxa"/>
            <w:vAlign w:val="bottom"/>
          </w:tcPr>
          <w:p w:rsidR="00BD7E06" w:rsidRPr="00BD7E06" w:rsidRDefault="00BD7E06" w:rsidP="00BD7E06">
            <w:pPr>
              <w:jc w:val="right"/>
              <w:rPr>
                <w:sz w:val="18"/>
                <w:szCs w:val="18"/>
              </w:rPr>
            </w:pPr>
          </w:p>
        </w:tc>
        <w:tc>
          <w:tcPr>
            <w:tcW w:w="1522" w:type="dxa"/>
            <w:shd w:val="clear" w:color="auto" w:fill="auto"/>
            <w:vAlign w:val="bottom"/>
          </w:tcPr>
          <w:p w:rsidR="00BD7E06" w:rsidRPr="00BD7E06" w:rsidRDefault="00BD7E06" w:rsidP="00BD7E06">
            <w:pPr>
              <w:jc w:val="right"/>
              <w:rPr>
                <w:sz w:val="18"/>
                <w:szCs w:val="18"/>
              </w:rPr>
            </w:pPr>
          </w:p>
        </w:tc>
      </w:tr>
      <w:tr w:rsidR="00BD7E06" w:rsidRPr="00B81566" w:rsidTr="007011FE">
        <w:trPr>
          <w:trHeight w:val="255"/>
        </w:trPr>
        <w:tc>
          <w:tcPr>
            <w:tcW w:w="4820" w:type="dxa"/>
            <w:shd w:val="clear" w:color="auto" w:fill="auto"/>
            <w:vAlign w:val="bottom"/>
          </w:tcPr>
          <w:p w:rsidR="00BD7E06" w:rsidRPr="00B81566" w:rsidRDefault="00256321" w:rsidP="00E8689A">
            <w:pPr>
              <w:pStyle w:val="Normal8nk"/>
              <w:ind w:left="318"/>
              <w:jc w:val="left"/>
            </w:pPr>
            <w:r>
              <w:t>Alım Satım Amaçlı Türev Finansal Borçlar</w:t>
            </w:r>
          </w:p>
        </w:tc>
        <w:tc>
          <w:tcPr>
            <w:tcW w:w="1521" w:type="dxa"/>
            <w:vAlign w:val="bottom"/>
          </w:tcPr>
          <w:p w:rsidR="00BD7E06" w:rsidRPr="00BD7E06" w:rsidRDefault="00BD7E06" w:rsidP="00BD7E06">
            <w:pPr>
              <w:jc w:val="right"/>
              <w:rPr>
                <w:sz w:val="18"/>
                <w:szCs w:val="18"/>
              </w:rPr>
            </w:pPr>
            <w:r w:rsidRPr="00BD7E06">
              <w:rPr>
                <w:sz w:val="18"/>
                <w:szCs w:val="18"/>
              </w:rPr>
              <w:t>-</w:t>
            </w:r>
          </w:p>
        </w:tc>
        <w:tc>
          <w:tcPr>
            <w:tcW w:w="1522" w:type="dxa"/>
            <w:vAlign w:val="bottom"/>
          </w:tcPr>
          <w:p w:rsidR="00BD7E06" w:rsidRPr="00BD7E06" w:rsidRDefault="00BD7E06" w:rsidP="00BD7E06">
            <w:pPr>
              <w:jc w:val="right"/>
              <w:rPr>
                <w:sz w:val="18"/>
                <w:szCs w:val="18"/>
              </w:rPr>
            </w:pPr>
            <w:r w:rsidRPr="00BD7E06">
              <w:rPr>
                <w:sz w:val="18"/>
                <w:szCs w:val="18"/>
              </w:rPr>
              <w:t>1.423</w:t>
            </w:r>
          </w:p>
        </w:tc>
        <w:tc>
          <w:tcPr>
            <w:tcW w:w="1522" w:type="dxa"/>
            <w:shd w:val="clear" w:color="auto" w:fill="auto"/>
            <w:vAlign w:val="bottom"/>
          </w:tcPr>
          <w:p w:rsidR="00BD7E06" w:rsidRPr="00BD7E06" w:rsidRDefault="00BD7E06" w:rsidP="00BD7E06">
            <w:pPr>
              <w:jc w:val="right"/>
              <w:rPr>
                <w:sz w:val="18"/>
                <w:szCs w:val="18"/>
              </w:rPr>
            </w:pPr>
            <w:r w:rsidRPr="00BD7E06">
              <w:rPr>
                <w:sz w:val="18"/>
                <w:szCs w:val="18"/>
              </w:rPr>
              <w:t>-</w:t>
            </w:r>
          </w:p>
        </w:tc>
      </w:tr>
      <w:tr w:rsidR="00BD7E06" w:rsidRPr="00B81566" w:rsidTr="007011FE">
        <w:trPr>
          <w:trHeight w:val="255"/>
        </w:trPr>
        <w:tc>
          <w:tcPr>
            <w:tcW w:w="4820" w:type="dxa"/>
            <w:shd w:val="clear" w:color="auto" w:fill="auto"/>
            <w:vAlign w:val="bottom"/>
          </w:tcPr>
          <w:p w:rsidR="00BD7E06" w:rsidRPr="00B81566" w:rsidRDefault="00BD7E06" w:rsidP="00E8689A">
            <w:pPr>
              <w:pStyle w:val="Normal8nk"/>
              <w:ind w:left="318"/>
              <w:jc w:val="left"/>
              <w:rPr>
                <w:rFonts w:eastAsia="Arial Unicode MS"/>
              </w:rPr>
            </w:pPr>
            <w:r w:rsidRPr="00B81566">
              <w:t>Diğer Finansal Yükümlülükler</w:t>
            </w:r>
          </w:p>
        </w:tc>
        <w:tc>
          <w:tcPr>
            <w:tcW w:w="1521" w:type="dxa"/>
            <w:vAlign w:val="bottom"/>
          </w:tcPr>
          <w:p w:rsidR="00BD7E06" w:rsidRPr="00BD7E06" w:rsidRDefault="00BD7E06" w:rsidP="00BD7E06">
            <w:pPr>
              <w:jc w:val="right"/>
              <w:rPr>
                <w:sz w:val="18"/>
                <w:szCs w:val="18"/>
              </w:rPr>
            </w:pPr>
            <w:r w:rsidRPr="00BD7E06">
              <w:rPr>
                <w:sz w:val="18"/>
                <w:szCs w:val="18"/>
              </w:rPr>
              <w:t>-</w:t>
            </w:r>
          </w:p>
        </w:tc>
        <w:tc>
          <w:tcPr>
            <w:tcW w:w="1522" w:type="dxa"/>
            <w:vAlign w:val="bottom"/>
          </w:tcPr>
          <w:p w:rsidR="00BD7E06" w:rsidRPr="00BD7E06" w:rsidRDefault="00BD7E06" w:rsidP="00BD7E06">
            <w:pPr>
              <w:jc w:val="right"/>
              <w:rPr>
                <w:sz w:val="18"/>
                <w:szCs w:val="18"/>
              </w:rPr>
            </w:pPr>
            <w:r w:rsidRPr="00BD7E06">
              <w:rPr>
                <w:sz w:val="18"/>
                <w:szCs w:val="18"/>
              </w:rPr>
              <w:t>-</w:t>
            </w:r>
          </w:p>
        </w:tc>
        <w:tc>
          <w:tcPr>
            <w:tcW w:w="1522" w:type="dxa"/>
            <w:shd w:val="clear" w:color="auto" w:fill="auto"/>
            <w:vAlign w:val="bottom"/>
          </w:tcPr>
          <w:p w:rsidR="00BD7E06" w:rsidRPr="00BD7E06" w:rsidRDefault="00BD7E06" w:rsidP="00BD7E06">
            <w:pPr>
              <w:jc w:val="right"/>
              <w:rPr>
                <w:sz w:val="18"/>
                <w:szCs w:val="18"/>
              </w:rPr>
            </w:pPr>
            <w:r w:rsidRPr="00BD7E06">
              <w:rPr>
                <w:sz w:val="18"/>
                <w:szCs w:val="18"/>
              </w:rPr>
              <w:t>-</w:t>
            </w:r>
          </w:p>
        </w:tc>
      </w:tr>
      <w:tr w:rsidR="00BD7E06" w:rsidRPr="00B81566" w:rsidTr="007011FE">
        <w:trPr>
          <w:trHeight w:val="255"/>
        </w:trPr>
        <w:tc>
          <w:tcPr>
            <w:tcW w:w="4820" w:type="dxa"/>
            <w:shd w:val="clear" w:color="auto" w:fill="auto"/>
            <w:noWrap/>
            <w:vAlign w:val="bottom"/>
          </w:tcPr>
          <w:p w:rsidR="00BD7E06" w:rsidRPr="00B81566" w:rsidRDefault="00BD7E06" w:rsidP="00BD7E06">
            <w:pPr>
              <w:pStyle w:val="Normal8nk"/>
              <w:jc w:val="left"/>
              <w:rPr>
                <w:rFonts w:eastAsia="Arial Unicode MS"/>
                <w:b/>
              </w:rPr>
            </w:pPr>
            <w:r w:rsidRPr="00B81566">
              <w:rPr>
                <w:rFonts w:eastAsia="Arial Unicode MS"/>
                <w:b/>
              </w:rPr>
              <w:t>Toplam</w:t>
            </w:r>
          </w:p>
        </w:tc>
        <w:tc>
          <w:tcPr>
            <w:tcW w:w="1521" w:type="dxa"/>
            <w:vAlign w:val="bottom"/>
          </w:tcPr>
          <w:p w:rsidR="00BD7E06" w:rsidRPr="00BD7E06" w:rsidRDefault="00BD7E06" w:rsidP="00BD7E06">
            <w:pPr>
              <w:jc w:val="right"/>
              <w:rPr>
                <w:b/>
                <w:bCs/>
                <w:sz w:val="18"/>
                <w:szCs w:val="18"/>
              </w:rPr>
            </w:pPr>
            <w:r w:rsidRPr="00BD7E06">
              <w:rPr>
                <w:b/>
                <w:bCs/>
                <w:sz w:val="18"/>
                <w:szCs w:val="18"/>
              </w:rPr>
              <w:t>-</w:t>
            </w:r>
          </w:p>
        </w:tc>
        <w:tc>
          <w:tcPr>
            <w:tcW w:w="1522" w:type="dxa"/>
            <w:vAlign w:val="bottom"/>
          </w:tcPr>
          <w:p w:rsidR="00BD7E06" w:rsidRPr="00BD7E06" w:rsidRDefault="00BD7E06" w:rsidP="00BD7E06">
            <w:pPr>
              <w:jc w:val="right"/>
              <w:rPr>
                <w:b/>
                <w:bCs/>
                <w:sz w:val="18"/>
                <w:szCs w:val="18"/>
              </w:rPr>
            </w:pPr>
            <w:r w:rsidRPr="00BD7E06">
              <w:rPr>
                <w:b/>
                <w:bCs/>
                <w:sz w:val="18"/>
                <w:szCs w:val="18"/>
              </w:rPr>
              <w:t>1.423</w:t>
            </w:r>
          </w:p>
        </w:tc>
        <w:tc>
          <w:tcPr>
            <w:tcW w:w="1522" w:type="dxa"/>
            <w:shd w:val="clear" w:color="auto" w:fill="auto"/>
            <w:vAlign w:val="bottom"/>
          </w:tcPr>
          <w:p w:rsidR="00BD7E06" w:rsidRPr="00BD7E06" w:rsidRDefault="00BD7E06" w:rsidP="00BD7E06">
            <w:pPr>
              <w:jc w:val="right"/>
              <w:rPr>
                <w:b/>
                <w:bCs/>
                <w:sz w:val="18"/>
                <w:szCs w:val="18"/>
              </w:rPr>
            </w:pPr>
            <w:r w:rsidRPr="00BD7E06">
              <w:rPr>
                <w:b/>
                <w:bCs/>
                <w:sz w:val="18"/>
                <w:szCs w:val="18"/>
              </w:rPr>
              <w:t>-</w:t>
            </w:r>
          </w:p>
        </w:tc>
      </w:tr>
    </w:tbl>
    <w:p w:rsidR="00EB7E11" w:rsidRPr="00FD3359" w:rsidRDefault="00FD3359" w:rsidP="00FD3359">
      <w:pPr>
        <w:ind w:firstLine="567"/>
        <w:jc w:val="both"/>
        <w:rPr>
          <w:bCs/>
          <w:sz w:val="22"/>
          <w:szCs w:val="22"/>
        </w:rPr>
      </w:pPr>
      <w:r w:rsidRPr="00267A80">
        <w:rPr>
          <w:rFonts w:eastAsia="Arial Unicode MS"/>
          <w:sz w:val="16"/>
          <w:szCs w:val="16"/>
        </w:rPr>
        <w:t xml:space="preserve">(*) </w:t>
      </w:r>
      <w:r w:rsidRPr="00221521">
        <w:rPr>
          <w:rFonts w:eastAsia="Arial Unicode MS"/>
          <w:sz w:val="16"/>
          <w:szCs w:val="16"/>
        </w:rPr>
        <w:t>Cari</w:t>
      </w:r>
      <w:r>
        <w:rPr>
          <w:rFonts w:eastAsia="Arial Unicode MS"/>
          <w:sz w:val="16"/>
          <w:szCs w:val="16"/>
        </w:rPr>
        <w:t xml:space="preserve"> dönem içerisinde 1. ve 2. seviye arasında yapılmış bir sınıflandırma bulunmamaktadır.</w:t>
      </w:r>
    </w:p>
    <w:p w:rsidR="0003570F" w:rsidRPr="0003570F" w:rsidRDefault="0003570F" w:rsidP="00D673A0">
      <w:pPr>
        <w:jc w:val="both"/>
        <w:rPr>
          <w:b/>
          <w:bCs/>
          <w:sz w:val="22"/>
          <w:szCs w:val="22"/>
        </w:rPr>
      </w:pPr>
    </w:p>
    <w:tbl>
      <w:tblPr>
        <w:tblW w:w="9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521"/>
        <w:gridCol w:w="1522"/>
        <w:gridCol w:w="1522"/>
      </w:tblGrid>
      <w:tr w:rsidR="00EB7E11" w:rsidRPr="00B81566" w:rsidTr="007011FE">
        <w:trPr>
          <w:trHeight w:val="404"/>
        </w:trPr>
        <w:tc>
          <w:tcPr>
            <w:tcW w:w="4820" w:type="dxa"/>
            <w:shd w:val="clear" w:color="auto" w:fill="auto"/>
            <w:vAlign w:val="bottom"/>
          </w:tcPr>
          <w:p w:rsidR="00EB7E11" w:rsidRPr="00B81566" w:rsidRDefault="00EB7E11" w:rsidP="00CC2EBF">
            <w:pPr>
              <w:pStyle w:val="Normal8nk"/>
              <w:rPr>
                <w:rFonts w:eastAsia="Arial Unicode MS"/>
                <w:b/>
              </w:rPr>
            </w:pPr>
            <w:r w:rsidRPr="00B81566">
              <w:rPr>
                <w:rFonts w:eastAsia="Arial Unicode MS"/>
                <w:b/>
              </w:rPr>
              <w:t>31 Aralık 201</w:t>
            </w:r>
            <w:r w:rsidR="00212C28">
              <w:rPr>
                <w:rFonts w:eastAsia="Arial Unicode MS"/>
                <w:b/>
              </w:rPr>
              <w:t>3</w:t>
            </w:r>
            <w:r w:rsidR="00FD3359">
              <w:rPr>
                <w:rFonts w:eastAsia="Arial Unicode MS"/>
                <w:b/>
              </w:rPr>
              <w:t xml:space="preserve"> </w:t>
            </w:r>
            <w:r w:rsidR="00FD3359" w:rsidRPr="00FD3359">
              <w:rPr>
                <w:rFonts w:eastAsia="Arial Unicode MS"/>
                <w:b/>
                <w:sz w:val="16"/>
                <w:szCs w:val="16"/>
              </w:rPr>
              <w:t>(*)</w:t>
            </w:r>
          </w:p>
        </w:tc>
        <w:tc>
          <w:tcPr>
            <w:tcW w:w="1521" w:type="dxa"/>
            <w:vAlign w:val="bottom"/>
          </w:tcPr>
          <w:p w:rsidR="00EB7E11" w:rsidRPr="00B81566" w:rsidRDefault="00EB7E11" w:rsidP="00CC2EBF">
            <w:pPr>
              <w:pStyle w:val="Normal8nk"/>
              <w:jc w:val="center"/>
              <w:rPr>
                <w:rFonts w:eastAsia="Arial Unicode MS"/>
              </w:rPr>
            </w:pPr>
            <w:r w:rsidRPr="00B81566">
              <w:rPr>
                <w:rFonts w:eastAsia="Arial Unicode MS"/>
              </w:rPr>
              <w:t>1. Seviye TL</w:t>
            </w:r>
          </w:p>
        </w:tc>
        <w:tc>
          <w:tcPr>
            <w:tcW w:w="1522" w:type="dxa"/>
            <w:vAlign w:val="bottom"/>
          </w:tcPr>
          <w:p w:rsidR="00EB7E11" w:rsidRPr="00B81566" w:rsidRDefault="00EB7E11" w:rsidP="00CC2EBF">
            <w:pPr>
              <w:pStyle w:val="Normal8nk"/>
              <w:jc w:val="center"/>
              <w:rPr>
                <w:rFonts w:eastAsia="Arial Unicode MS"/>
              </w:rPr>
            </w:pPr>
            <w:r w:rsidRPr="00B81566">
              <w:rPr>
                <w:rFonts w:eastAsia="Arial Unicode MS"/>
              </w:rPr>
              <w:t>2. Seviye TL</w:t>
            </w:r>
          </w:p>
        </w:tc>
        <w:tc>
          <w:tcPr>
            <w:tcW w:w="1522" w:type="dxa"/>
            <w:shd w:val="clear" w:color="auto" w:fill="auto"/>
            <w:vAlign w:val="bottom"/>
          </w:tcPr>
          <w:p w:rsidR="00EB7E11" w:rsidRPr="00B81566" w:rsidRDefault="00EB7E11" w:rsidP="00CC2EBF">
            <w:pPr>
              <w:pStyle w:val="Normal8nk"/>
              <w:jc w:val="center"/>
              <w:rPr>
                <w:rFonts w:eastAsia="Arial Unicode MS"/>
              </w:rPr>
            </w:pPr>
            <w:r w:rsidRPr="00B81566">
              <w:rPr>
                <w:rFonts w:eastAsia="Arial Unicode MS"/>
              </w:rPr>
              <w:t>3. Seviye TL</w:t>
            </w:r>
          </w:p>
        </w:tc>
      </w:tr>
      <w:tr w:rsidR="00EB7E11" w:rsidRPr="00B81566" w:rsidTr="007011FE">
        <w:trPr>
          <w:trHeight w:val="255"/>
        </w:trPr>
        <w:tc>
          <w:tcPr>
            <w:tcW w:w="4820" w:type="dxa"/>
            <w:shd w:val="clear" w:color="auto" w:fill="auto"/>
            <w:vAlign w:val="bottom"/>
          </w:tcPr>
          <w:p w:rsidR="00EB7E11" w:rsidRPr="00B81566" w:rsidRDefault="00EB7E11" w:rsidP="00CC2EBF">
            <w:pPr>
              <w:pStyle w:val="Normal8nk"/>
              <w:jc w:val="left"/>
              <w:rPr>
                <w:rFonts w:eastAsia="Arial Unicode MS"/>
                <w:b/>
              </w:rPr>
            </w:pPr>
            <w:r w:rsidRPr="00B81566">
              <w:rPr>
                <w:b/>
              </w:rPr>
              <w:t>Finansal Varlıklar</w:t>
            </w:r>
          </w:p>
        </w:tc>
        <w:tc>
          <w:tcPr>
            <w:tcW w:w="1521" w:type="dxa"/>
            <w:vAlign w:val="bottom"/>
          </w:tcPr>
          <w:p w:rsidR="00EB7E11" w:rsidRPr="00B81566" w:rsidRDefault="00EB7E11" w:rsidP="00CC2EBF">
            <w:pPr>
              <w:ind w:right="57"/>
              <w:jc w:val="right"/>
              <w:rPr>
                <w:b/>
                <w:sz w:val="18"/>
                <w:szCs w:val="18"/>
              </w:rPr>
            </w:pPr>
          </w:p>
        </w:tc>
        <w:tc>
          <w:tcPr>
            <w:tcW w:w="1522" w:type="dxa"/>
            <w:vAlign w:val="bottom"/>
          </w:tcPr>
          <w:p w:rsidR="00EB7E11" w:rsidRPr="00B81566" w:rsidRDefault="00EB7E11" w:rsidP="00CC2EBF">
            <w:pPr>
              <w:ind w:right="57"/>
              <w:jc w:val="right"/>
              <w:rPr>
                <w:b/>
                <w:sz w:val="18"/>
                <w:szCs w:val="18"/>
              </w:rPr>
            </w:pPr>
          </w:p>
        </w:tc>
        <w:tc>
          <w:tcPr>
            <w:tcW w:w="1522" w:type="dxa"/>
            <w:shd w:val="clear" w:color="auto" w:fill="auto"/>
            <w:vAlign w:val="bottom"/>
          </w:tcPr>
          <w:p w:rsidR="00EB7E11" w:rsidRPr="00B81566" w:rsidRDefault="00EB7E11" w:rsidP="00CC2EBF">
            <w:pPr>
              <w:ind w:right="57"/>
              <w:jc w:val="right"/>
              <w:rPr>
                <w:b/>
                <w:sz w:val="18"/>
                <w:szCs w:val="18"/>
              </w:rPr>
            </w:pPr>
          </w:p>
        </w:tc>
      </w:tr>
      <w:tr w:rsidR="00F70DBB" w:rsidRPr="00B81566" w:rsidTr="007011FE">
        <w:trPr>
          <w:trHeight w:val="255"/>
        </w:trPr>
        <w:tc>
          <w:tcPr>
            <w:tcW w:w="4820" w:type="dxa"/>
            <w:shd w:val="clear" w:color="auto" w:fill="auto"/>
            <w:vAlign w:val="bottom"/>
          </w:tcPr>
          <w:p w:rsidR="00F70DBB" w:rsidRPr="00B81566" w:rsidRDefault="00F70DBB" w:rsidP="00F70DBB">
            <w:pPr>
              <w:pStyle w:val="Normal8nk"/>
              <w:ind w:left="318"/>
              <w:jc w:val="left"/>
              <w:rPr>
                <w:snapToGrid w:val="0"/>
              </w:rPr>
            </w:pPr>
            <w:r w:rsidRPr="00B81566">
              <w:rPr>
                <w:snapToGrid w:val="0"/>
              </w:rPr>
              <w:t>Gerçeğe Uygun Değer Farkı Kar/Zarara Yansıtılan Finansal Varlıklar</w:t>
            </w:r>
          </w:p>
        </w:tc>
        <w:tc>
          <w:tcPr>
            <w:tcW w:w="1521" w:type="dxa"/>
            <w:vAlign w:val="bottom"/>
          </w:tcPr>
          <w:p w:rsidR="00F70DBB" w:rsidRPr="00B81566" w:rsidRDefault="00F70DBB" w:rsidP="00F70DBB">
            <w:pPr>
              <w:jc w:val="right"/>
              <w:rPr>
                <w:sz w:val="18"/>
                <w:szCs w:val="18"/>
                <w:lang w:eastAsia="tr-TR"/>
              </w:rPr>
            </w:pPr>
            <w:r w:rsidRPr="00B81566">
              <w:rPr>
                <w:sz w:val="18"/>
                <w:szCs w:val="18"/>
              </w:rPr>
              <w:t>-</w:t>
            </w:r>
          </w:p>
        </w:tc>
        <w:tc>
          <w:tcPr>
            <w:tcW w:w="1522" w:type="dxa"/>
            <w:vAlign w:val="bottom"/>
          </w:tcPr>
          <w:p w:rsidR="00F70DBB" w:rsidRPr="00B81566" w:rsidRDefault="00F70DBB" w:rsidP="00F70DBB">
            <w:pPr>
              <w:jc w:val="right"/>
              <w:rPr>
                <w:sz w:val="18"/>
                <w:szCs w:val="18"/>
              </w:rPr>
            </w:pPr>
            <w:r w:rsidRPr="00B81566">
              <w:rPr>
                <w:sz w:val="18"/>
                <w:szCs w:val="18"/>
              </w:rPr>
              <w:t>35.718</w:t>
            </w:r>
          </w:p>
        </w:tc>
        <w:tc>
          <w:tcPr>
            <w:tcW w:w="1522" w:type="dxa"/>
            <w:shd w:val="clear" w:color="auto" w:fill="auto"/>
            <w:vAlign w:val="bottom"/>
          </w:tcPr>
          <w:p w:rsidR="00F70DBB" w:rsidRPr="00B81566" w:rsidRDefault="00F70DBB" w:rsidP="00F70DBB">
            <w:pPr>
              <w:jc w:val="right"/>
              <w:rPr>
                <w:sz w:val="18"/>
                <w:szCs w:val="18"/>
              </w:rPr>
            </w:pPr>
            <w:r w:rsidRPr="00B81566">
              <w:rPr>
                <w:sz w:val="18"/>
                <w:szCs w:val="18"/>
              </w:rPr>
              <w:t>-</w:t>
            </w:r>
          </w:p>
        </w:tc>
      </w:tr>
      <w:tr w:rsidR="00F70DBB" w:rsidRPr="00B81566" w:rsidTr="007011FE">
        <w:trPr>
          <w:trHeight w:val="255"/>
        </w:trPr>
        <w:tc>
          <w:tcPr>
            <w:tcW w:w="4820" w:type="dxa"/>
            <w:shd w:val="clear" w:color="auto" w:fill="auto"/>
            <w:vAlign w:val="bottom"/>
          </w:tcPr>
          <w:p w:rsidR="00F70DBB" w:rsidRPr="00B81566" w:rsidRDefault="00F70DBB" w:rsidP="00F70DBB">
            <w:pPr>
              <w:pStyle w:val="Normal8nk"/>
              <w:ind w:firstLine="318"/>
              <w:jc w:val="left"/>
              <w:rPr>
                <w:rFonts w:eastAsia="Arial Unicode MS"/>
              </w:rPr>
            </w:pPr>
            <w:r w:rsidRPr="00B81566">
              <w:rPr>
                <w:snapToGrid w:val="0"/>
              </w:rPr>
              <w:t xml:space="preserve">Satılmaya Hazır </w:t>
            </w:r>
            <w:r w:rsidRPr="00B81566">
              <w:rPr>
                <w:color w:val="000000"/>
              </w:rPr>
              <w:t>Finansal Varlıklar</w:t>
            </w:r>
          </w:p>
        </w:tc>
        <w:tc>
          <w:tcPr>
            <w:tcW w:w="1521" w:type="dxa"/>
            <w:vAlign w:val="bottom"/>
          </w:tcPr>
          <w:p w:rsidR="00F70DBB" w:rsidRPr="00B81566" w:rsidRDefault="00E8689A" w:rsidP="00F70DBB">
            <w:pPr>
              <w:jc w:val="right"/>
              <w:rPr>
                <w:sz w:val="18"/>
                <w:szCs w:val="18"/>
              </w:rPr>
            </w:pPr>
            <w:r>
              <w:rPr>
                <w:sz w:val="18"/>
                <w:szCs w:val="18"/>
              </w:rPr>
              <w:t>1.175.732</w:t>
            </w:r>
          </w:p>
        </w:tc>
        <w:tc>
          <w:tcPr>
            <w:tcW w:w="1522" w:type="dxa"/>
            <w:vAlign w:val="bottom"/>
          </w:tcPr>
          <w:p w:rsidR="00F70DBB" w:rsidRPr="00B81566" w:rsidRDefault="00E8689A" w:rsidP="00F70DBB">
            <w:pPr>
              <w:jc w:val="right"/>
              <w:rPr>
                <w:sz w:val="18"/>
                <w:szCs w:val="18"/>
              </w:rPr>
            </w:pPr>
            <w:r>
              <w:rPr>
                <w:sz w:val="18"/>
                <w:szCs w:val="18"/>
              </w:rPr>
              <w:t>1.767</w:t>
            </w:r>
          </w:p>
        </w:tc>
        <w:tc>
          <w:tcPr>
            <w:tcW w:w="1522" w:type="dxa"/>
            <w:shd w:val="clear" w:color="auto" w:fill="auto"/>
            <w:vAlign w:val="bottom"/>
          </w:tcPr>
          <w:p w:rsidR="00F70DBB" w:rsidRPr="00B81566" w:rsidRDefault="00F70DBB" w:rsidP="00F70DBB">
            <w:pPr>
              <w:jc w:val="right"/>
              <w:rPr>
                <w:sz w:val="18"/>
                <w:szCs w:val="18"/>
              </w:rPr>
            </w:pPr>
            <w:r w:rsidRPr="00B81566">
              <w:rPr>
                <w:sz w:val="18"/>
                <w:szCs w:val="18"/>
              </w:rPr>
              <w:t>-</w:t>
            </w:r>
          </w:p>
        </w:tc>
      </w:tr>
      <w:tr w:rsidR="00E8689A" w:rsidRPr="00B81566" w:rsidTr="007011FE">
        <w:trPr>
          <w:trHeight w:val="255"/>
        </w:trPr>
        <w:tc>
          <w:tcPr>
            <w:tcW w:w="4820" w:type="dxa"/>
            <w:shd w:val="clear" w:color="auto" w:fill="auto"/>
            <w:vAlign w:val="bottom"/>
          </w:tcPr>
          <w:p w:rsidR="00E8689A" w:rsidRPr="00B81566" w:rsidRDefault="00E8689A" w:rsidP="00E8689A">
            <w:pPr>
              <w:pStyle w:val="Normal8nk"/>
              <w:jc w:val="left"/>
              <w:rPr>
                <w:rFonts w:eastAsia="Arial Unicode MS"/>
                <w:b/>
                <w:iCs/>
              </w:rPr>
            </w:pPr>
            <w:r w:rsidRPr="00B81566">
              <w:rPr>
                <w:b/>
                <w:iCs/>
              </w:rPr>
              <w:t>Toplam</w:t>
            </w:r>
          </w:p>
        </w:tc>
        <w:tc>
          <w:tcPr>
            <w:tcW w:w="1521" w:type="dxa"/>
            <w:vAlign w:val="bottom"/>
          </w:tcPr>
          <w:p w:rsidR="00E8689A" w:rsidRPr="00E8689A" w:rsidRDefault="00E8689A" w:rsidP="00E8689A">
            <w:pPr>
              <w:jc w:val="right"/>
              <w:rPr>
                <w:b/>
                <w:sz w:val="18"/>
                <w:szCs w:val="18"/>
              </w:rPr>
            </w:pPr>
            <w:r w:rsidRPr="00E8689A">
              <w:rPr>
                <w:b/>
                <w:sz w:val="18"/>
                <w:szCs w:val="18"/>
              </w:rPr>
              <w:t>1.175.732</w:t>
            </w:r>
          </w:p>
        </w:tc>
        <w:tc>
          <w:tcPr>
            <w:tcW w:w="1522" w:type="dxa"/>
            <w:vAlign w:val="bottom"/>
          </w:tcPr>
          <w:p w:rsidR="00E8689A" w:rsidRPr="00B81566" w:rsidRDefault="00E8689A" w:rsidP="00E8689A">
            <w:pPr>
              <w:jc w:val="right"/>
              <w:rPr>
                <w:b/>
                <w:sz w:val="18"/>
                <w:szCs w:val="18"/>
              </w:rPr>
            </w:pPr>
            <w:r>
              <w:rPr>
                <w:b/>
                <w:sz w:val="18"/>
                <w:szCs w:val="18"/>
              </w:rPr>
              <w:t>37.485</w:t>
            </w:r>
          </w:p>
        </w:tc>
        <w:tc>
          <w:tcPr>
            <w:tcW w:w="1522" w:type="dxa"/>
            <w:shd w:val="clear" w:color="auto" w:fill="auto"/>
            <w:vAlign w:val="bottom"/>
          </w:tcPr>
          <w:p w:rsidR="00E8689A" w:rsidRPr="00B81566" w:rsidRDefault="00E8689A" w:rsidP="00E8689A">
            <w:pPr>
              <w:jc w:val="right"/>
              <w:rPr>
                <w:b/>
                <w:sz w:val="18"/>
                <w:szCs w:val="18"/>
              </w:rPr>
            </w:pPr>
            <w:r w:rsidRPr="00B81566">
              <w:rPr>
                <w:b/>
                <w:sz w:val="18"/>
                <w:szCs w:val="18"/>
              </w:rPr>
              <w:t>-</w:t>
            </w:r>
          </w:p>
        </w:tc>
      </w:tr>
      <w:tr w:rsidR="00F70DBB" w:rsidRPr="00B81566" w:rsidTr="007011FE">
        <w:trPr>
          <w:trHeight w:val="255"/>
        </w:trPr>
        <w:tc>
          <w:tcPr>
            <w:tcW w:w="4820" w:type="dxa"/>
            <w:shd w:val="clear" w:color="auto" w:fill="auto"/>
            <w:vAlign w:val="bottom"/>
          </w:tcPr>
          <w:p w:rsidR="00F70DBB" w:rsidRPr="00B81566" w:rsidRDefault="00F70DBB" w:rsidP="00F70DBB">
            <w:pPr>
              <w:pStyle w:val="Normal8nk"/>
              <w:ind w:left="-340"/>
              <w:jc w:val="left"/>
              <w:rPr>
                <w:b/>
              </w:rPr>
            </w:pPr>
            <w:r w:rsidRPr="00B81566">
              <w:rPr>
                <w:b/>
              </w:rPr>
              <w:t xml:space="preserve">        Finansal Yükümlülükler</w:t>
            </w:r>
          </w:p>
        </w:tc>
        <w:tc>
          <w:tcPr>
            <w:tcW w:w="1521" w:type="dxa"/>
            <w:vAlign w:val="bottom"/>
          </w:tcPr>
          <w:p w:rsidR="00F70DBB" w:rsidRPr="00B81566" w:rsidRDefault="00F70DBB" w:rsidP="00F70DBB">
            <w:pPr>
              <w:ind w:right="57"/>
              <w:jc w:val="right"/>
              <w:rPr>
                <w:sz w:val="18"/>
                <w:szCs w:val="18"/>
              </w:rPr>
            </w:pPr>
          </w:p>
        </w:tc>
        <w:tc>
          <w:tcPr>
            <w:tcW w:w="1522" w:type="dxa"/>
            <w:vAlign w:val="bottom"/>
          </w:tcPr>
          <w:p w:rsidR="00F70DBB" w:rsidRPr="00B81566" w:rsidRDefault="00F70DBB" w:rsidP="00F70DBB">
            <w:pPr>
              <w:ind w:right="57"/>
              <w:jc w:val="right"/>
              <w:rPr>
                <w:sz w:val="18"/>
                <w:szCs w:val="18"/>
              </w:rPr>
            </w:pPr>
          </w:p>
        </w:tc>
        <w:tc>
          <w:tcPr>
            <w:tcW w:w="1522" w:type="dxa"/>
            <w:shd w:val="clear" w:color="auto" w:fill="auto"/>
            <w:vAlign w:val="bottom"/>
          </w:tcPr>
          <w:p w:rsidR="00F70DBB" w:rsidRPr="00B81566" w:rsidRDefault="00F70DBB" w:rsidP="00F70DBB">
            <w:pPr>
              <w:ind w:right="57"/>
              <w:jc w:val="right"/>
              <w:rPr>
                <w:sz w:val="18"/>
                <w:szCs w:val="18"/>
              </w:rPr>
            </w:pPr>
          </w:p>
        </w:tc>
      </w:tr>
      <w:tr w:rsidR="00F70DBB" w:rsidRPr="00B81566" w:rsidTr="007011FE">
        <w:trPr>
          <w:trHeight w:val="255"/>
        </w:trPr>
        <w:tc>
          <w:tcPr>
            <w:tcW w:w="4820" w:type="dxa"/>
            <w:shd w:val="clear" w:color="auto" w:fill="auto"/>
            <w:vAlign w:val="bottom"/>
          </w:tcPr>
          <w:p w:rsidR="00F70DBB" w:rsidRPr="00B81566" w:rsidRDefault="00256321" w:rsidP="00F70DBB">
            <w:pPr>
              <w:pStyle w:val="Normal8nk"/>
              <w:ind w:left="318"/>
              <w:jc w:val="left"/>
            </w:pPr>
            <w:r>
              <w:t>Alım Satım Amaçlı Türev Finansal Borçlar</w:t>
            </w:r>
          </w:p>
        </w:tc>
        <w:tc>
          <w:tcPr>
            <w:tcW w:w="1521" w:type="dxa"/>
            <w:vAlign w:val="bottom"/>
          </w:tcPr>
          <w:p w:rsidR="00F70DBB" w:rsidRPr="00B81566" w:rsidRDefault="00F70DBB" w:rsidP="00F70DBB">
            <w:pPr>
              <w:jc w:val="right"/>
              <w:rPr>
                <w:sz w:val="18"/>
                <w:szCs w:val="18"/>
                <w:lang w:eastAsia="tr-TR"/>
              </w:rPr>
            </w:pPr>
            <w:r w:rsidRPr="00B81566">
              <w:rPr>
                <w:sz w:val="18"/>
                <w:szCs w:val="18"/>
              </w:rPr>
              <w:t>-</w:t>
            </w:r>
          </w:p>
        </w:tc>
        <w:tc>
          <w:tcPr>
            <w:tcW w:w="1522" w:type="dxa"/>
            <w:vAlign w:val="bottom"/>
          </w:tcPr>
          <w:p w:rsidR="00F70DBB" w:rsidRPr="00B81566" w:rsidRDefault="00F70DBB" w:rsidP="00F70DBB">
            <w:pPr>
              <w:jc w:val="right"/>
              <w:rPr>
                <w:sz w:val="18"/>
                <w:szCs w:val="18"/>
              </w:rPr>
            </w:pPr>
            <w:r w:rsidRPr="00B81566">
              <w:rPr>
                <w:sz w:val="18"/>
                <w:szCs w:val="18"/>
              </w:rPr>
              <w:t>25.548</w:t>
            </w:r>
          </w:p>
        </w:tc>
        <w:tc>
          <w:tcPr>
            <w:tcW w:w="1522" w:type="dxa"/>
            <w:shd w:val="clear" w:color="auto" w:fill="auto"/>
            <w:vAlign w:val="bottom"/>
          </w:tcPr>
          <w:p w:rsidR="00F70DBB" w:rsidRPr="00B81566" w:rsidRDefault="00F70DBB" w:rsidP="00F70DBB">
            <w:pPr>
              <w:jc w:val="right"/>
              <w:rPr>
                <w:sz w:val="18"/>
                <w:szCs w:val="18"/>
              </w:rPr>
            </w:pPr>
            <w:r w:rsidRPr="00B81566">
              <w:rPr>
                <w:sz w:val="18"/>
                <w:szCs w:val="18"/>
              </w:rPr>
              <w:t>-</w:t>
            </w:r>
          </w:p>
        </w:tc>
      </w:tr>
      <w:tr w:rsidR="00F70DBB" w:rsidRPr="00B81566" w:rsidTr="007011FE">
        <w:trPr>
          <w:trHeight w:val="255"/>
        </w:trPr>
        <w:tc>
          <w:tcPr>
            <w:tcW w:w="4820" w:type="dxa"/>
            <w:shd w:val="clear" w:color="auto" w:fill="auto"/>
            <w:vAlign w:val="bottom"/>
          </w:tcPr>
          <w:p w:rsidR="00F70DBB" w:rsidRPr="00B81566" w:rsidRDefault="00F70DBB" w:rsidP="00F70DBB">
            <w:pPr>
              <w:pStyle w:val="Normal8nk"/>
              <w:ind w:left="318"/>
              <w:jc w:val="left"/>
              <w:rPr>
                <w:rFonts w:eastAsia="Arial Unicode MS"/>
              </w:rPr>
            </w:pPr>
            <w:r w:rsidRPr="00B81566">
              <w:t>Diğer Finansal Yükümlülükler</w:t>
            </w:r>
          </w:p>
        </w:tc>
        <w:tc>
          <w:tcPr>
            <w:tcW w:w="1521" w:type="dxa"/>
            <w:vAlign w:val="bottom"/>
          </w:tcPr>
          <w:p w:rsidR="00F70DBB" w:rsidRPr="00B81566" w:rsidRDefault="00F70DBB" w:rsidP="00F70DBB">
            <w:pPr>
              <w:jc w:val="right"/>
              <w:rPr>
                <w:sz w:val="18"/>
                <w:szCs w:val="18"/>
              </w:rPr>
            </w:pPr>
            <w:r w:rsidRPr="00B81566">
              <w:rPr>
                <w:sz w:val="18"/>
                <w:szCs w:val="18"/>
              </w:rPr>
              <w:t>-</w:t>
            </w:r>
          </w:p>
        </w:tc>
        <w:tc>
          <w:tcPr>
            <w:tcW w:w="1522" w:type="dxa"/>
            <w:vAlign w:val="bottom"/>
          </w:tcPr>
          <w:p w:rsidR="00F70DBB" w:rsidRPr="00B81566" w:rsidRDefault="00F70DBB" w:rsidP="00F70DBB">
            <w:pPr>
              <w:jc w:val="right"/>
              <w:rPr>
                <w:sz w:val="18"/>
                <w:szCs w:val="18"/>
              </w:rPr>
            </w:pPr>
            <w:r w:rsidRPr="00B81566">
              <w:rPr>
                <w:sz w:val="18"/>
                <w:szCs w:val="18"/>
              </w:rPr>
              <w:t>-</w:t>
            </w:r>
          </w:p>
        </w:tc>
        <w:tc>
          <w:tcPr>
            <w:tcW w:w="1522" w:type="dxa"/>
            <w:shd w:val="clear" w:color="auto" w:fill="auto"/>
            <w:vAlign w:val="bottom"/>
          </w:tcPr>
          <w:p w:rsidR="00F70DBB" w:rsidRPr="00B81566" w:rsidRDefault="00F70DBB" w:rsidP="00F70DBB">
            <w:pPr>
              <w:jc w:val="right"/>
              <w:rPr>
                <w:sz w:val="18"/>
                <w:szCs w:val="18"/>
              </w:rPr>
            </w:pPr>
            <w:r w:rsidRPr="00B81566">
              <w:rPr>
                <w:sz w:val="18"/>
                <w:szCs w:val="18"/>
              </w:rPr>
              <w:t>-</w:t>
            </w:r>
          </w:p>
        </w:tc>
      </w:tr>
      <w:tr w:rsidR="00F70DBB" w:rsidRPr="00B81566" w:rsidTr="007011FE">
        <w:trPr>
          <w:trHeight w:val="255"/>
        </w:trPr>
        <w:tc>
          <w:tcPr>
            <w:tcW w:w="4820" w:type="dxa"/>
            <w:shd w:val="clear" w:color="auto" w:fill="auto"/>
            <w:noWrap/>
            <w:vAlign w:val="bottom"/>
          </w:tcPr>
          <w:p w:rsidR="00F70DBB" w:rsidRPr="00B81566" w:rsidRDefault="00F70DBB" w:rsidP="00F70DBB">
            <w:pPr>
              <w:pStyle w:val="Normal8nk"/>
              <w:jc w:val="left"/>
              <w:rPr>
                <w:rFonts w:eastAsia="Arial Unicode MS"/>
                <w:b/>
              </w:rPr>
            </w:pPr>
            <w:r w:rsidRPr="00B81566">
              <w:rPr>
                <w:rFonts w:eastAsia="Arial Unicode MS"/>
                <w:b/>
              </w:rPr>
              <w:t>Toplam</w:t>
            </w:r>
          </w:p>
        </w:tc>
        <w:tc>
          <w:tcPr>
            <w:tcW w:w="1521" w:type="dxa"/>
            <w:vAlign w:val="bottom"/>
          </w:tcPr>
          <w:p w:rsidR="00F70DBB" w:rsidRPr="00B81566" w:rsidRDefault="00F70DBB" w:rsidP="00F70DBB">
            <w:pPr>
              <w:jc w:val="right"/>
              <w:rPr>
                <w:b/>
                <w:sz w:val="18"/>
                <w:szCs w:val="18"/>
              </w:rPr>
            </w:pPr>
            <w:r w:rsidRPr="00B81566">
              <w:rPr>
                <w:b/>
                <w:sz w:val="18"/>
                <w:szCs w:val="18"/>
              </w:rPr>
              <w:t>-</w:t>
            </w:r>
          </w:p>
        </w:tc>
        <w:tc>
          <w:tcPr>
            <w:tcW w:w="1522" w:type="dxa"/>
            <w:vAlign w:val="bottom"/>
          </w:tcPr>
          <w:p w:rsidR="00F70DBB" w:rsidRPr="00B81566" w:rsidRDefault="00F70DBB" w:rsidP="00F70DBB">
            <w:pPr>
              <w:jc w:val="right"/>
              <w:rPr>
                <w:b/>
                <w:sz w:val="18"/>
                <w:szCs w:val="18"/>
              </w:rPr>
            </w:pPr>
            <w:r w:rsidRPr="00B81566">
              <w:rPr>
                <w:b/>
                <w:sz w:val="18"/>
                <w:szCs w:val="18"/>
              </w:rPr>
              <w:t>25.548</w:t>
            </w:r>
          </w:p>
        </w:tc>
        <w:tc>
          <w:tcPr>
            <w:tcW w:w="1522" w:type="dxa"/>
            <w:shd w:val="clear" w:color="auto" w:fill="auto"/>
            <w:vAlign w:val="bottom"/>
          </w:tcPr>
          <w:p w:rsidR="00F70DBB" w:rsidRPr="00B81566" w:rsidRDefault="00F70DBB" w:rsidP="00F70DBB">
            <w:pPr>
              <w:jc w:val="right"/>
              <w:rPr>
                <w:b/>
                <w:sz w:val="18"/>
                <w:szCs w:val="18"/>
              </w:rPr>
            </w:pPr>
            <w:r w:rsidRPr="00B81566">
              <w:rPr>
                <w:b/>
                <w:sz w:val="18"/>
                <w:szCs w:val="18"/>
              </w:rPr>
              <w:t>-</w:t>
            </w:r>
          </w:p>
        </w:tc>
      </w:tr>
    </w:tbl>
    <w:p w:rsidR="00FD3359" w:rsidRPr="00FD3359" w:rsidRDefault="00FD3359" w:rsidP="00FD3359">
      <w:pPr>
        <w:ind w:firstLine="567"/>
        <w:jc w:val="both"/>
        <w:rPr>
          <w:bCs/>
          <w:sz w:val="22"/>
          <w:szCs w:val="22"/>
        </w:rPr>
      </w:pPr>
      <w:r w:rsidRPr="00267A80">
        <w:rPr>
          <w:rFonts w:eastAsia="Arial Unicode MS"/>
          <w:sz w:val="16"/>
          <w:szCs w:val="16"/>
        </w:rPr>
        <w:t xml:space="preserve">(*) </w:t>
      </w:r>
      <w:r w:rsidRPr="00221521">
        <w:rPr>
          <w:rFonts w:eastAsia="Arial Unicode MS"/>
          <w:sz w:val="16"/>
          <w:szCs w:val="16"/>
        </w:rPr>
        <w:t>Öncek</w:t>
      </w:r>
      <w:r>
        <w:rPr>
          <w:rFonts w:eastAsia="Arial Unicode MS"/>
          <w:sz w:val="16"/>
          <w:szCs w:val="16"/>
        </w:rPr>
        <w:t xml:space="preserve">i </w:t>
      </w:r>
      <w:r w:rsidR="00121126">
        <w:rPr>
          <w:rFonts w:eastAsia="Arial Unicode MS"/>
          <w:sz w:val="16"/>
          <w:szCs w:val="16"/>
        </w:rPr>
        <w:t xml:space="preserve">dönem </w:t>
      </w:r>
      <w:r>
        <w:rPr>
          <w:rFonts w:eastAsia="Arial Unicode MS"/>
          <w:sz w:val="16"/>
          <w:szCs w:val="16"/>
        </w:rPr>
        <w:t>içerisinde 1. ve 2. seviye arasında yapılmış bir sınıflandırma bulunmamaktadır.</w:t>
      </w:r>
    </w:p>
    <w:p w:rsidR="00C916CA" w:rsidRPr="0003570F" w:rsidRDefault="00C916CA" w:rsidP="00D673A0">
      <w:pPr>
        <w:jc w:val="both"/>
        <w:rPr>
          <w:sz w:val="22"/>
          <w:szCs w:val="22"/>
        </w:rPr>
      </w:pPr>
    </w:p>
    <w:p w:rsidR="00D673A0" w:rsidRPr="00B81566" w:rsidRDefault="00D673A0" w:rsidP="00D673A0">
      <w:pPr>
        <w:spacing w:line="216" w:lineRule="auto"/>
        <w:ind w:left="567" w:hanging="567"/>
        <w:jc w:val="both"/>
        <w:rPr>
          <w:b/>
          <w:sz w:val="22"/>
          <w:szCs w:val="22"/>
        </w:rPr>
      </w:pPr>
      <w:r w:rsidRPr="00B81566">
        <w:rPr>
          <w:b/>
          <w:sz w:val="22"/>
          <w:szCs w:val="22"/>
        </w:rPr>
        <w:t>X</w:t>
      </w:r>
      <w:r w:rsidR="00816CC7" w:rsidRPr="00B81566">
        <w:rPr>
          <w:b/>
          <w:sz w:val="22"/>
          <w:szCs w:val="22"/>
        </w:rPr>
        <w:t>II</w:t>
      </w:r>
      <w:r w:rsidRPr="00B81566">
        <w:rPr>
          <w:b/>
          <w:sz w:val="22"/>
          <w:szCs w:val="22"/>
        </w:rPr>
        <w:t>.</w:t>
      </w:r>
      <w:r w:rsidRPr="00B81566">
        <w:rPr>
          <w:sz w:val="22"/>
          <w:szCs w:val="22"/>
        </w:rPr>
        <w:tab/>
      </w:r>
      <w:r w:rsidRPr="00B81566">
        <w:rPr>
          <w:b/>
          <w:sz w:val="22"/>
          <w:szCs w:val="22"/>
        </w:rPr>
        <w:t>Başkalarının Nam ve Hesabına Yapılan İşlemler, İnanca Dayalı İşlemlere İlişkin Açıklama ve Dipnotlar</w:t>
      </w:r>
    </w:p>
    <w:p w:rsidR="00D673A0" w:rsidRPr="00B81566" w:rsidRDefault="00D673A0" w:rsidP="00D673A0">
      <w:pPr>
        <w:spacing w:line="216" w:lineRule="auto"/>
        <w:ind w:left="567" w:hanging="567"/>
        <w:rPr>
          <w:sz w:val="22"/>
          <w:szCs w:val="22"/>
        </w:rPr>
      </w:pPr>
    </w:p>
    <w:p w:rsidR="00D673A0" w:rsidRPr="00B81566" w:rsidRDefault="00D673A0" w:rsidP="00D673A0">
      <w:pPr>
        <w:tabs>
          <w:tab w:val="left" w:pos="567"/>
        </w:tabs>
        <w:spacing w:line="216" w:lineRule="auto"/>
        <w:ind w:left="567" w:hanging="720"/>
        <w:rPr>
          <w:b/>
          <w:bCs/>
          <w:sz w:val="22"/>
          <w:szCs w:val="22"/>
        </w:rPr>
      </w:pPr>
      <w:r w:rsidRPr="00B81566">
        <w:rPr>
          <w:sz w:val="22"/>
          <w:szCs w:val="22"/>
        </w:rPr>
        <w:tab/>
        <w:t>Banka başkalarının nam ve hesabına menkul kıymet alımı satımı ve aracılık yapmamaktadır. İnanca dayalı işlemleri yoktur.</w:t>
      </w:r>
    </w:p>
    <w:p w:rsidR="00D673A0" w:rsidRDefault="00D673A0" w:rsidP="00077E68">
      <w:pPr>
        <w:tabs>
          <w:tab w:val="left" w:pos="720"/>
        </w:tabs>
        <w:spacing w:line="216" w:lineRule="auto"/>
        <w:ind w:left="720" w:hanging="720"/>
        <w:rPr>
          <w:b/>
          <w:bCs/>
          <w:sz w:val="22"/>
          <w:szCs w:val="22"/>
        </w:rPr>
      </w:pPr>
    </w:p>
    <w:p w:rsidR="00FD1310" w:rsidRPr="00B81566" w:rsidRDefault="00FD1310" w:rsidP="00077E68">
      <w:pPr>
        <w:tabs>
          <w:tab w:val="left" w:pos="720"/>
        </w:tabs>
        <w:spacing w:line="216" w:lineRule="auto"/>
        <w:ind w:left="720" w:hanging="720"/>
        <w:rPr>
          <w:b/>
          <w:bCs/>
          <w:sz w:val="22"/>
          <w:szCs w:val="22"/>
        </w:rPr>
      </w:pPr>
    </w:p>
    <w:p w:rsidR="00D673A0" w:rsidRPr="00B81566" w:rsidRDefault="00D673A0" w:rsidP="00077E68">
      <w:pPr>
        <w:tabs>
          <w:tab w:val="left" w:pos="720"/>
        </w:tabs>
        <w:spacing w:line="216" w:lineRule="auto"/>
        <w:ind w:left="720" w:hanging="720"/>
        <w:rPr>
          <w:b/>
          <w:bCs/>
          <w:sz w:val="22"/>
          <w:szCs w:val="22"/>
        </w:rPr>
      </w:pPr>
    </w:p>
    <w:p w:rsidR="00D673A0" w:rsidRPr="00B81566" w:rsidRDefault="00D673A0" w:rsidP="00077E68">
      <w:pPr>
        <w:tabs>
          <w:tab w:val="left" w:pos="720"/>
        </w:tabs>
        <w:spacing w:line="216" w:lineRule="auto"/>
        <w:ind w:left="720" w:hanging="720"/>
        <w:rPr>
          <w:b/>
          <w:bCs/>
          <w:sz w:val="22"/>
          <w:szCs w:val="22"/>
        </w:rPr>
      </w:pPr>
    </w:p>
    <w:p w:rsidR="00D673A0" w:rsidRPr="00B81566" w:rsidRDefault="00D673A0" w:rsidP="00077E68">
      <w:pPr>
        <w:tabs>
          <w:tab w:val="left" w:pos="720"/>
        </w:tabs>
        <w:spacing w:line="216" w:lineRule="auto"/>
        <w:ind w:left="720" w:hanging="720"/>
        <w:rPr>
          <w:b/>
          <w:bCs/>
          <w:sz w:val="22"/>
          <w:szCs w:val="22"/>
        </w:rPr>
      </w:pPr>
    </w:p>
    <w:p w:rsidR="00F70DBB" w:rsidRDefault="00F70DBB" w:rsidP="00FD1310">
      <w:pPr>
        <w:tabs>
          <w:tab w:val="left" w:pos="720"/>
        </w:tabs>
        <w:spacing w:line="216" w:lineRule="auto"/>
        <w:rPr>
          <w:b/>
          <w:bCs/>
          <w:sz w:val="22"/>
          <w:szCs w:val="22"/>
        </w:rPr>
      </w:pPr>
    </w:p>
    <w:p w:rsidR="00077E68" w:rsidRPr="00B81566" w:rsidRDefault="00077E68" w:rsidP="00077E68">
      <w:pPr>
        <w:tabs>
          <w:tab w:val="left" w:pos="720"/>
        </w:tabs>
        <w:spacing w:line="216" w:lineRule="auto"/>
        <w:ind w:left="720" w:hanging="720"/>
        <w:rPr>
          <w:b/>
          <w:bCs/>
          <w:sz w:val="22"/>
          <w:szCs w:val="22"/>
        </w:rPr>
      </w:pPr>
      <w:r w:rsidRPr="00B81566">
        <w:rPr>
          <w:b/>
          <w:bCs/>
          <w:sz w:val="22"/>
          <w:szCs w:val="22"/>
        </w:rPr>
        <w:t>BEŞİNCİ BÖLÜM</w:t>
      </w:r>
    </w:p>
    <w:p w:rsidR="00CF77B7" w:rsidRPr="00B81566" w:rsidRDefault="00CF77B7" w:rsidP="00CF77B7">
      <w:pPr>
        <w:tabs>
          <w:tab w:val="left" w:pos="720"/>
        </w:tabs>
        <w:spacing w:line="216" w:lineRule="auto"/>
        <w:ind w:left="720" w:hanging="720"/>
        <w:rPr>
          <w:b/>
          <w:bCs/>
          <w:sz w:val="22"/>
          <w:szCs w:val="22"/>
        </w:rPr>
      </w:pPr>
    </w:p>
    <w:p w:rsidR="00CF77B7" w:rsidRPr="00B81566" w:rsidRDefault="00AA0C55" w:rsidP="00CF77B7">
      <w:pPr>
        <w:tabs>
          <w:tab w:val="left" w:pos="720"/>
        </w:tabs>
        <w:spacing w:line="216" w:lineRule="auto"/>
        <w:ind w:left="720" w:hanging="720"/>
        <w:rPr>
          <w:b/>
          <w:bCs/>
          <w:sz w:val="22"/>
          <w:szCs w:val="22"/>
        </w:rPr>
      </w:pPr>
      <w:r w:rsidRPr="00B81566">
        <w:rPr>
          <w:b/>
          <w:bCs/>
          <w:sz w:val="22"/>
          <w:szCs w:val="22"/>
        </w:rPr>
        <w:t>KONSOLİDE OLMAYAN F</w:t>
      </w:r>
      <w:r w:rsidR="00CF77B7" w:rsidRPr="00B81566">
        <w:rPr>
          <w:b/>
          <w:bCs/>
          <w:sz w:val="22"/>
          <w:szCs w:val="22"/>
        </w:rPr>
        <w:t>İ</w:t>
      </w:r>
      <w:r w:rsidRPr="00B81566">
        <w:rPr>
          <w:b/>
          <w:bCs/>
          <w:sz w:val="22"/>
          <w:szCs w:val="22"/>
        </w:rPr>
        <w:t>NANSAL</w:t>
      </w:r>
      <w:r w:rsidR="00CF77B7" w:rsidRPr="00B81566">
        <w:rPr>
          <w:b/>
          <w:bCs/>
          <w:sz w:val="22"/>
          <w:szCs w:val="22"/>
        </w:rPr>
        <w:t xml:space="preserve"> TABLOLARA İLİŞKİN AÇIKLAMA VE DİPNOTLAR</w:t>
      </w:r>
    </w:p>
    <w:p w:rsidR="00A84576" w:rsidRPr="00B81566" w:rsidRDefault="00A84576" w:rsidP="00A84576">
      <w:pPr>
        <w:spacing w:line="216" w:lineRule="auto"/>
        <w:ind w:left="720" w:hanging="720"/>
        <w:jc w:val="both"/>
        <w:rPr>
          <w:b/>
          <w:iCs/>
          <w:sz w:val="22"/>
          <w:szCs w:val="22"/>
        </w:rPr>
      </w:pPr>
    </w:p>
    <w:p w:rsidR="00A84576" w:rsidRPr="00B81566" w:rsidRDefault="00CF77B7" w:rsidP="00CF77B7">
      <w:pPr>
        <w:spacing w:line="216" w:lineRule="auto"/>
        <w:ind w:left="540" w:hanging="540"/>
        <w:jc w:val="both"/>
        <w:rPr>
          <w:b/>
          <w:iCs/>
          <w:sz w:val="22"/>
          <w:szCs w:val="22"/>
        </w:rPr>
      </w:pPr>
      <w:r w:rsidRPr="00B81566">
        <w:rPr>
          <w:b/>
          <w:iCs/>
          <w:sz w:val="22"/>
          <w:szCs w:val="22"/>
        </w:rPr>
        <w:t xml:space="preserve">I. </w:t>
      </w:r>
      <w:r w:rsidRPr="00B81566">
        <w:rPr>
          <w:b/>
          <w:iCs/>
          <w:sz w:val="22"/>
          <w:szCs w:val="22"/>
        </w:rPr>
        <w:tab/>
      </w:r>
      <w:r w:rsidR="00483832" w:rsidRPr="00B81566">
        <w:rPr>
          <w:b/>
          <w:iCs/>
          <w:sz w:val="22"/>
          <w:szCs w:val="22"/>
        </w:rPr>
        <w:t xml:space="preserve">Bilançonun </w:t>
      </w:r>
      <w:r w:rsidR="00483832" w:rsidRPr="00B81566">
        <w:rPr>
          <w:b/>
          <w:bCs/>
          <w:sz w:val="22"/>
          <w:szCs w:val="22"/>
        </w:rPr>
        <w:t>Aktif Hesaplarına</w:t>
      </w:r>
      <w:r w:rsidR="00A84576" w:rsidRPr="00B81566">
        <w:rPr>
          <w:b/>
          <w:bCs/>
          <w:sz w:val="22"/>
          <w:szCs w:val="22"/>
        </w:rPr>
        <w:t xml:space="preserve"> İlişkin </w:t>
      </w:r>
      <w:r w:rsidR="00E24826" w:rsidRPr="00B81566">
        <w:rPr>
          <w:b/>
          <w:bCs/>
          <w:sz w:val="22"/>
          <w:szCs w:val="22"/>
        </w:rPr>
        <w:t>Açıklama ve Dipnotlar</w:t>
      </w:r>
    </w:p>
    <w:p w:rsidR="00A84576" w:rsidRPr="00B81566" w:rsidRDefault="00A84576" w:rsidP="00A84576">
      <w:pPr>
        <w:spacing w:line="216" w:lineRule="auto"/>
        <w:ind w:left="720" w:hanging="720"/>
        <w:jc w:val="both"/>
        <w:rPr>
          <w:sz w:val="22"/>
          <w:szCs w:val="22"/>
        </w:rPr>
      </w:pPr>
    </w:p>
    <w:p w:rsidR="00A84576" w:rsidRPr="00B81566" w:rsidRDefault="00CF77B7" w:rsidP="00CF77B7">
      <w:pPr>
        <w:pStyle w:val="GvdeMetniGirintisi"/>
        <w:spacing w:line="216" w:lineRule="auto"/>
        <w:ind w:left="540" w:hanging="540"/>
        <w:rPr>
          <w:b/>
          <w:sz w:val="22"/>
          <w:szCs w:val="22"/>
        </w:rPr>
      </w:pPr>
      <w:r w:rsidRPr="00B81566">
        <w:rPr>
          <w:b/>
          <w:sz w:val="22"/>
          <w:szCs w:val="22"/>
        </w:rPr>
        <w:t>1.</w:t>
      </w:r>
      <w:r w:rsidRPr="00B81566">
        <w:rPr>
          <w:b/>
          <w:sz w:val="22"/>
          <w:szCs w:val="22"/>
        </w:rPr>
        <w:tab/>
      </w:r>
      <w:r w:rsidR="00A5208A" w:rsidRPr="00B81566">
        <w:rPr>
          <w:b/>
          <w:sz w:val="22"/>
          <w:szCs w:val="22"/>
        </w:rPr>
        <w:t>Nakit D</w:t>
      </w:r>
      <w:r w:rsidR="00A84576" w:rsidRPr="00B81566">
        <w:rPr>
          <w:b/>
          <w:sz w:val="22"/>
          <w:szCs w:val="22"/>
        </w:rPr>
        <w:t>eğ</w:t>
      </w:r>
      <w:r w:rsidR="00A5208A" w:rsidRPr="00B81566">
        <w:rPr>
          <w:b/>
          <w:sz w:val="22"/>
          <w:szCs w:val="22"/>
        </w:rPr>
        <w:t>erler ve T.C. Merkez Bankası H</w:t>
      </w:r>
      <w:r w:rsidR="00CC0A36" w:rsidRPr="00B81566">
        <w:rPr>
          <w:b/>
          <w:sz w:val="22"/>
          <w:szCs w:val="22"/>
        </w:rPr>
        <w:t>esabına</w:t>
      </w:r>
      <w:r w:rsidR="00A5208A" w:rsidRPr="00B81566">
        <w:rPr>
          <w:b/>
          <w:sz w:val="22"/>
          <w:szCs w:val="22"/>
        </w:rPr>
        <w:t xml:space="preserve"> İlişkin B</w:t>
      </w:r>
      <w:r w:rsidR="00777A17" w:rsidRPr="00B81566">
        <w:rPr>
          <w:b/>
          <w:sz w:val="22"/>
          <w:szCs w:val="22"/>
        </w:rPr>
        <w:t>ilgiler</w:t>
      </w:r>
    </w:p>
    <w:p w:rsidR="00CC0A36" w:rsidRPr="00B81566" w:rsidRDefault="00CC0A36" w:rsidP="00CF77B7">
      <w:pPr>
        <w:pStyle w:val="GvdeMetniGirintisi"/>
        <w:spacing w:line="216" w:lineRule="auto"/>
        <w:ind w:left="540" w:hanging="540"/>
        <w:rPr>
          <w:b/>
          <w:bCs/>
          <w:sz w:val="22"/>
          <w:szCs w:val="22"/>
        </w:rPr>
      </w:pPr>
    </w:p>
    <w:p w:rsidR="00CC0A36" w:rsidRPr="00B81566" w:rsidRDefault="00CC0A36" w:rsidP="00CF77B7">
      <w:pPr>
        <w:pStyle w:val="GvdeMetniGirintisi"/>
        <w:spacing w:line="216" w:lineRule="auto"/>
        <w:ind w:left="540" w:hanging="540"/>
        <w:rPr>
          <w:b/>
          <w:bCs/>
          <w:sz w:val="22"/>
          <w:szCs w:val="22"/>
        </w:rPr>
      </w:pPr>
      <w:r w:rsidRPr="00B81566">
        <w:rPr>
          <w:b/>
          <w:bCs/>
          <w:sz w:val="22"/>
          <w:szCs w:val="22"/>
        </w:rPr>
        <w:t>1.1.</w:t>
      </w:r>
      <w:r w:rsidRPr="00B81566">
        <w:rPr>
          <w:b/>
          <w:bCs/>
          <w:sz w:val="22"/>
          <w:szCs w:val="22"/>
        </w:rPr>
        <w:tab/>
        <w:t>N</w:t>
      </w:r>
      <w:r w:rsidR="00A5208A" w:rsidRPr="00B81566">
        <w:rPr>
          <w:b/>
          <w:bCs/>
          <w:sz w:val="22"/>
          <w:szCs w:val="22"/>
        </w:rPr>
        <w:t>akit Değerler Hesabına İlişkin B</w:t>
      </w:r>
      <w:r w:rsidR="00777A17" w:rsidRPr="00B81566">
        <w:rPr>
          <w:b/>
          <w:bCs/>
          <w:sz w:val="22"/>
          <w:szCs w:val="22"/>
        </w:rPr>
        <w:t>ilgiler</w:t>
      </w:r>
      <w:r w:rsidR="00B271A4" w:rsidRPr="00B81566">
        <w:rPr>
          <w:b/>
          <w:bCs/>
          <w:sz w:val="22"/>
          <w:szCs w:val="22"/>
        </w:rPr>
        <w:t>:</w:t>
      </w:r>
    </w:p>
    <w:p w:rsidR="00A84576" w:rsidRPr="00B81566" w:rsidRDefault="00A84576" w:rsidP="00A84576">
      <w:pPr>
        <w:pStyle w:val="GvdeMetniGirintisi"/>
        <w:spacing w:line="216" w:lineRule="auto"/>
        <w:ind w:firstLine="0"/>
        <w:rPr>
          <w:b/>
          <w:bCs/>
          <w:sz w:val="22"/>
          <w:szCs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686"/>
        <w:gridCol w:w="1453"/>
        <w:gridCol w:w="1453"/>
        <w:gridCol w:w="1453"/>
        <w:gridCol w:w="1453"/>
      </w:tblGrid>
      <w:tr w:rsidR="00A84576" w:rsidRPr="00B81566" w:rsidTr="007011FE">
        <w:trPr>
          <w:trHeight w:val="255"/>
        </w:trPr>
        <w:tc>
          <w:tcPr>
            <w:tcW w:w="3686" w:type="dxa"/>
            <w:shd w:val="clear" w:color="auto" w:fill="FFFFFF"/>
            <w:noWrap/>
            <w:vAlign w:val="bottom"/>
          </w:tcPr>
          <w:p w:rsidR="00A84576" w:rsidRPr="00B81566" w:rsidRDefault="00A84576" w:rsidP="008C7986">
            <w:pPr>
              <w:rPr>
                <w:sz w:val="18"/>
                <w:szCs w:val="18"/>
              </w:rPr>
            </w:pPr>
            <w:r w:rsidRPr="00B81566">
              <w:rPr>
                <w:sz w:val="18"/>
                <w:szCs w:val="18"/>
              </w:rPr>
              <w:t> </w:t>
            </w:r>
          </w:p>
        </w:tc>
        <w:tc>
          <w:tcPr>
            <w:tcW w:w="2906" w:type="dxa"/>
            <w:gridSpan w:val="2"/>
            <w:shd w:val="clear" w:color="auto" w:fill="FFFFFF"/>
            <w:vAlign w:val="center"/>
          </w:tcPr>
          <w:p w:rsidR="00A84576" w:rsidRPr="00B81566" w:rsidRDefault="00A84576" w:rsidP="008D6F24">
            <w:pPr>
              <w:jc w:val="center"/>
              <w:rPr>
                <w:sz w:val="18"/>
                <w:szCs w:val="18"/>
              </w:rPr>
            </w:pPr>
            <w:r w:rsidRPr="00B81566">
              <w:rPr>
                <w:sz w:val="18"/>
                <w:szCs w:val="18"/>
              </w:rPr>
              <w:t>Cari Dönem</w:t>
            </w:r>
          </w:p>
        </w:tc>
        <w:tc>
          <w:tcPr>
            <w:tcW w:w="2906" w:type="dxa"/>
            <w:gridSpan w:val="2"/>
            <w:shd w:val="clear" w:color="auto" w:fill="FFFFFF"/>
            <w:vAlign w:val="center"/>
          </w:tcPr>
          <w:p w:rsidR="00A84576" w:rsidRPr="00B81566" w:rsidRDefault="00A84576" w:rsidP="008D6F24">
            <w:pPr>
              <w:jc w:val="center"/>
              <w:rPr>
                <w:sz w:val="18"/>
                <w:szCs w:val="18"/>
              </w:rPr>
            </w:pPr>
            <w:r w:rsidRPr="00B81566">
              <w:rPr>
                <w:sz w:val="18"/>
                <w:szCs w:val="18"/>
              </w:rPr>
              <w:t>Önceki Dönem</w:t>
            </w:r>
          </w:p>
        </w:tc>
      </w:tr>
      <w:tr w:rsidR="00201B2E" w:rsidRPr="00B81566" w:rsidTr="007011FE">
        <w:trPr>
          <w:trHeight w:val="255"/>
        </w:trPr>
        <w:tc>
          <w:tcPr>
            <w:tcW w:w="3686" w:type="dxa"/>
            <w:shd w:val="clear" w:color="auto" w:fill="FFFFFF"/>
            <w:noWrap/>
            <w:vAlign w:val="bottom"/>
          </w:tcPr>
          <w:p w:rsidR="00201B2E" w:rsidRPr="00B81566" w:rsidRDefault="00201B2E" w:rsidP="008C7986">
            <w:pPr>
              <w:rPr>
                <w:sz w:val="18"/>
                <w:szCs w:val="18"/>
              </w:rPr>
            </w:pPr>
            <w:r w:rsidRPr="00B81566">
              <w:rPr>
                <w:sz w:val="18"/>
                <w:szCs w:val="18"/>
              </w:rPr>
              <w:t> </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TP</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YP</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TP</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YP</w:t>
            </w:r>
          </w:p>
        </w:tc>
      </w:tr>
      <w:tr w:rsidR="000F7954" w:rsidRPr="00B81566" w:rsidTr="007011FE">
        <w:trPr>
          <w:trHeight w:val="255"/>
        </w:trPr>
        <w:tc>
          <w:tcPr>
            <w:tcW w:w="3686" w:type="dxa"/>
            <w:shd w:val="clear" w:color="auto" w:fill="FFFFFF"/>
            <w:noWrap/>
            <w:vAlign w:val="center"/>
          </w:tcPr>
          <w:p w:rsidR="000F7954" w:rsidRPr="00B81566" w:rsidRDefault="000F7954" w:rsidP="000F7954">
            <w:pPr>
              <w:tabs>
                <w:tab w:val="left" w:pos="345"/>
              </w:tabs>
              <w:rPr>
                <w:rFonts w:eastAsia="Arial Unicode MS"/>
                <w:sz w:val="18"/>
                <w:szCs w:val="18"/>
              </w:rPr>
            </w:pPr>
            <w:r w:rsidRPr="00B81566">
              <w:rPr>
                <w:sz w:val="18"/>
                <w:szCs w:val="18"/>
              </w:rPr>
              <w:t xml:space="preserve">       Kasa/Efektif</w:t>
            </w:r>
          </w:p>
        </w:tc>
        <w:tc>
          <w:tcPr>
            <w:tcW w:w="1453" w:type="dxa"/>
            <w:shd w:val="clear" w:color="auto" w:fill="FFFFFF"/>
            <w:noWrap/>
            <w:vAlign w:val="bottom"/>
          </w:tcPr>
          <w:p w:rsidR="000F7954" w:rsidRPr="000F7954" w:rsidRDefault="000F7954" w:rsidP="000F7954">
            <w:pPr>
              <w:jc w:val="right"/>
              <w:rPr>
                <w:sz w:val="18"/>
                <w:szCs w:val="18"/>
                <w:lang w:eastAsia="tr-TR"/>
              </w:rPr>
            </w:pPr>
            <w:r w:rsidRPr="000F7954">
              <w:rPr>
                <w:sz w:val="18"/>
                <w:szCs w:val="18"/>
              </w:rPr>
              <w:t>108.973</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105.252</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214.116</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136.897</w:t>
            </w:r>
          </w:p>
        </w:tc>
      </w:tr>
      <w:tr w:rsidR="000F7954" w:rsidRPr="00B81566" w:rsidTr="007011FE">
        <w:trPr>
          <w:trHeight w:val="255"/>
        </w:trPr>
        <w:tc>
          <w:tcPr>
            <w:tcW w:w="3686" w:type="dxa"/>
            <w:shd w:val="clear" w:color="auto" w:fill="FFFFFF"/>
            <w:noWrap/>
            <w:vAlign w:val="center"/>
          </w:tcPr>
          <w:p w:rsidR="000F7954" w:rsidRPr="00B81566" w:rsidRDefault="000F7954" w:rsidP="000F7954">
            <w:pPr>
              <w:rPr>
                <w:sz w:val="18"/>
                <w:szCs w:val="18"/>
              </w:rPr>
            </w:pPr>
            <w:r w:rsidRPr="00B81566">
              <w:rPr>
                <w:sz w:val="18"/>
                <w:szCs w:val="18"/>
              </w:rPr>
              <w:t xml:space="preserve">       TCMB</w:t>
            </w:r>
          </w:p>
        </w:tc>
        <w:tc>
          <w:tcPr>
            <w:tcW w:w="1453" w:type="dxa"/>
            <w:shd w:val="clear" w:color="auto" w:fill="FFFFFF"/>
            <w:noWrap/>
            <w:vAlign w:val="bottom"/>
          </w:tcPr>
          <w:p w:rsidR="000F7954" w:rsidRPr="000F7954" w:rsidRDefault="000F7954" w:rsidP="000F7954">
            <w:pPr>
              <w:jc w:val="right"/>
              <w:rPr>
                <w:sz w:val="18"/>
                <w:szCs w:val="18"/>
              </w:rPr>
            </w:pPr>
            <w:r w:rsidRPr="000F7954">
              <w:rPr>
                <w:sz w:val="18"/>
                <w:szCs w:val="18"/>
              </w:rPr>
              <w:t>243.566</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1.173.301</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770.598</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2.857.463</w:t>
            </w:r>
          </w:p>
        </w:tc>
      </w:tr>
      <w:tr w:rsidR="000F7954" w:rsidRPr="00B81566" w:rsidTr="007011FE">
        <w:trPr>
          <w:trHeight w:val="255"/>
        </w:trPr>
        <w:tc>
          <w:tcPr>
            <w:tcW w:w="3686" w:type="dxa"/>
            <w:shd w:val="clear" w:color="auto" w:fill="FFFFFF"/>
            <w:noWrap/>
            <w:vAlign w:val="center"/>
          </w:tcPr>
          <w:p w:rsidR="000F7954" w:rsidRPr="00B81566" w:rsidRDefault="000F7954" w:rsidP="000F7954">
            <w:pPr>
              <w:tabs>
                <w:tab w:val="left" w:pos="345"/>
              </w:tabs>
              <w:rPr>
                <w:sz w:val="18"/>
                <w:szCs w:val="18"/>
              </w:rPr>
            </w:pPr>
            <w:r w:rsidRPr="00B81566">
              <w:rPr>
                <w:sz w:val="18"/>
                <w:szCs w:val="18"/>
              </w:rPr>
              <w:t xml:space="preserve">       Diğer</w:t>
            </w:r>
          </w:p>
        </w:tc>
        <w:tc>
          <w:tcPr>
            <w:tcW w:w="1453" w:type="dxa"/>
            <w:shd w:val="clear" w:color="auto" w:fill="FFFFFF"/>
            <w:noWrap/>
            <w:vAlign w:val="bottom"/>
          </w:tcPr>
          <w:p w:rsidR="000F7954" w:rsidRPr="000F7954" w:rsidRDefault="000F7954" w:rsidP="000F7954">
            <w:pPr>
              <w:jc w:val="right"/>
              <w:rPr>
                <w:sz w:val="18"/>
                <w:szCs w:val="18"/>
              </w:rPr>
            </w:pPr>
            <w:r w:rsidRPr="000F7954">
              <w:rPr>
                <w:sz w:val="18"/>
                <w:szCs w:val="18"/>
              </w:rPr>
              <w:t>735</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43</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828</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195</w:t>
            </w:r>
          </w:p>
        </w:tc>
      </w:tr>
      <w:tr w:rsidR="000F7954" w:rsidRPr="00B81566" w:rsidTr="007011FE">
        <w:trPr>
          <w:trHeight w:val="255"/>
        </w:trPr>
        <w:tc>
          <w:tcPr>
            <w:tcW w:w="3686" w:type="dxa"/>
            <w:shd w:val="clear" w:color="auto" w:fill="FFFFFF"/>
            <w:noWrap/>
            <w:vAlign w:val="center"/>
          </w:tcPr>
          <w:p w:rsidR="000F7954" w:rsidRPr="00B81566" w:rsidRDefault="000F7954" w:rsidP="000F7954">
            <w:pPr>
              <w:rPr>
                <w:rFonts w:eastAsia="Arial Unicode MS"/>
                <w:b/>
                <w:sz w:val="18"/>
                <w:szCs w:val="18"/>
              </w:rPr>
            </w:pPr>
            <w:r w:rsidRPr="00B81566">
              <w:rPr>
                <w:b/>
                <w:sz w:val="18"/>
                <w:szCs w:val="18"/>
              </w:rPr>
              <w:t>Toplam</w:t>
            </w:r>
          </w:p>
        </w:tc>
        <w:tc>
          <w:tcPr>
            <w:tcW w:w="1453" w:type="dxa"/>
            <w:shd w:val="clear" w:color="auto" w:fill="FFFFFF"/>
            <w:noWrap/>
            <w:vAlign w:val="bottom"/>
          </w:tcPr>
          <w:p w:rsidR="000F7954" w:rsidRPr="000F7954" w:rsidRDefault="000F7954" w:rsidP="000F7954">
            <w:pPr>
              <w:jc w:val="right"/>
              <w:rPr>
                <w:b/>
                <w:bCs/>
                <w:sz w:val="18"/>
                <w:szCs w:val="18"/>
              </w:rPr>
            </w:pPr>
            <w:r w:rsidRPr="000F7954">
              <w:rPr>
                <w:b/>
                <w:bCs/>
                <w:sz w:val="18"/>
                <w:szCs w:val="18"/>
              </w:rPr>
              <w:t>353.274</w:t>
            </w:r>
          </w:p>
        </w:tc>
        <w:tc>
          <w:tcPr>
            <w:tcW w:w="1453" w:type="dxa"/>
            <w:shd w:val="clear" w:color="auto" w:fill="FFFFFF"/>
            <w:vAlign w:val="bottom"/>
          </w:tcPr>
          <w:p w:rsidR="000F7954" w:rsidRPr="000F7954" w:rsidRDefault="000F7954" w:rsidP="000F7954">
            <w:pPr>
              <w:jc w:val="right"/>
              <w:rPr>
                <w:b/>
                <w:bCs/>
                <w:sz w:val="18"/>
                <w:szCs w:val="18"/>
              </w:rPr>
            </w:pPr>
            <w:r w:rsidRPr="000F7954">
              <w:rPr>
                <w:b/>
                <w:bCs/>
                <w:sz w:val="18"/>
                <w:szCs w:val="18"/>
              </w:rPr>
              <w:t>1.278.596</w:t>
            </w:r>
          </w:p>
        </w:tc>
        <w:tc>
          <w:tcPr>
            <w:tcW w:w="1453" w:type="dxa"/>
            <w:shd w:val="clear" w:color="auto" w:fill="FFFFFF"/>
            <w:vAlign w:val="bottom"/>
          </w:tcPr>
          <w:p w:rsidR="000F7954" w:rsidRPr="00B81566" w:rsidRDefault="000F7954" w:rsidP="000F7954">
            <w:pPr>
              <w:jc w:val="right"/>
              <w:rPr>
                <w:b/>
                <w:sz w:val="18"/>
                <w:szCs w:val="18"/>
              </w:rPr>
            </w:pPr>
            <w:r w:rsidRPr="00B81566">
              <w:rPr>
                <w:b/>
                <w:sz w:val="18"/>
                <w:szCs w:val="18"/>
              </w:rPr>
              <w:t>985.542</w:t>
            </w:r>
          </w:p>
        </w:tc>
        <w:tc>
          <w:tcPr>
            <w:tcW w:w="1453" w:type="dxa"/>
            <w:shd w:val="clear" w:color="auto" w:fill="FFFFFF"/>
            <w:noWrap/>
            <w:vAlign w:val="bottom"/>
          </w:tcPr>
          <w:p w:rsidR="000F7954" w:rsidRPr="00B81566" w:rsidRDefault="000F7954" w:rsidP="000F7954">
            <w:pPr>
              <w:jc w:val="right"/>
              <w:rPr>
                <w:b/>
                <w:sz w:val="18"/>
                <w:szCs w:val="18"/>
              </w:rPr>
            </w:pPr>
            <w:r w:rsidRPr="00B81566">
              <w:rPr>
                <w:b/>
                <w:sz w:val="18"/>
                <w:szCs w:val="18"/>
              </w:rPr>
              <w:t>2.994.555</w:t>
            </w:r>
          </w:p>
        </w:tc>
      </w:tr>
    </w:tbl>
    <w:p w:rsidR="00A84576" w:rsidRPr="00B81566" w:rsidRDefault="00A84576" w:rsidP="00A84576">
      <w:pPr>
        <w:pStyle w:val="GvdeMetniGirintisi"/>
        <w:spacing w:line="216" w:lineRule="auto"/>
        <w:ind w:firstLine="0"/>
        <w:rPr>
          <w:b/>
          <w:bCs/>
          <w:sz w:val="22"/>
          <w:szCs w:val="22"/>
        </w:rPr>
      </w:pPr>
    </w:p>
    <w:p w:rsidR="00A84576" w:rsidRPr="00B81566" w:rsidRDefault="00617302" w:rsidP="00CC0A36">
      <w:pPr>
        <w:ind w:left="540" w:hanging="540"/>
        <w:jc w:val="both"/>
        <w:rPr>
          <w:b/>
          <w:sz w:val="22"/>
          <w:szCs w:val="22"/>
        </w:rPr>
      </w:pPr>
      <w:r w:rsidRPr="00B81566">
        <w:rPr>
          <w:b/>
          <w:bCs/>
          <w:sz w:val="22"/>
          <w:szCs w:val="22"/>
        </w:rPr>
        <w:t>1.2.</w:t>
      </w:r>
      <w:r w:rsidR="00CC0A36" w:rsidRPr="00B81566">
        <w:rPr>
          <w:b/>
          <w:bCs/>
          <w:sz w:val="22"/>
          <w:szCs w:val="22"/>
        </w:rPr>
        <w:tab/>
      </w:r>
      <w:r w:rsidR="00A5208A" w:rsidRPr="00B81566">
        <w:rPr>
          <w:b/>
          <w:sz w:val="22"/>
          <w:szCs w:val="22"/>
        </w:rPr>
        <w:t>T.C. Merkez Bankası Hesabına İlişkin B</w:t>
      </w:r>
      <w:r w:rsidR="00777A17" w:rsidRPr="00B81566">
        <w:rPr>
          <w:b/>
          <w:sz w:val="22"/>
          <w:szCs w:val="22"/>
        </w:rPr>
        <w:t>ilgiler</w:t>
      </w:r>
      <w:r w:rsidR="00B271A4" w:rsidRPr="00B81566">
        <w:rPr>
          <w:b/>
          <w:sz w:val="22"/>
          <w:szCs w:val="22"/>
        </w:rPr>
        <w:t>:</w:t>
      </w:r>
    </w:p>
    <w:p w:rsidR="00A84576" w:rsidRPr="00B81566" w:rsidRDefault="00A84576" w:rsidP="00A84576">
      <w:pPr>
        <w:pStyle w:val="GvdeMetniGirintisi"/>
        <w:spacing w:line="216" w:lineRule="auto"/>
        <w:ind w:firstLine="0"/>
        <w:rPr>
          <w:b/>
          <w:bCs/>
          <w:sz w:val="22"/>
          <w:szCs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686"/>
        <w:gridCol w:w="1453"/>
        <w:gridCol w:w="1453"/>
        <w:gridCol w:w="1453"/>
        <w:gridCol w:w="1453"/>
      </w:tblGrid>
      <w:tr w:rsidR="00A84576" w:rsidRPr="00B81566" w:rsidTr="007011FE">
        <w:trPr>
          <w:trHeight w:val="255"/>
        </w:trPr>
        <w:tc>
          <w:tcPr>
            <w:tcW w:w="3686" w:type="dxa"/>
            <w:shd w:val="clear" w:color="auto" w:fill="FFFFFF"/>
            <w:noWrap/>
            <w:vAlign w:val="bottom"/>
          </w:tcPr>
          <w:p w:rsidR="00A84576" w:rsidRPr="00B81566" w:rsidRDefault="00A84576" w:rsidP="008C7986">
            <w:pPr>
              <w:rPr>
                <w:sz w:val="18"/>
                <w:szCs w:val="18"/>
              </w:rPr>
            </w:pPr>
            <w:r w:rsidRPr="00B81566">
              <w:rPr>
                <w:sz w:val="18"/>
                <w:szCs w:val="18"/>
              </w:rPr>
              <w:t> </w:t>
            </w:r>
          </w:p>
        </w:tc>
        <w:tc>
          <w:tcPr>
            <w:tcW w:w="2906" w:type="dxa"/>
            <w:gridSpan w:val="2"/>
            <w:shd w:val="clear" w:color="auto" w:fill="FFFFFF"/>
            <w:vAlign w:val="center"/>
          </w:tcPr>
          <w:p w:rsidR="00A84576" w:rsidRPr="00B81566" w:rsidRDefault="00A84576" w:rsidP="008D6F24">
            <w:pPr>
              <w:jc w:val="center"/>
              <w:rPr>
                <w:sz w:val="18"/>
                <w:szCs w:val="18"/>
              </w:rPr>
            </w:pPr>
            <w:r w:rsidRPr="00B81566">
              <w:rPr>
                <w:sz w:val="18"/>
                <w:szCs w:val="18"/>
              </w:rPr>
              <w:t>Cari Dönem</w:t>
            </w:r>
          </w:p>
        </w:tc>
        <w:tc>
          <w:tcPr>
            <w:tcW w:w="2906" w:type="dxa"/>
            <w:gridSpan w:val="2"/>
            <w:shd w:val="clear" w:color="auto" w:fill="FFFFFF"/>
            <w:vAlign w:val="center"/>
          </w:tcPr>
          <w:p w:rsidR="00A84576" w:rsidRPr="00B81566" w:rsidRDefault="00A84576" w:rsidP="008D6F24">
            <w:pPr>
              <w:jc w:val="center"/>
              <w:rPr>
                <w:sz w:val="18"/>
                <w:szCs w:val="18"/>
              </w:rPr>
            </w:pPr>
            <w:r w:rsidRPr="00B81566">
              <w:rPr>
                <w:sz w:val="18"/>
                <w:szCs w:val="18"/>
              </w:rPr>
              <w:t>Önceki Dönem</w:t>
            </w:r>
          </w:p>
        </w:tc>
      </w:tr>
      <w:tr w:rsidR="00201B2E" w:rsidRPr="00B81566" w:rsidTr="007011FE">
        <w:trPr>
          <w:trHeight w:val="255"/>
        </w:trPr>
        <w:tc>
          <w:tcPr>
            <w:tcW w:w="3686" w:type="dxa"/>
            <w:shd w:val="clear" w:color="auto" w:fill="FFFFFF"/>
            <w:noWrap/>
            <w:vAlign w:val="bottom"/>
          </w:tcPr>
          <w:p w:rsidR="00201B2E" w:rsidRPr="00B81566" w:rsidRDefault="00201B2E" w:rsidP="008C7986">
            <w:pPr>
              <w:rPr>
                <w:sz w:val="18"/>
                <w:szCs w:val="18"/>
              </w:rPr>
            </w:pPr>
            <w:r w:rsidRPr="00B81566">
              <w:rPr>
                <w:sz w:val="18"/>
                <w:szCs w:val="18"/>
              </w:rPr>
              <w:t> </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TP</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YP</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TP</w:t>
            </w:r>
          </w:p>
        </w:tc>
        <w:tc>
          <w:tcPr>
            <w:tcW w:w="1453" w:type="dxa"/>
            <w:shd w:val="clear" w:color="auto" w:fill="FFFFFF"/>
            <w:vAlign w:val="center"/>
          </w:tcPr>
          <w:p w:rsidR="00201B2E" w:rsidRPr="00B81566" w:rsidRDefault="00201B2E" w:rsidP="008D6F24">
            <w:pPr>
              <w:jc w:val="center"/>
              <w:rPr>
                <w:sz w:val="18"/>
                <w:szCs w:val="18"/>
              </w:rPr>
            </w:pPr>
            <w:r w:rsidRPr="00B81566">
              <w:rPr>
                <w:sz w:val="18"/>
                <w:szCs w:val="18"/>
              </w:rPr>
              <w:t>YP</w:t>
            </w:r>
          </w:p>
        </w:tc>
      </w:tr>
      <w:tr w:rsidR="000F7954" w:rsidRPr="00B81566" w:rsidTr="007011FE">
        <w:trPr>
          <w:trHeight w:val="255"/>
        </w:trPr>
        <w:tc>
          <w:tcPr>
            <w:tcW w:w="3686" w:type="dxa"/>
            <w:shd w:val="clear" w:color="auto" w:fill="FFFFFF"/>
            <w:noWrap/>
            <w:vAlign w:val="center"/>
          </w:tcPr>
          <w:p w:rsidR="000F7954" w:rsidRPr="00B81566" w:rsidRDefault="000F7954">
            <w:pPr>
              <w:rPr>
                <w:rFonts w:eastAsia="Arial Unicode MS"/>
                <w:sz w:val="18"/>
                <w:szCs w:val="18"/>
              </w:rPr>
            </w:pPr>
            <w:r w:rsidRPr="00B81566">
              <w:rPr>
                <w:sz w:val="18"/>
                <w:szCs w:val="18"/>
              </w:rPr>
              <w:t xml:space="preserve">      Vadesiz Serbest Hesap</w:t>
            </w:r>
            <w:r w:rsidR="00CA72D8">
              <w:rPr>
                <w:sz w:val="18"/>
                <w:szCs w:val="18"/>
              </w:rPr>
              <w:t xml:space="preserve"> </w:t>
            </w:r>
            <w:r w:rsidR="00CA72D8" w:rsidRPr="00B81566">
              <w:rPr>
                <w:sz w:val="16"/>
                <w:szCs w:val="16"/>
              </w:rPr>
              <w:t>(*)</w:t>
            </w:r>
          </w:p>
        </w:tc>
        <w:tc>
          <w:tcPr>
            <w:tcW w:w="1453" w:type="dxa"/>
            <w:shd w:val="clear" w:color="auto" w:fill="FFFFFF"/>
            <w:noWrap/>
            <w:vAlign w:val="bottom"/>
          </w:tcPr>
          <w:p w:rsidR="000F7954" w:rsidRPr="000F7954" w:rsidRDefault="000F7954" w:rsidP="000F7954">
            <w:pPr>
              <w:jc w:val="right"/>
              <w:rPr>
                <w:sz w:val="18"/>
                <w:szCs w:val="18"/>
                <w:lang w:eastAsia="tr-TR"/>
              </w:rPr>
            </w:pPr>
            <w:r w:rsidRPr="000F7954">
              <w:rPr>
                <w:sz w:val="18"/>
                <w:szCs w:val="18"/>
              </w:rPr>
              <w:t>243.566</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140.288</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770.598</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327.305</w:t>
            </w:r>
          </w:p>
        </w:tc>
      </w:tr>
      <w:tr w:rsidR="000F7954" w:rsidRPr="00B81566" w:rsidTr="007011FE">
        <w:trPr>
          <w:trHeight w:val="255"/>
        </w:trPr>
        <w:tc>
          <w:tcPr>
            <w:tcW w:w="3686" w:type="dxa"/>
            <w:shd w:val="clear" w:color="auto" w:fill="FFFFFF"/>
            <w:noWrap/>
            <w:vAlign w:val="center"/>
          </w:tcPr>
          <w:p w:rsidR="000F7954" w:rsidRPr="00B81566" w:rsidRDefault="000F7954" w:rsidP="000F7954">
            <w:pPr>
              <w:rPr>
                <w:rFonts w:eastAsia="Arial Unicode MS"/>
                <w:sz w:val="18"/>
                <w:szCs w:val="18"/>
              </w:rPr>
            </w:pPr>
            <w:r w:rsidRPr="00B81566">
              <w:rPr>
                <w:sz w:val="18"/>
                <w:szCs w:val="18"/>
              </w:rPr>
              <w:t xml:space="preserve">      Vadeli Serbest Hesap</w:t>
            </w:r>
          </w:p>
        </w:tc>
        <w:tc>
          <w:tcPr>
            <w:tcW w:w="1453" w:type="dxa"/>
            <w:shd w:val="clear" w:color="auto" w:fill="FFFFFF"/>
            <w:noWrap/>
            <w:vAlign w:val="bottom"/>
          </w:tcPr>
          <w:p w:rsidR="000F7954" w:rsidRPr="000F7954" w:rsidRDefault="000F7954" w:rsidP="000F7954">
            <w:pPr>
              <w:jc w:val="right"/>
              <w:rPr>
                <w:sz w:val="18"/>
                <w:szCs w:val="18"/>
              </w:rPr>
            </w:pPr>
            <w:r w:rsidRPr="000F7954">
              <w:rPr>
                <w:sz w:val="18"/>
                <w:szCs w:val="18"/>
              </w:rPr>
              <w:t>-</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6.743</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w:t>
            </w:r>
          </w:p>
        </w:tc>
      </w:tr>
      <w:tr w:rsidR="000F7954" w:rsidRPr="00B81566" w:rsidTr="007011FE">
        <w:trPr>
          <w:trHeight w:val="255"/>
        </w:trPr>
        <w:tc>
          <w:tcPr>
            <w:tcW w:w="3686" w:type="dxa"/>
            <w:shd w:val="clear" w:color="auto" w:fill="FFFFFF"/>
            <w:noWrap/>
            <w:vAlign w:val="center"/>
          </w:tcPr>
          <w:p w:rsidR="000F7954" w:rsidRPr="00B81566" w:rsidRDefault="000F7954" w:rsidP="000F7954">
            <w:pPr>
              <w:rPr>
                <w:sz w:val="18"/>
                <w:szCs w:val="18"/>
              </w:rPr>
            </w:pPr>
            <w:r w:rsidRPr="00B81566">
              <w:rPr>
                <w:sz w:val="18"/>
                <w:szCs w:val="18"/>
              </w:rPr>
              <w:t xml:space="preserve">      Vadeli Serbest Olmayan Hesap</w:t>
            </w:r>
          </w:p>
        </w:tc>
        <w:tc>
          <w:tcPr>
            <w:tcW w:w="1453" w:type="dxa"/>
            <w:shd w:val="clear" w:color="auto" w:fill="FFFFFF"/>
            <w:noWrap/>
            <w:vAlign w:val="bottom"/>
          </w:tcPr>
          <w:p w:rsidR="000F7954" w:rsidRPr="000F7954" w:rsidRDefault="000F7954" w:rsidP="000F7954">
            <w:pPr>
              <w:jc w:val="right"/>
              <w:rPr>
                <w:sz w:val="18"/>
                <w:szCs w:val="18"/>
              </w:rPr>
            </w:pPr>
            <w:r w:rsidRPr="000F7954">
              <w:rPr>
                <w:sz w:val="18"/>
                <w:szCs w:val="18"/>
              </w:rPr>
              <w:t>-</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w:t>
            </w:r>
          </w:p>
        </w:tc>
      </w:tr>
      <w:tr w:rsidR="000F7954" w:rsidRPr="00B81566" w:rsidTr="007011FE">
        <w:trPr>
          <w:trHeight w:val="255"/>
        </w:trPr>
        <w:tc>
          <w:tcPr>
            <w:tcW w:w="3686" w:type="dxa"/>
            <w:shd w:val="clear" w:color="auto" w:fill="FFFFFF"/>
            <w:noWrap/>
            <w:vAlign w:val="center"/>
          </w:tcPr>
          <w:p w:rsidR="000F7954" w:rsidRPr="00B81566" w:rsidRDefault="000F7954" w:rsidP="000F7954">
            <w:pPr>
              <w:tabs>
                <w:tab w:val="left" w:pos="345"/>
              </w:tabs>
              <w:rPr>
                <w:sz w:val="18"/>
                <w:szCs w:val="18"/>
              </w:rPr>
            </w:pPr>
            <w:r w:rsidRPr="00B81566">
              <w:rPr>
                <w:sz w:val="18"/>
                <w:szCs w:val="18"/>
              </w:rPr>
              <w:t xml:space="preserve">       Diğer </w:t>
            </w:r>
            <w:r w:rsidRPr="00B81566">
              <w:rPr>
                <w:sz w:val="16"/>
                <w:szCs w:val="16"/>
              </w:rPr>
              <w:t>(*</w:t>
            </w:r>
            <w:r w:rsidR="00CA72D8">
              <w:rPr>
                <w:sz w:val="16"/>
                <w:szCs w:val="16"/>
              </w:rPr>
              <w:t>*</w:t>
            </w:r>
            <w:r w:rsidRPr="00B81566">
              <w:rPr>
                <w:sz w:val="16"/>
                <w:szCs w:val="16"/>
              </w:rPr>
              <w:t>)</w:t>
            </w:r>
          </w:p>
        </w:tc>
        <w:tc>
          <w:tcPr>
            <w:tcW w:w="1453" w:type="dxa"/>
            <w:shd w:val="clear" w:color="auto" w:fill="FFFFFF"/>
            <w:noWrap/>
            <w:vAlign w:val="bottom"/>
          </w:tcPr>
          <w:p w:rsidR="000F7954" w:rsidRPr="000F7954" w:rsidRDefault="000F7954" w:rsidP="000F7954">
            <w:pPr>
              <w:jc w:val="right"/>
              <w:rPr>
                <w:sz w:val="18"/>
                <w:szCs w:val="18"/>
              </w:rPr>
            </w:pPr>
            <w:r w:rsidRPr="000F7954">
              <w:rPr>
                <w:sz w:val="18"/>
                <w:szCs w:val="18"/>
              </w:rPr>
              <w:t>-</w:t>
            </w:r>
          </w:p>
        </w:tc>
        <w:tc>
          <w:tcPr>
            <w:tcW w:w="1453" w:type="dxa"/>
            <w:shd w:val="clear" w:color="auto" w:fill="FFFFFF"/>
            <w:vAlign w:val="bottom"/>
          </w:tcPr>
          <w:p w:rsidR="000F7954" w:rsidRPr="000F7954" w:rsidRDefault="000F7954" w:rsidP="000F7954">
            <w:pPr>
              <w:jc w:val="right"/>
              <w:rPr>
                <w:sz w:val="18"/>
                <w:szCs w:val="18"/>
              </w:rPr>
            </w:pPr>
            <w:r w:rsidRPr="000F7954">
              <w:rPr>
                <w:sz w:val="18"/>
                <w:szCs w:val="18"/>
              </w:rPr>
              <w:t>1.026.270</w:t>
            </w:r>
          </w:p>
        </w:tc>
        <w:tc>
          <w:tcPr>
            <w:tcW w:w="1453" w:type="dxa"/>
            <w:shd w:val="clear" w:color="auto" w:fill="FFFFFF"/>
            <w:vAlign w:val="bottom"/>
          </w:tcPr>
          <w:p w:rsidR="000F7954" w:rsidRPr="00B81566" w:rsidRDefault="000F7954" w:rsidP="000F7954">
            <w:pPr>
              <w:jc w:val="right"/>
              <w:rPr>
                <w:sz w:val="18"/>
                <w:szCs w:val="18"/>
              </w:rPr>
            </w:pPr>
            <w:r w:rsidRPr="00B81566">
              <w:rPr>
                <w:sz w:val="18"/>
                <w:szCs w:val="18"/>
              </w:rPr>
              <w:t>-</w:t>
            </w:r>
          </w:p>
        </w:tc>
        <w:tc>
          <w:tcPr>
            <w:tcW w:w="1453" w:type="dxa"/>
            <w:shd w:val="clear" w:color="auto" w:fill="FFFFFF"/>
            <w:noWrap/>
            <w:vAlign w:val="bottom"/>
          </w:tcPr>
          <w:p w:rsidR="000F7954" w:rsidRPr="00B81566" w:rsidRDefault="000F7954" w:rsidP="000F7954">
            <w:pPr>
              <w:jc w:val="right"/>
              <w:rPr>
                <w:sz w:val="18"/>
                <w:szCs w:val="18"/>
              </w:rPr>
            </w:pPr>
            <w:r w:rsidRPr="00B81566">
              <w:rPr>
                <w:sz w:val="18"/>
                <w:szCs w:val="18"/>
              </w:rPr>
              <w:t>2.530.158</w:t>
            </w:r>
          </w:p>
        </w:tc>
      </w:tr>
      <w:tr w:rsidR="000F7954" w:rsidRPr="00B81566" w:rsidTr="007011FE">
        <w:trPr>
          <w:trHeight w:val="255"/>
        </w:trPr>
        <w:tc>
          <w:tcPr>
            <w:tcW w:w="3686" w:type="dxa"/>
            <w:shd w:val="clear" w:color="auto" w:fill="FFFFFF"/>
            <w:noWrap/>
            <w:vAlign w:val="center"/>
          </w:tcPr>
          <w:p w:rsidR="000F7954" w:rsidRPr="00B81566" w:rsidRDefault="000F7954" w:rsidP="000F7954">
            <w:pPr>
              <w:rPr>
                <w:rFonts w:eastAsia="Arial Unicode MS"/>
                <w:b/>
                <w:sz w:val="18"/>
                <w:szCs w:val="18"/>
              </w:rPr>
            </w:pPr>
            <w:r w:rsidRPr="00B81566">
              <w:rPr>
                <w:b/>
                <w:sz w:val="18"/>
                <w:szCs w:val="18"/>
              </w:rPr>
              <w:t>Toplam</w:t>
            </w:r>
          </w:p>
        </w:tc>
        <w:tc>
          <w:tcPr>
            <w:tcW w:w="1453" w:type="dxa"/>
            <w:shd w:val="clear" w:color="auto" w:fill="FFFFFF"/>
            <w:noWrap/>
            <w:vAlign w:val="bottom"/>
          </w:tcPr>
          <w:p w:rsidR="000F7954" w:rsidRPr="000F7954" w:rsidRDefault="000F7954" w:rsidP="000F7954">
            <w:pPr>
              <w:jc w:val="right"/>
              <w:rPr>
                <w:b/>
                <w:bCs/>
                <w:sz w:val="18"/>
                <w:szCs w:val="18"/>
              </w:rPr>
            </w:pPr>
            <w:r w:rsidRPr="000F7954">
              <w:rPr>
                <w:b/>
                <w:bCs/>
                <w:sz w:val="18"/>
                <w:szCs w:val="18"/>
              </w:rPr>
              <w:t>243.566</w:t>
            </w:r>
          </w:p>
        </w:tc>
        <w:tc>
          <w:tcPr>
            <w:tcW w:w="1453" w:type="dxa"/>
            <w:shd w:val="clear" w:color="auto" w:fill="FFFFFF"/>
            <w:vAlign w:val="bottom"/>
          </w:tcPr>
          <w:p w:rsidR="000F7954" w:rsidRPr="000F7954" w:rsidRDefault="000F7954" w:rsidP="000F7954">
            <w:pPr>
              <w:jc w:val="right"/>
              <w:rPr>
                <w:b/>
                <w:bCs/>
                <w:sz w:val="18"/>
                <w:szCs w:val="18"/>
              </w:rPr>
            </w:pPr>
            <w:r w:rsidRPr="000F7954">
              <w:rPr>
                <w:b/>
                <w:bCs/>
                <w:sz w:val="18"/>
                <w:szCs w:val="18"/>
              </w:rPr>
              <w:t>1.173.301</w:t>
            </w:r>
          </w:p>
        </w:tc>
        <w:tc>
          <w:tcPr>
            <w:tcW w:w="1453" w:type="dxa"/>
            <w:shd w:val="clear" w:color="auto" w:fill="FFFFFF"/>
            <w:vAlign w:val="bottom"/>
          </w:tcPr>
          <w:p w:rsidR="000F7954" w:rsidRPr="00B81566" w:rsidRDefault="000F7954" w:rsidP="000F7954">
            <w:pPr>
              <w:jc w:val="right"/>
              <w:rPr>
                <w:b/>
                <w:sz w:val="18"/>
                <w:szCs w:val="18"/>
              </w:rPr>
            </w:pPr>
            <w:r w:rsidRPr="00B81566">
              <w:rPr>
                <w:b/>
                <w:sz w:val="18"/>
                <w:szCs w:val="18"/>
              </w:rPr>
              <w:t>770.598</w:t>
            </w:r>
          </w:p>
        </w:tc>
        <w:tc>
          <w:tcPr>
            <w:tcW w:w="1453" w:type="dxa"/>
            <w:shd w:val="clear" w:color="auto" w:fill="FFFFFF"/>
            <w:noWrap/>
            <w:vAlign w:val="bottom"/>
          </w:tcPr>
          <w:p w:rsidR="000F7954" w:rsidRPr="00B81566" w:rsidRDefault="000F7954" w:rsidP="000F7954">
            <w:pPr>
              <w:jc w:val="right"/>
              <w:rPr>
                <w:b/>
                <w:sz w:val="18"/>
                <w:szCs w:val="18"/>
              </w:rPr>
            </w:pPr>
            <w:r w:rsidRPr="00B81566">
              <w:rPr>
                <w:b/>
                <w:sz w:val="18"/>
                <w:szCs w:val="18"/>
              </w:rPr>
              <w:t>2.857.463</w:t>
            </w:r>
          </w:p>
        </w:tc>
      </w:tr>
    </w:tbl>
    <w:p w:rsidR="00CA72D8" w:rsidRDefault="00242EDA" w:rsidP="00E4612A">
      <w:pPr>
        <w:autoSpaceDE w:val="0"/>
        <w:autoSpaceDN w:val="0"/>
        <w:adjustRightInd w:val="0"/>
        <w:ind w:left="540"/>
        <w:jc w:val="both"/>
        <w:rPr>
          <w:rFonts w:ascii="TimesNewRomanPS-ItalicMT" w:hAnsi="TimesNewRomanPS-ItalicMT" w:cs="TimesNewRomanPS-ItalicMT"/>
          <w:iCs/>
          <w:sz w:val="16"/>
          <w:szCs w:val="16"/>
          <w:lang w:eastAsia="tr-TR"/>
        </w:rPr>
      </w:pPr>
      <w:r w:rsidRPr="00221521">
        <w:rPr>
          <w:rFonts w:ascii="TimesNewRomanPS-ItalicMT" w:hAnsi="TimesNewRomanPS-ItalicMT" w:cs="TimesNewRomanPS-ItalicMT"/>
          <w:iCs/>
          <w:sz w:val="16"/>
          <w:szCs w:val="16"/>
          <w:lang w:eastAsia="tr-TR"/>
        </w:rPr>
        <w:t>(*)</w:t>
      </w:r>
      <w:r w:rsidR="00CA72D8">
        <w:rPr>
          <w:rFonts w:ascii="TimesNewRomanPS-ItalicMT" w:hAnsi="TimesNewRomanPS-ItalicMT" w:cs="TimesNewRomanPS-ItalicMT"/>
          <w:iCs/>
          <w:sz w:val="16"/>
          <w:szCs w:val="16"/>
          <w:lang w:eastAsia="tr-TR"/>
        </w:rPr>
        <w:t xml:space="preserve"> </w:t>
      </w:r>
      <w:r w:rsidR="0004514D">
        <w:rPr>
          <w:rFonts w:ascii="TimesNewRomanPS-ItalicMT" w:hAnsi="TimesNewRomanPS-ItalicMT" w:cs="TimesNewRomanPS-ItalicMT"/>
          <w:iCs/>
          <w:sz w:val="16"/>
          <w:szCs w:val="16"/>
          <w:lang w:eastAsia="tr-TR"/>
        </w:rPr>
        <w:t>31 Aralık 2014 itibarıyla z</w:t>
      </w:r>
      <w:r w:rsidR="00CA72D8" w:rsidRPr="00E4612A">
        <w:rPr>
          <w:rFonts w:ascii="TimesNewRomanPS-ItalicMT" w:hAnsi="TimesNewRomanPS-ItalicMT" w:cs="TimesNewRomanPS-ItalicMT"/>
          <w:iCs/>
          <w:sz w:val="16"/>
          <w:szCs w:val="16"/>
          <w:lang w:eastAsia="tr-TR"/>
        </w:rPr>
        <w:t xml:space="preserve">orunlu karşılıkların TL cinsinden tesis edilen </w:t>
      </w:r>
      <w:r w:rsidR="00CA72D8">
        <w:rPr>
          <w:rFonts w:ascii="TimesNewRomanPS-ItalicMT" w:hAnsi="TimesNewRomanPS-ItalicMT" w:cs="TimesNewRomanPS-ItalicMT"/>
          <w:iCs/>
          <w:sz w:val="16"/>
          <w:szCs w:val="16"/>
          <w:lang w:eastAsia="tr-TR"/>
        </w:rPr>
        <w:t>243.062</w:t>
      </w:r>
      <w:r w:rsidR="00CA72D8" w:rsidRPr="00E4612A">
        <w:rPr>
          <w:rFonts w:ascii="TimesNewRomanPS-ItalicMT" w:hAnsi="TimesNewRomanPS-ItalicMT" w:cs="TimesNewRomanPS-ItalicMT"/>
          <w:iCs/>
          <w:sz w:val="16"/>
          <w:szCs w:val="16"/>
          <w:lang w:eastAsia="tr-TR"/>
        </w:rPr>
        <w:t xml:space="preserve"> TL (31 Aralık 2013: </w:t>
      </w:r>
      <w:r w:rsidR="00CA72D8">
        <w:rPr>
          <w:rFonts w:ascii="TimesNewRomanPS-ItalicMT" w:hAnsi="TimesNewRomanPS-ItalicMT" w:cs="TimesNewRomanPS-ItalicMT"/>
          <w:iCs/>
          <w:sz w:val="16"/>
          <w:szCs w:val="16"/>
          <w:lang w:eastAsia="tr-TR"/>
        </w:rPr>
        <w:t>766.185</w:t>
      </w:r>
      <w:r w:rsidR="00CA72D8" w:rsidRPr="00E4612A">
        <w:rPr>
          <w:rFonts w:ascii="TimesNewRomanPS-ItalicMT" w:hAnsi="TimesNewRomanPS-ItalicMT" w:cs="TimesNewRomanPS-ItalicMT"/>
          <w:iCs/>
          <w:sz w:val="16"/>
          <w:szCs w:val="16"/>
          <w:lang w:eastAsia="tr-TR"/>
        </w:rPr>
        <w:t xml:space="preserve"> TL) ve YP cinsinden tesis edilen </w:t>
      </w:r>
      <w:r w:rsidR="00CA72D8">
        <w:rPr>
          <w:rFonts w:ascii="TimesNewRomanPS-ItalicMT" w:hAnsi="TimesNewRomanPS-ItalicMT" w:cs="TimesNewRomanPS-ItalicMT"/>
          <w:iCs/>
          <w:sz w:val="16"/>
          <w:szCs w:val="16"/>
          <w:lang w:eastAsia="tr-TR"/>
        </w:rPr>
        <w:t>140.288</w:t>
      </w:r>
      <w:r w:rsidR="00CA72D8" w:rsidRPr="00E4612A">
        <w:rPr>
          <w:rFonts w:ascii="TimesNewRomanPS-ItalicMT" w:hAnsi="TimesNewRomanPS-ItalicMT" w:cs="TimesNewRomanPS-ItalicMT"/>
          <w:iCs/>
          <w:sz w:val="16"/>
          <w:szCs w:val="16"/>
          <w:lang w:eastAsia="tr-TR"/>
        </w:rPr>
        <w:t xml:space="preserve"> TL (31 Aralık 2013:</w:t>
      </w:r>
      <w:r w:rsidR="00CA72D8">
        <w:rPr>
          <w:rFonts w:ascii="TimesNewRomanPS-ItalicMT" w:hAnsi="TimesNewRomanPS-ItalicMT" w:cs="TimesNewRomanPS-ItalicMT"/>
          <w:iCs/>
          <w:sz w:val="16"/>
          <w:szCs w:val="16"/>
          <w:lang w:eastAsia="tr-TR"/>
        </w:rPr>
        <w:t xml:space="preserve"> 327.305 </w:t>
      </w:r>
      <w:r w:rsidR="00CA72D8" w:rsidRPr="00E4612A">
        <w:rPr>
          <w:rFonts w:ascii="TimesNewRomanPS-ItalicMT" w:hAnsi="TimesNewRomanPS-ItalicMT" w:cs="TimesNewRomanPS-ItalicMT"/>
          <w:iCs/>
          <w:sz w:val="16"/>
          <w:szCs w:val="16"/>
          <w:lang w:eastAsia="tr-TR"/>
        </w:rPr>
        <w:t>TL) tutarındaki kısmı, vadesiz serbest hesap kaleminde yer almaktadır</w:t>
      </w:r>
      <w:r w:rsidR="00317698">
        <w:rPr>
          <w:rFonts w:ascii="TimesNewRomanPS-ItalicMT" w:hAnsi="TimesNewRomanPS-ItalicMT" w:cs="TimesNewRomanPS-ItalicMT"/>
          <w:iCs/>
          <w:sz w:val="16"/>
          <w:szCs w:val="16"/>
          <w:lang w:eastAsia="tr-TR"/>
        </w:rPr>
        <w:t>.</w:t>
      </w:r>
    </w:p>
    <w:p w:rsidR="005179FC" w:rsidRPr="00B81566" w:rsidRDefault="00CA72D8" w:rsidP="00E4612A">
      <w:pPr>
        <w:autoSpaceDE w:val="0"/>
        <w:autoSpaceDN w:val="0"/>
        <w:adjustRightInd w:val="0"/>
        <w:ind w:left="540"/>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w:t>
      </w:r>
      <w:r w:rsidR="00242EDA" w:rsidRPr="00221521">
        <w:rPr>
          <w:rFonts w:ascii="TimesNewRomanPS-ItalicMT" w:hAnsi="TimesNewRomanPS-ItalicMT" w:cs="TimesNewRomanPS-ItalicMT"/>
          <w:iCs/>
          <w:sz w:val="16"/>
          <w:szCs w:val="16"/>
          <w:lang w:eastAsia="tr-TR"/>
        </w:rPr>
        <w:t xml:space="preserve"> </w:t>
      </w:r>
      <w:r w:rsidR="005179FC" w:rsidRPr="00221521">
        <w:rPr>
          <w:rFonts w:ascii="TimesNewRomanPS-ItalicMT" w:hAnsi="TimesNewRomanPS-ItalicMT" w:cs="TimesNewRomanPS-ItalicMT"/>
          <w:iCs/>
          <w:sz w:val="16"/>
          <w:szCs w:val="16"/>
          <w:lang w:eastAsia="tr-TR"/>
        </w:rPr>
        <w:t>Yabancı</w:t>
      </w:r>
      <w:r w:rsidR="005179FC" w:rsidRPr="00B81566">
        <w:rPr>
          <w:rFonts w:ascii="TimesNewRomanPS-ItalicMT" w:hAnsi="TimesNewRomanPS-ItalicMT" w:cs="TimesNewRomanPS-ItalicMT"/>
          <w:iCs/>
          <w:sz w:val="16"/>
          <w:szCs w:val="16"/>
          <w:lang w:eastAsia="tr-TR"/>
        </w:rPr>
        <w:t xml:space="preserve"> para yükümlülüklere ilişkin olarak TCMB nezdinde blokede tutulan zorunlu karşılık tutarıdır.</w:t>
      </w:r>
    </w:p>
    <w:p w:rsidR="00B96F0A" w:rsidRPr="00B81566" w:rsidRDefault="00B96F0A" w:rsidP="00B96F0A">
      <w:pPr>
        <w:pStyle w:val="GvdeMetniGirintisi"/>
        <w:spacing w:line="216" w:lineRule="auto"/>
        <w:ind w:left="567" w:firstLine="0"/>
        <w:rPr>
          <w:sz w:val="22"/>
          <w:szCs w:val="22"/>
        </w:rPr>
      </w:pPr>
    </w:p>
    <w:p w:rsidR="000A5072" w:rsidRPr="00580513" w:rsidRDefault="000A5072" w:rsidP="00EF5E58">
      <w:pPr>
        <w:autoSpaceDE w:val="0"/>
        <w:autoSpaceDN w:val="0"/>
        <w:adjustRightInd w:val="0"/>
        <w:ind w:left="567" w:right="-142"/>
        <w:jc w:val="both"/>
        <w:rPr>
          <w:sz w:val="22"/>
          <w:szCs w:val="22"/>
          <w:lang w:eastAsia="tr-TR"/>
        </w:rPr>
      </w:pPr>
      <w:proofErr w:type="gramStart"/>
      <w:r w:rsidRPr="00580513">
        <w:rPr>
          <w:bCs/>
          <w:iCs/>
          <w:sz w:val="22"/>
          <w:szCs w:val="22"/>
        </w:rPr>
        <w:t xml:space="preserve">Türkiye’de faaliyet gösteren bankalar, TCMB’nin 2005/1 Sayılı “Zorunlu Karşılıklar Hakkında </w:t>
      </w:r>
      <w:proofErr w:type="spellStart"/>
      <w:r w:rsidRPr="00580513">
        <w:rPr>
          <w:bCs/>
          <w:iCs/>
          <w:sz w:val="22"/>
          <w:szCs w:val="22"/>
        </w:rPr>
        <w:t>Tebliği”ne</w:t>
      </w:r>
      <w:proofErr w:type="spellEnd"/>
      <w:r w:rsidRPr="00580513">
        <w:rPr>
          <w:bCs/>
          <w:iCs/>
          <w:sz w:val="22"/>
          <w:szCs w:val="22"/>
        </w:rPr>
        <w:t xml:space="preserve"> göre Türk parası yükümlülükleri için yükümlülüğün vadesine bağlı olarak %5-%11,5 arasında değişen oranlarda, yabancı para yükümlülükleri için başta ABD Doları, </w:t>
      </w:r>
      <w:r w:rsidR="00724F0F">
        <w:rPr>
          <w:bCs/>
          <w:iCs/>
          <w:sz w:val="22"/>
          <w:szCs w:val="22"/>
        </w:rPr>
        <w:t>A</w:t>
      </w:r>
      <w:r w:rsidR="000C702B">
        <w:rPr>
          <w:bCs/>
          <w:iCs/>
          <w:sz w:val="22"/>
          <w:szCs w:val="22"/>
        </w:rPr>
        <w:t>vro</w:t>
      </w:r>
      <w:r w:rsidRPr="00580513">
        <w:rPr>
          <w:bCs/>
          <w:iCs/>
          <w:sz w:val="22"/>
          <w:szCs w:val="22"/>
        </w:rPr>
        <w:t xml:space="preserve"> ve/veya Standart Altın döviz cinslerinden olmak üzere yükümlülüğün vadesine bağlı olarak %6-%13 arasında değişen oranlarda TCMB nezdinde zorunlu karşılık tesis etmektedirler. </w:t>
      </w:r>
      <w:proofErr w:type="gramEnd"/>
      <w:r w:rsidR="00212C28">
        <w:rPr>
          <w:sz w:val="22"/>
          <w:szCs w:val="22"/>
          <w:lang w:eastAsia="tr-TR"/>
        </w:rPr>
        <w:t>Kasım 2014 tarihinden itibaren Türk Lirası olarak tutulan zorunlu karşılıklara kar payı ödenmeye başlanmıştır. YP olarak tutulan zorunlu karşılıklara kar payı ödenmemektedir.</w:t>
      </w:r>
    </w:p>
    <w:p w:rsidR="00B444B6" w:rsidRPr="00B81566" w:rsidRDefault="00B444B6" w:rsidP="005179FC">
      <w:pPr>
        <w:autoSpaceDE w:val="0"/>
        <w:autoSpaceDN w:val="0"/>
        <w:adjustRightInd w:val="0"/>
        <w:ind w:left="540"/>
        <w:rPr>
          <w:rFonts w:ascii="TimesNewRomanPS-ItalicMT" w:hAnsi="TimesNewRomanPS-ItalicMT" w:cs="TimesNewRomanPS-ItalicMT"/>
          <w:sz w:val="20"/>
          <w:szCs w:val="20"/>
          <w:lang w:eastAsia="tr-TR"/>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lang w:val="tr-TR"/>
        </w:rPr>
      </w:pPr>
    </w:p>
    <w:p w:rsidR="006301B0" w:rsidRDefault="006301B0" w:rsidP="00CC0A36">
      <w:pPr>
        <w:pStyle w:val="GvdeMetniGirintisi"/>
        <w:spacing w:line="216" w:lineRule="auto"/>
        <w:ind w:left="540" w:hanging="540"/>
        <w:rPr>
          <w:b/>
          <w:bCs/>
          <w:sz w:val="22"/>
          <w:szCs w:val="22"/>
          <w:lang w:val="tr-TR"/>
        </w:rPr>
      </w:pPr>
    </w:p>
    <w:p w:rsidR="006301B0" w:rsidRDefault="006301B0" w:rsidP="00CC0A36">
      <w:pPr>
        <w:pStyle w:val="GvdeMetniGirintisi"/>
        <w:spacing w:line="216" w:lineRule="auto"/>
        <w:ind w:left="540" w:hanging="540"/>
        <w:rPr>
          <w:b/>
          <w:bCs/>
          <w:sz w:val="22"/>
          <w:szCs w:val="22"/>
          <w:lang w:val="tr-TR"/>
        </w:rPr>
      </w:pPr>
    </w:p>
    <w:p w:rsidR="006301B0" w:rsidRDefault="006301B0" w:rsidP="00CC0A36">
      <w:pPr>
        <w:pStyle w:val="GvdeMetniGirintisi"/>
        <w:spacing w:line="216" w:lineRule="auto"/>
        <w:ind w:left="540" w:hanging="540"/>
        <w:rPr>
          <w:b/>
          <w:bCs/>
          <w:sz w:val="22"/>
          <w:szCs w:val="22"/>
          <w:lang w:val="tr-TR"/>
        </w:rPr>
      </w:pPr>
    </w:p>
    <w:p w:rsidR="006301B0" w:rsidRDefault="006301B0" w:rsidP="00CC0A36">
      <w:pPr>
        <w:pStyle w:val="GvdeMetniGirintisi"/>
        <w:spacing w:line="216" w:lineRule="auto"/>
        <w:ind w:left="540" w:hanging="540"/>
        <w:rPr>
          <w:b/>
          <w:bCs/>
          <w:sz w:val="22"/>
          <w:szCs w:val="22"/>
          <w:lang w:val="tr-TR"/>
        </w:rPr>
      </w:pPr>
    </w:p>
    <w:p w:rsidR="006301B0" w:rsidRDefault="006301B0" w:rsidP="00CC0A36">
      <w:pPr>
        <w:pStyle w:val="GvdeMetniGirintisi"/>
        <w:spacing w:line="216" w:lineRule="auto"/>
        <w:ind w:left="540" w:hanging="540"/>
        <w:rPr>
          <w:b/>
          <w:bCs/>
          <w:sz w:val="22"/>
          <w:szCs w:val="22"/>
          <w:lang w:val="tr-TR"/>
        </w:rPr>
      </w:pPr>
    </w:p>
    <w:p w:rsidR="006301B0" w:rsidRPr="000B261B" w:rsidRDefault="006301B0" w:rsidP="00CC0A36">
      <w:pPr>
        <w:pStyle w:val="GvdeMetniGirintisi"/>
        <w:spacing w:line="216" w:lineRule="auto"/>
        <w:ind w:left="540" w:hanging="540"/>
        <w:rPr>
          <w:b/>
          <w:bCs/>
          <w:sz w:val="22"/>
          <w:szCs w:val="22"/>
          <w:lang w:val="tr-TR"/>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0A5072" w:rsidRDefault="000A5072" w:rsidP="00CC0A36">
      <w:pPr>
        <w:pStyle w:val="GvdeMetniGirintisi"/>
        <w:spacing w:line="216" w:lineRule="auto"/>
        <w:ind w:left="540" w:hanging="540"/>
        <w:rPr>
          <w:b/>
          <w:bCs/>
          <w:sz w:val="22"/>
          <w:szCs w:val="22"/>
        </w:rPr>
      </w:pPr>
    </w:p>
    <w:p w:rsidR="00FD1310" w:rsidRDefault="00FD1310" w:rsidP="00CC0A36">
      <w:pPr>
        <w:pStyle w:val="GvdeMetniGirintisi"/>
        <w:spacing w:line="216" w:lineRule="auto"/>
        <w:ind w:left="540" w:hanging="540"/>
        <w:rPr>
          <w:b/>
          <w:bCs/>
          <w:sz w:val="22"/>
          <w:szCs w:val="22"/>
        </w:rPr>
      </w:pPr>
    </w:p>
    <w:p w:rsidR="00FD1310" w:rsidRDefault="00FD1310" w:rsidP="00CC0A36">
      <w:pPr>
        <w:pStyle w:val="GvdeMetniGirintisi"/>
        <w:spacing w:line="216" w:lineRule="auto"/>
        <w:ind w:left="540" w:hanging="540"/>
        <w:rPr>
          <w:b/>
          <w:bCs/>
          <w:sz w:val="22"/>
          <w:szCs w:val="22"/>
        </w:rPr>
      </w:pPr>
    </w:p>
    <w:p w:rsidR="0023410D" w:rsidRDefault="0023410D" w:rsidP="007D292C">
      <w:pPr>
        <w:pStyle w:val="GvdeMetniGirintisi"/>
        <w:tabs>
          <w:tab w:val="left" w:pos="720"/>
          <w:tab w:val="left" w:pos="1260"/>
        </w:tabs>
        <w:spacing w:line="228" w:lineRule="auto"/>
        <w:ind w:firstLine="0"/>
        <w:rPr>
          <w:b/>
          <w:iCs/>
          <w:sz w:val="22"/>
          <w:szCs w:val="22"/>
          <w:lang w:val="tr-TR"/>
        </w:rPr>
      </w:pPr>
    </w:p>
    <w:p w:rsidR="007E4EB9" w:rsidRDefault="007E4EB9" w:rsidP="007D292C">
      <w:pPr>
        <w:pStyle w:val="GvdeMetniGirintisi"/>
        <w:tabs>
          <w:tab w:val="left" w:pos="720"/>
          <w:tab w:val="left" w:pos="1260"/>
        </w:tabs>
        <w:spacing w:line="228" w:lineRule="auto"/>
        <w:ind w:firstLine="0"/>
        <w:rPr>
          <w:b/>
          <w:iCs/>
          <w:sz w:val="22"/>
          <w:szCs w:val="22"/>
          <w:lang w:val="tr-TR"/>
        </w:rPr>
      </w:pPr>
    </w:p>
    <w:p w:rsidR="007D292C" w:rsidRPr="00B81566" w:rsidRDefault="007D292C" w:rsidP="007D292C">
      <w:pPr>
        <w:pStyle w:val="GvdeMetniGirintisi"/>
        <w:tabs>
          <w:tab w:val="left" w:pos="720"/>
          <w:tab w:val="left" w:pos="1260"/>
        </w:tabs>
        <w:spacing w:line="228" w:lineRule="auto"/>
        <w:ind w:firstLine="0"/>
        <w:rPr>
          <w:b/>
          <w:bCs/>
          <w:sz w:val="22"/>
          <w:szCs w:val="22"/>
          <w:lang w:val="tr-TR"/>
        </w:rPr>
      </w:pPr>
      <w:r>
        <w:rPr>
          <w:b/>
          <w:iCs/>
          <w:sz w:val="22"/>
          <w:szCs w:val="22"/>
          <w:lang w:val="tr-TR"/>
        </w:rPr>
        <w:t xml:space="preserve">I.       </w:t>
      </w:r>
      <w:r w:rsidRPr="00B81566">
        <w:rPr>
          <w:b/>
          <w:iCs/>
          <w:sz w:val="22"/>
          <w:szCs w:val="22"/>
          <w:lang w:val="tr-TR"/>
        </w:rPr>
        <w:t xml:space="preserve">Bilançonun </w:t>
      </w:r>
      <w:r w:rsidRPr="00B81566">
        <w:rPr>
          <w:b/>
          <w:bCs/>
          <w:sz w:val="22"/>
          <w:szCs w:val="22"/>
          <w:lang w:val="tr-TR"/>
        </w:rPr>
        <w:t>Aktif Hesaplarına İlişkin Açıklama ve Dipnotlar (</w:t>
      </w:r>
      <w:r w:rsidR="004C759D">
        <w:rPr>
          <w:b/>
          <w:bCs/>
          <w:sz w:val="22"/>
          <w:szCs w:val="22"/>
          <w:lang w:val="tr-TR"/>
        </w:rPr>
        <w:t>D</w:t>
      </w:r>
      <w:r w:rsidRPr="00B81566">
        <w:rPr>
          <w:b/>
          <w:bCs/>
          <w:sz w:val="22"/>
          <w:szCs w:val="22"/>
          <w:lang w:val="tr-TR"/>
        </w:rPr>
        <w:t>evamı)</w:t>
      </w:r>
    </w:p>
    <w:p w:rsidR="007D292C" w:rsidRDefault="007D292C" w:rsidP="007D292C">
      <w:pPr>
        <w:pStyle w:val="GvdeMetniGirintisi"/>
        <w:spacing w:line="216" w:lineRule="auto"/>
        <w:ind w:firstLine="0"/>
        <w:rPr>
          <w:b/>
          <w:bCs/>
          <w:sz w:val="22"/>
          <w:szCs w:val="22"/>
        </w:rPr>
      </w:pPr>
    </w:p>
    <w:p w:rsidR="00A84576" w:rsidRPr="00B81566" w:rsidRDefault="00A84576" w:rsidP="00CC0A36">
      <w:pPr>
        <w:pStyle w:val="GvdeMetniGirintisi"/>
        <w:spacing w:line="216" w:lineRule="auto"/>
        <w:ind w:left="540" w:hanging="540"/>
        <w:rPr>
          <w:b/>
          <w:sz w:val="22"/>
          <w:szCs w:val="22"/>
        </w:rPr>
      </w:pPr>
      <w:r w:rsidRPr="00B81566">
        <w:rPr>
          <w:b/>
          <w:bCs/>
          <w:sz w:val="22"/>
          <w:szCs w:val="22"/>
        </w:rPr>
        <w:t>2</w:t>
      </w:r>
      <w:r w:rsidR="00C86775" w:rsidRPr="00B81566">
        <w:rPr>
          <w:b/>
          <w:bCs/>
          <w:sz w:val="22"/>
          <w:szCs w:val="22"/>
        </w:rPr>
        <w:t>.</w:t>
      </w:r>
      <w:r w:rsidR="00C86775" w:rsidRPr="00B81566">
        <w:rPr>
          <w:b/>
          <w:bCs/>
          <w:sz w:val="22"/>
          <w:szCs w:val="22"/>
        </w:rPr>
        <w:tab/>
      </w:r>
      <w:r w:rsidR="00A5208A" w:rsidRPr="00B81566">
        <w:rPr>
          <w:b/>
          <w:sz w:val="22"/>
          <w:szCs w:val="22"/>
        </w:rPr>
        <w:t xml:space="preserve">Gerçeğe Uygun Değer Farkı </w:t>
      </w:r>
      <w:r w:rsidR="00BA251D" w:rsidRPr="00B81566">
        <w:rPr>
          <w:b/>
          <w:sz w:val="22"/>
          <w:szCs w:val="22"/>
        </w:rPr>
        <w:t>Kar</w:t>
      </w:r>
      <w:r w:rsidR="00BE5460" w:rsidRPr="00B81566">
        <w:rPr>
          <w:b/>
          <w:sz w:val="22"/>
          <w:szCs w:val="22"/>
        </w:rPr>
        <w:t>/Z</w:t>
      </w:r>
      <w:r w:rsidR="00A5208A" w:rsidRPr="00B81566">
        <w:rPr>
          <w:b/>
          <w:sz w:val="22"/>
          <w:szCs w:val="22"/>
        </w:rPr>
        <w:t>arara Yansıtılan Finansal Varlıklara İlişkin A</w:t>
      </w:r>
      <w:r w:rsidR="00777A17" w:rsidRPr="00B81566">
        <w:rPr>
          <w:b/>
          <w:sz w:val="22"/>
          <w:szCs w:val="22"/>
        </w:rPr>
        <w:t>çıklamalar</w:t>
      </w:r>
    </w:p>
    <w:p w:rsidR="00A84576" w:rsidRPr="00B81566" w:rsidRDefault="00A84576" w:rsidP="00CC0A36">
      <w:pPr>
        <w:pStyle w:val="GvdeMetniGirintisi"/>
        <w:spacing w:line="216" w:lineRule="auto"/>
        <w:ind w:firstLine="0"/>
        <w:rPr>
          <w:sz w:val="22"/>
          <w:szCs w:val="22"/>
        </w:rPr>
      </w:pPr>
      <w:r w:rsidRPr="00B81566">
        <w:rPr>
          <w:b/>
          <w:bCs/>
          <w:sz w:val="22"/>
          <w:szCs w:val="22"/>
        </w:rPr>
        <w:tab/>
      </w:r>
    </w:p>
    <w:p w:rsidR="00A84576" w:rsidRPr="00B81566" w:rsidRDefault="00A84576" w:rsidP="009E055C">
      <w:pPr>
        <w:pStyle w:val="GvdeMetniGirintisi"/>
        <w:tabs>
          <w:tab w:val="left" w:pos="10065"/>
        </w:tabs>
        <w:spacing w:line="228" w:lineRule="auto"/>
        <w:ind w:left="540" w:hanging="540"/>
        <w:rPr>
          <w:b/>
          <w:bCs/>
          <w:iCs/>
          <w:sz w:val="22"/>
          <w:szCs w:val="22"/>
        </w:rPr>
      </w:pPr>
      <w:r w:rsidRPr="00B81566">
        <w:rPr>
          <w:b/>
          <w:bCs/>
          <w:iCs/>
          <w:sz w:val="22"/>
          <w:szCs w:val="22"/>
        </w:rPr>
        <w:t xml:space="preserve">2.1. </w:t>
      </w:r>
      <w:r w:rsidR="00CC0A36" w:rsidRPr="00B81566">
        <w:rPr>
          <w:b/>
          <w:bCs/>
          <w:iCs/>
          <w:sz w:val="22"/>
          <w:szCs w:val="22"/>
        </w:rPr>
        <w:tab/>
      </w:r>
      <w:r w:rsidR="00BE5460" w:rsidRPr="00B81566">
        <w:rPr>
          <w:b/>
          <w:bCs/>
          <w:iCs/>
          <w:sz w:val="22"/>
          <w:szCs w:val="22"/>
        </w:rPr>
        <w:t xml:space="preserve">Gerçeğe Uygun Değer Farkı Kar/Zarara Yansıtılan Finansal Varlıklardan </w:t>
      </w:r>
      <w:r w:rsidR="00A5208A" w:rsidRPr="00B81566">
        <w:rPr>
          <w:b/>
          <w:bCs/>
          <w:iCs/>
          <w:sz w:val="22"/>
          <w:szCs w:val="22"/>
        </w:rPr>
        <w:t>Repo İşlemlerine Konu Olan ve Teminata V</w:t>
      </w:r>
      <w:r w:rsidRPr="00B81566">
        <w:rPr>
          <w:b/>
          <w:bCs/>
          <w:iCs/>
          <w:sz w:val="22"/>
          <w:szCs w:val="22"/>
        </w:rPr>
        <w:t>erilen/</w:t>
      </w:r>
      <w:r w:rsidR="00A5208A" w:rsidRPr="00B81566">
        <w:rPr>
          <w:b/>
          <w:bCs/>
          <w:iCs/>
          <w:sz w:val="22"/>
          <w:szCs w:val="22"/>
        </w:rPr>
        <w:t>Bloke E</w:t>
      </w:r>
      <w:r w:rsidRPr="00B81566">
        <w:rPr>
          <w:b/>
          <w:bCs/>
          <w:iCs/>
          <w:sz w:val="22"/>
          <w:szCs w:val="22"/>
        </w:rPr>
        <w:t>di</w:t>
      </w:r>
      <w:r w:rsidR="00BE5460" w:rsidRPr="00B81566">
        <w:rPr>
          <w:b/>
          <w:bCs/>
          <w:iCs/>
          <w:sz w:val="22"/>
          <w:szCs w:val="22"/>
        </w:rPr>
        <w:t>lenlere</w:t>
      </w:r>
      <w:r w:rsidR="00A5208A" w:rsidRPr="00B81566">
        <w:rPr>
          <w:b/>
          <w:bCs/>
          <w:iCs/>
          <w:sz w:val="22"/>
          <w:szCs w:val="22"/>
        </w:rPr>
        <w:t xml:space="preserve"> İ</w:t>
      </w:r>
      <w:r w:rsidR="00CC0A36" w:rsidRPr="00B81566">
        <w:rPr>
          <w:b/>
          <w:bCs/>
          <w:iCs/>
          <w:sz w:val="22"/>
          <w:szCs w:val="22"/>
        </w:rPr>
        <w:t xml:space="preserve">lişkin </w:t>
      </w:r>
      <w:r w:rsidR="00A5208A" w:rsidRPr="00B81566">
        <w:rPr>
          <w:b/>
          <w:bCs/>
          <w:iCs/>
          <w:sz w:val="22"/>
          <w:szCs w:val="22"/>
        </w:rPr>
        <w:t>B</w:t>
      </w:r>
      <w:r w:rsidR="00777A17" w:rsidRPr="00B81566">
        <w:rPr>
          <w:b/>
          <w:bCs/>
          <w:iCs/>
          <w:sz w:val="22"/>
          <w:szCs w:val="22"/>
        </w:rPr>
        <w:t>ilgiler</w:t>
      </w:r>
      <w:r w:rsidR="00B271A4" w:rsidRPr="00B81566">
        <w:rPr>
          <w:b/>
          <w:bCs/>
          <w:iCs/>
          <w:sz w:val="22"/>
          <w:szCs w:val="22"/>
        </w:rPr>
        <w:t>:</w:t>
      </w:r>
    </w:p>
    <w:p w:rsidR="00A84576" w:rsidRPr="00B81566" w:rsidRDefault="00A84576" w:rsidP="00A84576">
      <w:pPr>
        <w:pStyle w:val="GvdeMetniGirintisi"/>
        <w:spacing w:line="228" w:lineRule="auto"/>
        <w:rPr>
          <w:bCs/>
          <w:iCs/>
          <w:sz w:val="22"/>
          <w:szCs w:val="22"/>
        </w:rPr>
      </w:pPr>
    </w:p>
    <w:p w:rsidR="00CC0A36" w:rsidRPr="00B81566" w:rsidRDefault="00A5208A" w:rsidP="00C86775">
      <w:pPr>
        <w:pStyle w:val="GvdeMetniGirintisi"/>
        <w:spacing w:line="216" w:lineRule="auto"/>
        <w:ind w:left="540" w:firstLine="0"/>
        <w:rPr>
          <w:sz w:val="22"/>
          <w:szCs w:val="22"/>
        </w:rPr>
      </w:pPr>
      <w:r w:rsidRPr="00B81566">
        <w:rPr>
          <w:sz w:val="22"/>
          <w:szCs w:val="22"/>
        </w:rPr>
        <w:t>Repo işlemlerine konu olan ve teminata verilen/bloke edilen finansal varlıklar b</w:t>
      </w:r>
      <w:r w:rsidR="00CC0A36" w:rsidRPr="00B81566">
        <w:rPr>
          <w:sz w:val="22"/>
          <w:szCs w:val="22"/>
        </w:rPr>
        <w:t>ulunmamaktadır.</w:t>
      </w:r>
    </w:p>
    <w:p w:rsidR="00D46157" w:rsidRPr="00B81566" w:rsidRDefault="00D46157">
      <w:pPr>
        <w:pStyle w:val="GvdeMetniGirintisi"/>
        <w:spacing w:line="228" w:lineRule="auto"/>
        <w:ind w:firstLine="0"/>
        <w:rPr>
          <w:sz w:val="22"/>
          <w:szCs w:val="22"/>
        </w:rPr>
      </w:pPr>
    </w:p>
    <w:p w:rsidR="0028396E" w:rsidRPr="00B81566" w:rsidRDefault="0028396E" w:rsidP="00774487">
      <w:pPr>
        <w:pStyle w:val="GvdeMetniGirintisi"/>
        <w:numPr>
          <w:ilvl w:val="1"/>
          <w:numId w:val="10"/>
        </w:numPr>
        <w:spacing w:line="228" w:lineRule="auto"/>
        <w:rPr>
          <w:b/>
          <w:iCs/>
          <w:sz w:val="22"/>
          <w:szCs w:val="22"/>
        </w:rPr>
      </w:pPr>
      <w:r w:rsidRPr="00B81566">
        <w:rPr>
          <w:b/>
          <w:iCs/>
          <w:sz w:val="22"/>
          <w:szCs w:val="22"/>
        </w:rPr>
        <w:t>Alım Satım Amaçlı Türev Finansal Varlıklara İlişkin Pozitif Farklar Tablosu:</w:t>
      </w:r>
    </w:p>
    <w:p w:rsidR="0028396E" w:rsidRPr="00B81566" w:rsidRDefault="0028396E" w:rsidP="0028396E">
      <w:pPr>
        <w:pStyle w:val="GvdeMetniGirintisi"/>
        <w:spacing w:line="228" w:lineRule="auto"/>
        <w:rPr>
          <w:b/>
          <w:iCs/>
          <w:sz w:val="22"/>
          <w:szCs w:val="22"/>
        </w:rPr>
      </w:pPr>
    </w:p>
    <w:tbl>
      <w:tblPr>
        <w:tblW w:w="949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3686"/>
        <w:gridCol w:w="1453"/>
        <w:gridCol w:w="1453"/>
        <w:gridCol w:w="1453"/>
        <w:gridCol w:w="1453"/>
      </w:tblGrid>
      <w:tr w:rsidR="0028396E" w:rsidRPr="00B81566" w:rsidTr="007011FE">
        <w:trPr>
          <w:trHeight w:val="255"/>
        </w:trPr>
        <w:tc>
          <w:tcPr>
            <w:tcW w:w="3686" w:type="dxa"/>
          </w:tcPr>
          <w:p w:rsidR="0028396E" w:rsidRPr="00B81566" w:rsidRDefault="0028396E" w:rsidP="0028396E">
            <w:pPr>
              <w:autoSpaceDE w:val="0"/>
              <w:autoSpaceDN w:val="0"/>
              <w:adjustRightInd w:val="0"/>
              <w:ind w:firstLine="720"/>
              <w:jc w:val="both"/>
              <w:rPr>
                <w:rFonts w:eastAsia="Arial Unicode MS"/>
                <w:sz w:val="18"/>
                <w:szCs w:val="18"/>
              </w:rPr>
            </w:pPr>
          </w:p>
        </w:tc>
        <w:tc>
          <w:tcPr>
            <w:tcW w:w="2906" w:type="dxa"/>
            <w:gridSpan w:val="2"/>
            <w:vAlign w:val="center"/>
          </w:tcPr>
          <w:p w:rsidR="0028396E" w:rsidRPr="00B81566" w:rsidRDefault="0028396E" w:rsidP="0028396E">
            <w:pPr>
              <w:autoSpaceDE w:val="0"/>
              <w:autoSpaceDN w:val="0"/>
              <w:adjustRightInd w:val="0"/>
              <w:jc w:val="center"/>
              <w:rPr>
                <w:rFonts w:eastAsia="Arial Unicode MS"/>
                <w:sz w:val="18"/>
                <w:szCs w:val="18"/>
              </w:rPr>
            </w:pPr>
            <w:r w:rsidRPr="00B81566">
              <w:rPr>
                <w:rFonts w:eastAsia="Arial Unicode MS"/>
                <w:sz w:val="18"/>
                <w:szCs w:val="18"/>
              </w:rPr>
              <w:t>Cari Dönem</w:t>
            </w:r>
          </w:p>
        </w:tc>
        <w:tc>
          <w:tcPr>
            <w:tcW w:w="2906" w:type="dxa"/>
            <w:gridSpan w:val="2"/>
            <w:vAlign w:val="center"/>
          </w:tcPr>
          <w:p w:rsidR="0028396E" w:rsidRPr="00B81566" w:rsidRDefault="0028396E" w:rsidP="0028396E">
            <w:pPr>
              <w:autoSpaceDE w:val="0"/>
              <w:autoSpaceDN w:val="0"/>
              <w:adjustRightInd w:val="0"/>
              <w:jc w:val="center"/>
              <w:rPr>
                <w:rFonts w:eastAsia="Arial Unicode MS"/>
                <w:sz w:val="18"/>
                <w:szCs w:val="18"/>
              </w:rPr>
            </w:pPr>
            <w:r w:rsidRPr="00B81566">
              <w:rPr>
                <w:rFonts w:eastAsia="Arial Unicode MS"/>
                <w:sz w:val="18"/>
                <w:szCs w:val="18"/>
              </w:rPr>
              <w:t>Önceki Dönem</w:t>
            </w:r>
          </w:p>
        </w:tc>
      </w:tr>
      <w:tr w:rsidR="0028396E" w:rsidRPr="00B81566" w:rsidTr="007011FE">
        <w:trPr>
          <w:trHeight w:val="255"/>
        </w:trPr>
        <w:tc>
          <w:tcPr>
            <w:tcW w:w="3686" w:type="dxa"/>
          </w:tcPr>
          <w:p w:rsidR="0028396E" w:rsidRPr="00B81566" w:rsidRDefault="0028396E" w:rsidP="0028396E">
            <w:pPr>
              <w:autoSpaceDE w:val="0"/>
              <w:autoSpaceDN w:val="0"/>
              <w:adjustRightInd w:val="0"/>
              <w:rPr>
                <w:rFonts w:eastAsia="Arial Unicode MS"/>
                <w:sz w:val="18"/>
                <w:szCs w:val="18"/>
              </w:rPr>
            </w:pPr>
          </w:p>
        </w:tc>
        <w:tc>
          <w:tcPr>
            <w:tcW w:w="1453" w:type="dxa"/>
            <w:vAlign w:val="center"/>
          </w:tcPr>
          <w:p w:rsidR="0028396E" w:rsidRPr="00B81566" w:rsidRDefault="0028396E" w:rsidP="0028396E">
            <w:pPr>
              <w:jc w:val="center"/>
              <w:rPr>
                <w:sz w:val="18"/>
                <w:szCs w:val="18"/>
              </w:rPr>
            </w:pPr>
            <w:r w:rsidRPr="00B81566">
              <w:rPr>
                <w:sz w:val="18"/>
                <w:szCs w:val="18"/>
              </w:rPr>
              <w:t>TP</w:t>
            </w:r>
          </w:p>
        </w:tc>
        <w:tc>
          <w:tcPr>
            <w:tcW w:w="1453" w:type="dxa"/>
            <w:vAlign w:val="center"/>
          </w:tcPr>
          <w:p w:rsidR="0028396E" w:rsidRPr="00B81566" w:rsidRDefault="0028396E" w:rsidP="0028396E">
            <w:pPr>
              <w:jc w:val="center"/>
              <w:rPr>
                <w:sz w:val="18"/>
                <w:szCs w:val="18"/>
              </w:rPr>
            </w:pPr>
            <w:r w:rsidRPr="00B81566">
              <w:rPr>
                <w:sz w:val="18"/>
                <w:szCs w:val="18"/>
              </w:rPr>
              <w:t>YP</w:t>
            </w:r>
          </w:p>
        </w:tc>
        <w:tc>
          <w:tcPr>
            <w:tcW w:w="1453" w:type="dxa"/>
            <w:vAlign w:val="center"/>
          </w:tcPr>
          <w:p w:rsidR="0028396E" w:rsidRPr="00B81566" w:rsidRDefault="0028396E" w:rsidP="0028396E">
            <w:pPr>
              <w:jc w:val="center"/>
              <w:rPr>
                <w:sz w:val="18"/>
                <w:szCs w:val="18"/>
              </w:rPr>
            </w:pPr>
            <w:r w:rsidRPr="00B81566">
              <w:rPr>
                <w:sz w:val="18"/>
                <w:szCs w:val="18"/>
              </w:rPr>
              <w:t>TP</w:t>
            </w:r>
          </w:p>
        </w:tc>
        <w:tc>
          <w:tcPr>
            <w:tcW w:w="1453" w:type="dxa"/>
            <w:vAlign w:val="center"/>
          </w:tcPr>
          <w:p w:rsidR="0028396E" w:rsidRPr="00B81566" w:rsidRDefault="0028396E" w:rsidP="0028396E">
            <w:pPr>
              <w:jc w:val="center"/>
              <w:rPr>
                <w:sz w:val="18"/>
                <w:szCs w:val="18"/>
              </w:rPr>
            </w:pPr>
            <w:r w:rsidRPr="00B81566">
              <w:rPr>
                <w:sz w:val="18"/>
                <w:szCs w:val="18"/>
              </w:rPr>
              <w:t>YP</w:t>
            </w:r>
          </w:p>
        </w:tc>
      </w:tr>
      <w:tr w:rsidR="000F7954" w:rsidRPr="00B81566" w:rsidTr="007011FE">
        <w:trPr>
          <w:trHeight w:val="255"/>
        </w:trPr>
        <w:tc>
          <w:tcPr>
            <w:tcW w:w="3686" w:type="dxa"/>
            <w:vAlign w:val="bottom"/>
          </w:tcPr>
          <w:p w:rsidR="000F7954" w:rsidRPr="00B81566" w:rsidRDefault="000F7954" w:rsidP="000F7954">
            <w:pPr>
              <w:ind w:firstLine="399"/>
              <w:rPr>
                <w:sz w:val="18"/>
                <w:szCs w:val="18"/>
              </w:rPr>
            </w:pPr>
            <w:r w:rsidRPr="00B81566">
              <w:rPr>
                <w:sz w:val="18"/>
                <w:szCs w:val="18"/>
              </w:rPr>
              <w:t xml:space="preserve">Vadeli İşlemler </w:t>
            </w:r>
            <w:r w:rsidRPr="00B81566">
              <w:rPr>
                <w:sz w:val="16"/>
                <w:szCs w:val="16"/>
              </w:rPr>
              <w:t>(*)</w:t>
            </w:r>
          </w:p>
        </w:tc>
        <w:tc>
          <w:tcPr>
            <w:tcW w:w="1453" w:type="dxa"/>
            <w:vAlign w:val="bottom"/>
          </w:tcPr>
          <w:p w:rsidR="000F7954" w:rsidRPr="000F7954" w:rsidRDefault="000F7954">
            <w:pPr>
              <w:ind w:right="57"/>
              <w:jc w:val="right"/>
              <w:rPr>
                <w:sz w:val="18"/>
                <w:szCs w:val="18"/>
                <w:lang w:eastAsia="tr-TR"/>
              </w:rPr>
            </w:pPr>
            <w:r w:rsidRPr="000F7954">
              <w:rPr>
                <w:sz w:val="18"/>
                <w:szCs w:val="18"/>
              </w:rPr>
              <w:t>-</w:t>
            </w:r>
          </w:p>
        </w:tc>
        <w:tc>
          <w:tcPr>
            <w:tcW w:w="1453" w:type="dxa"/>
            <w:vAlign w:val="bottom"/>
          </w:tcPr>
          <w:p w:rsidR="000F7954" w:rsidRPr="000F7954" w:rsidRDefault="000F7954">
            <w:pPr>
              <w:ind w:right="57"/>
              <w:jc w:val="right"/>
              <w:rPr>
                <w:sz w:val="18"/>
                <w:szCs w:val="18"/>
              </w:rPr>
            </w:pPr>
            <w:r w:rsidRPr="000F7954">
              <w:rPr>
                <w:sz w:val="18"/>
                <w:szCs w:val="18"/>
              </w:rPr>
              <w:t>208</w:t>
            </w:r>
          </w:p>
        </w:tc>
        <w:tc>
          <w:tcPr>
            <w:tcW w:w="1453" w:type="dxa"/>
            <w:vAlign w:val="bottom"/>
          </w:tcPr>
          <w:p w:rsidR="000F7954" w:rsidRPr="00B81566" w:rsidRDefault="000F7954">
            <w:pPr>
              <w:ind w:right="57"/>
              <w:jc w:val="right"/>
              <w:rPr>
                <w:bCs/>
                <w:sz w:val="18"/>
                <w:szCs w:val="18"/>
              </w:rPr>
            </w:pPr>
            <w:r w:rsidRPr="00B81566">
              <w:rPr>
                <w:bCs/>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1.523</w:t>
            </w:r>
          </w:p>
        </w:tc>
      </w:tr>
      <w:tr w:rsidR="000F7954" w:rsidRPr="00B81566" w:rsidTr="007011FE">
        <w:trPr>
          <w:trHeight w:val="255"/>
        </w:trPr>
        <w:tc>
          <w:tcPr>
            <w:tcW w:w="3686" w:type="dxa"/>
            <w:vAlign w:val="bottom"/>
          </w:tcPr>
          <w:p w:rsidR="000F7954" w:rsidRPr="00B81566" w:rsidRDefault="000F7954" w:rsidP="000F7954">
            <w:pPr>
              <w:ind w:firstLine="399"/>
              <w:rPr>
                <w:sz w:val="18"/>
                <w:szCs w:val="18"/>
              </w:rPr>
            </w:pPr>
            <w:r w:rsidRPr="00B81566">
              <w:rPr>
                <w:sz w:val="18"/>
                <w:szCs w:val="18"/>
              </w:rPr>
              <w:t>Swap İşlemleri</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0F7954" w:rsidRDefault="000F7954">
            <w:pPr>
              <w:ind w:right="57"/>
              <w:jc w:val="right"/>
              <w:rPr>
                <w:sz w:val="18"/>
                <w:szCs w:val="18"/>
              </w:rPr>
            </w:pPr>
            <w:r w:rsidRPr="000F7954">
              <w:rPr>
                <w:sz w:val="18"/>
                <w:szCs w:val="18"/>
              </w:rPr>
              <w:t>10.154</w:t>
            </w:r>
          </w:p>
        </w:tc>
        <w:tc>
          <w:tcPr>
            <w:tcW w:w="1453" w:type="dxa"/>
            <w:vAlign w:val="bottom"/>
          </w:tcPr>
          <w:p w:rsidR="000F7954" w:rsidRPr="00B81566" w:rsidRDefault="000F7954">
            <w:pPr>
              <w:ind w:right="57"/>
              <w:jc w:val="right"/>
              <w:rPr>
                <w:bCs/>
                <w:sz w:val="18"/>
                <w:szCs w:val="18"/>
              </w:rPr>
            </w:pPr>
            <w:r w:rsidRPr="00B81566">
              <w:rPr>
                <w:bCs/>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34.195</w:t>
            </w:r>
          </w:p>
        </w:tc>
      </w:tr>
      <w:tr w:rsidR="000F7954" w:rsidRPr="00B81566" w:rsidTr="007011FE">
        <w:trPr>
          <w:trHeight w:val="255"/>
        </w:trPr>
        <w:tc>
          <w:tcPr>
            <w:tcW w:w="3686" w:type="dxa"/>
            <w:vAlign w:val="bottom"/>
          </w:tcPr>
          <w:p w:rsidR="000F7954" w:rsidRPr="00B81566" w:rsidRDefault="000F7954" w:rsidP="000F7954">
            <w:pPr>
              <w:tabs>
                <w:tab w:val="left" w:pos="399"/>
              </w:tabs>
              <w:ind w:firstLine="399"/>
              <w:rPr>
                <w:sz w:val="18"/>
                <w:szCs w:val="18"/>
              </w:rPr>
            </w:pPr>
            <w:proofErr w:type="spellStart"/>
            <w:r w:rsidRPr="00B81566">
              <w:rPr>
                <w:sz w:val="18"/>
                <w:szCs w:val="18"/>
              </w:rPr>
              <w:t>Futures</w:t>
            </w:r>
            <w:proofErr w:type="spellEnd"/>
            <w:r w:rsidRPr="00B81566">
              <w:rPr>
                <w:sz w:val="18"/>
                <w:szCs w:val="18"/>
              </w:rPr>
              <w:t xml:space="preserve"> İşlemleri</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w:t>
            </w:r>
          </w:p>
        </w:tc>
      </w:tr>
      <w:tr w:rsidR="000F7954" w:rsidRPr="00B81566" w:rsidTr="007011FE">
        <w:trPr>
          <w:trHeight w:val="255"/>
        </w:trPr>
        <w:tc>
          <w:tcPr>
            <w:tcW w:w="3686" w:type="dxa"/>
            <w:vAlign w:val="bottom"/>
          </w:tcPr>
          <w:p w:rsidR="000F7954" w:rsidRPr="00B81566" w:rsidRDefault="000F7954" w:rsidP="000F7954">
            <w:pPr>
              <w:ind w:firstLine="399"/>
              <w:rPr>
                <w:sz w:val="18"/>
                <w:szCs w:val="18"/>
              </w:rPr>
            </w:pPr>
            <w:r w:rsidRPr="00B81566">
              <w:rPr>
                <w:sz w:val="18"/>
                <w:szCs w:val="18"/>
              </w:rPr>
              <w:t>Opsiyonlar</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w:t>
            </w:r>
          </w:p>
        </w:tc>
      </w:tr>
      <w:tr w:rsidR="000F7954" w:rsidRPr="00B81566" w:rsidTr="007011FE">
        <w:trPr>
          <w:trHeight w:val="255"/>
        </w:trPr>
        <w:tc>
          <w:tcPr>
            <w:tcW w:w="3686" w:type="dxa"/>
            <w:vAlign w:val="bottom"/>
          </w:tcPr>
          <w:p w:rsidR="000F7954" w:rsidRPr="00B81566" w:rsidRDefault="000F7954" w:rsidP="000F7954">
            <w:pPr>
              <w:tabs>
                <w:tab w:val="left" w:pos="399"/>
              </w:tabs>
              <w:ind w:firstLine="399"/>
              <w:rPr>
                <w:sz w:val="18"/>
                <w:szCs w:val="18"/>
              </w:rPr>
            </w:pPr>
            <w:r w:rsidRPr="00B81566">
              <w:rPr>
                <w:sz w:val="18"/>
                <w:szCs w:val="18"/>
              </w:rPr>
              <w:t>Diğer</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0F7954" w:rsidRDefault="000F7954">
            <w:pPr>
              <w:ind w:right="57"/>
              <w:jc w:val="right"/>
              <w:rPr>
                <w:sz w:val="18"/>
                <w:szCs w:val="18"/>
              </w:rPr>
            </w:pPr>
            <w:r w:rsidRPr="000F7954">
              <w:rPr>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w:t>
            </w:r>
          </w:p>
        </w:tc>
        <w:tc>
          <w:tcPr>
            <w:tcW w:w="1453" w:type="dxa"/>
            <w:vAlign w:val="bottom"/>
          </w:tcPr>
          <w:p w:rsidR="000F7954" w:rsidRPr="00B81566" w:rsidRDefault="000F7954">
            <w:pPr>
              <w:ind w:right="57"/>
              <w:jc w:val="right"/>
              <w:rPr>
                <w:bCs/>
                <w:sz w:val="18"/>
                <w:szCs w:val="18"/>
              </w:rPr>
            </w:pPr>
            <w:r w:rsidRPr="00B81566">
              <w:rPr>
                <w:bCs/>
                <w:sz w:val="18"/>
                <w:szCs w:val="18"/>
              </w:rPr>
              <w:t>-</w:t>
            </w:r>
          </w:p>
        </w:tc>
      </w:tr>
      <w:tr w:rsidR="000F7954" w:rsidRPr="00B81566" w:rsidTr="007011FE">
        <w:trPr>
          <w:trHeight w:val="255"/>
        </w:trPr>
        <w:tc>
          <w:tcPr>
            <w:tcW w:w="3686" w:type="dxa"/>
            <w:vAlign w:val="bottom"/>
          </w:tcPr>
          <w:p w:rsidR="000F7954" w:rsidRPr="00B81566" w:rsidRDefault="000F7954" w:rsidP="000F7954">
            <w:pPr>
              <w:tabs>
                <w:tab w:val="left" w:pos="327"/>
              </w:tabs>
              <w:autoSpaceDE w:val="0"/>
              <w:autoSpaceDN w:val="0"/>
              <w:adjustRightInd w:val="0"/>
              <w:ind w:firstLine="115"/>
              <w:rPr>
                <w:b/>
                <w:sz w:val="18"/>
                <w:szCs w:val="18"/>
              </w:rPr>
            </w:pPr>
            <w:r w:rsidRPr="00B81566">
              <w:rPr>
                <w:b/>
                <w:sz w:val="18"/>
                <w:szCs w:val="18"/>
              </w:rPr>
              <w:t>Toplam</w:t>
            </w:r>
          </w:p>
        </w:tc>
        <w:tc>
          <w:tcPr>
            <w:tcW w:w="1453" w:type="dxa"/>
            <w:vAlign w:val="bottom"/>
          </w:tcPr>
          <w:p w:rsidR="000F7954" w:rsidRPr="000F7954" w:rsidRDefault="000F7954">
            <w:pPr>
              <w:ind w:right="57"/>
              <w:jc w:val="right"/>
              <w:rPr>
                <w:b/>
                <w:bCs/>
                <w:sz w:val="18"/>
                <w:szCs w:val="18"/>
              </w:rPr>
            </w:pPr>
            <w:r w:rsidRPr="000F7954">
              <w:rPr>
                <w:b/>
                <w:bCs/>
                <w:sz w:val="18"/>
                <w:szCs w:val="18"/>
              </w:rPr>
              <w:t>-</w:t>
            </w:r>
          </w:p>
        </w:tc>
        <w:tc>
          <w:tcPr>
            <w:tcW w:w="1453" w:type="dxa"/>
            <w:vAlign w:val="bottom"/>
          </w:tcPr>
          <w:p w:rsidR="000F7954" w:rsidRPr="000F7954" w:rsidRDefault="000F7954">
            <w:pPr>
              <w:ind w:right="57"/>
              <w:jc w:val="right"/>
              <w:rPr>
                <w:b/>
                <w:bCs/>
                <w:sz w:val="18"/>
                <w:szCs w:val="18"/>
              </w:rPr>
            </w:pPr>
            <w:r w:rsidRPr="000F7954">
              <w:rPr>
                <w:b/>
                <w:bCs/>
                <w:sz w:val="18"/>
                <w:szCs w:val="18"/>
              </w:rPr>
              <w:t>10.362</w:t>
            </w:r>
          </w:p>
        </w:tc>
        <w:tc>
          <w:tcPr>
            <w:tcW w:w="1453" w:type="dxa"/>
            <w:vAlign w:val="bottom"/>
          </w:tcPr>
          <w:p w:rsidR="000F7954" w:rsidRPr="00B81566" w:rsidRDefault="000F7954">
            <w:pPr>
              <w:ind w:right="57"/>
              <w:jc w:val="right"/>
              <w:rPr>
                <w:b/>
                <w:bCs/>
                <w:sz w:val="18"/>
                <w:szCs w:val="18"/>
              </w:rPr>
            </w:pPr>
            <w:r w:rsidRPr="00B81566">
              <w:rPr>
                <w:b/>
                <w:bCs/>
                <w:sz w:val="18"/>
                <w:szCs w:val="18"/>
              </w:rPr>
              <w:t>-</w:t>
            </w:r>
          </w:p>
        </w:tc>
        <w:tc>
          <w:tcPr>
            <w:tcW w:w="1453" w:type="dxa"/>
            <w:vAlign w:val="bottom"/>
          </w:tcPr>
          <w:p w:rsidR="000F7954" w:rsidRPr="00B81566" w:rsidRDefault="000F7954">
            <w:pPr>
              <w:ind w:right="57"/>
              <w:jc w:val="right"/>
              <w:rPr>
                <w:b/>
                <w:bCs/>
                <w:sz w:val="18"/>
                <w:szCs w:val="18"/>
              </w:rPr>
            </w:pPr>
            <w:r w:rsidRPr="00B81566">
              <w:rPr>
                <w:b/>
                <w:bCs/>
                <w:sz w:val="18"/>
                <w:szCs w:val="18"/>
              </w:rPr>
              <w:t>35.718</w:t>
            </w:r>
          </w:p>
        </w:tc>
      </w:tr>
    </w:tbl>
    <w:p w:rsidR="0028396E" w:rsidRPr="00B81566" w:rsidRDefault="0028396E" w:rsidP="0028396E">
      <w:pPr>
        <w:jc w:val="both"/>
        <w:rPr>
          <w:b/>
          <w:sz w:val="2"/>
          <w:szCs w:val="2"/>
        </w:rPr>
      </w:pPr>
    </w:p>
    <w:p w:rsidR="00E7072C" w:rsidRPr="000A5072" w:rsidRDefault="00F53910" w:rsidP="000A5072">
      <w:pPr>
        <w:ind w:left="567" w:hanging="141"/>
        <w:rPr>
          <w:b/>
          <w:bCs/>
          <w:sz w:val="18"/>
          <w:szCs w:val="18"/>
        </w:rPr>
      </w:pPr>
      <w:r w:rsidRPr="00B81566">
        <w:rPr>
          <w:sz w:val="16"/>
          <w:szCs w:val="16"/>
        </w:rPr>
        <w:t xml:space="preserve"> </w:t>
      </w:r>
      <w:r w:rsidR="00C52120" w:rsidRPr="00B81566">
        <w:rPr>
          <w:sz w:val="16"/>
          <w:szCs w:val="16"/>
        </w:rPr>
        <w:t xml:space="preserve"> </w:t>
      </w:r>
      <w:r w:rsidRPr="00B81566">
        <w:rPr>
          <w:sz w:val="16"/>
          <w:szCs w:val="16"/>
        </w:rPr>
        <w:t xml:space="preserve"> </w:t>
      </w:r>
      <w:r w:rsidR="0028396E" w:rsidRPr="00B81566">
        <w:rPr>
          <w:sz w:val="16"/>
          <w:szCs w:val="16"/>
        </w:rPr>
        <w:t xml:space="preserve">(*) Valörlü döviz alım satım taahhütlerinden ve </w:t>
      </w:r>
      <w:proofErr w:type="spellStart"/>
      <w:r w:rsidR="0028396E" w:rsidRPr="00B81566">
        <w:rPr>
          <w:sz w:val="16"/>
          <w:szCs w:val="16"/>
        </w:rPr>
        <w:t>forward</w:t>
      </w:r>
      <w:proofErr w:type="spellEnd"/>
      <w:r w:rsidR="0028396E" w:rsidRPr="00B81566">
        <w:rPr>
          <w:sz w:val="16"/>
          <w:szCs w:val="16"/>
        </w:rPr>
        <w:t xml:space="preserve"> işlemlerinden oluşmaktadır.</w:t>
      </w:r>
    </w:p>
    <w:p w:rsidR="00E7072C" w:rsidRPr="00B81566" w:rsidRDefault="00E7072C" w:rsidP="00F53910">
      <w:pPr>
        <w:ind w:left="567" w:hanging="141"/>
        <w:rPr>
          <w:sz w:val="18"/>
          <w:szCs w:val="18"/>
        </w:rPr>
      </w:pPr>
    </w:p>
    <w:p w:rsidR="00A84576" w:rsidRPr="00B81566" w:rsidRDefault="0012578B" w:rsidP="00774487">
      <w:pPr>
        <w:numPr>
          <w:ilvl w:val="0"/>
          <w:numId w:val="10"/>
        </w:numPr>
        <w:jc w:val="both"/>
        <w:rPr>
          <w:sz w:val="22"/>
          <w:szCs w:val="22"/>
        </w:rPr>
      </w:pPr>
      <w:r w:rsidRPr="00B81566">
        <w:rPr>
          <w:b/>
          <w:sz w:val="22"/>
          <w:szCs w:val="22"/>
        </w:rPr>
        <w:t>Bankalara İlişkin B</w:t>
      </w:r>
      <w:r w:rsidR="00A84576" w:rsidRPr="00B81566">
        <w:rPr>
          <w:b/>
          <w:sz w:val="22"/>
          <w:szCs w:val="22"/>
        </w:rPr>
        <w:t>ilgiler</w:t>
      </w:r>
    </w:p>
    <w:p w:rsidR="00A84576" w:rsidRPr="00B81566" w:rsidRDefault="00A84576" w:rsidP="00A84576">
      <w:pPr>
        <w:jc w:val="both"/>
        <w:rPr>
          <w:b/>
          <w:sz w:val="18"/>
          <w:szCs w:val="18"/>
        </w:rPr>
      </w:pPr>
    </w:p>
    <w:p w:rsidR="00A84576" w:rsidRPr="00B81566" w:rsidRDefault="00A84576" w:rsidP="00C86775">
      <w:pPr>
        <w:ind w:left="540" w:hanging="540"/>
        <w:jc w:val="both"/>
        <w:rPr>
          <w:b/>
          <w:sz w:val="22"/>
          <w:szCs w:val="22"/>
        </w:rPr>
      </w:pPr>
      <w:r w:rsidRPr="00B81566">
        <w:rPr>
          <w:b/>
          <w:sz w:val="22"/>
          <w:szCs w:val="22"/>
        </w:rPr>
        <w:t xml:space="preserve">3.1. </w:t>
      </w:r>
      <w:r w:rsidR="00C86775" w:rsidRPr="00B81566">
        <w:rPr>
          <w:b/>
          <w:sz w:val="22"/>
          <w:szCs w:val="22"/>
        </w:rPr>
        <w:tab/>
      </w:r>
      <w:r w:rsidRPr="00B81566">
        <w:rPr>
          <w:b/>
          <w:sz w:val="22"/>
          <w:szCs w:val="22"/>
        </w:rPr>
        <w:t>Bankalar</w:t>
      </w:r>
      <w:r w:rsidR="0012578B" w:rsidRPr="00B81566">
        <w:rPr>
          <w:b/>
          <w:sz w:val="22"/>
          <w:szCs w:val="22"/>
        </w:rPr>
        <w:t xml:space="preserve">a </w:t>
      </w:r>
      <w:r w:rsidR="00907927" w:rsidRPr="00B81566">
        <w:rPr>
          <w:b/>
          <w:sz w:val="22"/>
          <w:szCs w:val="22"/>
        </w:rPr>
        <w:t xml:space="preserve">ve Diğer Mali Kuruluşlara </w:t>
      </w:r>
      <w:r w:rsidR="0012578B" w:rsidRPr="00B81566">
        <w:rPr>
          <w:b/>
          <w:sz w:val="22"/>
          <w:szCs w:val="22"/>
        </w:rPr>
        <w:t>İlişkin B</w:t>
      </w:r>
      <w:r w:rsidR="00777A17" w:rsidRPr="00B81566">
        <w:rPr>
          <w:b/>
          <w:sz w:val="22"/>
          <w:szCs w:val="22"/>
        </w:rPr>
        <w:t>ilgiler</w:t>
      </w:r>
      <w:r w:rsidR="00B271A4" w:rsidRPr="00B81566">
        <w:rPr>
          <w:b/>
          <w:sz w:val="22"/>
          <w:szCs w:val="22"/>
        </w:rPr>
        <w:t>:</w:t>
      </w:r>
    </w:p>
    <w:p w:rsidR="00A84576" w:rsidRPr="00B81566" w:rsidRDefault="00A84576" w:rsidP="00AB18F3">
      <w:pPr>
        <w:ind w:left="567" w:hanging="141"/>
        <w:rPr>
          <w:sz w:val="18"/>
          <w:szCs w:val="18"/>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40"/>
        <w:gridCol w:w="1571"/>
        <w:gridCol w:w="1571"/>
        <w:gridCol w:w="1571"/>
        <w:gridCol w:w="1572"/>
      </w:tblGrid>
      <w:tr w:rsidR="00A84576" w:rsidRPr="00B81566" w:rsidTr="006D2B7C">
        <w:trPr>
          <w:cantSplit/>
          <w:trHeight w:val="255"/>
        </w:trPr>
        <w:tc>
          <w:tcPr>
            <w:tcW w:w="3240" w:type="dxa"/>
            <w:vMerge w:val="restart"/>
            <w:noWrap/>
            <w:tcMar>
              <w:top w:w="15" w:type="dxa"/>
              <w:left w:w="15" w:type="dxa"/>
              <w:bottom w:w="0" w:type="dxa"/>
              <w:right w:w="15" w:type="dxa"/>
            </w:tcMar>
            <w:vAlign w:val="center"/>
          </w:tcPr>
          <w:p w:rsidR="00A84576" w:rsidRPr="00B81566" w:rsidRDefault="00A84576" w:rsidP="008C7986">
            <w:pPr>
              <w:jc w:val="center"/>
              <w:rPr>
                <w:rFonts w:eastAsia="Arial Unicode MS"/>
                <w:iCs/>
                <w:sz w:val="18"/>
                <w:szCs w:val="18"/>
              </w:rPr>
            </w:pPr>
          </w:p>
        </w:tc>
        <w:tc>
          <w:tcPr>
            <w:tcW w:w="3142" w:type="dxa"/>
            <w:gridSpan w:val="2"/>
            <w:vAlign w:val="center"/>
          </w:tcPr>
          <w:p w:rsidR="00A84576" w:rsidRPr="00B81566" w:rsidRDefault="00A84576" w:rsidP="008C7986">
            <w:pPr>
              <w:jc w:val="center"/>
              <w:rPr>
                <w:rFonts w:eastAsia="Arial Unicode MS"/>
                <w:iCs/>
                <w:sz w:val="18"/>
                <w:szCs w:val="18"/>
              </w:rPr>
            </w:pPr>
            <w:r w:rsidRPr="00B81566">
              <w:rPr>
                <w:iCs/>
                <w:sz w:val="18"/>
                <w:szCs w:val="18"/>
              </w:rPr>
              <w:t>Cari Dönem</w:t>
            </w:r>
          </w:p>
        </w:tc>
        <w:tc>
          <w:tcPr>
            <w:tcW w:w="3143" w:type="dxa"/>
            <w:gridSpan w:val="2"/>
            <w:vAlign w:val="center"/>
          </w:tcPr>
          <w:p w:rsidR="00A84576" w:rsidRPr="00B81566" w:rsidRDefault="00A84576" w:rsidP="008C7986">
            <w:pPr>
              <w:jc w:val="center"/>
              <w:rPr>
                <w:rFonts w:eastAsia="Arial Unicode MS"/>
                <w:iCs/>
                <w:sz w:val="18"/>
                <w:szCs w:val="18"/>
              </w:rPr>
            </w:pPr>
            <w:r w:rsidRPr="00B81566">
              <w:rPr>
                <w:iCs/>
                <w:sz w:val="18"/>
                <w:szCs w:val="18"/>
              </w:rPr>
              <w:t>Önceki Dönem</w:t>
            </w:r>
          </w:p>
        </w:tc>
      </w:tr>
      <w:tr w:rsidR="00A84576" w:rsidRPr="00B81566" w:rsidTr="006D2B7C">
        <w:trPr>
          <w:cantSplit/>
          <w:trHeight w:val="255"/>
        </w:trPr>
        <w:tc>
          <w:tcPr>
            <w:tcW w:w="3240" w:type="dxa"/>
            <w:vMerge/>
            <w:vAlign w:val="center"/>
          </w:tcPr>
          <w:p w:rsidR="00A84576" w:rsidRPr="00B81566" w:rsidRDefault="00A84576" w:rsidP="008C7986">
            <w:pPr>
              <w:rPr>
                <w:rFonts w:eastAsia="Arial Unicode MS"/>
                <w:iCs/>
                <w:sz w:val="18"/>
                <w:szCs w:val="18"/>
              </w:rPr>
            </w:pPr>
          </w:p>
        </w:tc>
        <w:tc>
          <w:tcPr>
            <w:tcW w:w="1571" w:type="dxa"/>
            <w:vAlign w:val="center"/>
          </w:tcPr>
          <w:p w:rsidR="00A84576" w:rsidRPr="00B81566" w:rsidRDefault="00A84576" w:rsidP="008C7986">
            <w:pPr>
              <w:jc w:val="center"/>
              <w:rPr>
                <w:rFonts w:eastAsia="Arial Unicode MS"/>
                <w:iCs/>
                <w:sz w:val="18"/>
                <w:szCs w:val="18"/>
              </w:rPr>
            </w:pPr>
            <w:r w:rsidRPr="00B81566">
              <w:rPr>
                <w:rFonts w:eastAsia="Arial Unicode MS"/>
                <w:iCs/>
                <w:sz w:val="18"/>
                <w:szCs w:val="18"/>
              </w:rPr>
              <w:t>TP</w:t>
            </w:r>
          </w:p>
        </w:tc>
        <w:tc>
          <w:tcPr>
            <w:tcW w:w="1571" w:type="dxa"/>
            <w:noWrap/>
            <w:tcMar>
              <w:top w:w="15" w:type="dxa"/>
              <w:left w:w="15" w:type="dxa"/>
              <w:bottom w:w="0" w:type="dxa"/>
              <w:right w:w="15" w:type="dxa"/>
            </w:tcMar>
            <w:vAlign w:val="center"/>
          </w:tcPr>
          <w:p w:rsidR="00A84576" w:rsidRPr="00B81566" w:rsidRDefault="00A84576" w:rsidP="008C7986">
            <w:pPr>
              <w:jc w:val="center"/>
              <w:rPr>
                <w:rFonts w:eastAsia="Arial Unicode MS"/>
                <w:iCs/>
                <w:sz w:val="18"/>
                <w:szCs w:val="18"/>
              </w:rPr>
            </w:pPr>
            <w:r w:rsidRPr="00B81566">
              <w:rPr>
                <w:rFonts w:eastAsia="Arial Unicode MS"/>
                <w:iCs/>
                <w:sz w:val="18"/>
                <w:szCs w:val="18"/>
              </w:rPr>
              <w:t>YP</w:t>
            </w:r>
          </w:p>
        </w:tc>
        <w:tc>
          <w:tcPr>
            <w:tcW w:w="1571" w:type="dxa"/>
            <w:vAlign w:val="center"/>
          </w:tcPr>
          <w:p w:rsidR="00A84576" w:rsidRPr="00B81566" w:rsidRDefault="00A84576" w:rsidP="008C7986">
            <w:pPr>
              <w:jc w:val="center"/>
              <w:rPr>
                <w:rFonts w:eastAsia="Arial Unicode MS"/>
                <w:iCs/>
                <w:sz w:val="18"/>
                <w:szCs w:val="18"/>
              </w:rPr>
            </w:pPr>
            <w:r w:rsidRPr="00B81566">
              <w:rPr>
                <w:rFonts w:eastAsia="Arial Unicode MS"/>
                <w:iCs/>
                <w:sz w:val="18"/>
                <w:szCs w:val="18"/>
              </w:rPr>
              <w:t>TP</w:t>
            </w:r>
          </w:p>
        </w:tc>
        <w:tc>
          <w:tcPr>
            <w:tcW w:w="1572" w:type="dxa"/>
            <w:noWrap/>
            <w:tcMar>
              <w:top w:w="15" w:type="dxa"/>
              <w:left w:w="15" w:type="dxa"/>
              <w:bottom w:w="0" w:type="dxa"/>
              <w:right w:w="15" w:type="dxa"/>
            </w:tcMar>
            <w:vAlign w:val="center"/>
          </w:tcPr>
          <w:p w:rsidR="00A84576" w:rsidRPr="00B81566" w:rsidRDefault="00A84576" w:rsidP="008C7986">
            <w:pPr>
              <w:jc w:val="center"/>
              <w:rPr>
                <w:rFonts w:eastAsia="Arial Unicode MS"/>
                <w:iCs/>
                <w:sz w:val="18"/>
                <w:szCs w:val="18"/>
              </w:rPr>
            </w:pPr>
            <w:r w:rsidRPr="00B81566">
              <w:rPr>
                <w:rFonts w:eastAsia="Arial Unicode MS"/>
                <w:iCs/>
                <w:sz w:val="18"/>
                <w:szCs w:val="18"/>
              </w:rPr>
              <w:t>YP</w:t>
            </w:r>
          </w:p>
        </w:tc>
      </w:tr>
      <w:tr w:rsidR="000F7954" w:rsidRPr="00B81566" w:rsidTr="006D2B7C">
        <w:trPr>
          <w:trHeight w:val="255"/>
        </w:trPr>
        <w:tc>
          <w:tcPr>
            <w:tcW w:w="3240" w:type="dxa"/>
            <w:noWrap/>
            <w:tcMar>
              <w:top w:w="15" w:type="dxa"/>
              <w:left w:w="15" w:type="dxa"/>
              <w:bottom w:w="0" w:type="dxa"/>
              <w:right w:w="15" w:type="dxa"/>
            </w:tcMar>
            <w:vAlign w:val="bottom"/>
          </w:tcPr>
          <w:p w:rsidR="000F7954" w:rsidRPr="00B81566" w:rsidRDefault="000F7954" w:rsidP="000F7954">
            <w:pPr>
              <w:ind w:firstLine="154"/>
              <w:rPr>
                <w:rFonts w:eastAsia="Arial Unicode MS"/>
                <w:iCs/>
                <w:sz w:val="18"/>
                <w:szCs w:val="18"/>
              </w:rPr>
            </w:pPr>
            <w:r w:rsidRPr="00B81566">
              <w:rPr>
                <w:rFonts w:eastAsia="Arial Unicode MS"/>
                <w:iCs/>
                <w:sz w:val="18"/>
                <w:szCs w:val="18"/>
              </w:rPr>
              <w:t>Bankalar</w:t>
            </w:r>
          </w:p>
        </w:tc>
        <w:tc>
          <w:tcPr>
            <w:tcW w:w="1571" w:type="dxa"/>
            <w:vAlign w:val="bottom"/>
          </w:tcPr>
          <w:p w:rsidR="000F7954" w:rsidRPr="000F7954" w:rsidRDefault="000F7954" w:rsidP="00B135D7">
            <w:pPr>
              <w:ind w:right="57"/>
              <w:jc w:val="right"/>
              <w:rPr>
                <w:sz w:val="18"/>
                <w:szCs w:val="18"/>
                <w:lang w:eastAsia="tr-TR"/>
              </w:rPr>
            </w:pPr>
            <w:r w:rsidRPr="000F7954">
              <w:rPr>
                <w:sz w:val="18"/>
                <w:szCs w:val="18"/>
              </w:rPr>
              <w:t>2.291</w:t>
            </w:r>
          </w:p>
        </w:tc>
        <w:tc>
          <w:tcPr>
            <w:tcW w:w="1571" w:type="dxa"/>
            <w:noWrap/>
            <w:tcMar>
              <w:top w:w="15" w:type="dxa"/>
              <w:left w:w="15" w:type="dxa"/>
              <w:bottom w:w="0" w:type="dxa"/>
              <w:right w:w="15" w:type="dxa"/>
            </w:tcMar>
            <w:vAlign w:val="bottom"/>
          </w:tcPr>
          <w:p w:rsidR="000F7954" w:rsidRPr="000F7954" w:rsidRDefault="000F7954" w:rsidP="00B135D7">
            <w:pPr>
              <w:ind w:right="57"/>
              <w:jc w:val="right"/>
              <w:rPr>
                <w:sz w:val="18"/>
                <w:szCs w:val="18"/>
              </w:rPr>
            </w:pPr>
            <w:r w:rsidRPr="000F7954">
              <w:rPr>
                <w:sz w:val="18"/>
                <w:szCs w:val="18"/>
              </w:rPr>
              <w:t>791.293</w:t>
            </w:r>
          </w:p>
        </w:tc>
        <w:tc>
          <w:tcPr>
            <w:tcW w:w="1571" w:type="dxa"/>
            <w:vAlign w:val="bottom"/>
          </w:tcPr>
          <w:p w:rsidR="000F7954" w:rsidRPr="00B81566" w:rsidRDefault="000F7954" w:rsidP="000F7954">
            <w:pPr>
              <w:ind w:right="106"/>
              <w:jc w:val="right"/>
              <w:rPr>
                <w:sz w:val="18"/>
                <w:szCs w:val="18"/>
              </w:rPr>
            </w:pPr>
            <w:r w:rsidRPr="00B81566">
              <w:rPr>
                <w:sz w:val="18"/>
                <w:szCs w:val="18"/>
              </w:rPr>
              <w:t>8.189</w:t>
            </w:r>
          </w:p>
        </w:tc>
        <w:tc>
          <w:tcPr>
            <w:tcW w:w="1572" w:type="dxa"/>
            <w:noWrap/>
            <w:tcMar>
              <w:top w:w="15" w:type="dxa"/>
              <w:left w:w="15" w:type="dxa"/>
              <w:bottom w:w="0" w:type="dxa"/>
              <w:right w:w="15" w:type="dxa"/>
            </w:tcMar>
            <w:vAlign w:val="bottom"/>
          </w:tcPr>
          <w:p w:rsidR="000F7954" w:rsidRPr="00B81566" w:rsidRDefault="000F7954" w:rsidP="000F7954">
            <w:pPr>
              <w:ind w:right="106"/>
              <w:jc w:val="right"/>
              <w:rPr>
                <w:sz w:val="18"/>
                <w:szCs w:val="18"/>
              </w:rPr>
            </w:pPr>
            <w:r w:rsidRPr="00B81566">
              <w:rPr>
                <w:sz w:val="18"/>
                <w:szCs w:val="18"/>
              </w:rPr>
              <w:t>254.386</w:t>
            </w:r>
          </w:p>
        </w:tc>
      </w:tr>
      <w:tr w:rsidR="000F7954" w:rsidRPr="00B81566" w:rsidTr="006D2B7C">
        <w:trPr>
          <w:trHeight w:val="255"/>
        </w:trPr>
        <w:tc>
          <w:tcPr>
            <w:tcW w:w="3240" w:type="dxa"/>
            <w:noWrap/>
            <w:tcMar>
              <w:top w:w="15" w:type="dxa"/>
              <w:left w:w="15" w:type="dxa"/>
              <w:bottom w:w="0" w:type="dxa"/>
              <w:right w:w="15" w:type="dxa"/>
            </w:tcMar>
            <w:vAlign w:val="bottom"/>
          </w:tcPr>
          <w:p w:rsidR="000F7954" w:rsidRPr="00B81566" w:rsidRDefault="000F7954" w:rsidP="000F7954">
            <w:pPr>
              <w:ind w:left="360" w:firstLine="154"/>
              <w:rPr>
                <w:sz w:val="18"/>
                <w:szCs w:val="18"/>
              </w:rPr>
            </w:pPr>
            <w:r w:rsidRPr="00B81566">
              <w:rPr>
                <w:rFonts w:eastAsia="Arial Unicode MS"/>
                <w:iCs/>
                <w:sz w:val="18"/>
                <w:szCs w:val="18"/>
              </w:rPr>
              <w:t>Yurtiçi</w:t>
            </w:r>
          </w:p>
        </w:tc>
        <w:tc>
          <w:tcPr>
            <w:tcW w:w="1571" w:type="dxa"/>
            <w:vAlign w:val="bottom"/>
          </w:tcPr>
          <w:p w:rsidR="000F7954" w:rsidRPr="000F7954" w:rsidRDefault="000F7954" w:rsidP="00B135D7">
            <w:pPr>
              <w:ind w:right="57"/>
              <w:jc w:val="right"/>
              <w:rPr>
                <w:sz w:val="18"/>
                <w:szCs w:val="18"/>
              </w:rPr>
            </w:pPr>
            <w:r w:rsidRPr="000F7954">
              <w:rPr>
                <w:sz w:val="18"/>
                <w:szCs w:val="18"/>
              </w:rPr>
              <w:t>2.291</w:t>
            </w:r>
          </w:p>
        </w:tc>
        <w:tc>
          <w:tcPr>
            <w:tcW w:w="1571" w:type="dxa"/>
            <w:noWrap/>
            <w:tcMar>
              <w:top w:w="15" w:type="dxa"/>
              <w:left w:w="15" w:type="dxa"/>
              <w:bottom w:w="0" w:type="dxa"/>
              <w:right w:w="15" w:type="dxa"/>
            </w:tcMar>
            <w:vAlign w:val="bottom"/>
          </w:tcPr>
          <w:p w:rsidR="000F7954" w:rsidRPr="000F7954" w:rsidRDefault="000F7954" w:rsidP="00B135D7">
            <w:pPr>
              <w:ind w:right="57"/>
              <w:jc w:val="right"/>
              <w:rPr>
                <w:sz w:val="18"/>
                <w:szCs w:val="18"/>
              </w:rPr>
            </w:pPr>
            <w:r w:rsidRPr="000F7954">
              <w:rPr>
                <w:sz w:val="18"/>
                <w:szCs w:val="18"/>
              </w:rPr>
              <w:t>21.631</w:t>
            </w:r>
          </w:p>
        </w:tc>
        <w:tc>
          <w:tcPr>
            <w:tcW w:w="1571" w:type="dxa"/>
            <w:vAlign w:val="bottom"/>
          </w:tcPr>
          <w:p w:rsidR="000F7954" w:rsidRPr="00B81566" w:rsidRDefault="000F7954" w:rsidP="000F7954">
            <w:pPr>
              <w:ind w:right="106"/>
              <w:jc w:val="right"/>
              <w:rPr>
                <w:sz w:val="18"/>
                <w:szCs w:val="18"/>
              </w:rPr>
            </w:pPr>
            <w:r w:rsidRPr="00B81566">
              <w:rPr>
                <w:sz w:val="18"/>
                <w:szCs w:val="18"/>
              </w:rPr>
              <w:t>8.189</w:t>
            </w:r>
          </w:p>
        </w:tc>
        <w:tc>
          <w:tcPr>
            <w:tcW w:w="1572" w:type="dxa"/>
            <w:noWrap/>
            <w:tcMar>
              <w:top w:w="15" w:type="dxa"/>
              <w:left w:w="15" w:type="dxa"/>
              <w:bottom w:w="0" w:type="dxa"/>
              <w:right w:w="15" w:type="dxa"/>
            </w:tcMar>
            <w:vAlign w:val="bottom"/>
          </w:tcPr>
          <w:p w:rsidR="000F7954" w:rsidRPr="00B81566" w:rsidRDefault="000F7954" w:rsidP="000F7954">
            <w:pPr>
              <w:ind w:right="106"/>
              <w:jc w:val="right"/>
              <w:rPr>
                <w:sz w:val="18"/>
                <w:szCs w:val="18"/>
              </w:rPr>
            </w:pPr>
            <w:r w:rsidRPr="00B81566">
              <w:rPr>
                <w:sz w:val="18"/>
                <w:szCs w:val="18"/>
              </w:rPr>
              <w:t>52.788</w:t>
            </w:r>
          </w:p>
        </w:tc>
      </w:tr>
      <w:tr w:rsidR="000F7954" w:rsidRPr="00B81566" w:rsidTr="006D2B7C">
        <w:trPr>
          <w:trHeight w:val="255"/>
        </w:trPr>
        <w:tc>
          <w:tcPr>
            <w:tcW w:w="3240" w:type="dxa"/>
            <w:noWrap/>
            <w:tcMar>
              <w:top w:w="15" w:type="dxa"/>
              <w:left w:w="15" w:type="dxa"/>
              <w:bottom w:w="0" w:type="dxa"/>
              <w:right w:w="15" w:type="dxa"/>
            </w:tcMar>
            <w:vAlign w:val="bottom"/>
          </w:tcPr>
          <w:p w:rsidR="000F7954" w:rsidRPr="00B81566" w:rsidRDefault="000F7954" w:rsidP="000F7954">
            <w:pPr>
              <w:ind w:left="360" w:firstLine="154"/>
              <w:rPr>
                <w:sz w:val="18"/>
                <w:szCs w:val="18"/>
              </w:rPr>
            </w:pPr>
            <w:r w:rsidRPr="00B81566">
              <w:rPr>
                <w:rFonts w:eastAsia="Arial Unicode MS"/>
                <w:iCs/>
                <w:sz w:val="18"/>
                <w:szCs w:val="18"/>
              </w:rPr>
              <w:t>Yurtdışı</w:t>
            </w:r>
          </w:p>
        </w:tc>
        <w:tc>
          <w:tcPr>
            <w:tcW w:w="1571" w:type="dxa"/>
            <w:vAlign w:val="bottom"/>
          </w:tcPr>
          <w:p w:rsidR="000F7954" w:rsidRPr="000F7954" w:rsidRDefault="000F7954" w:rsidP="00B135D7">
            <w:pPr>
              <w:ind w:right="57"/>
              <w:jc w:val="right"/>
              <w:rPr>
                <w:sz w:val="18"/>
                <w:szCs w:val="18"/>
              </w:rPr>
            </w:pPr>
            <w:r w:rsidRPr="000F7954">
              <w:rPr>
                <w:sz w:val="18"/>
                <w:szCs w:val="18"/>
              </w:rPr>
              <w:t>-</w:t>
            </w:r>
          </w:p>
        </w:tc>
        <w:tc>
          <w:tcPr>
            <w:tcW w:w="1571" w:type="dxa"/>
            <w:noWrap/>
            <w:tcMar>
              <w:top w:w="15" w:type="dxa"/>
              <w:left w:w="15" w:type="dxa"/>
              <w:bottom w:w="0" w:type="dxa"/>
              <w:right w:w="15" w:type="dxa"/>
            </w:tcMar>
            <w:vAlign w:val="bottom"/>
          </w:tcPr>
          <w:p w:rsidR="000F7954" w:rsidRPr="000F7954" w:rsidRDefault="000F7954" w:rsidP="00B135D7">
            <w:pPr>
              <w:ind w:right="57"/>
              <w:jc w:val="right"/>
              <w:rPr>
                <w:sz w:val="18"/>
                <w:szCs w:val="18"/>
              </w:rPr>
            </w:pPr>
            <w:r w:rsidRPr="000F7954">
              <w:rPr>
                <w:sz w:val="18"/>
                <w:szCs w:val="18"/>
              </w:rPr>
              <w:t>769.662</w:t>
            </w:r>
          </w:p>
        </w:tc>
        <w:tc>
          <w:tcPr>
            <w:tcW w:w="1571" w:type="dxa"/>
            <w:vAlign w:val="bottom"/>
          </w:tcPr>
          <w:p w:rsidR="000F7954" w:rsidRPr="00B81566" w:rsidRDefault="000F7954" w:rsidP="000F7954">
            <w:pPr>
              <w:ind w:right="106"/>
              <w:jc w:val="right"/>
              <w:rPr>
                <w:sz w:val="18"/>
                <w:szCs w:val="18"/>
              </w:rPr>
            </w:pPr>
            <w:r w:rsidRPr="00B81566">
              <w:rPr>
                <w:sz w:val="18"/>
                <w:szCs w:val="18"/>
              </w:rPr>
              <w:t>-</w:t>
            </w:r>
          </w:p>
        </w:tc>
        <w:tc>
          <w:tcPr>
            <w:tcW w:w="1572" w:type="dxa"/>
            <w:noWrap/>
            <w:tcMar>
              <w:top w:w="15" w:type="dxa"/>
              <w:left w:w="15" w:type="dxa"/>
              <w:bottom w:w="0" w:type="dxa"/>
              <w:right w:w="15" w:type="dxa"/>
            </w:tcMar>
            <w:vAlign w:val="bottom"/>
          </w:tcPr>
          <w:p w:rsidR="000F7954" w:rsidRPr="00B81566" w:rsidRDefault="000F7954" w:rsidP="000F7954">
            <w:pPr>
              <w:ind w:right="106"/>
              <w:jc w:val="right"/>
              <w:rPr>
                <w:sz w:val="18"/>
                <w:szCs w:val="18"/>
              </w:rPr>
            </w:pPr>
            <w:r w:rsidRPr="00B81566">
              <w:rPr>
                <w:sz w:val="18"/>
                <w:szCs w:val="18"/>
              </w:rPr>
              <w:t>201.598</w:t>
            </w:r>
          </w:p>
        </w:tc>
      </w:tr>
      <w:tr w:rsidR="000F7954" w:rsidRPr="00B81566" w:rsidTr="006D2B7C">
        <w:trPr>
          <w:trHeight w:val="255"/>
        </w:trPr>
        <w:tc>
          <w:tcPr>
            <w:tcW w:w="3240" w:type="dxa"/>
            <w:noWrap/>
            <w:tcMar>
              <w:top w:w="15" w:type="dxa"/>
              <w:left w:w="15" w:type="dxa"/>
              <w:bottom w:w="0" w:type="dxa"/>
              <w:right w:w="15" w:type="dxa"/>
            </w:tcMar>
            <w:vAlign w:val="bottom"/>
          </w:tcPr>
          <w:p w:rsidR="000F7954" w:rsidRPr="00B81566" w:rsidRDefault="000F7954" w:rsidP="000F7954">
            <w:pPr>
              <w:ind w:left="360" w:firstLine="154"/>
              <w:rPr>
                <w:sz w:val="18"/>
                <w:szCs w:val="18"/>
              </w:rPr>
            </w:pPr>
            <w:r w:rsidRPr="00B81566">
              <w:rPr>
                <w:rFonts w:eastAsia="Arial Unicode MS"/>
                <w:iCs/>
                <w:sz w:val="18"/>
                <w:szCs w:val="18"/>
              </w:rPr>
              <w:t>Yurtdışı</w:t>
            </w:r>
            <w:r w:rsidRPr="00B81566">
              <w:rPr>
                <w:sz w:val="18"/>
                <w:szCs w:val="18"/>
              </w:rPr>
              <w:t xml:space="preserve"> Merkez ve Şubeler</w:t>
            </w:r>
          </w:p>
        </w:tc>
        <w:tc>
          <w:tcPr>
            <w:tcW w:w="1571" w:type="dxa"/>
            <w:vAlign w:val="bottom"/>
          </w:tcPr>
          <w:p w:rsidR="000F7954" w:rsidRPr="000F7954" w:rsidRDefault="000F7954" w:rsidP="00B135D7">
            <w:pPr>
              <w:ind w:right="57"/>
              <w:jc w:val="right"/>
              <w:rPr>
                <w:sz w:val="18"/>
                <w:szCs w:val="18"/>
              </w:rPr>
            </w:pPr>
            <w:r w:rsidRPr="000F7954">
              <w:rPr>
                <w:sz w:val="18"/>
                <w:szCs w:val="18"/>
              </w:rPr>
              <w:t>-</w:t>
            </w:r>
          </w:p>
        </w:tc>
        <w:tc>
          <w:tcPr>
            <w:tcW w:w="1571" w:type="dxa"/>
            <w:noWrap/>
            <w:tcMar>
              <w:top w:w="15" w:type="dxa"/>
              <w:left w:w="15" w:type="dxa"/>
              <w:bottom w:w="0" w:type="dxa"/>
              <w:right w:w="15" w:type="dxa"/>
            </w:tcMar>
            <w:vAlign w:val="bottom"/>
          </w:tcPr>
          <w:p w:rsidR="000F7954" w:rsidRPr="000F7954" w:rsidRDefault="000F7954" w:rsidP="00B135D7">
            <w:pPr>
              <w:ind w:right="57"/>
              <w:jc w:val="right"/>
              <w:rPr>
                <w:sz w:val="18"/>
                <w:szCs w:val="18"/>
              </w:rPr>
            </w:pPr>
            <w:r w:rsidRPr="000F7954">
              <w:rPr>
                <w:sz w:val="18"/>
                <w:szCs w:val="18"/>
              </w:rPr>
              <w:t>-</w:t>
            </w:r>
          </w:p>
        </w:tc>
        <w:tc>
          <w:tcPr>
            <w:tcW w:w="1571" w:type="dxa"/>
            <w:vAlign w:val="bottom"/>
          </w:tcPr>
          <w:p w:rsidR="000F7954" w:rsidRPr="00B81566" w:rsidRDefault="000F7954" w:rsidP="000F7954">
            <w:pPr>
              <w:ind w:right="106"/>
              <w:jc w:val="right"/>
              <w:rPr>
                <w:sz w:val="18"/>
                <w:szCs w:val="18"/>
              </w:rPr>
            </w:pPr>
            <w:r w:rsidRPr="00B81566">
              <w:rPr>
                <w:sz w:val="18"/>
                <w:szCs w:val="18"/>
              </w:rPr>
              <w:t>-</w:t>
            </w:r>
          </w:p>
        </w:tc>
        <w:tc>
          <w:tcPr>
            <w:tcW w:w="1572" w:type="dxa"/>
            <w:noWrap/>
            <w:tcMar>
              <w:top w:w="15" w:type="dxa"/>
              <w:left w:w="15" w:type="dxa"/>
              <w:bottom w:w="0" w:type="dxa"/>
              <w:right w:w="15" w:type="dxa"/>
            </w:tcMar>
            <w:vAlign w:val="bottom"/>
          </w:tcPr>
          <w:p w:rsidR="000F7954" w:rsidRPr="00B81566" w:rsidRDefault="000F7954" w:rsidP="000F7954">
            <w:pPr>
              <w:ind w:right="106"/>
              <w:jc w:val="right"/>
              <w:rPr>
                <w:sz w:val="18"/>
                <w:szCs w:val="18"/>
              </w:rPr>
            </w:pPr>
            <w:r w:rsidRPr="00B81566">
              <w:rPr>
                <w:sz w:val="18"/>
                <w:szCs w:val="18"/>
              </w:rPr>
              <w:t>-</w:t>
            </w:r>
          </w:p>
        </w:tc>
      </w:tr>
      <w:tr w:rsidR="000F7954" w:rsidRPr="00B81566" w:rsidTr="006D2B7C">
        <w:trPr>
          <w:trHeight w:val="255"/>
        </w:trPr>
        <w:tc>
          <w:tcPr>
            <w:tcW w:w="3240" w:type="dxa"/>
            <w:noWrap/>
            <w:tcMar>
              <w:top w:w="15" w:type="dxa"/>
              <w:left w:w="15" w:type="dxa"/>
              <w:bottom w:w="0" w:type="dxa"/>
              <w:right w:w="15" w:type="dxa"/>
            </w:tcMar>
            <w:vAlign w:val="bottom"/>
          </w:tcPr>
          <w:p w:rsidR="000F7954" w:rsidRPr="00B81566" w:rsidRDefault="000F7954" w:rsidP="000F7954">
            <w:pPr>
              <w:ind w:firstLine="154"/>
              <w:rPr>
                <w:rFonts w:eastAsia="Arial Unicode MS"/>
                <w:b/>
                <w:iCs/>
                <w:sz w:val="18"/>
                <w:szCs w:val="18"/>
              </w:rPr>
            </w:pPr>
            <w:r w:rsidRPr="00B81566">
              <w:rPr>
                <w:rFonts w:eastAsia="Arial Unicode MS"/>
                <w:b/>
                <w:iCs/>
                <w:sz w:val="18"/>
                <w:szCs w:val="18"/>
              </w:rPr>
              <w:t>Toplam</w:t>
            </w:r>
          </w:p>
        </w:tc>
        <w:tc>
          <w:tcPr>
            <w:tcW w:w="1571" w:type="dxa"/>
            <w:vAlign w:val="bottom"/>
          </w:tcPr>
          <w:p w:rsidR="000F7954" w:rsidRPr="000F7954" w:rsidRDefault="000F7954" w:rsidP="00B135D7">
            <w:pPr>
              <w:ind w:right="57"/>
              <w:jc w:val="right"/>
              <w:rPr>
                <w:b/>
                <w:bCs/>
                <w:sz w:val="18"/>
                <w:szCs w:val="18"/>
              </w:rPr>
            </w:pPr>
            <w:r w:rsidRPr="000F7954">
              <w:rPr>
                <w:b/>
                <w:bCs/>
                <w:sz w:val="18"/>
                <w:szCs w:val="18"/>
              </w:rPr>
              <w:t>2.291</w:t>
            </w:r>
          </w:p>
        </w:tc>
        <w:tc>
          <w:tcPr>
            <w:tcW w:w="1571" w:type="dxa"/>
            <w:noWrap/>
            <w:tcMar>
              <w:top w:w="15" w:type="dxa"/>
              <w:left w:w="15" w:type="dxa"/>
              <w:bottom w:w="0" w:type="dxa"/>
              <w:right w:w="15" w:type="dxa"/>
            </w:tcMar>
            <w:vAlign w:val="bottom"/>
          </w:tcPr>
          <w:p w:rsidR="000F7954" w:rsidRPr="000F7954" w:rsidRDefault="000F7954" w:rsidP="00B135D7">
            <w:pPr>
              <w:ind w:right="57"/>
              <w:jc w:val="right"/>
              <w:rPr>
                <w:b/>
                <w:bCs/>
                <w:sz w:val="18"/>
                <w:szCs w:val="18"/>
              </w:rPr>
            </w:pPr>
            <w:r w:rsidRPr="000F7954">
              <w:rPr>
                <w:b/>
                <w:bCs/>
                <w:sz w:val="18"/>
                <w:szCs w:val="18"/>
              </w:rPr>
              <w:t>791.293</w:t>
            </w:r>
          </w:p>
        </w:tc>
        <w:tc>
          <w:tcPr>
            <w:tcW w:w="1571" w:type="dxa"/>
            <w:vAlign w:val="bottom"/>
          </w:tcPr>
          <w:p w:rsidR="000F7954" w:rsidRPr="00B81566" w:rsidRDefault="000F7954" w:rsidP="000F7954">
            <w:pPr>
              <w:ind w:right="106"/>
              <w:jc w:val="right"/>
              <w:rPr>
                <w:b/>
                <w:sz w:val="18"/>
                <w:szCs w:val="18"/>
              </w:rPr>
            </w:pPr>
            <w:r w:rsidRPr="00B81566">
              <w:rPr>
                <w:b/>
                <w:sz w:val="18"/>
                <w:szCs w:val="18"/>
              </w:rPr>
              <w:t>8.189</w:t>
            </w:r>
          </w:p>
        </w:tc>
        <w:tc>
          <w:tcPr>
            <w:tcW w:w="1572" w:type="dxa"/>
            <w:noWrap/>
            <w:tcMar>
              <w:top w:w="15" w:type="dxa"/>
              <w:left w:w="15" w:type="dxa"/>
              <w:bottom w:w="0" w:type="dxa"/>
              <w:right w:w="15" w:type="dxa"/>
            </w:tcMar>
            <w:vAlign w:val="bottom"/>
          </w:tcPr>
          <w:p w:rsidR="000F7954" w:rsidRPr="00B81566" w:rsidRDefault="000F7954" w:rsidP="000F7954">
            <w:pPr>
              <w:ind w:right="106"/>
              <w:jc w:val="right"/>
              <w:rPr>
                <w:b/>
                <w:sz w:val="18"/>
                <w:szCs w:val="18"/>
              </w:rPr>
            </w:pPr>
            <w:r w:rsidRPr="00B81566">
              <w:rPr>
                <w:b/>
                <w:sz w:val="18"/>
                <w:szCs w:val="18"/>
              </w:rPr>
              <w:t>254.386</w:t>
            </w:r>
          </w:p>
        </w:tc>
      </w:tr>
    </w:tbl>
    <w:p w:rsidR="00AB2DD5" w:rsidRPr="00B81566" w:rsidRDefault="00AB2DD5" w:rsidP="00A84576">
      <w:pPr>
        <w:jc w:val="both"/>
        <w:rPr>
          <w:b/>
          <w:bCs/>
          <w:iCs/>
          <w:sz w:val="18"/>
          <w:szCs w:val="18"/>
        </w:rPr>
      </w:pPr>
    </w:p>
    <w:p w:rsidR="0047140D" w:rsidRPr="00B81566" w:rsidRDefault="0047140D" w:rsidP="0047140D">
      <w:pPr>
        <w:ind w:left="540" w:hanging="540"/>
        <w:jc w:val="both"/>
        <w:rPr>
          <w:b/>
          <w:bCs/>
          <w:iCs/>
          <w:sz w:val="22"/>
          <w:szCs w:val="22"/>
        </w:rPr>
      </w:pPr>
      <w:r w:rsidRPr="00B81566">
        <w:rPr>
          <w:b/>
          <w:bCs/>
          <w:iCs/>
          <w:sz w:val="22"/>
          <w:szCs w:val="22"/>
        </w:rPr>
        <w:t xml:space="preserve">3.2. </w:t>
      </w:r>
      <w:r w:rsidRPr="00B81566">
        <w:rPr>
          <w:b/>
          <w:bCs/>
          <w:iCs/>
          <w:sz w:val="22"/>
          <w:szCs w:val="22"/>
        </w:rPr>
        <w:tab/>
        <w:t>Yurtdışı Bankalar Hesabına İlişkin Bilgiler:</w:t>
      </w:r>
    </w:p>
    <w:p w:rsidR="0047140D" w:rsidRPr="00AB18F3" w:rsidRDefault="0047140D" w:rsidP="00AB18F3">
      <w:pPr>
        <w:ind w:left="567" w:hanging="141"/>
        <w:rPr>
          <w:sz w:val="18"/>
          <w:szCs w:val="18"/>
        </w:rPr>
      </w:pPr>
    </w:p>
    <w:tbl>
      <w:tblPr>
        <w:tblW w:w="952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88"/>
        <w:gridCol w:w="1559"/>
        <w:gridCol w:w="1559"/>
        <w:gridCol w:w="1559"/>
        <w:gridCol w:w="1560"/>
      </w:tblGrid>
      <w:tr w:rsidR="0047140D" w:rsidRPr="00B81566" w:rsidTr="000F7954">
        <w:trPr>
          <w:trHeight w:val="240"/>
        </w:trPr>
        <w:tc>
          <w:tcPr>
            <w:tcW w:w="3288" w:type="dxa"/>
            <w:vMerge w:val="restart"/>
            <w:noWrap/>
            <w:vAlign w:val="bottom"/>
          </w:tcPr>
          <w:p w:rsidR="0047140D" w:rsidRPr="00B81566" w:rsidRDefault="0047140D" w:rsidP="004816E3">
            <w:pPr>
              <w:rPr>
                <w:rFonts w:eastAsia="Arial Unicode MS" w:cs="Arial Unicode MS"/>
                <w:sz w:val="18"/>
                <w:szCs w:val="18"/>
              </w:rPr>
            </w:pPr>
            <w:r w:rsidRPr="00B81566">
              <w:rPr>
                <w:sz w:val="18"/>
                <w:szCs w:val="18"/>
              </w:rPr>
              <w:t> </w:t>
            </w:r>
          </w:p>
        </w:tc>
        <w:tc>
          <w:tcPr>
            <w:tcW w:w="3118" w:type="dxa"/>
            <w:gridSpan w:val="2"/>
            <w:noWrap/>
            <w:vAlign w:val="bottom"/>
          </w:tcPr>
          <w:p w:rsidR="0047140D" w:rsidRPr="00B81566" w:rsidRDefault="0047140D" w:rsidP="004816E3">
            <w:pPr>
              <w:jc w:val="center"/>
              <w:rPr>
                <w:rFonts w:eastAsia="Arial Unicode MS" w:cs="Arial Unicode MS"/>
                <w:sz w:val="18"/>
                <w:szCs w:val="18"/>
              </w:rPr>
            </w:pPr>
            <w:r w:rsidRPr="00B81566">
              <w:rPr>
                <w:sz w:val="18"/>
                <w:szCs w:val="18"/>
              </w:rPr>
              <w:t>Serbest Tutar</w:t>
            </w:r>
          </w:p>
        </w:tc>
        <w:tc>
          <w:tcPr>
            <w:tcW w:w="3119" w:type="dxa"/>
            <w:gridSpan w:val="2"/>
            <w:vAlign w:val="bottom"/>
          </w:tcPr>
          <w:p w:rsidR="0047140D" w:rsidRPr="00B81566" w:rsidRDefault="0047140D" w:rsidP="004816E3">
            <w:pPr>
              <w:jc w:val="center"/>
              <w:rPr>
                <w:rFonts w:eastAsia="Arial Unicode MS" w:cs="Arial Unicode MS"/>
                <w:sz w:val="18"/>
                <w:szCs w:val="18"/>
              </w:rPr>
            </w:pPr>
            <w:r w:rsidRPr="00B81566">
              <w:rPr>
                <w:sz w:val="18"/>
                <w:szCs w:val="18"/>
              </w:rPr>
              <w:t>Serbest Olmayan Tutar</w:t>
            </w:r>
          </w:p>
        </w:tc>
      </w:tr>
      <w:tr w:rsidR="0047140D" w:rsidRPr="00B81566" w:rsidTr="000F7954">
        <w:trPr>
          <w:trHeight w:val="240"/>
        </w:trPr>
        <w:tc>
          <w:tcPr>
            <w:tcW w:w="3288" w:type="dxa"/>
            <w:vMerge/>
            <w:vAlign w:val="center"/>
          </w:tcPr>
          <w:p w:rsidR="0047140D" w:rsidRPr="00B81566" w:rsidRDefault="0047140D" w:rsidP="004816E3">
            <w:pPr>
              <w:rPr>
                <w:rFonts w:eastAsia="Arial Unicode MS" w:cs="Arial Unicode MS"/>
                <w:sz w:val="18"/>
                <w:szCs w:val="18"/>
              </w:rPr>
            </w:pPr>
          </w:p>
        </w:tc>
        <w:tc>
          <w:tcPr>
            <w:tcW w:w="1559" w:type="dxa"/>
            <w:noWrap/>
            <w:vAlign w:val="bottom"/>
          </w:tcPr>
          <w:p w:rsidR="0047140D" w:rsidRPr="00B81566" w:rsidRDefault="0047140D" w:rsidP="004816E3">
            <w:pPr>
              <w:jc w:val="center"/>
              <w:rPr>
                <w:rFonts w:eastAsia="Arial Unicode MS" w:cs="Arial Unicode MS"/>
                <w:sz w:val="18"/>
                <w:szCs w:val="18"/>
              </w:rPr>
            </w:pPr>
            <w:r w:rsidRPr="00B81566">
              <w:rPr>
                <w:sz w:val="18"/>
                <w:szCs w:val="18"/>
              </w:rPr>
              <w:t xml:space="preserve">Cari Dönem </w:t>
            </w:r>
          </w:p>
        </w:tc>
        <w:tc>
          <w:tcPr>
            <w:tcW w:w="1559" w:type="dxa"/>
            <w:vAlign w:val="bottom"/>
          </w:tcPr>
          <w:p w:rsidR="0047140D" w:rsidRPr="00B81566" w:rsidRDefault="0047140D" w:rsidP="004816E3">
            <w:pPr>
              <w:jc w:val="center"/>
              <w:rPr>
                <w:rFonts w:eastAsia="Arial Unicode MS" w:cs="Arial Unicode MS"/>
                <w:sz w:val="18"/>
                <w:szCs w:val="18"/>
              </w:rPr>
            </w:pPr>
            <w:r w:rsidRPr="00B81566">
              <w:rPr>
                <w:sz w:val="18"/>
                <w:szCs w:val="18"/>
              </w:rPr>
              <w:t>Önceki Dönem</w:t>
            </w:r>
          </w:p>
        </w:tc>
        <w:tc>
          <w:tcPr>
            <w:tcW w:w="1559" w:type="dxa"/>
            <w:vAlign w:val="bottom"/>
          </w:tcPr>
          <w:p w:rsidR="0047140D" w:rsidRPr="00B81566" w:rsidRDefault="0047140D" w:rsidP="004816E3">
            <w:pPr>
              <w:jc w:val="center"/>
              <w:rPr>
                <w:rFonts w:eastAsia="Arial Unicode MS" w:cs="Arial Unicode MS"/>
                <w:sz w:val="18"/>
                <w:szCs w:val="18"/>
              </w:rPr>
            </w:pPr>
            <w:r w:rsidRPr="00B81566">
              <w:rPr>
                <w:sz w:val="18"/>
                <w:szCs w:val="18"/>
              </w:rPr>
              <w:t>Cari Dönem</w:t>
            </w:r>
          </w:p>
        </w:tc>
        <w:tc>
          <w:tcPr>
            <w:tcW w:w="1560" w:type="dxa"/>
            <w:vAlign w:val="bottom"/>
          </w:tcPr>
          <w:p w:rsidR="0047140D" w:rsidRPr="00B81566" w:rsidRDefault="0047140D" w:rsidP="004816E3">
            <w:pPr>
              <w:jc w:val="center"/>
              <w:rPr>
                <w:rFonts w:eastAsia="Arial Unicode MS" w:cs="Arial Unicode MS"/>
                <w:sz w:val="18"/>
                <w:szCs w:val="18"/>
              </w:rPr>
            </w:pPr>
            <w:r w:rsidRPr="00B81566">
              <w:rPr>
                <w:sz w:val="18"/>
                <w:szCs w:val="18"/>
              </w:rPr>
              <w:t>Önceki Dönem</w:t>
            </w:r>
          </w:p>
        </w:tc>
      </w:tr>
      <w:tr w:rsidR="000F7954" w:rsidRPr="00B81566" w:rsidTr="000F7954">
        <w:trPr>
          <w:trHeight w:val="240"/>
        </w:trPr>
        <w:tc>
          <w:tcPr>
            <w:tcW w:w="3288" w:type="dxa"/>
            <w:noWrap/>
            <w:tcMar>
              <w:top w:w="0" w:type="dxa"/>
              <w:left w:w="360" w:type="dxa"/>
              <w:bottom w:w="0" w:type="dxa"/>
              <w:right w:w="0" w:type="dxa"/>
            </w:tcMar>
            <w:vAlign w:val="bottom"/>
          </w:tcPr>
          <w:p w:rsidR="000F7954" w:rsidRPr="00B81566" w:rsidRDefault="000F7954" w:rsidP="000F7954">
            <w:pPr>
              <w:ind w:firstLine="93"/>
              <w:rPr>
                <w:rFonts w:eastAsia="Arial Unicode MS" w:cs="Arial Unicode MS"/>
                <w:sz w:val="18"/>
                <w:szCs w:val="18"/>
              </w:rPr>
            </w:pPr>
            <w:r w:rsidRPr="00B81566">
              <w:rPr>
                <w:sz w:val="18"/>
                <w:szCs w:val="18"/>
              </w:rPr>
              <w:t>AB Ülkeleri</w:t>
            </w:r>
          </w:p>
        </w:tc>
        <w:tc>
          <w:tcPr>
            <w:tcW w:w="1559" w:type="dxa"/>
            <w:noWrap/>
            <w:vAlign w:val="bottom"/>
          </w:tcPr>
          <w:p w:rsidR="000F7954" w:rsidRPr="000F7954" w:rsidRDefault="000F7954" w:rsidP="00C0348F">
            <w:pPr>
              <w:ind w:right="57"/>
              <w:jc w:val="right"/>
              <w:rPr>
                <w:sz w:val="18"/>
                <w:szCs w:val="18"/>
                <w:lang w:eastAsia="tr-TR"/>
              </w:rPr>
            </w:pPr>
            <w:r w:rsidRPr="000F7954">
              <w:rPr>
                <w:sz w:val="18"/>
                <w:szCs w:val="18"/>
              </w:rPr>
              <w:t>51</w:t>
            </w:r>
            <w:r w:rsidR="00C0348F">
              <w:rPr>
                <w:sz w:val="18"/>
                <w:szCs w:val="18"/>
              </w:rPr>
              <w:t>2</w:t>
            </w:r>
            <w:r w:rsidRPr="000F7954">
              <w:rPr>
                <w:sz w:val="18"/>
                <w:szCs w:val="18"/>
              </w:rPr>
              <w:t>.</w:t>
            </w:r>
            <w:r w:rsidR="00C0348F">
              <w:rPr>
                <w:sz w:val="18"/>
                <w:szCs w:val="18"/>
              </w:rPr>
              <w:t>223</w:t>
            </w:r>
          </w:p>
        </w:tc>
        <w:tc>
          <w:tcPr>
            <w:tcW w:w="1559" w:type="dxa"/>
            <w:noWrap/>
            <w:vAlign w:val="bottom"/>
          </w:tcPr>
          <w:p w:rsidR="000F7954" w:rsidRPr="00B81566" w:rsidRDefault="000F7954" w:rsidP="00B135D7">
            <w:pPr>
              <w:ind w:right="57"/>
              <w:jc w:val="right"/>
              <w:rPr>
                <w:sz w:val="18"/>
                <w:szCs w:val="18"/>
              </w:rPr>
            </w:pPr>
            <w:r w:rsidRPr="00B81566">
              <w:rPr>
                <w:sz w:val="18"/>
                <w:szCs w:val="18"/>
              </w:rPr>
              <w:t>67.154</w:t>
            </w:r>
          </w:p>
        </w:tc>
        <w:tc>
          <w:tcPr>
            <w:tcW w:w="1559" w:type="dxa"/>
            <w:vAlign w:val="bottom"/>
          </w:tcPr>
          <w:p w:rsidR="000F7954" w:rsidRPr="00B81566" w:rsidRDefault="004F1BFB" w:rsidP="000F7954">
            <w:pPr>
              <w:ind w:right="57"/>
              <w:jc w:val="right"/>
              <w:rPr>
                <w:sz w:val="18"/>
                <w:szCs w:val="18"/>
              </w:rPr>
            </w:pPr>
            <w:r>
              <w:rPr>
                <w:sz w:val="18"/>
                <w:szCs w:val="18"/>
              </w:rPr>
              <w:t>7.291</w:t>
            </w:r>
          </w:p>
        </w:tc>
        <w:tc>
          <w:tcPr>
            <w:tcW w:w="1560" w:type="dxa"/>
            <w:vAlign w:val="bottom"/>
          </w:tcPr>
          <w:p w:rsidR="000F7954" w:rsidRPr="00B81566" w:rsidRDefault="000F7954" w:rsidP="000F7954">
            <w:pPr>
              <w:ind w:right="57"/>
              <w:jc w:val="right"/>
              <w:rPr>
                <w:sz w:val="18"/>
                <w:szCs w:val="18"/>
              </w:rPr>
            </w:pPr>
            <w:r w:rsidRPr="00B81566">
              <w:rPr>
                <w:sz w:val="18"/>
                <w:szCs w:val="18"/>
              </w:rPr>
              <w:t>-</w:t>
            </w:r>
          </w:p>
        </w:tc>
      </w:tr>
      <w:tr w:rsidR="000F7954" w:rsidRPr="00B81566" w:rsidTr="000F7954">
        <w:trPr>
          <w:trHeight w:val="240"/>
        </w:trPr>
        <w:tc>
          <w:tcPr>
            <w:tcW w:w="3288" w:type="dxa"/>
            <w:noWrap/>
            <w:tcMar>
              <w:top w:w="0" w:type="dxa"/>
              <w:left w:w="360" w:type="dxa"/>
              <w:bottom w:w="0" w:type="dxa"/>
              <w:right w:w="0" w:type="dxa"/>
            </w:tcMar>
            <w:vAlign w:val="bottom"/>
          </w:tcPr>
          <w:p w:rsidR="000F7954" w:rsidRPr="00B81566" w:rsidRDefault="000F7954" w:rsidP="000F7954">
            <w:pPr>
              <w:ind w:firstLine="93"/>
              <w:rPr>
                <w:rFonts w:eastAsia="Arial Unicode MS" w:cs="Arial Unicode MS"/>
                <w:sz w:val="18"/>
                <w:szCs w:val="18"/>
              </w:rPr>
            </w:pPr>
            <w:r w:rsidRPr="00B81566">
              <w:rPr>
                <w:sz w:val="18"/>
                <w:szCs w:val="18"/>
              </w:rPr>
              <w:t>ABD, Kanada</w:t>
            </w:r>
          </w:p>
        </w:tc>
        <w:tc>
          <w:tcPr>
            <w:tcW w:w="1559" w:type="dxa"/>
            <w:noWrap/>
            <w:vAlign w:val="bottom"/>
          </w:tcPr>
          <w:p w:rsidR="000F7954" w:rsidRPr="000F7954" w:rsidRDefault="000F7954" w:rsidP="00B135D7">
            <w:pPr>
              <w:ind w:right="57"/>
              <w:jc w:val="right"/>
              <w:rPr>
                <w:sz w:val="18"/>
                <w:szCs w:val="18"/>
              </w:rPr>
            </w:pPr>
            <w:r w:rsidRPr="000F7954">
              <w:rPr>
                <w:sz w:val="18"/>
                <w:szCs w:val="18"/>
              </w:rPr>
              <w:t>234.702</w:t>
            </w:r>
          </w:p>
        </w:tc>
        <w:tc>
          <w:tcPr>
            <w:tcW w:w="1559" w:type="dxa"/>
            <w:noWrap/>
            <w:vAlign w:val="bottom"/>
          </w:tcPr>
          <w:p w:rsidR="000F7954" w:rsidRPr="00B81566" w:rsidRDefault="000F7954" w:rsidP="00B135D7">
            <w:pPr>
              <w:ind w:right="57"/>
              <w:jc w:val="right"/>
              <w:rPr>
                <w:sz w:val="18"/>
                <w:szCs w:val="18"/>
              </w:rPr>
            </w:pPr>
            <w:r w:rsidRPr="00B81566">
              <w:rPr>
                <w:sz w:val="18"/>
                <w:szCs w:val="18"/>
              </w:rPr>
              <w:t>119.843</w:t>
            </w:r>
          </w:p>
        </w:tc>
        <w:tc>
          <w:tcPr>
            <w:tcW w:w="1559" w:type="dxa"/>
            <w:vAlign w:val="bottom"/>
          </w:tcPr>
          <w:p w:rsidR="000F7954" w:rsidRPr="00B81566" w:rsidRDefault="000F7954" w:rsidP="000F7954">
            <w:pPr>
              <w:ind w:right="57"/>
              <w:jc w:val="right"/>
              <w:rPr>
                <w:sz w:val="18"/>
                <w:szCs w:val="18"/>
              </w:rPr>
            </w:pPr>
            <w:r w:rsidRPr="00B81566">
              <w:rPr>
                <w:sz w:val="18"/>
                <w:szCs w:val="18"/>
              </w:rPr>
              <w:t>-</w:t>
            </w:r>
          </w:p>
        </w:tc>
        <w:tc>
          <w:tcPr>
            <w:tcW w:w="1560" w:type="dxa"/>
            <w:vAlign w:val="bottom"/>
          </w:tcPr>
          <w:p w:rsidR="000F7954" w:rsidRPr="00B81566" w:rsidRDefault="000F7954" w:rsidP="000F7954">
            <w:pPr>
              <w:ind w:right="57"/>
              <w:jc w:val="right"/>
              <w:rPr>
                <w:sz w:val="18"/>
                <w:szCs w:val="18"/>
              </w:rPr>
            </w:pPr>
            <w:r w:rsidRPr="00B81566">
              <w:rPr>
                <w:sz w:val="18"/>
                <w:szCs w:val="18"/>
              </w:rPr>
              <w:t>-</w:t>
            </w:r>
          </w:p>
        </w:tc>
      </w:tr>
      <w:tr w:rsidR="000F7954" w:rsidRPr="00B81566" w:rsidTr="000F7954">
        <w:trPr>
          <w:trHeight w:val="240"/>
        </w:trPr>
        <w:tc>
          <w:tcPr>
            <w:tcW w:w="3288" w:type="dxa"/>
            <w:noWrap/>
            <w:tcMar>
              <w:top w:w="0" w:type="dxa"/>
              <w:left w:w="360" w:type="dxa"/>
              <w:bottom w:w="0" w:type="dxa"/>
              <w:right w:w="0" w:type="dxa"/>
            </w:tcMar>
            <w:vAlign w:val="bottom"/>
          </w:tcPr>
          <w:p w:rsidR="000F7954" w:rsidRPr="00B81566" w:rsidRDefault="000F7954" w:rsidP="000F7954">
            <w:pPr>
              <w:ind w:firstLine="93"/>
              <w:rPr>
                <w:rFonts w:eastAsia="Arial Unicode MS" w:cs="Arial Unicode MS"/>
                <w:sz w:val="18"/>
                <w:szCs w:val="18"/>
              </w:rPr>
            </w:pPr>
            <w:r w:rsidRPr="00B81566">
              <w:rPr>
                <w:sz w:val="18"/>
                <w:szCs w:val="18"/>
              </w:rPr>
              <w:t xml:space="preserve">OECD Ülkeleri </w:t>
            </w:r>
            <w:r w:rsidRPr="00B81566">
              <w:rPr>
                <w:sz w:val="16"/>
                <w:szCs w:val="16"/>
              </w:rPr>
              <w:t>(*)</w:t>
            </w:r>
          </w:p>
        </w:tc>
        <w:tc>
          <w:tcPr>
            <w:tcW w:w="1559" w:type="dxa"/>
            <w:noWrap/>
            <w:vAlign w:val="bottom"/>
          </w:tcPr>
          <w:p w:rsidR="000F7954" w:rsidRPr="000F7954" w:rsidRDefault="000F7954" w:rsidP="00B135D7">
            <w:pPr>
              <w:ind w:right="57"/>
              <w:jc w:val="right"/>
              <w:rPr>
                <w:sz w:val="18"/>
                <w:szCs w:val="18"/>
              </w:rPr>
            </w:pPr>
            <w:r w:rsidRPr="000F7954">
              <w:rPr>
                <w:sz w:val="18"/>
                <w:szCs w:val="18"/>
              </w:rPr>
              <w:t>3.250</w:t>
            </w:r>
          </w:p>
        </w:tc>
        <w:tc>
          <w:tcPr>
            <w:tcW w:w="1559" w:type="dxa"/>
            <w:noWrap/>
            <w:vAlign w:val="bottom"/>
          </w:tcPr>
          <w:p w:rsidR="000F7954" w:rsidRPr="00B81566" w:rsidRDefault="000F7954" w:rsidP="00B135D7">
            <w:pPr>
              <w:ind w:right="57"/>
              <w:jc w:val="right"/>
              <w:rPr>
                <w:sz w:val="18"/>
                <w:szCs w:val="18"/>
              </w:rPr>
            </w:pPr>
            <w:r w:rsidRPr="00B81566">
              <w:rPr>
                <w:sz w:val="18"/>
                <w:szCs w:val="18"/>
              </w:rPr>
              <w:t>2.607</w:t>
            </w:r>
          </w:p>
        </w:tc>
        <w:tc>
          <w:tcPr>
            <w:tcW w:w="1559" w:type="dxa"/>
            <w:vAlign w:val="bottom"/>
          </w:tcPr>
          <w:p w:rsidR="000F7954" w:rsidRPr="00B81566" w:rsidRDefault="000F7954" w:rsidP="000F7954">
            <w:pPr>
              <w:ind w:right="57"/>
              <w:jc w:val="right"/>
              <w:rPr>
                <w:sz w:val="18"/>
                <w:szCs w:val="18"/>
              </w:rPr>
            </w:pPr>
            <w:r w:rsidRPr="00B81566">
              <w:rPr>
                <w:sz w:val="18"/>
                <w:szCs w:val="18"/>
              </w:rPr>
              <w:t>-</w:t>
            </w:r>
          </w:p>
        </w:tc>
        <w:tc>
          <w:tcPr>
            <w:tcW w:w="1560" w:type="dxa"/>
            <w:vAlign w:val="bottom"/>
          </w:tcPr>
          <w:p w:rsidR="000F7954" w:rsidRPr="00B81566" w:rsidRDefault="000F7954" w:rsidP="000F7954">
            <w:pPr>
              <w:ind w:right="57"/>
              <w:jc w:val="right"/>
              <w:rPr>
                <w:sz w:val="18"/>
                <w:szCs w:val="18"/>
              </w:rPr>
            </w:pPr>
            <w:r w:rsidRPr="00B81566">
              <w:rPr>
                <w:sz w:val="18"/>
                <w:szCs w:val="18"/>
              </w:rPr>
              <w:t>-</w:t>
            </w:r>
          </w:p>
        </w:tc>
      </w:tr>
      <w:tr w:rsidR="000F7954" w:rsidRPr="00B81566" w:rsidTr="000F7954">
        <w:trPr>
          <w:trHeight w:val="240"/>
        </w:trPr>
        <w:tc>
          <w:tcPr>
            <w:tcW w:w="3288" w:type="dxa"/>
            <w:noWrap/>
            <w:tcMar>
              <w:top w:w="0" w:type="dxa"/>
              <w:left w:w="360" w:type="dxa"/>
              <w:bottom w:w="0" w:type="dxa"/>
              <w:right w:w="0" w:type="dxa"/>
            </w:tcMar>
            <w:vAlign w:val="bottom"/>
          </w:tcPr>
          <w:p w:rsidR="000F7954" w:rsidRPr="00B81566" w:rsidRDefault="000F7954" w:rsidP="000F7954">
            <w:pPr>
              <w:ind w:firstLine="93"/>
              <w:rPr>
                <w:rFonts w:eastAsia="Arial Unicode MS" w:cs="Arial Unicode MS"/>
                <w:sz w:val="18"/>
                <w:szCs w:val="18"/>
              </w:rPr>
            </w:pPr>
            <w:r w:rsidRPr="00B81566">
              <w:rPr>
                <w:sz w:val="18"/>
                <w:szCs w:val="18"/>
              </w:rPr>
              <w:t>Kıyı Bankacılığı Bölgeleri</w:t>
            </w:r>
          </w:p>
        </w:tc>
        <w:tc>
          <w:tcPr>
            <w:tcW w:w="1559" w:type="dxa"/>
            <w:noWrap/>
            <w:vAlign w:val="bottom"/>
          </w:tcPr>
          <w:p w:rsidR="000F7954" w:rsidRPr="000F7954" w:rsidRDefault="000F7954" w:rsidP="00B135D7">
            <w:pPr>
              <w:ind w:right="57"/>
              <w:jc w:val="right"/>
              <w:rPr>
                <w:sz w:val="18"/>
                <w:szCs w:val="18"/>
              </w:rPr>
            </w:pPr>
            <w:r w:rsidRPr="000F7954">
              <w:rPr>
                <w:sz w:val="18"/>
                <w:szCs w:val="18"/>
              </w:rPr>
              <w:t>41</w:t>
            </w:r>
          </w:p>
        </w:tc>
        <w:tc>
          <w:tcPr>
            <w:tcW w:w="1559" w:type="dxa"/>
            <w:noWrap/>
            <w:vAlign w:val="bottom"/>
          </w:tcPr>
          <w:p w:rsidR="000F7954" w:rsidRPr="00B81566" w:rsidRDefault="000F7954" w:rsidP="00B135D7">
            <w:pPr>
              <w:ind w:right="57"/>
              <w:jc w:val="right"/>
              <w:rPr>
                <w:sz w:val="18"/>
                <w:szCs w:val="18"/>
              </w:rPr>
            </w:pPr>
            <w:r w:rsidRPr="00B81566">
              <w:rPr>
                <w:sz w:val="18"/>
                <w:szCs w:val="18"/>
              </w:rPr>
              <w:t>41</w:t>
            </w:r>
          </w:p>
        </w:tc>
        <w:tc>
          <w:tcPr>
            <w:tcW w:w="1559" w:type="dxa"/>
            <w:vAlign w:val="bottom"/>
          </w:tcPr>
          <w:p w:rsidR="000F7954" w:rsidRPr="00B81566" w:rsidRDefault="000F7954" w:rsidP="000F7954">
            <w:pPr>
              <w:ind w:right="57"/>
              <w:jc w:val="right"/>
              <w:rPr>
                <w:sz w:val="18"/>
                <w:szCs w:val="18"/>
              </w:rPr>
            </w:pPr>
            <w:r w:rsidRPr="00B81566">
              <w:rPr>
                <w:sz w:val="18"/>
                <w:szCs w:val="18"/>
              </w:rPr>
              <w:t>-</w:t>
            </w:r>
          </w:p>
        </w:tc>
        <w:tc>
          <w:tcPr>
            <w:tcW w:w="1560" w:type="dxa"/>
            <w:vAlign w:val="bottom"/>
          </w:tcPr>
          <w:p w:rsidR="000F7954" w:rsidRPr="00B81566" w:rsidRDefault="000F7954" w:rsidP="000F7954">
            <w:pPr>
              <w:ind w:right="57"/>
              <w:jc w:val="right"/>
              <w:rPr>
                <w:sz w:val="18"/>
                <w:szCs w:val="18"/>
              </w:rPr>
            </w:pPr>
            <w:r w:rsidRPr="00B81566">
              <w:rPr>
                <w:sz w:val="18"/>
                <w:szCs w:val="18"/>
              </w:rPr>
              <w:t>-</w:t>
            </w:r>
          </w:p>
        </w:tc>
      </w:tr>
      <w:tr w:rsidR="000F7954" w:rsidRPr="00B81566" w:rsidTr="000F7954">
        <w:trPr>
          <w:trHeight w:val="240"/>
        </w:trPr>
        <w:tc>
          <w:tcPr>
            <w:tcW w:w="3288" w:type="dxa"/>
            <w:noWrap/>
            <w:tcMar>
              <w:top w:w="0" w:type="dxa"/>
              <w:left w:w="360" w:type="dxa"/>
              <w:bottom w:w="0" w:type="dxa"/>
              <w:right w:w="0" w:type="dxa"/>
            </w:tcMar>
            <w:vAlign w:val="bottom"/>
          </w:tcPr>
          <w:p w:rsidR="000F7954" w:rsidRPr="00B81566" w:rsidRDefault="000F7954" w:rsidP="000F7954">
            <w:pPr>
              <w:ind w:firstLine="93"/>
              <w:rPr>
                <w:rFonts w:eastAsia="Arial Unicode MS" w:cs="Arial Unicode MS"/>
                <w:sz w:val="18"/>
                <w:szCs w:val="18"/>
              </w:rPr>
            </w:pPr>
            <w:r w:rsidRPr="00B81566">
              <w:rPr>
                <w:sz w:val="18"/>
                <w:szCs w:val="18"/>
              </w:rPr>
              <w:t>Diğer</w:t>
            </w:r>
          </w:p>
        </w:tc>
        <w:tc>
          <w:tcPr>
            <w:tcW w:w="1559" w:type="dxa"/>
            <w:noWrap/>
            <w:vAlign w:val="bottom"/>
          </w:tcPr>
          <w:p w:rsidR="000F7954" w:rsidRPr="000F7954" w:rsidRDefault="000F7954" w:rsidP="00B135D7">
            <w:pPr>
              <w:ind w:right="57"/>
              <w:jc w:val="right"/>
              <w:rPr>
                <w:sz w:val="18"/>
                <w:szCs w:val="18"/>
              </w:rPr>
            </w:pPr>
            <w:r w:rsidRPr="000F7954">
              <w:rPr>
                <w:sz w:val="18"/>
                <w:szCs w:val="18"/>
              </w:rPr>
              <w:t>12.155</w:t>
            </w:r>
          </w:p>
        </w:tc>
        <w:tc>
          <w:tcPr>
            <w:tcW w:w="1559" w:type="dxa"/>
            <w:noWrap/>
            <w:vAlign w:val="bottom"/>
          </w:tcPr>
          <w:p w:rsidR="000F7954" w:rsidRPr="00B81566" w:rsidRDefault="000F7954" w:rsidP="00B135D7">
            <w:pPr>
              <w:ind w:right="57"/>
              <w:jc w:val="right"/>
              <w:rPr>
                <w:sz w:val="18"/>
                <w:szCs w:val="18"/>
              </w:rPr>
            </w:pPr>
            <w:r w:rsidRPr="00B81566">
              <w:rPr>
                <w:sz w:val="18"/>
                <w:szCs w:val="18"/>
              </w:rPr>
              <w:t>11.953</w:t>
            </w:r>
          </w:p>
        </w:tc>
        <w:tc>
          <w:tcPr>
            <w:tcW w:w="1559" w:type="dxa"/>
            <w:vAlign w:val="bottom"/>
          </w:tcPr>
          <w:p w:rsidR="000F7954" w:rsidRPr="00B81566" w:rsidRDefault="000F7954" w:rsidP="000F7954">
            <w:pPr>
              <w:ind w:right="57"/>
              <w:jc w:val="right"/>
              <w:rPr>
                <w:sz w:val="18"/>
                <w:szCs w:val="18"/>
              </w:rPr>
            </w:pPr>
            <w:r w:rsidRPr="00B81566">
              <w:rPr>
                <w:sz w:val="18"/>
                <w:szCs w:val="18"/>
              </w:rPr>
              <w:t>-</w:t>
            </w:r>
          </w:p>
        </w:tc>
        <w:tc>
          <w:tcPr>
            <w:tcW w:w="1560" w:type="dxa"/>
            <w:vAlign w:val="bottom"/>
          </w:tcPr>
          <w:p w:rsidR="000F7954" w:rsidRPr="00B81566" w:rsidRDefault="000F7954" w:rsidP="000F7954">
            <w:pPr>
              <w:ind w:right="57"/>
              <w:jc w:val="right"/>
              <w:rPr>
                <w:sz w:val="18"/>
                <w:szCs w:val="18"/>
              </w:rPr>
            </w:pPr>
            <w:r w:rsidRPr="00B81566">
              <w:rPr>
                <w:sz w:val="18"/>
                <w:szCs w:val="18"/>
              </w:rPr>
              <w:t>-</w:t>
            </w:r>
          </w:p>
        </w:tc>
      </w:tr>
      <w:tr w:rsidR="000F7954" w:rsidRPr="00B81566" w:rsidTr="000F7954">
        <w:trPr>
          <w:trHeight w:val="240"/>
        </w:trPr>
        <w:tc>
          <w:tcPr>
            <w:tcW w:w="3288" w:type="dxa"/>
            <w:noWrap/>
            <w:vAlign w:val="bottom"/>
          </w:tcPr>
          <w:p w:rsidR="000F7954" w:rsidRPr="00B81566" w:rsidRDefault="000F7954" w:rsidP="000F7954">
            <w:pPr>
              <w:ind w:firstLine="93"/>
              <w:rPr>
                <w:rFonts w:eastAsia="Arial Unicode MS" w:cs="Arial Unicode MS"/>
                <w:b/>
                <w:sz w:val="18"/>
                <w:szCs w:val="18"/>
              </w:rPr>
            </w:pPr>
            <w:r w:rsidRPr="00B81566">
              <w:rPr>
                <w:b/>
                <w:sz w:val="18"/>
                <w:szCs w:val="18"/>
              </w:rPr>
              <w:t>Toplam</w:t>
            </w:r>
          </w:p>
        </w:tc>
        <w:tc>
          <w:tcPr>
            <w:tcW w:w="1559" w:type="dxa"/>
            <w:noWrap/>
            <w:vAlign w:val="bottom"/>
          </w:tcPr>
          <w:p w:rsidR="000F7954" w:rsidRPr="000F7954" w:rsidRDefault="00C0348F" w:rsidP="00B135D7">
            <w:pPr>
              <w:ind w:right="57"/>
              <w:jc w:val="right"/>
              <w:rPr>
                <w:b/>
                <w:bCs/>
                <w:sz w:val="18"/>
                <w:szCs w:val="18"/>
              </w:rPr>
            </w:pPr>
            <w:r>
              <w:rPr>
                <w:b/>
                <w:bCs/>
                <w:sz w:val="18"/>
                <w:szCs w:val="18"/>
              </w:rPr>
              <w:t>762.371</w:t>
            </w:r>
          </w:p>
        </w:tc>
        <w:tc>
          <w:tcPr>
            <w:tcW w:w="1559" w:type="dxa"/>
            <w:noWrap/>
            <w:vAlign w:val="bottom"/>
          </w:tcPr>
          <w:p w:rsidR="000F7954" w:rsidRPr="00B81566" w:rsidRDefault="000F7954" w:rsidP="00B135D7">
            <w:pPr>
              <w:ind w:right="57"/>
              <w:jc w:val="right"/>
              <w:rPr>
                <w:b/>
                <w:sz w:val="18"/>
                <w:szCs w:val="18"/>
              </w:rPr>
            </w:pPr>
            <w:r w:rsidRPr="00B81566">
              <w:rPr>
                <w:b/>
                <w:sz w:val="18"/>
                <w:szCs w:val="18"/>
              </w:rPr>
              <w:t>201.598</w:t>
            </w:r>
          </w:p>
        </w:tc>
        <w:tc>
          <w:tcPr>
            <w:tcW w:w="1559" w:type="dxa"/>
            <w:vAlign w:val="bottom"/>
          </w:tcPr>
          <w:p w:rsidR="000F7954" w:rsidRPr="00B81566" w:rsidRDefault="004F1BFB" w:rsidP="000F7954">
            <w:pPr>
              <w:ind w:right="57"/>
              <w:jc w:val="right"/>
              <w:rPr>
                <w:b/>
                <w:sz w:val="18"/>
                <w:szCs w:val="18"/>
              </w:rPr>
            </w:pPr>
            <w:r>
              <w:rPr>
                <w:b/>
                <w:sz w:val="18"/>
                <w:szCs w:val="18"/>
              </w:rPr>
              <w:t>7.291</w:t>
            </w:r>
          </w:p>
        </w:tc>
        <w:tc>
          <w:tcPr>
            <w:tcW w:w="1560" w:type="dxa"/>
            <w:vAlign w:val="bottom"/>
          </w:tcPr>
          <w:p w:rsidR="000F7954" w:rsidRPr="00B81566" w:rsidRDefault="000F7954" w:rsidP="000F7954">
            <w:pPr>
              <w:ind w:right="57"/>
              <w:jc w:val="right"/>
              <w:rPr>
                <w:b/>
                <w:sz w:val="18"/>
                <w:szCs w:val="18"/>
              </w:rPr>
            </w:pPr>
            <w:r w:rsidRPr="00B81566">
              <w:rPr>
                <w:b/>
                <w:sz w:val="18"/>
                <w:szCs w:val="18"/>
              </w:rPr>
              <w:t>-</w:t>
            </w:r>
          </w:p>
        </w:tc>
      </w:tr>
    </w:tbl>
    <w:p w:rsidR="0047140D" w:rsidRPr="00B81566" w:rsidRDefault="00F53910" w:rsidP="0047140D">
      <w:pPr>
        <w:spacing w:line="216" w:lineRule="auto"/>
        <w:ind w:left="540" w:hanging="114"/>
        <w:jc w:val="both"/>
        <w:rPr>
          <w:sz w:val="16"/>
          <w:szCs w:val="16"/>
        </w:rPr>
      </w:pPr>
      <w:r w:rsidRPr="00B81566">
        <w:rPr>
          <w:sz w:val="16"/>
          <w:szCs w:val="16"/>
        </w:rPr>
        <w:t xml:space="preserve">  </w:t>
      </w:r>
      <w:proofErr w:type="gramStart"/>
      <w:r w:rsidR="0047140D" w:rsidRPr="00B81566">
        <w:rPr>
          <w:sz w:val="16"/>
          <w:szCs w:val="16"/>
        </w:rPr>
        <w:t>(*) AB ülkeleri, ABD ve Kanada dışındaki OECD ülkeleri.</w:t>
      </w:r>
      <w:proofErr w:type="gramEnd"/>
    </w:p>
    <w:p w:rsidR="0047140D" w:rsidRPr="00B81566" w:rsidRDefault="0047140D" w:rsidP="0047140D">
      <w:pPr>
        <w:spacing w:line="216" w:lineRule="auto"/>
        <w:ind w:left="540" w:hanging="114"/>
        <w:jc w:val="both"/>
        <w:rPr>
          <w:sz w:val="16"/>
          <w:szCs w:val="16"/>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430821" w:rsidRDefault="00430821" w:rsidP="00C477C6">
      <w:pPr>
        <w:pStyle w:val="GvdeMetniGirintisi"/>
        <w:spacing w:line="228" w:lineRule="auto"/>
        <w:ind w:left="540" w:hanging="540"/>
        <w:rPr>
          <w:b/>
          <w:bCs/>
          <w:sz w:val="22"/>
          <w:szCs w:val="22"/>
        </w:rPr>
      </w:pPr>
    </w:p>
    <w:p w:rsidR="000A5072" w:rsidRDefault="000A5072" w:rsidP="00C477C6">
      <w:pPr>
        <w:pStyle w:val="GvdeMetniGirintisi"/>
        <w:spacing w:line="228" w:lineRule="auto"/>
        <w:ind w:left="540" w:hanging="540"/>
        <w:rPr>
          <w:b/>
          <w:bCs/>
          <w:sz w:val="22"/>
          <w:szCs w:val="22"/>
        </w:rPr>
      </w:pPr>
    </w:p>
    <w:p w:rsidR="00DE7C8D" w:rsidRDefault="00DE7C8D" w:rsidP="007D292C">
      <w:pPr>
        <w:pStyle w:val="GvdeMetniGirintisi"/>
        <w:spacing w:line="228" w:lineRule="auto"/>
        <w:ind w:firstLine="0"/>
        <w:rPr>
          <w:b/>
          <w:bCs/>
          <w:sz w:val="22"/>
          <w:szCs w:val="22"/>
        </w:rPr>
      </w:pPr>
    </w:p>
    <w:p w:rsidR="007D292C" w:rsidRPr="00B81566" w:rsidRDefault="007D292C" w:rsidP="007D292C">
      <w:pPr>
        <w:pStyle w:val="GvdeMetniGirintisi"/>
        <w:tabs>
          <w:tab w:val="left" w:pos="720"/>
          <w:tab w:val="left" w:pos="1260"/>
        </w:tabs>
        <w:spacing w:line="228" w:lineRule="auto"/>
        <w:ind w:firstLine="0"/>
        <w:rPr>
          <w:b/>
          <w:bCs/>
          <w:sz w:val="22"/>
          <w:szCs w:val="22"/>
          <w:lang w:val="tr-TR"/>
        </w:rPr>
      </w:pPr>
      <w:r>
        <w:rPr>
          <w:b/>
          <w:iCs/>
          <w:sz w:val="22"/>
          <w:szCs w:val="22"/>
          <w:lang w:val="tr-TR"/>
        </w:rPr>
        <w:t xml:space="preserve">I.     </w:t>
      </w:r>
      <w:r w:rsidR="00C018EA">
        <w:rPr>
          <w:b/>
          <w:iCs/>
          <w:sz w:val="22"/>
          <w:szCs w:val="22"/>
          <w:lang w:val="tr-TR"/>
        </w:rPr>
        <w:t xml:space="preserve"> </w:t>
      </w:r>
      <w:r>
        <w:rPr>
          <w:b/>
          <w:iCs/>
          <w:sz w:val="22"/>
          <w:szCs w:val="22"/>
          <w:lang w:val="tr-TR"/>
        </w:rPr>
        <w:t xml:space="preserve"> </w:t>
      </w:r>
      <w:r w:rsidRPr="00B81566">
        <w:rPr>
          <w:b/>
          <w:iCs/>
          <w:sz w:val="22"/>
          <w:szCs w:val="22"/>
          <w:lang w:val="tr-TR"/>
        </w:rPr>
        <w:t xml:space="preserve">Bilançonun </w:t>
      </w:r>
      <w:r w:rsidRPr="00B81566">
        <w:rPr>
          <w:b/>
          <w:bCs/>
          <w:sz w:val="22"/>
          <w:szCs w:val="22"/>
          <w:lang w:val="tr-TR"/>
        </w:rPr>
        <w:t>Aktif Hesaplarına İlişkin Açıklama ve Dipnotlar (</w:t>
      </w:r>
      <w:r w:rsidR="004C759D">
        <w:rPr>
          <w:b/>
          <w:bCs/>
          <w:sz w:val="22"/>
          <w:szCs w:val="22"/>
          <w:lang w:val="tr-TR"/>
        </w:rPr>
        <w:t>D</w:t>
      </w:r>
      <w:r w:rsidRPr="00B81566">
        <w:rPr>
          <w:b/>
          <w:bCs/>
          <w:sz w:val="22"/>
          <w:szCs w:val="22"/>
          <w:lang w:val="tr-TR"/>
        </w:rPr>
        <w:t>evamı)</w:t>
      </w:r>
    </w:p>
    <w:p w:rsidR="007D292C" w:rsidRDefault="007D292C" w:rsidP="007D292C">
      <w:pPr>
        <w:pStyle w:val="GvdeMetniGirintisi"/>
        <w:spacing w:line="228" w:lineRule="auto"/>
        <w:ind w:firstLine="0"/>
        <w:rPr>
          <w:b/>
          <w:bCs/>
          <w:sz w:val="22"/>
          <w:szCs w:val="22"/>
        </w:rPr>
      </w:pPr>
    </w:p>
    <w:p w:rsidR="00C477C6" w:rsidRPr="00B81566" w:rsidRDefault="00C477C6" w:rsidP="00C477C6">
      <w:pPr>
        <w:pStyle w:val="GvdeMetniGirintisi"/>
        <w:spacing w:line="228" w:lineRule="auto"/>
        <w:ind w:left="540" w:hanging="540"/>
        <w:rPr>
          <w:b/>
          <w:sz w:val="22"/>
          <w:szCs w:val="22"/>
        </w:rPr>
      </w:pPr>
      <w:r w:rsidRPr="00B81566">
        <w:rPr>
          <w:b/>
          <w:bCs/>
          <w:sz w:val="22"/>
          <w:szCs w:val="22"/>
        </w:rPr>
        <w:t>4.</w:t>
      </w:r>
      <w:r w:rsidRPr="00B81566">
        <w:rPr>
          <w:b/>
          <w:bCs/>
          <w:sz w:val="22"/>
          <w:szCs w:val="22"/>
        </w:rPr>
        <w:tab/>
      </w:r>
      <w:r w:rsidRPr="00B81566">
        <w:rPr>
          <w:b/>
          <w:sz w:val="22"/>
          <w:szCs w:val="22"/>
        </w:rPr>
        <w:t xml:space="preserve">Satılmaya Hazır Finansal Varlıklara İlişkin Bilgiler </w:t>
      </w:r>
    </w:p>
    <w:p w:rsidR="00C477C6" w:rsidRPr="00B81566" w:rsidRDefault="00C477C6" w:rsidP="00C477C6">
      <w:pPr>
        <w:pStyle w:val="GvdeMetniGirintisi"/>
        <w:spacing w:line="228" w:lineRule="auto"/>
        <w:ind w:left="540" w:hanging="540"/>
        <w:rPr>
          <w:b/>
          <w:bCs/>
          <w:sz w:val="22"/>
          <w:szCs w:val="22"/>
        </w:rPr>
      </w:pPr>
    </w:p>
    <w:p w:rsidR="00C477C6" w:rsidRPr="00B81566" w:rsidRDefault="00C477C6" w:rsidP="00C477C6">
      <w:pPr>
        <w:pStyle w:val="GvdeMetniGirintisi"/>
        <w:spacing w:line="228" w:lineRule="auto"/>
        <w:ind w:left="540" w:hanging="540"/>
        <w:rPr>
          <w:b/>
          <w:bCs/>
          <w:iCs/>
          <w:sz w:val="22"/>
          <w:szCs w:val="22"/>
        </w:rPr>
      </w:pPr>
      <w:r w:rsidRPr="00B81566">
        <w:rPr>
          <w:b/>
          <w:bCs/>
          <w:sz w:val="22"/>
          <w:szCs w:val="22"/>
        </w:rPr>
        <w:t>4.1.</w:t>
      </w:r>
      <w:r w:rsidRPr="00B81566">
        <w:rPr>
          <w:b/>
          <w:bCs/>
          <w:i/>
          <w:iCs/>
          <w:sz w:val="22"/>
          <w:szCs w:val="22"/>
        </w:rPr>
        <w:tab/>
      </w:r>
      <w:r w:rsidRPr="00B81566">
        <w:rPr>
          <w:b/>
          <w:bCs/>
          <w:iCs/>
          <w:sz w:val="22"/>
          <w:szCs w:val="22"/>
        </w:rPr>
        <w:t>Repo İşlemlerine Konu Olan ve Teminata Verilen/Bloke Edilen Finansal Varlıklara İlişkin Bilgiler:</w:t>
      </w:r>
    </w:p>
    <w:p w:rsidR="00C477C6" w:rsidRPr="00B81566" w:rsidRDefault="00C477C6" w:rsidP="00C477C6">
      <w:pPr>
        <w:pStyle w:val="GvdeMetniGirintisi"/>
        <w:spacing w:line="216" w:lineRule="auto"/>
        <w:ind w:firstLine="0"/>
        <w:rPr>
          <w:b/>
          <w:sz w:val="22"/>
          <w:szCs w:val="22"/>
        </w:rPr>
      </w:pPr>
    </w:p>
    <w:p w:rsidR="00A244EF" w:rsidRPr="00B81566" w:rsidRDefault="00637AF8" w:rsidP="00A244EF">
      <w:pPr>
        <w:pStyle w:val="GvdeMetniGirintisi"/>
        <w:spacing w:line="216" w:lineRule="auto"/>
        <w:ind w:firstLine="0"/>
        <w:rPr>
          <w:b/>
          <w:sz w:val="22"/>
          <w:szCs w:val="22"/>
        </w:rPr>
      </w:pPr>
      <w:r w:rsidRPr="00B81566">
        <w:rPr>
          <w:b/>
          <w:sz w:val="22"/>
          <w:szCs w:val="22"/>
        </w:rPr>
        <w:t>4.1.1.T</w:t>
      </w:r>
      <w:r w:rsidR="00A244EF" w:rsidRPr="00B81566">
        <w:rPr>
          <w:b/>
          <w:sz w:val="22"/>
          <w:szCs w:val="22"/>
        </w:rPr>
        <w:t>eminata Verilen/Bloke Edilen Satılmaya Hazır Finansal Varlıklara İlişkin Bilgiler:</w:t>
      </w:r>
    </w:p>
    <w:p w:rsidR="00A244EF" w:rsidRPr="00B81566" w:rsidRDefault="00A244EF" w:rsidP="00A244EF">
      <w:pPr>
        <w:pStyle w:val="GvdeMetniGirintisi"/>
        <w:spacing w:line="216" w:lineRule="auto"/>
        <w:ind w:firstLine="540"/>
        <w:rPr>
          <w:b/>
          <w:sz w:val="22"/>
          <w:szCs w:val="22"/>
        </w:rPr>
      </w:pPr>
    </w:p>
    <w:p w:rsidR="00A244EF" w:rsidRPr="00B81566" w:rsidRDefault="00372E24" w:rsidP="00372E24">
      <w:pPr>
        <w:pStyle w:val="GvdeMetniGirintisi"/>
        <w:spacing w:line="216" w:lineRule="auto"/>
        <w:ind w:left="567" w:firstLine="0"/>
        <w:jc w:val="left"/>
        <w:rPr>
          <w:bCs/>
          <w:sz w:val="22"/>
          <w:szCs w:val="22"/>
        </w:rPr>
      </w:pPr>
      <w:r w:rsidRPr="00B81566">
        <w:rPr>
          <w:bCs/>
          <w:sz w:val="22"/>
          <w:szCs w:val="22"/>
        </w:rPr>
        <w:t xml:space="preserve">Banka, nominal değeri </w:t>
      </w:r>
      <w:r w:rsidR="000F7954">
        <w:rPr>
          <w:bCs/>
          <w:sz w:val="22"/>
          <w:szCs w:val="22"/>
          <w:lang w:val="tr-TR"/>
        </w:rPr>
        <w:t>321.277</w:t>
      </w:r>
      <w:r w:rsidR="00F53910" w:rsidRPr="00B81566">
        <w:rPr>
          <w:bCs/>
          <w:sz w:val="22"/>
          <w:szCs w:val="22"/>
        </w:rPr>
        <w:t xml:space="preserve"> </w:t>
      </w:r>
      <w:r w:rsidRPr="00B81566">
        <w:rPr>
          <w:bCs/>
          <w:sz w:val="22"/>
          <w:szCs w:val="22"/>
        </w:rPr>
        <w:t>TL  tutarındaki Kira Sertifikasını Türkiye Cumhuriyet Merkez Bankası’na açık para piyasası işlemleri karşılığında te</w:t>
      </w:r>
      <w:r w:rsidR="00F70DBB">
        <w:rPr>
          <w:bCs/>
          <w:sz w:val="22"/>
          <w:szCs w:val="22"/>
        </w:rPr>
        <w:t>minata vermiştir (31 Aralık 2013</w:t>
      </w:r>
      <w:r w:rsidRPr="00B81566">
        <w:rPr>
          <w:bCs/>
          <w:sz w:val="22"/>
          <w:szCs w:val="22"/>
        </w:rPr>
        <w:t xml:space="preserve">: </w:t>
      </w:r>
      <w:r w:rsidR="00F70DBB">
        <w:rPr>
          <w:bCs/>
          <w:sz w:val="22"/>
          <w:szCs w:val="22"/>
          <w:lang w:val="tr-TR"/>
        </w:rPr>
        <w:t>931.187</w:t>
      </w:r>
      <w:r w:rsidR="00FA323A">
        <w:rPr>
          <w:bCs/>
          <w:sz w:val="22"/>
          <w:szCs w:val="22"/>
          <w:lang w:val="tr-TR"/>
        </w:rPr>
        <w:t xml:space="preserve"> TL</w:t>
      </w:r>
      <w:r w:rsidRPr="00B81566">
        <w:rPr>
          <w:bCs/>
          <w:sz w:val="22"/>
          <w:szCs w:val="22"/>
        </w:rPr>
        <w:t>).</w:t>
      </w:r>
    </w:p>
    <w:p w:rsidR="00372E24" w:rsidRPr="00B81566" w:rsidRDefault="00372E24" w:rsidP="00372E24">
      <w:pPr>
        <w:pStyle w:val="GvdeMetniGirintisi"/>
        <w:spacing w:line="216" w:lineRule="auto"/>
        <w:ind w:left="567" w:firstLine="0"/>
        <w:rPr>
          <w:sz w:val="22"/>
          <w:szCs w:val="22"/>
        </w:rPr>
      </w:pPr>
    </w:p>
    <w:p w:rsidR="00A244EF" w:rsidRPr="00B81566" w:rsidRDefault="00A244EF" w:rsidP="00A244EF">
      <w:pPr>
        <w:pStyle w:val="GvdeMetniGirintisi"/>
        <w:spacing w:line="216" w:lineRule="auto"/>
        <w:ind w:firstLine="0"/>
        <w:rPr>
          <w:b/>
          <w:sz w:val="22"/>
          <w:szCs w:val="22"/>
        </w:rPr>
      </w:pPr>
      <w:r w:rsidRPr="00B81566">
        <w:rPr>
          <w:b/>
          <w:sz w:val="22"/>
          <w:szCs w:val="22"/>
        </w:rPr>
        <w:t>4.1.2.</w:t>
      </w:r>
      <w:r w:rsidRPr="00B81566">
        <w:rPr>
          <w:b/>
          <w:sz w:val="22"/>
          <w:szCs w:val="22"/>
        </w:rPr>
        <w:tab/>
        <w:t>Satılmaya Hazır Finansal Varlıklardan Repo İşlemlerine Konu Olanlara İlişkin Bilgiler:</w:t>
      </w:r>
    </w:p>
    <w:p w:rsidR="00A244EF" w:rsidRPr="00B81566" w:rsidRDefault="00A244EF" w:rsidP="00A244EF">
      <w:pPr>
        <w:pStyle w:val="GvdeMetniGirintisi"/>
        <w:tabs>
          <w:tab w:val="num" w:pos="900"/>
          <w:tab w:val="num" w:pos="1260"/>
        </w:tabs>
        <w:ind w:firstLine="0"/>
        <w:rPr>
          <w:b/>
          <w:sz w:val="22"/>
          <w:szCs w:val="22"/>
        </w:rPr>
      </w:pPr>
    </w:p>
    <w:p w:rsidR="00F32259" w:rsidRPr="00B81566" w:rsidRDefault="00633D18" w:rsidP="00E40410">
      <w:pPr>
        <w:pStyle w:val="GvdeMetniGirintisi"/>
        <w:tabs>
          <w:tab w:val="left" w:pos="2160"/>
        </w:tabs>
        <w:spacing w:line="228" w:lineRule="auto"/>
        <w:ind w:left="567" w:hanging="567"/>
        <w:rPr>
          <w:bCs/>
          <w:sz w:val="22"/>
          <w:szCs w:val="22"/>
        </w:rPr>
      </w:pPr>
      <w:r w:rsidRPr="00B81566">
        <w:rPr>
          <w:bCs/>
          <w:sz w:val="22"/>
          <w:szCs w:val="22"/>
        </w:rPr>
        <w:tab/>
      </w:r>
      <w:r w:rsidR="002B0477" w:rsidRPr="00B81566">
        <w:rPr>
          <w:bCs/>
          <w:sz w:val="22"/>
          <w:szCs w:val="22"/>
        </w:rPr>
        <w:t>Bulunmamaktadır (</w:t>
      </w:r>
      <w:r w:rsidR="002B5463" w:rsidRPr="00B81566">
        <w:rPr>
          <w:bCs/>
          <w:sz w:val="22"/>
          <w:szCs w:val="22"/>
        </w:rPr>
        <w:t>31 Aralık 201</w:t>
      </w:r>
      <w:r w:rsidR="00F70DBB">
        <w:rPr>
          <w:bCs/>
          <w:sz w:val="22"/>
          <w:szCs w:val="22"/>
          <w:lang w:val="tr-TR"/>
        </w:rPr>
        <w:t>3</w:t>
      </w:r>
      <w:r w:rsidR="00725AB8" w:rsidRPr="00B81566">
        <w:rPr>
          <w:bCs/>
          <w:sz w:val="22"/>
          <w:szCs w:val="22"/>
        </w:rPr>
        <w:t xml:space="preserve">: </w:t>
      </w:r>
      <w:r w:rsidR="002216A3" w:rsidRPr="00B81566">
        <w:rPr>
          <w:bCs/>
          <w:sz w:val="22"/>
          <w:szCs w:val="22"/>
        </w:rPr>
        <w:t>Bulunmamaktadır</w:t>
      </w:r>
      <w:r w:rsidR="00CC60A2" w:rsidRPr="00B81566">
        <w:rPr>
          <w:bCs/>
          <w:sz w:val="22"/>
          <w:szCs w:val="22"/>
        </w:rPr>
        <w:t>).</w:t>
      </w:r>
    </w:p>
    <w:p w:rsidR="00A244EF" w:rsidRPr="00B81566" w:rsidRDefault="00A244EF" w:rsidP="00A244EF">
      <w:pPr>
        <w:pStyle w:val="GvdeMetniGirintisi"/>
        <w:spacing w:line="216" w:lineRule="auto"/>
        <w:ind w:left="567" w:firstLine="0"/>
        <w:rPr>
          <w:sz w:val="22"/>
          <w:szCs w:val="22"/>
        </w:rPr>
      </w:pPr>
    </w:p>
    <w:p w:rsidR="00A84576" w:rsidRPr="00B81566" w:rsidRDefault="00F671F9" w:rsidP="00F671F9">
      <w:pPr>
        <w:pStyle w:val="GvdeMetniGirintisi"/>
        <w:ind w:left="540" w:hanging="540"/>
        <w:rPr>
          <w:b/>
          <w:sz w:val="22"/>
          <w:szCs w:val="22"/>
        </w:rPr>
      </w:pPr>
      <w:r w:rsidRPr="00B81566">
        <w:rPr>
          <w:b/>
          <w:bCs/>
          <w:sz w:val="22"/>
          <w:szCs w:val="22"/>
        </w:rPr>
        <w:t>4</w:t>
      </w:r>
      <w:r w:rsidR="00A84576" w:rsidRPr="00B81566">
        <w:rPr>
          <w:b/>
          <w:bCs/>
          <w:sz w:val="22"/>
          <w:szCs w:val="22"/>
        </w:rPr>
        <w:t>.2.</w:t>
      </w:r>
      <w:r w:rsidRPr="00B81566">
        <w:rPr>
          <w:b/>
          <w:sz w:val="22"/>
          <w:szCs w:val="22"/>
        </w:rPr>
        <w:tab/>
      </w:r>
      <w:r w:rsidR="00BE5460" w:rsidRPr="00B81566">
        <w:rPr>
          <w:b/>
          <w:sz w:val="22"/>
          <w:szCs w:val="22"/>
        </w:rPr>
        <w:t>Satılmaya Hazır Finansal Varlıklara İlişkin B</w:t>
      </w:r>
      <w:r w:rsidR="00777A17" w:rsidRPr="00B81566">
        <w:rPr>
          <w:b/>
          <w:sz w:val="22"/>
          <w:szCs w:val="22"/>
        </w:rPr>
        <w:t>ilgiler</w:t>
      </w:r>
      <w:r w:rsidR="00B271A4" w:rsidRPr="00B81566">
        <w:rPr>
          <w:b/>
          <w:sz w:val="22"/>
          <w:szCs w:val="22"/>
        </w:rPr>
        <w:t>:</w:t>
      </w:r>
    </w:p>
    <w:p w:rsidR="00A84576" w:rsidRPr="00B81566" w:rsidRDefault="00A84576" w:rsidP="00F671F9">
      <w:pPr>
        <w:pStyle w:val="GvdeMetniGirintisi"/>
        <w:spacing w:line="228" w:lineRule="auto"/>
        <w:ind w:left="540" w:hanging="540"/>
        <w:rPr>
          <w:b/>
          <w:bCs/>
          <w:sz w:val="22"/>
          <w:szCs w:val="22"/>
        </w:rPr>
      </w:pPr>
    </w:p>
    <w:p w:rsidR="00907927" w:rsidRPr="00B81566" w:rsidRDefault="00352EEA" w:rsidP="006772C9">
      <w:pPr>
        <w:pStyle w:val="GvdeMetniGirintisi"/>
        <w:tabs>
          <w:tab w:val="left" w:pos="2160"/>
        </w:tabs>
        <w:spacing w:line="228" w:lineRule="auto"/>
        <w:ind w:left="540" w:hanging="540"/>
        <w:rPr>
          <w:bCs/>
          <w:sz w:val="22"/>
          <w:szCs w:val="22"/>
        </w:rPr>
      </w:pPr>
      <w:r w:rsidRPr="00B81566">
        <w:rPr>
          <w:b/>
          <w:bCs/>
          <w:sz w:val="22"/>
          <w:szCs w:val="22"/>
        </w:rPr>
        <w:tab/>
      </w:r>
      <w:r w:rsidR="000A5072" w:rsidRPr="00580513">
        <w:rPr>
          <w:bCs/>
          <w:sz w:val="22"/>
          <w:szCs w:val="22"/>
        </w:rPr>
        <w:t xml:space="preserve">Banka’nın “Satılmaya Hazır Finansal Varlıklar” portföyünde </w:t>
      </w:r>
      <w:r w:rsidR="000A5072">
        <w:rPr>
          <w:bCs/>
          <w:sz w:val="22"/>
          <w:szCs w:val="22"/>
        </w:rPr>
        <w:t>31 Aralık</w:t>
      </w:r>
      <w:r w:rsidR="000A5072" w:rsidRPr="00580513">
        <w:rPr>
          <w:bCs/>
          <w:sz w:val="22"/>
          <w:szCs w:val="22"/>
        </w:rPr>
        <w:t xml:space="preserve"> 2014 tarihi itibarıyla nominal değeri </w:t>
      </w:r>
      <w:r w:rsidR="007F7BCD">
        <w:rPr>
          <w:bCs/>
          <w:sz w:val="22"/>
          <w:szCs w:val="22"/>
          <w:lang w:val="tr-TR"/>
        </w:rPr>
        <w:t>735.239</w:t>
      </w:r>
      <w:r w:rsidR="000A5072" w:rsidRPr="00580513">
        <w:rPr>
          <w:bCs/>
          <w:sz w:val="22"/>
          <w:szCs w:val="22"/>
        </w:rPr>
        <w:t xml:space="preserve"> TL kayıtlı değeri</w:t>
      </w:r>
      <w:r w:rsidR="007F7BCD">
        <w:rPr>
          <w:bCs/>
          <w:sz w:val="22"/>
          <w:szCs w:val="22"/>
          <w:lang w:val="tr-TR"/>
        </w:rPr>
        <w:t xml:space="preserve"> 759.157 </w:t>
      </w:r>
      <w:r w:rsidR="000A5072" w:rsidRPr="00580513">
        <w:rPr>
          <w:bCs/>
          <w:sz w:val="22"/>
          <w:szCs w:val="22"/>
        </w:rPr>
        <w:t xml:space="preserve">TL tutarında </w:t>
      </w:r>
      <w:r w:rsidR="000A5072">
        <w:rPr>
          <w:bCs/>
          <w:sz w:val="22"/>
          <w:szCs w:val="22"/>
        </w:rPr>
        <w:t xml:space="preserve">Türkiye Cumhuriyeti Hazine Müsteşarlığı tarafından ihraç edilmiş </w:t>
      </w:r>
      <w:r w:rsidR="000A5072" w:rsidRPr="00580513">
        <w:rPr>
          <w:bCs/>
          <w:sz w:val="22"/>
          <w:szCs w:val="22"/>
        </w:rPr>
        <w:t>kira sertifikası bulunmaktadır (31 Aralık 2013: nominal değeri 1.159.900 TL kayıtlı değeri</w:t>
      </w:r>
      <w:r w:rsidR="000A5072">
        <w:rPr>
          <w:bCs/>
          <w:sz w:val="22"/>
          <w:szCs w:val="22"/>
        </w:rPr>
        <w:t xml:space="preserve"> 1.172.718</w:t>
      </w:r>
      <w:r w:rsidR="000A5072" w:rsidRPr="00580513">
        <w:rPr>
          <w:bCs/>
          <w:sz w:val="22"/>
          <w:szCs w:val="22"/>
        </w:rPr>
        <w:t xml:space="preserve"> TL kira sertifikası).</w:t>
      </w:r>
    </w:p>
    <w:p w:rsidR="00907927" w:rsidRPr="00B81566" w:rsidRDefault="00907927" w:rsidP="00F671F9">
      <w:pPr>
        <w:pStyle w:val="GvdeMetniGirintisi"/>
        <w:spacing w:line="228" w:lineRule="auto"/>
        <w:ind w:left="540" w:hanging="540"/>
        <w:rPr>
          <w:b/>
          <w:bCs/>
          <w:sz w:val="22"/>
          <w:szCs w:val="22"/>
        </w:rPr>
      </w:pPr>
    </w:p>
    <w:tbl>
      <w:tblPr>
        <w:tblW w:w="9525"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240"/>
        <w:gridCol w:w="3142"/>
        <w:gridCol w:w="3143"/>
      </w:tblGrid>
      <w:tr w:rsidR="005432EA" w:rsidRPr="00B81566" w:rsidTr="004F47AA">
        <w:trPr>
          <w:cantSplit/>
          <w:trHeight w:val="255"/>
        </w:trPr>
        <w:tc>
          <w:tcPr>
            <w:tcW w:w="3240" w:type="dxa"/>
            <w:vAlign w:val="center"/>
          </w:tcPr>
          <w:p w:rsidR="005432EA" w:rsidRPr="00B81566" w:rsidRDefault="005432EA" w:rsidP="005432EA">
            <w:pPr>
              <w:rPr>
                <w:rFonts w:eastAsia="Arial Unicode MS"/>
                <w:iCs/>
                <w:sz w:val="18"/>
                <w:szCs w:val="18"/>
              </w:rPr>
            </w:pPr>
          </w:p>
        </w:tc>
        <w:tc>
          <w:tcPr>
            <w:tcW w:w="3142" w:type="dxa"/>
            <w:vAlign w:val="bottom"/>
          </w:tcPr>
          <w:p w:rsidR="005432EA" w:rsidRPr="00B81566" w:rsidRDefault="005432EA" w:rsidP="00C301C8">
            <w:pPr>
              <w:jc w:val="center"/>
              <w:rPr>
                <w:rFonts w:eastAsia="Arial Unicode MS" w:cs="Arial Unicode MS"/>
                <w:sz w:val="18"/>
                <w:szCs w:val="18"/>
              </w:rPr>
            </w:pPr>
            <w:r w:rsidRPr="00B81566">
              <w:rPr>
                <w:sz w:val="18"/>
                <w:szCs w:val="18"/>
              </w:rPr>
              <w:t xml:space="preserve">Cari Dönem </w:t>
            </w:r>
          </w:p>
        </w:tc>
        <w:tc>
          <w:tcPr>
            <w:tcW w:w="3143" w:type="dxa"/>
            <w:noWrap/>
            <w:tcMar>
              <w:top w:w="15" w:type="dxa"/>
              <w:left w:w="15" w:type="dxa"/>
              <w:bottom w:w="0" w:type="dxa"/>
              <w:right w:w="15" w:type="dxa"/>
            </w:tcMar>
            <w:vAlign w:val="bottom"/>
          </w:tcPr>
          <w:p w:rsidR="005432EA" w:rsidRPr="00B81566" w:rsidRDefault="005432EA" w:rsidP="00C301C8">
            <w:pPr>
              <w:ind w:right="57"/>
              <w:jc w:val="center"/>
              <w:rPr>
                <w:sz w:val="18"/>
                <w:szCs w:val="18"/>
              </w:rPr>
            </w:pPr>
            <w:r w:rsidRPr="00B81566">
              <w:rPr>
                <w:sz w:val="18"/>
                <w:szCs w:val="18"/>
              </w:rPr>
              <w:t>Önceki Dönem</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ind w:firstLine="154"/>
              <w:rPr>
                <w:rFonts w:eastAsia="Arial Unicode MS"/>
                <w:iCs/>
                <w:sz w:val="18"/>
                <w:szCs w:val="18"/>
              </w:rPr>
            </w:pPr>
            <w:r w:rsidRPr="00B81566">
              <w:rPr>
                <w:rFonts w:eastAsia="Arial Unicode MS"/>
                <w:iCs/>
                <w:sz w:val="18"/>
                <w:szCs w:val="18"/>
              </w:rPr>
              <w:t>Borçlanma Senetleri</w:t>
            </w:r>
          </w:p>
        </w:tc>
        <w:tc>
          <w:tcPr>
            <w:tcW w:w="3142" w:type="dxa"/>
            <w:vAlign w:val="bottom"/>
          </w:tcPr>
          <w:p w:rsidR="007F7BCD" w:rsidRPr="007F7BCD" w:rsidRDefault="007F7BCD" w:rsidP="0091161E">
            <w:pPr>
              <w:ind w:right="57"/>
              <w:jc w:val="right"/>
              <w:rPr>
                <w:sz w:val="18"/>
                <w:szCs w:val="18"/>
                <w:lang w:eastAsia="tr-TR"/>
              </w:rPr>
            </w:pPr>
            <w:r w:rsidRPr="007F7BCD">
              <w:rPr>
                <w:sz w:val="18"/>
                <w:szCs w:val="18"/>
              </w:rPr>
              <w:t>759.157</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sidRPr="00B81566">
              <w:rPr>
                <w:sz w:val="18"/>
                <w:szCs w:val="18"/>
              </w:rPr>
              <w:t>1.175.732</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E8689A">
            <w:pPr>
              <w:ind w:left="360" w:firstLine="154"/>
              <w:rPr>
                <w:sz w:val="18"/>
                <w:szCs w:val="18"/>
              </w:rPr>
            </w:pPr>
            <w:r w:rsidRPr="00B81566">
              <w:rPr>
                <w:rFonts w:eastAsia="Arial Unicode MS"/>
                <w:iCs/>
                <w:sz w:val="18"/>
                <w:szCs w:val="18"/>
              </w:rPr>
              <w:t xml:space="preserve">Borsada İşlem Gören </w:t>
            </w:r>
            <w:r w:rsidR="004A4F8A" w:rsidRPr="00E4612A">
              <w:rPr>
                <w:rFonts w:eastAsia="Arial Unicode MS"/>
                <w:iCs/>
                <w:sz w:val="16"/>
                <w:szCs w:val="18"/>
              </w:rPr>
              <w:t>(*)</w:t>
            </w:r>
          </w:p>
        </w:tc>
        <w:tc>
          <w:tcPr>
            <w:tcW w:w="3142" w:type="dxa"/>
            <w:vAlign w:val="bottom"/>
          </w:tcPr>
          <w:p w:rsidR="007F7BCD" w:rsidRPr="007F7BCD" w:rsidRDefault="007F7BCD" w:rsidP="0091161E">
            <w:pPr>
              <w:ind w:right="57"/>
              <w:jc w:val="right"/>
              <w:rPr>
                <w:sz w:val="18"/>
                <w:szCs w:val="18"/>
              </w:rPr>
            </w:pPr>
            <w:r w:rsidRPr="007F7BCD">
              <w:rPr>
                <w:sz w:val="18"/>
                <w:szCs w:val="18"/>
              </w:rPr>
              <w:t>759.157</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sidRPr="00B81566">
              <w:rPr>
                <w:sz w:val="18"/>
                <w:szCs w:val="18"/>
              </w:rPr>
              <w:t>1.175.732</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ind w:left="360" w:firstLine="154"/>
              <w:rPr>
                <w:sz w:val="18"/>
                <w:szCs w:val="18"/>
              </w:rPr>
            </w:pPr>
            <w:r w:rsidRPr="00B81566">
              <w:rPr>
                <w:rFonts w:eastAsia="Arial Unicode MS"/>
                <w:iCs/>
                <w:sz w:val="18"/>
                <w:szCs w:val="18"/>
              </w:rPr>
              <w:t>Borsada İşlem Görmeyen</w:t>
            </w:r>
          </w:p>
        </w:tc>
        <w:tc>
          <w:tcPr>
            <w:tcW w:w="3142" w:type="dxa"/>
            <w:vAlign w:val="bottom"/>
          </w:tcPr>
          <w:p w:rsidR="007F7BCD" w:rsidRPr="007F7BCD" w:rsidRDefault="007F7BCD" w:rsidP="0091161E">
            <w:pPr>
              <w:ind w:right="57"/>
              <w:jc w:val="right"/>
              <w:rPr>
                <w:sz w:val="18"/>
                <w:szCs w:val="18"/>
              </w:rPr>
            </w:pPr>
            <w:r w:rsidRPr="007F7BCD">
              <w:rPr>
                <w:sz w:val="18"/>
                <w:szCs w:val="18"/>
              </w:rPr>
              <w:t>-</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Pr>
                <w:sz w:val="18"/>
                <w:szCs w:val="18"/>
              </w:rPr>
              <w:t>-</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ind w:firstLine="154"/>
              <w:rPr>
                <w:rFonts w:eastAsia="Arial Unicode MS"/>
                <w:iCs/>
                <w:sz w:val="18"/>
                <w:szCs w:val="18"/>
              </w:rPr>
            </w:pPr>
            <w:r w:rsidRPr="00B81566">
              <w:rPr>
                <w:rFonts w:eastAsia="Arial Unicode MS"/>
                <w:iCs/>
                <w:sz w:val="18"/>
                <w:szCs w:val="18"/>
              </w:rPr>
              <w:t>Hisse Senetleri</w:t>
            </w:r>
          </w:p>
        </w:tc>
        <w:tc>
          <w:tcPr>
            <w:tcW w:w="3142" w:type="dxa"/>
            <w:vAlign w:val="bottom"/>
          </w:tcPr>
          <w:p w:rsidR="007F7BCD" w:rsidRPr="007F7BCD" w:rsidRDefault="007F7BCD" w:rsidP="0091161E">
            <w:pPr>
              <w:ind w:right="57"/>
              <w:jc w:val="right"/>
              <w:rPr>
                <w:sz w:val="18"/>
                <w:szCs w:val="18"/>
              </w:rPr>
            </w:pPr>
            <w:r w:rsidRPr="007F7BCD">
              <w:rPr>
                <w:sz w:val="18"/>
                <w:szCs w:val="18"/>
              </w:rPr>
              <w:t>888</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sidRPr="00B81566">
              <w:rPr>
                <w:sz w:val="18"/>
                <w:szCs w:val="18"/>
              </w:rPr>
              <w:t>4.991</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ind w:left="360" w:firstLine="154"/>
              <w:rPr>
                <w:sz w:val="18"/>
                <w:szCs w:val="18"/>
              </w:rPr>
            </w:pPr>
            <w:r w:rsidRPr="00B81566">
              <w:rPr>
                <w:rFonts w:eastAsia="Arial Unicode MS"/>
                <w:iCs/>
                <w:sz w:val="18"/>
                <w:szCs w:val="18"/>
              </w:rPr>
              <w:t>Borsada İşlem Gören</w:t>
            </w:r>
          </w:p>
        </w:tc>
        <w:tc>
          <w:tcPr>
            <w:tcW w:w="3142" w:type="dxa"/>
            <w:vAlign w:val="bottom"/>
          </w:tcPr>
          <w:p w:rsidR="007F7BCD" w:rsidRPr="007F7BCD" w:rsidRDefault="007F7BCD" w:rsidP="0091161E">
            <w:pPr>
              <w:ind w:right="57"/>
              <w:jc w:val="right"/>
              <w:rPr>
                <w:sz w:val="18"/>
                <w:szCs w:val="18"/>
              </w:rPr>
            </w:pPr>
            <w:r w:rsidRPr="007F7BCD">
              <w:rPr>
                <w:sz w:val="18"/>
                <w:szCs w:val="18"/>
              </w:rPr>
              <w:t>780</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sidRPr="00B81566">
              <w:rPr>
                <w:sz w:val="18"/>
                <w:szCs w:val="18"/>
              </w:rPr>
              <w:t>780</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ind w:left="360" w:firstLine="154"/>
              <w:rPr>
                <w:sz w:val="18"/>
                <w:szCs w:val="18"/>
              </w:rPr>
            </w:pPr>
            <w:r w:rsidRPr="00B81566">
              <w:rPr>
                <w:rFonts w:eastAsia="Arial Unicode MS"/>
                <w:iCs/>
                <w:sz w:val="18"/>
                <w:szCs w:val="18"/>
              </w:rPr>
              <w:t>Borsada İşlem Görmeyen</w:t>
            </w:r>
          </w:p>
        </w:tc>
        <w:tc>
          <w:tcPr>
            <w:tcW w:w="3142" w:type="dxa"/>
            <w:vAlign w:val="bottom"/>
          </w:tcPr>
          <w:p w:rsidR="007F7BCD" w:rsidRPr="007F7BCD" w:rsidRDefault="007F7BCD" w:rsidP="0091161E">
            <w:pPr>
              <w:ind w:right="57"/>
              <w:jc w:val="right"/>
              <w:rPr>
                <w:sz w:val="18"/>
                <w:szCs w:val="18"/>
              </w:rPr>
            </w:pPr>
            <w:r w:rsidRPr="007F7BCD">
              <w:rPr>
                <w:sz w:val="18"/>
                <w:szCs w:val="18"/>
              </w:rPr>
              <w:t>108</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sidRPr="00B81566">
              <w:rPr>
                <w:sz w:val="18"/>
                <w:szCs w:val="18"/>
              </w:rPr>
              <w:t>4.211</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autoSpaceDE w:val="0"/>
              <w:autoSpaceDN w:val="0"/>
              <w:adjustRightInd w:val="0"/>
              <w:ind w:firstLine="154"/>
              <w:rPr>
                <w:rFonts w:ascii="TimesNewRomanPSMT" w:hAnsi="TimesNewRomanPSMT" w:cs="TimesNewRomanPSMT"/>
                <w:sz w:val="20"/>
                <w:szCs w:val="20"/>
                <w:lang w:eastAsia="tr-TR"/>
              </w:rPr>
            </w:pPr>
            <w:r w:rsidRPr="00B81566">
              <w:rPr>
                <w:rFonts w:ascii="TimesNewRomanPSMT" w:hAnsi="TimesNewRomanPSMT" w:cs="TimesNewRomanPSMT"/>
                <w:sz w:val="18"/>
                <w:szCs w:val="18"/>
                <w:lang w:eastAsia="tr-TR"/>
              </w:rPr>
              <w:t>Değer Azalma Karşılığı (-)</w:t>
            </w:r>
          </w:p>
        </w:tc>
        <w:tc>
          <w:tcPr>
            <w:tcW w:w="3142" w:type="dxa"/>
            <w:vAlign w:val="bottom"/>
          </w:tcPr>
          <w:p w:rsidR="007F7BCD" w:rsidRPr="007F7BCD" w:rsidRDefault="007F7BCD" w:rsidP="0091161E">
            <w:pPr>
              <w:ind w:right="57"/>
              <w:jc w:val="right"/>
              <w:rPr>
                <w:sz w:val="18"/>
                <w:szCs w:val="18"/>
              </w:rPr>
            </w:pPr>
            <w:r>
              <w:rPr>
                <w:sz w:val="18"/>
                <w:szCs w:val="18"/>
              </w:rPr>
              <w:t>(</w:t>
            </w:r>
            <w:r w:rsidRPr="007F7BCD">
              <w:rPr>
                <w:sz w:val="18"/>
                <w:szCs w:val="18"/>
              </w:rPr>
              <w:t>279</w:t>
            </w:r>
            <w:r>
              <w:rPr>
                <w:sz w:val="18"/>
                <w:szCs w:val="18"/>
              </w:rPr>
              <w:t>)</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sz w:val="18"/>
                <w:szCs w:val="18"/>
              </w:rPr>
            </w:pPr>
            <w:r w:rsidRPr="00B81566">
              <w:rPr>
                <w:sz w:val="18"/>
                <w:szCs w:val="18"/>
              </w:rPr>
              <w:t>(3.224)</w:t>
            </w:r>
          </w:p>
        </w:tc>
      </w:tr>
      <w:tr w:rsidR="007F7BCD" w:rsidRPr="00B81566" w:rsidTr="004F47AA">
        <w:trPr>
          <w:trHeight w:val="255"/>
        </w:trPr>
        <w:tc>
          <w:tcPr>
            <w:tcW w:w="3240" w:type="dxa"/>
            <w:noWrap/>
            <w:tcMar>
              <w:top w:w="15" w:type="dxa"/>
              <w:left w:w="15" w:type="dxa"/>
              <w:bottom w:w="0" w:type="dxa"/>
              <w:right w:w="15" w:type="dxa"/>
            </w:tcMar>
            <w:vAlign w:val="bottom"/>
          </w:tcPr>
          <w:p w:rsidR="007F7BCD" w:rsidRPr="00B81566" w:rsidRDefault="007F7BCD" w:rsidP="007F7BCD">
            <w:pPr>
              <w:ind w:firstLine="154"/>
              <w:rPr>
                <w:rFonts w:eastAsia="Arial Unicode MS"/>
                <w:b/>
                <w:iCs/>
                <w:sz w:val="18"/>
                <w:szCs w:val="18"/>
              </w:rPr>
            </w:pPr>
            <w:r w:rsidRPr="00B81566">
              <w:rPr>
                <w:rFonts w:eastAsia="Arial Unicode MS"/>
                <w:b/>
                <w:iCs/>
                <w:sz w:val="18"/>
                <w:szCs w:val="18"/>
              </w:rPr>
              <w:t>Toplam</w:t>
            </w:r>
          </w:p>
        </w:tc>
        <w:tc>
          <w:tcPr>
            <w:tcW w:w="3142" w:type="dxa"/>
            <w:vAlign w:val="bottom"/>
          </w:tcPr>
          <w:p w:rsidR="007F7BCD" w:rsidRPr="007F7BCD" w:rsidRDefault="007F7BCD" w:rsidP="0091161E">
            <w:pPr>
              <w:ind w:right="57"/>
              <w:jc w:val="right"/>
              <w:rPr>
                <w:b/>
                <w:bCs/>
                <w:sz w:val="18"/>
                <w:szCs w:val="18"/>
              </w:rPr>
            </w:pPr>
            <w:r w:rsidRPr="007F7BCD">
              <w:rPr>
                <w:b/>
                <w:bCs/>
                <w:sz w:val="18"/>
                <w:szCs w:val="18"/>
              </w:rPr>
              <w:t>759.766</w:t>
            </w:r>
          </w:p>
        </w:tc>
        <w:tc>
          <w:tcPr>
            <w:tcW w:w="3143" w:type="dxa"/>
            <w:noWrap/>
            <w:tcMar>
              <w:top w:w="15" w:type="dxa"/>
              <w:left w:w="15" w:type="dxa"/>
              <w:bottom w:w="0" w:type="dxa"/>
              <w:right w:w="15" w:type="dxa"/>
            </w:tcMar>
            <w:vAlign w:val="bottom"/>
          </w:tcPr>
          <w:p w:rsidR="007F7BCD" w:rsidRPr="00B81566" w:rsidRDefault="007F7BCD" w:rsidP="0091161E">
            <w:pPr>
              <w:ind w:right="57"/>
              <w:jc w:val="right"/>
              <w:rPr>
                <w:b/>
                <w:sz w:val="18"/>
                <w:szCs w:val="18"/>
              </w:rPr>
            </w:pPr>
            <w:r w:rsidRPr="00B81566">
              <w:rPr>
                <w:b/>
                <w:sz w:val="18"/>
                <w:szCs w:val="18"/>
              </w:rPr>
              <w:t>1.177.499</w:t>
            </w:r>
          </w:p>
        </w:tc>
      </w:tr>
    </w:tbl>
    <w:p w:rsidR="000A5072" w:rsidRDefault="00E20594" w:rsidP="00BD3EB8">
      <w:pPr>
        <w:spacing w:line="216" w:lineRule="auto"/>
        <w:ind w:left="540" w:hanging="114"/>
        <w:jc w:val="both"/>
        <w:rPr>
          <w:b/>
          <w:bCs/>
          <w:sz w:val="22"/>
          <w:szCs w:val="22"/>
        </w:rPr>
      </w:pPr>
      <w:r>
        <w:rPr>
          <w:sz w:val="16"/>
          <w:szCs w:val="16"/>
        </w:rPr>
        <w:t xml:space="preserve"> </w:t>
      </w:r>
      <w:r w:rsidR="00BD3EB8">
        <w:rPr>
          <w:sz w:val="16"/>
          <w:szCs w:val="16"/>
        </w:rPr>
        <w:t xml:space="preserve"> </w:t>
      </w:r>
      <w:r w:rsidR="00BD3EB8" w:rsidRPr="00B81566">
        <w:rPr>
          <w:sz w:val="16"/>
          <w:szCs w:val="16"/>
        </w:rPr>
        <w:t>(*) B</w:t>
      </w:r>
      <w:r w:rsidR="00BD3EB8">
        <w:rPr>
          <w:sz w:val="16"/>
          <w:szCs w:val="16"/>
        </w:rPr>
        <w:t xml:space="preserve">orsaya </w:t>
      </w:r>
      <w:proofErr w:type="spellStart"/>
      <w:r w:rsidR="00BD3EB8">
        <w:rPr>
          <w:sz w:val="16"/>
          <w:szCs w:val="16"/>
        </w:rPr>
        <w:t>kote</w:t>
      </w:r>
      <w:proofErr w:type="spellEnd"/>
      <w:r w:rsidR="00BD3EB8">
        <w:rPr>
          <w:sz w:val="16"/>
          <w:szCs w:val="16"/>
        </w:rPr>
        <w:t xml:space="preserve"> olmakla beraber ilgili dönem sonlarında borsada işlem görmeyen borçlanma senetlerini</w:t>
      </w:r>
      <w:r w:rsidR="00ED651E">
        <w:rPr>
          <w:sz w:val="16"/>
          <w:szCs w:val="16"/>
        </w:rPr>
        <w:t xml:space="preserve"> </w:t>
      </w:r>
      <w:r w:rsidR="00BD3EB8">
        <w:rPr>
          <w:sz w:val="16"/>
          <w:szCs w:val="16"/>
        </w:rPr>
        <w:t>de içermektedir.</w:t>
      </w: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lang w:val="tr-TR"/>
        </w:rPr>
      </w:pPr>
    </w:p>
    <w:p w:rsidR="006F681D" w:rsidRPr="009953FD" w:rsidRDefault="006F681D" w:rsidP="00F32259">
      <w:pPr>
        <w:pStyle w:val="GvdeMetniGirintisi"/>
        <w:tabs>
          <w:tab w:val="left" w:pos="720"/>
          <w:tab w:val="left" w:pos="1260"/>
        </w:tabs>
        <w:spacing w:line="228" w:lineRule="auto"/>
        <w:ind w:firstLine="0"/>
        <w:rPr>
          <w:b/>
          <w:bCs/>
          <w:sz w:val="22"/>
          <w:szCs w:val="22"/>
          <w:lang w:val="tr-TR"/>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0A5072" w:rsidRDefault="000A5072" w:rsidP="00F32259">
      <w:pPr>
        <w:pStyle w:val="GvdeMetniGirintisi"/>
        <w:tabs>
          <w:tab w:val="left" w:pos="720"/>
          <w:tab w:val="left" w:pos="1260"/>
        </w:tabs>
        <w:spacing w:line="228" w:lineRule="auto"/>
        <w:ind w:firstLine="0"/>
        <w:rPr>
          <w:b/>
          <w:bCs/>
          <w:sz w:val="22"/>
          <w:szCs w:val="22"/>
        </w:rPr>
      </w:pPr>
    </w:p>
    <w:p w:rsidR="00FD1310" w:rsidRDefault="00FD1310" w:rsidP="00F32259">
      <w:pPr>
        <w:pStyle w:val="GvdeMetniGirintisi"/>
        <w:tabs>
          <w:tab w:val="left" w:pos="720"/>
          <w:tab w:val="left" w:pos="1260"/>
        </w:tabs>
        <w:spacing w:line="228" w:lineRule="auto"/>
        <w:ind w:firstLine="0"/>
        <w:rPr>
          <w:b/>
          <w:bCs/>
          <w:sz w:val="22"/>
          <w:szCs w:val="22"/>
        </w:rPr>
      </w:pPr>
    </w:p>
    <w:p w:rsidR="00FD1310" w:rsidRDefault="00FD1310" w:rsidP="00F32259">
      <w:pPr>
        <w:pStyle w:val="GvdeMetniGirintisi"/>
        <w:tabs>
          <w:tab w:val="left" w:pos="720"/>
          <w:tab w:val="left" w:pos="1260"/>
        </w:tabs>
        <w:spacing w:line="228" w:lineRule="auto"/>
        <w:ind w:firstLine="0"/>
        <w:rPr>
          <w:b/>
          <w:bCs/>
          <w:sz w:val="22"/>
          <w:szCs w:val="22"/>
        </w:rPr>
      </w:pPr>
    </w:p>
    <w:p w:rsidR="000A5072" w:rsidRPr="00B81566" w:rsidRDefault="000A5072" w:rsidP="00F32259">
      <w:pPr>
        <w:pStyle w:val="GvdeMetniGirintisi"/>
        <w:tabs>
          <w:tab w:val="left" w:pos="720"/>
          <w:tab w:val="left" w:pos="1260"/>
        </w:tabs>
        <w:spacing w:line="228" w:lineRule="auto"/>
        <w:ind w:firstLine="0"/>
        <w:rPr>
          <w:b/>
          <w:bCs/>
          <w:sz w:val="22"/>
          <w:szCs w:val="22"/>
        </w:rPr>
      </w:pPr>
    </w:p>
    <w:p w:rsidR="0028396E" w:rsidRPr="00B81566" w:rsidRDefault="00D008B5" w:rsidP="0047140D">
      <w:pPr>
        <w:pStyle w:val="GvdeMetniGirintisi"/>
        <w:tabs>
          <w:tab w:val="left" w:pos="720"/>
          <w:tab w:val="left" w:pos="1260"/>
        </w:tabs>
        <w:spacing w:line="228" w:lineRule="auto"/>
        <w:ind w:firstLine="0"/>
        <w:rPr>
          <w:b/>
          <w:bCs/>
          <w:sz w:val="22"/>
          <w:szCs w:val="22"/>
          <w:lang w:val="tr-TR"/>
        </w:rPr>
      </w:pPr>
      <w:r>
        <w:rPr>
          <w:b/>
          <w:iCs/>
          <w:sz w:val="22"/>
          <w:szCs w:val="22"/>
          <w:lang w:val="tr-TR"/>
        </w:rPr>
        <w:t xml:space="preserve">I.      </w:t>
      </w:r>
      <w:r w:rsidR="00C018EA">
        <w:rPr>
          <w:b/>
          <w:iCs/>
          <w:sz w:val="22"/>
          <w:szCs w:val="22"/>
          <w:lang w:val="tr-TR"/>
        </w:rPr>
        <w:t xml:space="preserve"> </w:t>
      </w:r>
      <w:r w:rsidR="00E7072C" w:rsidRPr="00B81566">
        <w:rPr>
          <w:b/>
          <w:iCs/>
          <w:sz w:val="22"/>
          <w:szCs w:val="22"/>
          <w:lang w:val="tr-TR"/>
        </w:rPr>
        <w:t xml:space="preserve">Bilançonun </w:t>
      </w:r>
      <w:r w:rsidR="00E7072C" w:rsidRPr="00B81566">
        <w:rPr>
          <w:b/>
          <w:bCs/>
          <w:sz w:val="22"/>
          <w:szCs w:val="22"/>
          <w:lang w:val="tr-TR"/>
        </w:rPr>
        <w:t>Aktif Hesaplarına İlişkin Açıklama ve Dipnotlar</w:t>
      </w:r>
      <w:r w:rsidR="0009372B" w:rsidRPr="00B81566">
        <w:rPr>
          <w:b/>
          <w:bCs/>
          <w:sz w:val="22"/>
          <w:szCs w:val="22"/>
          <w:lang w:val="tr-TR"/>
        </w:rPr>
        <w:t xml:space="preserve"> (</w:t>
      </w:r>
      <w:r w:rsidR="004C759D">
        <w:rPr>
          <w:b/>
          <w:bCs/>
          <w:sz w:val="22"/>
          <w:szCs w:val="22"/>
          <w:lang w:val="tr-TR"/>
        </w:rPr>
        <w:t>D</w:t>
      </w:r>
      <w:r w:rsidR="00E7072C" w:rsidRPr="00B81566">
        <w:rPr>
          <w:b/>
          <w:bCs/>
          <w:sz w:val="22"/>
          <w:szCs w:val="22"/>
          <w:lang w:val="tr-TR"/>
        </w:rPr>
        <w:t>evamı)</w:t>
      </w:r>
    </w:p>
    <w:p w:rsidR="00E7072C" w:rsidRPr="00B81566" w:rsidRDefault="00E7072C" w:rsidP="0047140D">
      <w:pPr>
        <w:pStyle w:val="GvdeMetniGirintisi"/>
        <w:tabs>
          <w:tab w:val="left" w:pos="720"/>
          <w:tab w:val="left" w:pos="1260"/>
        </w:tabs>
        <w:spacing w:line="228" w:lineRule="auto"/>
        <w:ind w:firstLine="0"/>
        <w:rPr>
          <w:b/>
          <w:bCs/>
          <w:sz w:val="22"/>
          <w:szCs w:val="22"/>
        </w:rPr>
      </w:pPr>
    </w:p>
    <w:p w:rsidR="00A84576" w:rsidRPr="00B81566" w:rsidRDefault="00617302" w:rsidP="00F671F9">
      <w:pPr>
        <w:pStyle w:val="GvdeMetniGirintisi"/>
        <w:tabs>
          <w:tab w:val="left" w:pos="720"/>
          <w:tab w:val="left" w:pos="1260"/>
        </w:tabs>
        <w:spacing w:line="228" w:lineRule="auto"/>
        <w:ind w:left="540" w:hanging="540"/>
        <w:rPr>
          <w:b/>
          <w:bCs/>
          <w:sz w:val="22"/>
          <w:szCs w:val="22"/>
        </w:rPr>
      </w:pPr>
      <w:r w:rsidRPr="00B81566">
        <w:rPr>
          <w:b/>
          <w:bCs/>
          <w:sz w:val="22"/>
          <w:szCs w:val="22"/>
        </w:rPr>
        <w:t>5.</w:t>
      </w:r>
      <w:r w:rsidRPr="00B81566">
        <w:rPr>
          <w:b/>
          <w:bCs/>
          <w:sz w:val="22"/>
          <w:szCs w:val="22"/>
        </w:rPr>
        <w:tab/>
      </w:r>
      <w:r w:rsidR="00777A17" w:rsidRPr="00B81566">
        <w:rPr>
          <w:b/>
          <w:bCs/>
          <w:sz w:val="22"/>
          <w:szCs w:val="22"/>
        </w:rPr>
        <w:t>Kredilere İlişkin Açıklamalar</w:t>
      </w:r>
    </w:p>
    <w:p w:rsidR="00A84576" w:rsidRPr="00B81566" w:rsidRDefault="00A84576" w:rsidP="00F671F9">
      <w:pPr>
        <w:pStyle w:val="GvdeMetniGirintisi"/>
        <w:tabs>
          <w:tab w:val="left" w:pos="720"/>
        </w:tabs>
        <w:spacing w:line="228" w:lineRule="auto"/>
        <w:ind w:left="540" w:hanging="540"/>
        <w:rPr>
          <w:b/>
          <w:bCs/>
          <w:sz w:val="22"/>
          <w:szCs w:val="22"/>
        </w:rPr>
      </w:pPr>
    </w:p>
    <w:p w:rsidR="00A84576" w:rsidRPr="00B81566" w:rsidRDefault="00A84576" w:rsidP="004B4BD6">
      <w:pPr>
        <w:pStyle w:val="GvdeMetniGirintisi"/>
        <w:spacing w:line="228" w:lineRule="auto"/>
        <w:ind w:left="540" w:hanging="540"/>
        <w:rPr>
          <w:b/>
          <w:sz w:val="22"/>
          <w:szCs w:val="22"/>
        </w:rPr>
      </w:pPr>
      <w:r w:rsidRPr="00B81566">
        <w:rPr>
          <w:b/>
          <w:sz w:val="22"/>
          <w:szCs w:val="22"/>
        </w:rPr>
        <w:t xml:space="preserve">5.1. </w:t>
      </w:r>
      <w:r w:rsidR="00F671F9" w:rsidRPr="00B81566">
        <w:rPr>
          <w:b/>
          <w:sz w:val="22"/>
          <w:szCs w:val="22"/>
        </w:rPr>
        <w:tab/>
      </w:r>
      <w:r w:rsidRPr="00B81566">
        <w:rPr>
          <w:b/>
          <w:sz w:val="22"/>
          <w:szCs w:val="22"/>
        </w:rPr>
        <w:t xml:space="preserve">Banka’nın Ortaklarına ve Mensuplarına Kullandırılan Her Çeşit </w:t>
      </w:r>
      <w:r w:rsidR="00A53F28" w:rsidRPr="00B81566">
        <w:rPr>
          <w:b/>
          <w:sz w:val="22"/>
          <w:szCs w:val="22"/>
        </w:rPr>
        <w:t xml:space="preserve">Kredi veya Avansın Bakiyesine </w:t>
      </w:r>
      <w:r w:rsidR="00777A17" w:rsidRPr="00B81566">
        <w:rPr>
          <w:b/>
          <w:sz w:val="22"/>
          <w:szCs w:val="22"/>
        </w:rPr>
        <w:t>İlişkin Bilgiler</w:t>
      </w:r>
      <w:r w:rsidR="00B271A4" w:rsidRPr="00B81566">
        <w:rPr>
          <w:b/>
          <w:sz w:val="22"/>
          <w:szCs w:val="22"/>
        </w:rPr>
        <w:t>:</w:t>
      </w:r>
    </w:p>
    <w:p w:rsidR="00B271A4" w:rsidRPr="00B81566" w:rsidRDefault="00B271A4" w:rsidP="00B271A4">
      <w:pPr>
        <w:pStyle w:val="GvdeMetniGirintisi"/>
        <w:spacing w:line="228" w:lineRule="auto"/>
        <w:ind w:left="540" w:right="872" w:hanging="540"/>
        <w:rPr>
          <w:b/>
          <w:sz w:val="22"/>
          <w:szCs w:val="22"/>
        </w:rPr>
      </w:pPr>
    </w:p>
    <w:tbl>
      <w:tblPr>
        <w:tblW w:w="9498" w:type="dxa"/>
        <w:tblInd w:w="675" w:type="dxa"/>
        <w:shd w:val="clear" w:color="auto" w:fill="FFFFFF"/>
        <w:tblLook w:val="0000" w:firstRow="0" w:lastRow="0" w:firstColumn="0" w:lastColumn="0" w:noHBand="0" w:noVBand="0"/>
      </w:tblPr>
      <w:tblGrid>
        <w:gridCol w:w="3828"/>
        <w:gridCol w:w="1417"/>
        <w:gridCol w:w="1418"/>
        <w:gridCol w:w="1417"/>
        <w:gridCol w:w="1418"/>
      </w:tblGrid>
      <w:tr w:rsidR="00DF4FB6" w:rsidRPr="00B81566" w:rsidTr="007011FE">
        <w:trPr>
          <w:trHeight w:val="225"/>
        </w:trPr>
        <w:tc>
          <w:tcPr>
            <w:tcW w:w="3828" w:type="dxa"/>
            <w:vMerge w:val="restart"/>
            <w:tcBorders>
              <w:top w:val="single" w:sz="4" w:space="0" w:color="auto"/>
              <w:left w:val="single" w:sz="4" w:space="0" w:color="auto"/>
              <w:bottom w:val="single" w:sz="4" w:space="0" w:color="auto"/>
              <w:right w:val="single" w:sz="4" w:space="0" w:color="auto"/>
            </w:tcBorders>
            <w:shd w:val="clear" w:color="auto" w:fill="FFFFFF"/>
            <w:noWrap/>
          </w:tcPr>
          <w:p w:rsidR="00DF4FB6" w:rsidRPr="00B81566" w:rsidRDefault="00DF4FB6" w:rsidP="008C7986">
            <w:r w:rsidRPr="00B81566">
              <w:t> </w:t>
            </w:r>
          </w:p>
        </w:tc>
        <w:tc>
          <w:tcPr>
            <w:tcW w:w="2835" w:type="dxa"/>
            <w:gridSpan w:val="2"/>
            <w:tcBorders>
              <w:top w:val="single" w:sz="4" w:space="0" w:color="auto"/>
              <w:left w:val="nil"/>
              <w:bottom w:val="single" w:sz="4" w:space="0" w:color="auto"/>
              <w:right w:val="single" w:sz="4" w:space="0" w:color="auto"/>
            </w:tcBorders>
            <w:shd w:val="clear" w:color="auto" w:fill="FFFFFF"/>
            <w:noWrap/>
            <w:vAlign w:val="center"/>
          </w:tcPr>
          <w:p w:rsidR="00DF4FB6" w:rsidRPr="00B81566" w:rsidRDefault="00DF4FB6" w:rsidP="00BF1B13">
            <w:pPr>
              <w:jc w:val="center"/>
              <w:rPr>
                <w:sz w:val="18"/>
                <w:szCs w:val="18"/>
              </w:rPr>
            </w:pPr>
            <w:r w:rsidRPr="00B81566">
              <w:rPr>
                <w:sz w:val="18"/>
                <w:szCs w:val="18"/>
              </w:rPr>
              <w:t>Cari Dönem</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DF4FB6" w:rsidRPr="00B81566" w:rsidRDefault="00DF4FB6" w:rsidP="00BF1B13">
            <w:pPr>
              <w:jc w:val="center"/>
              <w:rPr>
                <w:sz w:val="18"/>
                <w:szCs w:val="18"/>
              </w:rPr>
            </w:pPr>
            <w:r w:rsidRPr="00B81566">
              <w:rPr>
                <w:sz w:val="18"/>
                <w:szCs w:val="18"/>
              </w:rPr>
              <w:t>Önceki Dönem</w:t>
            </w:r>
          </w:p>
        </w:tc>
      </w:tr>
      <w:tr w:rsidR="00A84576" w:rsidRPr="00B81566" w:rsidTr="007011FE">
        <w:trPr>
          <w:trHeight w:val="225"/>
        </w:trPr>
        <w:tc>
          <w:tcPr>
            <w:tcW w:w="382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84576" w:rsidRPr="00B81566" w:rsidRDefault="00A84576" w:rsidP="008C7986"/>
        </w:tc>
        <w:tc>
          <w:tcPr>
            <w:tcW w:w="1417" w:type="dxa"/>
            <w:tcBorders>
              <w:top w:val="single" w:sz="4" w:space="0" w:color="auto"/>
              <w:left w:val="nil"/>
              <w:bottom w:val="single" w:sz="4" w:space="0" w:color="auto"/>
              <w:right w:val="single" w:sz="4" w:space="0" w:color="auto"/>
            </w:tcBorders>
            <w:shd w:val="clear" w:color="auto" w:fill="FFFFFF"/>
            <w:noWrap/>
            <w:vAlign w:val="bottom"/>
          </w:tcPr>
          <w:p w:rsidR="00A84576" w:rsidRPr="00B81566" w:rsidRDefault="00A84576" w:rsidP="006618FC">
            <w:pPr>
              <w:jc w:val="center"/>
              <w:rPr>
                <w:sz w:val="18"/>
                <w:szCs w:val="18"/>
              </w:rPr>
            </w:pPr>
            <w:r w:rsidRPr="00B81566">
              <w:rPr>
                <w:sz w:val="18"/>
                <w:szCs w:val="18"/>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B81566" w:rsidRDefault="002C2EC1" w:rsidP="006618FC">
            <w:pPr>
              <w:jc w:val="center"/>
              <w:rPr>
                <w:sz w:val="18"/>
                <w:szCs w:val="18"/>
              </w:rPr>
            </w:pPr>
            <w:proofErr w:type="spellStart"/>
            <w:r w:rsidRPr="00B81566">
              <w:rPr>
                <w:sz w:val="18"/>
                <w:szCs w:val="18"/>
              </w:rPr>
              <w:t>Gayri</w:t>
            </w:r>
            <w:r w:rsidR="00A84576" w:rsidRPr="00B81566">
              <w:rPr>
                <w:sz w:val="18"/>
                <w:szCs w:val="18"/>
              </w:rPr>
              <w:t>nakdi</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B81566" w:rsidRDefault="00A84576" w:rsidP="006618FC">
            <w:pPr>
              <w:jc w:val="center"/>
              <w:rPr>
                <w:sz w:val="18"/>
                <w:szCs w:val="18"/>
              </w:rPr>
            </w:pPr>
            <w:r w:rsidRPr="00B81566">
              <w:rPr>
                <w:sz w:val="18"/>
                <w:szCs w:val="18"/>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84576" w:rsidRPr="00B81566" w:rsidRDefault="002C2EC1" w:rsidP="00307C68">
            <w:pPr>
              <w:jc w:val="center"/>
              <w:rPr>
                <w:sz w:val="18"/>
                <w:szCs w:val="18"/>
              </w:rPr>
            </w:pPr>
            <w:proofErr w:type="spellStart"/>
            <w:r w:rsidRPr="00B81566">
              <w:rPr>
                <w:sz w:val="18"/>
                <w:szCs w:val="18"/>
              </w:rPr>
              <w:t>Gayri</w:t>
            </w:r>
            <w:r w:rsidR="00A84576" w:rsidRPr="00B81566">
              <w:rPr>
                <w:sz w:val="18"/>
                <w:szCs w:val="18"/>
              </w:rPr>
              <w:t>nakdi</w:t>
            </w:r>
            <w:proofErr w:type="spellEnd"/>
          </w:p>
        </w:tc>
      </w:tr>
      <w:tr w:rsidR="00F46B18" w:rsidRPr="00B81566" w:rsidTr="007011FE">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F46B18" w:rsidRPr="00B81566" w:rsidRDefault="00F46B18" w:rsidP="00F46B18">
            <w:pPr>
              <w:rPr>
                <w:sz w:val="18"/>
                <w:szCs w:val="18"/>
              </w:rPr>
            </w:pPr>
            <w:r w:rsidRPr="00B81566">
              <w:rPr>
                <w:sz w:val="18"/>
                <w:szCs w:val="18"/>
              </w:rPr>
              <w:t>Banka Ortaklarına Verilen Doğrudan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46B18" w:rsidRPr="00F46B18" w:rsidRDefault="00F46B18" w:rsidP="00F46B18">
            <w:pPr>
              <w:jc w:val="right"/>
              <w:rPr>
                <w:sz w:val="18"/>
                <w:szCs w:val="18"/>
                <w:lang w:eastAsia="tr-TR"/>
              </w:rPr>
            </w:pPr>
            <w:r w:rsidRPr="00F46B18">
              <w:rPr>
                <w:sz w:val="18"/>
                <w:szCs w:val="18"/>
              </w:rPr>
              <w:t>34.137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F46B18" w:rsidRDefault="00F46B18" w:rsidP="00F46B18">
            <w:pPr>
              <w:jc w:val="right"/>
              <w:rPr>
                <w:sz w:val="18"/>
                <w:szCs w:val="18"/>
              </w:rPr>
            </w:pPr>
            <w:r w:rsidRPr="00F46B18">
              <w:rPr>
                <w:sz w:val="18"/>
                <w:szCs w:val="18"/>
              </w:rPr>
              <w:t>12.482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B81566" w:rsidRDefault="00F46B18" w:rsidP="00F46B18">
            <w:pPr>
              <w:jc w:val="right"/>
              <w:rPr>
                <w:sz w:val="18"/>
                <w:szCs w:val="18"/>
                <w:lang w:eastAsia="tr-TR"/>
              </w:rPr>
            </w:pPr>
            <w:r w:rsidRPr="00B81566">
              <w:rPr>
                <w:sz w:val="18"/>
                <w:szCs w:val="18"/>
              </w:rPr>
              <w:t>98.012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jc w:val="right"/>
              <w:rPr>
                <w:sz w:val="18"/>
                <w:szCs w:val="18"/>
              </w:rPr>
            </w:pPr>
            <w:r w:rsidRPr="00B81566">
              <w:rPr>
                <w:sz w:val="18"/>
                <w:szCs w:val="18"/>
              </w:rPr>
              <w:t>27.197</w:t>
            </w:r>
          </w:p>
        </w:tc>
      </w:tr>
      <w:tr w:rsidR="00F46B18" w:rsidRPr="00B81566" w:rsidTr="007011FE">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F46B18" w:rsidRPr="00B81566" w:rsidRDefault="00F46B18" w:rsidP="00F46B18">
            <w:pPr>
              <w:ind w:firstLineChars="200" w:firstLine="360"/>
              <w:rPr>
                <w:sz w:val="18"/>
                <w:szCs w:val="18"/>
              </w:rPr>
            </w:pPr>
            <w:r w:rsidRPr="00B81566">
              <w:rPr>
                <w:sz w:val="18"/>
                <w:szCs w:val="18"/>
              </w:rPr>
              <w:t>Tüzel Kişi Ortaklara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46B18" w:rsidRPr="00F46B18" w:rsidRDefault="00F46B18" w:rsidP="00F46B18">
            <w:pPr>
              <w:jc w:val="right"/>
              <w:rPr>
                <w:sz w:val="18"/>
                <w:szCs w:val="18"/>
              </w:rPr>
            </w:pPr>
            <w:r w:rsidRPr="00F46B18">
              <w:rPr>
                <w:sz w:val="18"/>
                <w:szCs w:val="18"/>
              </w:rPr>
              <w:t>4.041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F46B18" w:rsidRDefault="00F46B18" w:rsidP="00F46B18">
            <w:pPr>
              <w:jc w:val="right"/>
              <w:rPr>
                <w:sz w:val="18"/>
                <w:szCs w:val="18"/>
              </w:rPr>
            </w:pPr>
            <w:r w:rsidRPr="00F46B18">
              <w:rPr>
                <w:sz w:val="18"/>
                <w:szCs w:val="18"/>
              </w:rPr>
              <w:t>11.821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B81566" w:rsidRDefault="00F46B18" w:rsidP="00F46B18">
            <w:pPr>
              <w:jc w:val="right"/>
              <w:rPr>
                <w:sz w:val="18"/>
                <w:szCs w:val="18"/>
              </w:rPr>
            </w:pPr>
            <w:r w:rsidRPr="00B81566">
              <w:rPr>
                <w:sz w:val="18"/>
                <w:szCs w:val="18"/>
              </w:rPr>
              <w:t>34.410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jc w:val="right"/>
              <w:rPr>
                <w:sz w:val="18"/>
                <w:szCs w:val="18"/>
              </w:rPr>
            </w:pPr>
            <w:r w:rsidRPr="00B81566">
              <w:rPr>
                <w:sz w:val="18"/>
                <w:szCs w:val="18"/>
              </w:rPr>
              <w:t>8.879</w:t>
            </w:r>
          </w:p>
        </w:tc>
      </w:tr>
      <w:tr w:rsidR="00F46B18" w:rsidRPr="00B81566" w:rsidTr="007011FE">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F46B18" w:rsidRPr="00B81566" w:rsidRDefault="00F46B18" w:rsidP="00F46B18">
            <w:pPr>
              <w:ind w:firstLineChars="200" w:firstLine="360"/>
              <w:rPr>
                <w:sz w:val="18"/>
                <w:szCs w:val="18"/>
              </w:rPr>
            </w:pPr>
            <w:r w:rsidRPr="00B81566">
              <w:rPr>
                <w:sz w:val="18"/>
                <w:szCs w:val="18"/>
              </w:rPr>
              <w:t xml:space="preserve">Gerçek Kişi Ortaklara Verilen Krediler </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46B18" w:rsidRPr="00F46B18" w:rsidRDefault="00F46B18" w:rsidP="00F46B18">
            <w:pPr>
              <w:jc w:val="right"/>
              <w:rPr>
                <w:sz w:val="18"/>
                <w:szCs w:val="18"/>
              </w:rPr>
            </w:pPr>
            <w:r w:rsidRPr="00F46B18">
              <w:rPr>
                <w:sz w:val="18"/>
                <w:szCs w:val="18"/>
              </w:rPr>
              <w:t>30.096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F46B18" w:rsidRDefault="00F46B18" w:rsidP="00F46B18">
            <w:pPr>
              <w:jc w:val="right"/>
              <w:rPr>
                <w:sz w:val="18"/>
                <w:szCs w:val="18"/>
              </w:rPr>
            </w:pPr>
            <w:r w:rsidRPr="00F46B18">
              <w:rPr>
                <w:sz w:val="18"/>
                <w:szCs w:val="18"/>
              </w:rPr>
              <w:t>661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B81566" w:rsidRDefault="00F46B18" w:rsidP="00F46B18">
            <w:pPr>
              <w:jc w:val="right"/>
              <w:rPr>
                <w:sz w:val="18"/>
                <w:szCs w:val="18"/>
              </w:rPr>
            </w:pPr>
            <w:r w:rsidRPr="00B81566">
              <w:rPr>
                <w:sz w:val="18"/>
                <w:szCs w:val="18"/>
              </w:rPr>
              <w:t>63.602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jc w:val="right"/>
              <w:rPr>
                <w:sz w:val="18"/>
                <w:szCs w:val="18"/>
              </w:rPr>
            </w:pPr>
            <w:r w:rsidRPr="00B81566">
              <w:rPr>
                <w:sz w:val="18"/>
                <w:szCs w:val="18"/>
              </w:rPr>
              <w:t>18.318</w:t>
            </w:r>
          </w:p>
        </w:tc>
      </w:tr>
      <w:tr w:rsidR="00F46B18" w:rsidRPr="00B81566" w:rsidTr="007011FE">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F46B18" w:rsidRPr="00B81566" w:rsidRDefault="00F46B18" w:rsidP="00F46B18">
            <w:pPr>
              <w:rPr>
                <w:sz w:val="18"/>
                <w:szCs w:val="18"/>
              </w:rPr>
            </w:pPr>
            <w:r w:rsidRPr="00B81566">
              <w:rPr>
                <w:sz w:val="18"/>
                <w:szCs w:val="18"/>
              </w:rPr>
              <w:t>Banka Ortaklarına Verilen Dolaylı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46B18" w:rsidRPr="00F46B18" w:rsidRDefault="00F46B18" w:rsidP="00F46B18">
            <w:pPr>
              <w:jc w:val="right"/>
              <w:rPr>
                <w:sz w:val="18"/>
                <w:szCs w:val="18"/>
              </w:rPr>
            </w:pPr>
            <w:r w:rsidRPr="00F46B18">
              <w:rPr>
                <w:sz w:val="18"/>
                <w:szCs w:val="18"/>
              </w:rPr>
              <w:t>84.496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F46B18" w:rsidRDefault="00F46B18" w:rsidP="00F46B18">
            <w:pPr>
              <w:jc w:val="right"/>
              <w:rPr>
                <w:sz w:val="18"/>
                <w:szCs w:val="18"/>
              </w:rPr>
            </w:pPr>
            <w:r w:rsidRPr="00F46B18">
              <w:rPr>
                <w:sz w:val="18"/>
                <w:szCs w:val="18"/>
              </w:rPr>
              <w:t>226.100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B81566" w:rsidRDefault="00F46B18" w:rsidP="00F46B18">
            <w:pPr>
              <w:jc w:val="right"/>
              <w:rPr>
                <w:sz w:val="18"/>
                <w:szCs w:val="18"/>
              </w:rPr>
            </w:pPr>
            <w:r w:rsidRPr="00B81566">
              <w:rPr>
                <w:sz w:val="18"/>
                <w:szCs w:val="18"/>
              </w:rPr>
              <w:t>211.542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jc w:val="right"/>
              <w:rPr>
                <w:sz w:val="18"/>
                <w:szCs w:val="18"/>
              </w:rPr>
            </w:pPr>
            <w:r w:rsidRPr="00B81566">
              <w:rPr>
                <w:sz w:val="18"/>
                <w:szCs w:val="18"/>
              </w:rPr>
              <w:t>136.401</w:t>
            </w:r>
          </w:p>
        </w:tc>
      </w:tr>
      <w:tr w:rsidR="00F46B18" w:rsidRPr="00B81566" w:rsidTr="007011FE">
        <w:trPr>
          <w:trHeight w:val="255"/>
        </w:trPr>
        <w:tc>
          <w:tcPr>
            <w:tcW w:w="3828" w:type="dxa"/>
            <w:tcBorders>
              <w:top w:val="nil"/>
              <w:left w:val="single" w:sz="4" w:space="0" w:color="auto"/>
              <w:bottom w:val="nil"/>
              <w:right w:val="single" w:sz="4" w:space="0" w:color="auto"/>
            </w:tcBorders>
            <w:shd w:val="clear" w:color="auto" w:fill="FFFFFF"/>
            <w:vAlign w:val="bottom"/>
          </w:tcPr>
          <w:p w:rsidR="00F46B18" w:rsidRPr="00B81566" w:rsidRDefault="00F46B18" w:rsidP="00F46B18">
            <w:pPr>
              <w:rPr>
                <w:sz w:val="18"/>
                <w:szCs w:val="18"/>
              </w:rPr>
            </w:pPr>
            <w:r w:rsidRPr="00B81566">
              <w:rPr>
                <w:sz w:val="18"/>
                <w:szCs w:val="18"/>
              </w:rPr>
              <w:t>Banka Mensuplarına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46B18" w:rsidRPr="00F46B18" w:rsidRDefault="00F46B18" w:rsidP="00F46B18">
            <w:pPr>
              <w:jc w:val="right"/>
              <w:rPr>
                <w:sz w:val="18"/>
                <w:szCs w:val="18"/>
              </w:rPr>
            </w:pPr>
            <w:r w:rsidRPr="00F46B18">
              <w:rPr>
                <w:sz w:val="18"/>
                <w:szCs w:val="18"/>
              </w:rPr>
              <w:t>10.207</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F46B18" w:rsidRDefault="00F46B18" w:rsidP="00F46B18">
            <w:pPr>
              <w:jc w:val="right"/>
              <w:rPr>
                <w:sz w:val="18"/>
                <w:szCs w:val="18"/>
              </w:rPr>
            </w:pPr>
            <w:r w:rsidRPr="00F46B18">
              <w:rPr>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B81566" w:rsidRDefault="00F46B18" w:rsidP="00F46B18">
            <w:pPr>
              <w:jc w:val="right"/>
              <w:rPr>
                <w:sz w:val="18"/>
                <w:szCs w:val="18"/>
              </w:rPr>
            </w:pPr>
            <w:r w:rsidRPr="00B81566">
              <w:rPr>
                <w:sz w:val="18"/>
                <w:szCs w:val="18"/>
              </w:rPr>
              <w:t>18.594</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jc w:val="right"/>
              <w:rPr>
                <w:sz w:val="18"/>
                <w:szCs w:val="18"/>
              </w:rPr>
            </w:pPr>
            <w:r w:rsidRPr="00B81566">
              <w:rPr>
                <w:sz w:val="18"/>
                <w:szCs w:val="18"/>
              </w:rPr>
              <w:t>-</w:t>
            </w:r>
          </w:p>
        </w:tc>
      </w:tr>
      <w:tr w:rsidR="00F46B18" w:rsidRPr="00B81566" w:rsidTr="007011FE">
        <w:trPr>
          <w:trHeight w:val="255"/>
        </w:trPr>
        <w:tc>
          <w:tcPr>
            <w:tcW w:w="38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rPr>
                <w:b/>
                <w:sz w:val="18"/>
                <w:szCs w:val="18"/>
              </w:rPr>
            </w:pPr>
            <w:r w:rsidRPr="00B81566">
              <w:rPr>
                <w:b/>
                <w:sz w:val="18"/>
                <w:szCs w:val="18"/>
              </w:rPr>
              <w:t>Toplam</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F46B18" w:rsidRPr="00F46B18" w:rsidRDefault="00F46B18" w:rsidP="00F46B18">
            <w:pPr>
              <w:jc w:val="right"/>
              <w:rPr>
                <w:b/>
                <w:bCs/>
                <w:sz w:val="18"/>
                <w:szCs w:val="18"/>
              </w:rPr>
            </w:pPr>
            <w:r w:rsidRPr="00F46B18">
              <w:rPr>
                <w:b/>
                <w:bCs/>
                <w:sz w:val="18"/>
                <w:szCs w:val="18"/>
              </w:rPr>
              <w:t>128.840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F46B18" w:rsidRDefault="00F46B18" w:rsidP="00F46B18">
            <w:pPr>
              <w:jc w:val="right"/>
              <w:rPr>
                <w:b/>
                <w:bCs/>
                <w:sz w:val="18"/>
                <w:szCs w:val="18"/>
              </w:rPr>
            </w:pPr>
            <w:r w:rsidRPr="00F46B18">
              <w:rPr>
                <w:b/>
                <w:bCs/>
                <w:sz w:val="18"/>
                <w:szCs w:val="18"/>
              </w:rPr>
              <w:t>238.582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F46B18" w:rsidRPr="00B81566" w:rsidRDefault="00F46B18" w:rsidP="00F46B18">
            <w:pPr>
              <w:jc w:val="right"/>
              <w:rPr>
                <w:b/>
                <w:bCs/>
                <w:sz w:val="18"/>
                <w:szCs w:val="18"/>
              </w:rPr>
            </w:pPr>
            <w:r w:rsidRPr="00B81566">
              <w:rPr>
                <w:b/>
                <w:bCs/>
                <w:sz w:val="18"/>
                <w:szCs w:val="18"/>
              </w:rPr>
              <w:t>328.148</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46B18" w:rsidRPr="00B81566" w:rsidRDefault="00F46B18" w:rsidP="00F46B18">
            <w:pPr>
              <w:jc w:val="right"/>
              <w:rPr>
                <w:b/>
                <w:bCs/>
                <w:sz w:val="18"/>
                <w:szCs w:val="18"/>
              </w:rPr>
            </w:pPr>
            <w:r w:rsidRPr="00B81566">
              <w:rPr>
                <w:b/>
                <w:bCs/>
                <w:sz w:val="18"/>
                <w:szCs w:val="18"/>
              </w:rPr>
              <w:t>163.598</w:t>
            </w:r>
          </w:p>
        </w:tc>
      </w:tr>
    </w:tbl>
    <w:p w:rsidR="00522976" w:rsidRPr="00B81566" w:rsidRDefault="00522976" w:rsidP="00A84576">
      <w:pPr>
        <w:pStyle w:val="GvdeMetniGirintisi"/>
        <w:ind w:left="720" w:right="872" w:hanging="720"/>
        <w:rPr>
          <w:b/>
          <w:sz w:val="22"/>
          <w:szCs w:val="22"/>
        </w:rPr>
      </w:pPr>
    </w:p>
    <w:p w:rsidR="00A84576" w:rsidRPr="00B81566" w:rsidRDefault="00A84576" w:rsidP="001A0A41">
      <w:pPr>
        <w:pStyle w:val="GvdeMetniGirintisi"/>
        <w:ind w:left="540" w:right="-2" w:hanging="540"/>
        <w:rPr>
          <w:b/>
          <w:sz w:val="22"/>
          <w:szCs w:val="22"/>
        </w:rPr>
      </w:pPr>
      <w:r w:rsidRPr="00B81566">
        <w:rPr>
          <w:b/>
          <w:sz w:val="22"/>
          <w:szCs w:val="22"/>
        </w:rPr>
        <w:t>5.2.</w:t>
      </w:r>
      <w:r w:rsidR="00F671F9" w:rsidRPr="00B81566">
        <w:rPr>
          <w:b/>
          <w:sz w:val="22"/>
          <w:szCs w:val="22"/>
        </w:rPr>
        <w:tab/>
      </w:r>
      <w:r w:rsidRPr="00B81566">
        <w:rPr>
          <w:b/>
          <w:sz w:val="22"/>
          <w:szCs w:val="22"/>
        </w:rPr>
        <w:t>Birinci ve İkinci Grup Krediler, Diğer Alacaklar ile Yeniden</w:t>
      </w:r>
      <w:r w:rsidR="00C212AA" w:rsidRPr="00B81566">
        <w:rPr>
          <w:b/>
          <w:sz w:val="22"/>
          <w:szCs w:val="22"/>
        </w:rPr>
        <w:t xml:space="preserve"> Yapılandırılan ya da Y</w:t>
      </w:r>
      <w:r w:rsidRPr="00B81566">
        <w:rPr>
          <w:b/>
          <w:sz w:val="22"/>
          <w:szCs w:val="22"/>
        </w:rPr>
        <w:t>eni Bir İtfa Planına Bağlanan Krediler ve Di</w:t>
      </w:r>
      <w:r w:rsidR="00777A17" w:rsidRPr="00B81566">
        <w:rPr>
          <w:b/>
          <w:sz w:val="22"/>
          <w:szCs w:val="22"/>
        </w:rPr>
        <w:t>ğer Alacaklara İlişkin Bilgiler</w:t>
      </w:r>
      <w:r w:rsidR="00B271A4" w:rsidRPr="00B81566">
        <w:rPr>
          <w:b/>
          <w:sz w:val="22"/>
          <w:szCs w:val="22"/>
        </w:rPr>
        <w:t>:</w:t>
      </w:r>
    </w:p>
    <w:p w:rsidR="00A84576" w:rsidRPr="00B81566" w:rsidRDefault="00A84576" w:rsidP="00C212AA">
      <w:pPr>
        <w:pStyle w:val="GvdeMetniGirintisi"/>
        <w:ind w:left="720" w:right="872" w:hanging="720"/>
        <w:rPr>
          <w:b/>
          <w:sz w:val="22"/>
          <w:szCs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76"/>
        <w:gridCol w:w="1276"/>
        <w:gridCol w:w="850"/>
        <w:gridCol w:w="1276"/>
        <w:gridCol w:w="1276"/>
        <w:gridCol w:w="709"/>
      </w:tblGrid>
      <w:tr w:rsidR="00633D18" w:rsidRPr="00B81566" w:rsidTr="007011FE">
        <w:trPr>
          <w:trHeight w:val="450"/>
        </w:trPr>
        <w:tc>
          <w:tcPr>
            <w:tcW w:w="2835" w:type="dxa"/>
            <w:shd w:val="clear" w:color="auto" w:fill="auto"/>
            <w:noWrap/>
            <w:vAlign w:val="bottom"/>
          </w:tcPr>
          <w:p w:rsidR="00633D18" w:rsidRPr="00B81566" w:rsidRDefault="009D6614" w:rsidP="009D6614">
            <w:pPr>
              <w:rPr>
                <w:sz w:val="18"/>
                <w:szCs w:val="18"/>
              </w:rPr>
            </w:pPr>
            <w:r w:rsidRPr="00B81566">
              <w:rPr>
                <w:sz w:val="18"/>
                <w:szCs w:val="18"/>
              </w:rPr>
              <w:t>Nakdi Krediler</w:t>
            </w:r>
            <w:r w:rsidR="00633D18" w:rsidRPr="00B81566">
              <w:rPr>
                <w:sz w:val="18"/>
                <w:szCs w:val="18"/>
              </w:rPr>
              <w:t> </w:t>
            </w:r>
          </w:p>
        </w:tc>
        <w:tc>
          <w:tcPr>
            <w:tcW w:w="3402" w:type="dxa"/>
            <w:gridSpan w:val="3"/>
            <w:shd w:val="clear" w:color="auto" w:fill="auto"/>
            <w:vAlign w:val="bottom"/>
          </w:tcPr>
          <w:p w:rsidR="00633D18" w:rsidRPr="00B81566" w:rsidRDefault="00633D18" w:rsidP="005A6258">
            <w:pPr>
              <w:jc w:val="center"/>
              <w:rPr>
                <w:sz w:val="18"/>
                <w:szCs w:val="18"/>
              </w:rPr>
            </w:pPr>
            <w:r w:rsidRPr="00B81566">
              <w:rPr>
                <w:sz w:val="18"/>
                <w:szCs w:val="18"/>
              </w:rPr>
              <w:t>Standart Nitelikli Krediler ve Diğer Alacaklar</w:t>
            </w:r>
          </w:p>
        </w:tc>
        <w:tc>
          <w:tcPr>
            <w:tcW w:w="3261" w:type="dxa"/>
            <w:gridSpan w:val="3"/>
            <w:shd w:val="clear" w:color="auto" w:fill="auto"/>
            <w:vAlign w:val="bottom"/>
          </w:tcPr>
          <w:p w:rsidR="00633D18" w:rsidRPr="00B81566" w:rsidRDefault="00633D18" w:rsidP="005A6258">
            <w:pPr>
              <w:jc w:val="center"/>
              <w:rPr>
                <w:sz w:val="18"/>
                <w:szCs w:val="18"/>
              </w:rPr>
            </w:pPr>
            <w:r w:rsidRPr="00B81566">
              <w:rPr>
                <w:sz w:val="18"/>
                <w:szCs w:val="18"/>
              </w:rPr>
              <w:t>Yakın İzlemedeki Krediler ve Diğer Alacaklar (*)</w:t>
            </w:r>
          </w:p>
        </w:tc>
      </w:tr>
      <w:tr w:rsidR="004A75C6" w:rsidRPr="00B81566" w:rsidTr="007011FE">
        <w:trPr>
          <w:trHeight w:val="629"/>
        </w:trPr>
        <w:tc>
          <w:tcPr>
            <w:tcW w:w="2835" w:type="dxa"/>
            <w:vMerge w:val="restart"/>
            <w:shd w:val="clear" w:color="auto" w:fill="auto"/>
            <w:noWrap/>
            <w:vAlign w:val="bottom"/>
          </w:tcPr>
          <w:p w:rsidR="004A75C6" w:rsidRPr="00B81566" w:rsidRDefault="004A75C6" w:rsidP="004A75C6">
            <w:pPr>
              <w:rPr>
                <w:sz w:val="18"/>
                <w:szCs w:val="18"/>
              </w:rPr>
            </w:pPr>
            <w:r w:rsidRPr="00B81566">
              <w:rPr>
                <w:noProof/>
                <w:sz w:val="18"/>
                <w:szCs w:val="18"/>
              </w:rPr>
              <w:t>Krediler</w:t>
            </w:r>
          </w:p>
        </w:tc>
        <w:tc>
          <w:tcPr>
            <w:tcW w:w="1276" w:type="dxa"/>
            <w:vMerge w:val="restart"/>
            <w:shd w:val="clear" w:color="auto" w:fill="auto"/>
            <w:vAlign w:val="bottom"/>
          </w:tcPr>
          <w:p w:rsidR="004A75C6" w:rsidRPr="00B81566" w:rsidRDefault="004A75C6" w:rsidP="005A6258">
            <w:pPr>
              <w:jc w:val="center"/>
              <w:rPr>
                <w:sz w:val="18"/>
                <w:szCs w:val="18"/>
              </w:rPr>
            </w:pPr>
            <w:r w:rsidRPr="00B81566">
              <w:rPr>
                <w:sz w:val="18"/>
                <w:szCs w:val="18"/>
              </w:rPr>
              <w:t>Krediler ve Diğer Alacaklar (Toplam)</w:t>
            </w:r>
          </w:p>
        </w:tc>
        <w:tc>
          <w:tcPr>
            <w:tcW w:w="2126" w:type="dxa"/>
            <w:gridSpan w:val="2"/>
            <w:shd w:val="clear" w:color="auto" w:fill="auto"/>
            <w:vAlign w:val="bottom"/>
          </w:tcPr>
          <w:p w:rsidR="004A75C6" w:rsidRPr="00B81566" w:rsidRDefault="004A75C6" w:rsidP="005A6258">
            <w:pPr>
              <w:pStyle w:val="Default"/>
              <w:jc w:val="center"/>
              <w:rPr>
                <w:color w:val="auto"/>
                <w:sz w:val="18"/>
                <w:szCs w:val="18"/>
                <w:lang w:eastAsia="en-US"/>
              </w:rPr>
            </w:pPr>
            <w:r w:rsidRPr="00B81566">
              <w:rPr>
                <w:color w:val="auto"/>
                <w:sz w:val="18"/>
                <w:szCs w:val="18"/>
                <w:lang w:eastAsia="en-US"/>
              </w:rPr>
              <w:t>Sözleşme Koşullarında Değişiklik Yapılanlar</w:t>
            </w:r>
          </w:p>
        </w:tc>
        <w:tc>
          <w:tcPr>
            <w:tcW w:w="1276" w:type="dxa"/>
            <w:vMerge w:val="restart"/>
            <w:shd w:val="clear" w:color="auto" w:fill="auto"/>
            <w:vAlign w:val="bottom"/>
          </w:tcPr>
          <w:p w:rsidR="004A75C6" w:rsidRPr="00B81566" w:rsidRDefault="004A75C6" w:rsidP="005A6258">
            <w:pPr>
              <w:jc w:val="center"/>
              <w:rPr>
                <w:sz w:val="18"/>
                <w:szCs w:val="18"/>
              </w:rPr>
            </w:pPr>
            <w:r w:rsidRPr="00B81566">
              <w:rPr>
                <w:sz w:val="18"/>
                <w:szCs w:val="18"/>
              </w:rPr>
              <w:t>Krediler ve Diğer Alacaklar (Toplam)</w:t>
            </w:r>
          </w:p>
        </w:tc>
        <w:tc>
          <w:tcPr>
            <w:tcW w:w="1985" w:type="dxa"/>
            <w:gridSpan w:val="2"/>
            <w:shd w:val="clear" w:color="auto" w:fill="auto"/>
            <w:vAlign w:val="bottom"/>
          </w:tcPr>
          <w:p w:rsidR="004A75C6" w:rsidRPr="00B81566" w:rsidRDefault="004A75C6" w:rsidP="005A6258">
            <w:pPr>
              <w:pStyle w:val="Default"/>
              <w:jc w:val="center"/>
              <w:rPr>
                <w:color w:val="auto"/>
                <w:sz w:val="18"/>
                <w:szCs w:val="18"/>
                <w:lang w:eastAsia="en-US"/>
              </w:rPr>
            </w:pPr>
            <w:r w:rsidRPr="00B81566">
              <w:rPr>
                <w:color w:val="auto"/>
                <w:sz w:val="18"/>
                <w:szCs w:val="18"/>
                <w:lang w:eastAsia="en-US"/>
              </w:rPr>
              <w:t>Sözleşme Koşullarında Değişiklik Yapılanlar</w:t>
            </w:r>
          </w:p>
        </w:tc>
      </w:tr>
      <w:tr w:rsidR="004A75C6" w:rsidRPr="00B81566" w:rsidTr="007011FE">
        <w:trPr>
          <w:trHeight w:val="255"/>
        </w:trPr>
        <w:tc>
          <w:tcPr>
            <w:tcW w:w="2835" w:type="dxa"/>
            <w:vMerge/>
            <w:shd w:val="clear" w:color="auto" w:fill="auto"/>
            <w:noWrap/>
            <w:vAlign w:val="bottom"/>
          </w:tcPr>
          <w:p w:rsidR="004A75C6" w:rsidRPr="00B81566" w:rsidRDefault="004A75C6" w:rsidP="009D6614">
            <w:pPr>
              <w:rPr>
                <w:rFonts w:eastAsia="Arial Unicode MS"/>
                <w:noProof/>
                <w:sz w:val="18"/>
                <w:szCs w:val="18"/>
              </w:rPr>
            </w:pPr>
          </w:p>
        </w:tc>
        <w:tc>
          <w:tcPr>
            <w:tcW w:w="1276" w:type="dxa"/>
            <w:vMerge/>
            <w:shd w:val="clear" w:color="auto" w:fill="auto"/>
            <w:noWrap/>
            <w:vAlign w:val="bottom"/>
          </w:tcPr>
          <w:p w:rsidR="004A75C6" w:rsidRPr="00B81566" w:rsidRDefault="004A75C6" w:rsidP="005A6258">
            <w:pPr>
              <w:jc w:val="center"/>
              <w:rPr>
                <w:sz w:val="18"/>
                <w:szCs w:val="18"/>
              </w:rPr>
            </w:pPr>
          </w:p>
        </w:tc>
        <w:tc>
          <w:tcPr>
            <w:tcW w:w="1276" w:type="dxa"/>
            <w:shd w:val="clear" w:color="auto" w:fill="auto"/>
            <w:vAlign w:val="bottom"/>
          </w:tcPr>
          <w:p w:rsidR="004A75C6" w:rsidRPr="00B81566" w:rsidRDefault="004A75C6" w:rsidP="005A6258">
            <w:pPr>
              <w:pStyle w:val="Default"/>
              <w:jc w:val="center"/>
              <w:rPr>
                <w:sz w:val="18"/>
                <w:szCs w:val="18"/>
              </w:rPr>
            </w:pPr>
            <w:r w:rsidRPr="00B81566">
              <w:rPr>
                <w:sz w:val="18"/>
                <w:szCs w:val="18"/>
              </w:rPr>
              <w:t>Ödeme Planının Uzatılmasına Yönelik Değişiklik Yapılanlar</w:t>
            </w:r>
          </w:p>
        </w:tc>
        <w:tc>
          <w:tcPr>
            <w:tcW w:w="850" w:type="dxa"/>
            <w:shd w:val="clear" w:color="auto" w:fill="auto"/>
            <w:noWrap/>
            <w:vAlign w:val="bottom"/>
          </w:tcPr>
          <w:p w:rsidR="004A75C6" w:rsidRPr="00B81566" w:rsidRDefault="004A75C6" w:rsidP="005A6258">
            <w:pPr>
              <w:jc w:val="center"/>
              <w:rPr>
                <w:sz w:val="18"/>
                <w:szCs w:val="18"/>
              </w:rPr>
            </w:pPr>
            <w:r w:rsidRPr="00B81566">
              <w:rPr>
                <w:sz w:val="18"/>
                <w:szCs w:val="18"/>
              </w:rPr>
              <w:t>Diğer</w:t>
            </w:r>
          </w:p>
        </w:tc>
        <w:tc>
          <w:tcPr>
            <w:tcW w:w="1276" w:type="dxa"/>
            <w:vMerge/>
            <w:shd w:val="clear" w:color="auto" w:fill="auto"/>
            <w:vAlign w:val="bottom"/>
          </w:tcPr>
          <w:p w:rsidR="004A75C6" w:rsidRPr="00B81566" w:rsidRDefault="004A75C6" w:rsidP="005A6258">
            <w:pPr>
              <w:jc w:val="center"/>
              <w:rPr>
                <w:sz w:val="18"/>
                <w:szCs w:val="18"/>
              </w:rPr>
            </w:pPr>
          </w:p>
        </w:tc>
        <w:tc>
          <w:tcPr>
            <w:tcW w:w="1276" w:type="dxa"/>
            <w:shd w:val="clear" w:color="auto" w:fill="auto"/>
            <w:noWrap/>
            <w:vAlign w:val="bottom"/>
          </w:tcPr>
          <w:p w:rsidR="004A75C6" w:rsidRPr="00B81566" w:rsidRDefault="004A75C6" w:rsidP="005A6258">
            <w:pPr>
              <w:pStyle w:val="Default"/>
              <w:jc w:val="center"/>
              <w:rPr>
                <w:sz w:val="18"/>
                <w:szCs w:val="18"/>
              </w:rPr>
            </w:pPr>
            <w:r w:rsidRPr="00B81566">
              <w:rPr>
                <w:sz w:val="18"/>
                <w:szCs w:val="18"/>
              </w:rPr>
              <w:t>Ödeme Planının Uzatılmasına Yönelik Değişiklik Yapılanlar</w:t>
            </w:r>
          </w:p>
        </w:tc>
        <w:tc>
          <w:tcPr>
            <w:tcW w:w="709" w:type="dxa"/>
            <w:shd w:val="clear" w:color="auto" w:fill="auto"/>
            <w:noWrap/>
            <w:vAlign w:val="bottom"/>
          </w:tcPr>
          <w:p w:rsidR="004A75C6" w:rsidRPr="00B81566" w:rsidRDefault="004A75C6" w:rsidP="005A6258">
            <w:pPr>
              <w:jc w:val="center"/>
              <w:rPr>
                <w:sz w:val="18"/>
                <w:szCs w:val="18"/>
              </w:rPr>
            </w:pPr>
            <w:r w:rsidRPr="00B81566">
              <w:rPr>
                <w:sz w:val="18"/>
                <w:szCs w:val="18"/>
              </w:rPr>
              <w:t>Diğer</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rFonts w:eastAsia="Arial Unicode MS"/>
                <w:sz w:val="18"/>
                <w:szCs w:val="18"/>
              </w:rPr>
            </w:pPr>
            <w:r w:rsidRPr="00B81566">
              <w:rPr>
                <w:sz w:val="18"/>
                <w:szCs w:val="18"/>
              </w:rPr>
              <w:t>İhracat Kredileri</w:t>
            </w:r>
          </w:p>
        </w:tc>
        <w:tc>
          <w:tcPr>
            <w:tcW w:w="1276" w:type="dxa"/>
            <w:shd w:val="clear" w:color="auto" w:fill="auto"/>
            <w:noWrap/>
            <w:vAlign w:val="bottom"/>
          </w:tcPr>
          <w:p w:rsidR="00B325E9" w:rsidRPr="00B325E9" w:rsidRDefault="00B325E9" w:rsidP="00B325E9">
            <w:pPr>
              <w:jc w:val="right"/>
              <w:rPr>
                <w:sz w:val="18"/>
                <w:szCs w:val="18"/>
                <w:lang w:eastAsia="tr-TR"/>
              </w:rPr>
            </w:pPr>
            <w:r w:rsidRPr="00B325E9">
              <w:rPr>
                <w:sz w:val="18"/>
                <w:szCs w:val="18"/>
              </w:rPr>
              <w:t>88.024</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49</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rFonts w:eastAsia="Arial Unicode MS"/>
                <w:sz w:val="18"/>
                <w:szCs w:val="18"/>
              </w:rPr>
            </w:pPr>
            <w:r w:rsidRPr="00B81566">
              <w:rPr>
                <w:sz w:val="18"/>
                <w:szCs w:val="18"/>
              </w:rPr>
              <w:t>İthalat Kredileri</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9.489</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sz w:val="18"/>
                <w:szCs w:val="18"/>
              </w:rPr>
            </w:pPr>
            <w:r w:rsidRPr="00B81566">
              <w:rPr>
                <w:sz w:val="18"/>
                <w:szCs w:val="18"/>
              </w:rPr>
              <w:t>İşletme Kredileri</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3.128.191</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199.115</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536.591</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384.052</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sz w:val="18"/>
                <w:szCs w:val="18"/>
              </w:rPr>
            </w:pPr>
            <w:r w:rsidRPr="00B81566">
              <w:rPr>
                <w:sz w:val="18"/>
                <w:szCs w:val="18"/>
              </w:rPr>
              <w:t>Tüketici Kredileri</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2.072.802</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346</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79.197</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1.060</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sz w:val="18"/>
                <w:szCs w:val="18"/>
              </w:rPr>
            </w:pPr>
            <w:r w:rsidRPr="00B81566">
              <w:rPr>
                <w:sz w:val="18"/>
                <w:szCs w:val="18"/>
              </w:rPr>
              <w:t>Kredi Kartları</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981.547</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198</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45.933</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11.730</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rFonts w:eastAsia="Arial Unicode MS"/>
                <w:sz w:val="18"/>
                <w:szCs w:val="18"/>
              </w:rPr>
            </w:pPr>
            <w:r w:rsidRPr="00B81566">
              <w:rPr>
                <w:sz w:val="18"/>
                <w:szCs w:val="18"/>
              </w:rPr>
              <w:t>Mali Kesime Verilen Krediler</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4.276</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68</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left="360"/>
              <w:rPr>
                <w:rFonts w:eastAsia="Arial Unicode MS"/>
                <w:sz w:val="18"/>
                <w:szCs w:val="18"/>
              </w:rPr>
            </w:pPr>
            <w:r w:rsidRPr="00B81566">
              <w:rPr>
                <w:sz w:val="18"/>
                <w:szCs w:val="18"/>
              </w:rPr>
              <w:t xml:space="preserve">Diğer </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1.178.057</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37.085</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72.821</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34.011</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rPr>
                <w:sz w:val="18"/>
                <w:szCs w:val="18"/>
              </w:rPr>
            </w:pPr>
            <w:r w:rsidRPr="00B81566">
              <w:rPr>
                <w:sz w:val="18"/>
                <w:szCs w:val="18"/>
              </w:rPr>
              <w:t xml:space="preserve">Diğer Alacaklar </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709"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rPr>
                <w:b/>
                <w:sz w:val="18"/>
                <w:szCs w:val="18"/>
              </w:rPr>
            </w:pPr>
            <w:r w:rsidRPr="00B81566">
              <w:rPr>
                <w:b/>
                <w:sz w:val="18"/>
                <w:szCs w:val="18"/>
              </w:rPr>
              <w:t>Toplam</w:t>
            </w:r>
          </w:p>
        </w:tc>
        <w:tc>
          <w:tcPr>
            <w:tcW w:w="1276"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7.462.386</w:t>
            </w:r>
          </w:p>
        </w:tc>
        <w:tc>
          <w:tcPr>
            <w:tcW w:w="1276" w:type="dxa"/>
            <w:shd w:val="clear" w:color="auto" w:fill="auto"/>
            <w:vAlign w:val="bottom"/>
          </w:tcPr>
          <w:p w:rsidR="00B325E9" w:rsidRPr="00B325E9" w:rsidRDefault="00B325E9" w:rsidP="00B325E9">
            <w:pPr>
              <w:jc w:val="right"/>
              <w:rPr>
                <w:b/>
                <w:bCs/>
                <w:sz w:val="18"/>
                <w:szCs w:val="18"/>
              </w:rPr>
            </w:pPr>
            <w:r w:rsidRPr="00B325E9">
              <w:rPr>
                <w:b/>
                <w:bCs/>
                <w:sz w:val="18"/>
                <w:szCs w:val="18"/>
              </w:rPr>
              <w:t>236.744</w:t>
            </w:r>
          </w:p>
        </w:tc>
        <w:tc>
          <w:tcPr>
            <w:tcW w:w="850" w:type="dxa"/>
            <w:shd w:val="clear" w:color="auto" w:fill="auto"/>
            <w:noWrap/>
            <w:vAlign w:val="bottom"/>
          </w:tcPr>
          <w:p w:rsidR="00B325E9" w:rsidRPr="00B325E9" w:rsidRDefault="00B325E9" w:rsidP="00B325E9">
            <w:pPr>
              <w:jc w:val="right"/>
              <w:rPr>
                <w:b/>
                <w:bCs/>
                <w:sz w:val="18"/>
                <w:szCs w:val="18"/>
              </w:rPr>
            </w:pPr>
            <w:r>
              <w:rPr>
                <w:b/>
                <w:bCs/>
                <w:sz w:val="18"/>
                <w:szCs w:val="18"/>
              </w:rPr>
              <w:t>-</w:t>
            </w:r>
          </w:p>
        </w:tc>
        <w:tc>
          <w:tcPr>
            <w:tcW w:w="1276" w:type="dxa"/>
            <w:shd w:val="clear" w:color="auto" w:fill="auto"/>
            <w:vAlign w:val="bottom"/>
          </w:tcPr>
          <w:p w:rsidR="00B325E9" w:rsidRPr="00B325E9" w:rsidRDefault="00B325E9" w:rsidP="00B325E9">
            <w:pPr>
              <w:jc w:val="right"/>
              <w:rPr>
                <w:b/>
                <w:bCs/>
                <w:sz w:val="18"/>
                <w:szCs w:val="18"/>
              </w:rPr>
            </w:pPr>
            <w:r w:rsidRPr="00B325E9">
              <w:rPr>
                <w:b/>
                <w:bCs/>
                <w:sz w:val="18"/>
                <w:szCs w:val="18"/>
              </w:rPr>
              <w:t>734.659</w:t>
            </w:r>
          </w:p>
        </w:tc>
        <w:tc>
          <w:tcPr>
            <w:tcW w:w="1276"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430.853</w:t>
            </w:r>
          </w:p>
        </w:tc>
        <w:tc>
          <w:tcPr>
            <w:tcW w:w="709" w:type="dxa"/>
            <w:shd w:val="clear" w:color="auto" w:fill="auto"/>
            <w:noWrap/>
            <w:vAlign w:val="bottom"/>
          </w:tcPr>
          <w:p w:rsidR="00B325E9" w:rsidRPr="00B325E9" w:rsidRDefault="00B325E9" w:rsidP="00B325E9">
            <w:pPr>
              <w:jc w:val="right"/>
              <w:rPr>
                <w:b/>
                <w:bCs/>
                <w:sz w:val="18"/>
                <w:szCs w:val="18"/>
              </w:rPr>
            </w:pPr>
            <w:r>
              <w:rPr>
                <w:b/>
                <w:bCs/>
                <w:sz w:val="18"/>
                <w:szCs w:val="18"/>
              </w:rPr>
              <w:t>-</w:t>
            </w:r>
          </w:p>
        </w:tc>
      </w:tr>
    </w:tbl>
    <w:p w:rsidR="00BA6FE5" w:rsidRDefault="00D008B5" w:rsidP="001F244C">
      <w:pPr>
        <w:autoSpaceDE w:val="0"/>
        <w:autoSpaceDN w:val="0"/>
        <w:adjustRightInd w:val="0"/>
        <w:ind w:left="540" w:right="-2"/>
        <w:jc w:val="both"/>
        <w:rPr>
          <w:rFonts w:ascii="TimesNewRomanPS-ItalicMT" w:hAnsi="TimesNewRomanPS-ItalicMT" w:cs="TimesNewRomanPS-ItalicMT"/>
          <w:iCs/>
          <w:sz w:val="16"/>
          <w:szCs w:val="16"/>
          <w:lang w:eastAsia="tr-TR"/>
        </w:rPr>
      </w:pPr>
      <w:r w:rsidRPr="00221521">
        <w:rPr>
          <w:rFonts w:ascii="TimesNewRomanPS-ItalicMT" w:hAnsi="TimesNewRomanPS-ItalicMT" w:cs="TimesNewRomanPS-ItalicMT"/>
          <w:iCs/>
          <w:sz w:val="16"/>
          <w:szCs w:val="16"/>
          <w:lang w:eastAsia="tr-TR"/>
        </w:rPr>
        <w:t>(*) Kredilere</w:t>
      </w:r>
      <w:r w:rsidRPr="00580513">
        <w:rPr>
          <w:rFonts w:ascii="TimesNewRomanPS-ItalicMT" w:hAnsi="TimesNewRomanPS-ItalicMT" w:cs="TimesNewRomanPS-ItalicMT"/>
          <w:iCs/>
          <w:sz w:val="16"/>
          <w:szCs w:val="16"/>
          <w:lang w:eastAsia="tr-TR"/>
        </w:rPr>
        <w:t xml:space="preserve"> ek </w:t>
      </w:r>
      <w:r w:rsidRPr="00A74D05">
        <w:rPr>
          <w:rFonts w:ascii="TimesNewRomanPS-ItalicMT" w:hAnsi="TimesNewRomanPS-ItalicMT" w:cs="TimesNewRomanPS-ItalicMT"/>
          <w:iCs/>
          <w:sz w:val="16"/>
          <w:szCs w:val="16"/>
          <w:lang w:eastAsia="tr-TR"/>
        </w:rPr>
        <w:t xml:space="preserve">olarak </w:t>
      </w:r>
      <w:r w:rsidRPr="006F681D">
        <w:rPr>
          <w:rFonts w:ascii="TimesNewRomanPS-ItalicMT" w:hAnsi="TimesNewRomanPS-ItalicMT" w:cs="TimesNewRomanPS-ItalicMT"/>
          <w:iCs/>
          <w:sz w:val="16"/>
          <w:szCs w:val="16"/>
          <w:lang w:eastAsia="tr-TR"/>
        </w:rPr>
        <w:t>Banka 1</w:t>
      </w:r>
      <w:r w:rsidR="006F681D" w:rsidRPr="009953FD">
        <w:rPr>
          <w:rFonts w:ascii="TimesNewRomanPS-ItalicMT" w:hAnsi="TimesNewRomanPS-ItalicMT" w:cs="TimesNewRomanPS-ItalicMT"/>
          <w:iCs/>
          <w:sz w:val="16"/>
          <w:szCs w:val="16"/>
          <w:lang w:eastAsia="tr-TR"/>
        </w:rPr>
        <w:t>5</w:t>
      </w:r>
      <w:r w:rsidRPr="009953FD">
        <w:rPr>
          <w:rFonts w:ascii="TimesNewRomanPS-ItalicMT" w:hAnsi="TimesNewRomanPS-ItalicMT" w:cs="TimesNewRomanPS-ItalicMT"/>
          <w:iCs/>
          <w:sz w:val="16"/>
          <w:szCs w:val="16"/>
          <w:lang w:eastAsia="tr-TR"/>
        </w:rPr>
        <w:t>.</w:t>
      </w:r>
      <w:r w:rsidR="006F681D" w:rsidRPr="006F681D">
        <w:rPr>
          <w:rFonts w:ascii="TimesNewRomanPS-ItalicMT" w:hAnsi="TimesNewRomanPS-ItalicMT" w:cs="TimesNewRomanPS-ItalicMT"/>
          <w:iCs/>
          <w:sz w:val="16"/>
          <w:szCs w:val="16"/>
          <w:lang w:eastAsia="tr-TR"/>
        </w:rPr>
        <w:t xml:space="preserve">839 </w:t>
      </w:r>
      <w:r w:rsidRPr="006F681D">
        <w:rPr>
          <w:rFonts w:ascii="TimesNewRomanPS-ItalicMT" w:hAnsi="TimesNewRomanPS-ItalicMT" w:cs="TimesNewRomanPS-ItalicMT"/>
          <w:iCs/>
          <w:sz w:val="16"/>
          <w:szCs w:val="16"/>
          <w:lang w:eastAsia="tr-TR"/>
        </w:rPr>
        <w:t>TL</w:t>
      </w:r>
      <w:r w:rsidRPr="00A74D05">
        <w:rPr>
          <w:rFonts w:ascii="TimesNewRomanPS-ItalicMT" w:hAnsi="TimesNewRomanPS-ItalicMT" w:cs="TimesNewRomanPS-ItalicMT"/>
          <w:iCs/>
          <w:sz w:val="16"/>
          <w:szCs w:val="16"/>
          <w:lang w:eastAsia="tr-TR"/>
        </w:rPr>
        <w:t xml:space="preserve"> tutarındaki finansal</w:t>
      </w:r>
      <w:r w:rsidRPr="00580513">
        <w:rPr>
          <w:rFonts w:ascii="TimesNewRomanPS-ItalicMT" w:hAnsi="TimesNewRomanPS-ItalicMT" w:cs="TimesNewRomanPS-ItalicMT"/>
          <w:iCs/>
          <w:sz w:val="16"/>
          <w:szCs w:val="16"/>
          <w:lang w:eastAsia="tr-TR"/>
        </w:rPr>
        <w:t xml:space="preserve"> kiralama alacaklarını da yakın izlemede takip etmektedir (31 Aralık 2013: 8.814 TL).</w:t>
      </w:r>
    </w:p>
    <w:p w:rsidR="00D008B5" w:rsidRPr="00B81566" w:rsidRDefault="00D008B5" w:rsidP="001F244C">
      <w:pPr>
        <w:autoSpaceDE w:val="0"/>
        <w:autoSpaceDN w:val="0"/>
        <w:adjustRightInd w:val="0"/>
        <w:ind w:left="540" w:right="-2"/>
        <w:jc w:val="both"/>
        <w:rPr>
          <w:rFonts w:ascii="TimesNewRomanPS-ItalicMT" w:hAnsi="TimesNewRomanPS-ItalicMT" w:cs="TimesNewRomanPS-ItalicMT"/>
          <w:iCs/>
          <w:sz w:val="22"/>
          <w:szCs w:val="22"/>
          <w:lang w:eastAsia="tr-TR"/>
        </w:rPr>
      </w:pPr>
    </w:p>
    <w:tbl>
      <w:tblPr>
        <w:tblW w:w="95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402"/>
        <w:gridCol w:w="3260"/>
      </w:tblGrid>
      <w:tr w:rsidR="00BA6FE5" w:rsidRPr="00B81566" w:rsidTr="007011FE">
        <w:trPr>
          <w:trHeight w:val="255"/>
        </w:trPr>
        <w:tc>
          <w:tcPr>
            <w:tcW w:w="2864" w:type="dxa"/>
            <w:shd w:val="clear" w:color="auto" w:fill="auto"/>
            <w:vAlign w:val="bottom"/>
          </w:tcPr>
          <w:p w:rsidR="00BA6FE5" w:rsidRPr="00B81566" w:rsidRDefault="00BA6FE5" w:rsidP="00B01C4A">
            <w:pPr>
              <w:rPr>
                <w:b/>
                <w:bCs/>
                <w:sz w:val="22"/>
                <w:szCs w:val="22"/>
              </w:rPr>
            </w:pPr>
            <w:r w:rsidRPr="00B81566">
              <w:rPr>
                <w:sz w:val="18"/>
                <w:szCs w:val="18"/>
              </w:rPr>
              <w:t>Ödeme Planının Uzatılmasına Yönelik Yapılan Değişiklik Sayısı</w:t>
            </w:r>
          </w:p>
        </w:tc>
        <w:tc>
          <w:tcPr>
            <w:tcW w:w="3402" w:type="dxa"/>
            <w:shd w:val="clear" w:color="auto" w:fill="auto"/>
            <w:vAlign w:val="bottom"/>
          </w:tcPr>
          <w:p w:rsidR="00BA6FE5" w:rsidRPr="00B81566" w:rsidRDefault="00BA6FE5" w:rsidP="005A6258">
            <w:pPr>
              <w:jc w:val="center"/>
              <w:rPr>
                <w:b/>
                <w:bCs/>
                <w:sz w:val="22"/>
                <w:szCs w:val="22"/>
              </w:rPr>
            </w:pPr>
            <w:r w:rsidRPr="00B81566">
              <w:rPr>
                <w:sz w:val="18"/>
                <w:szCs w:val="18"/>
              </w:rPr>
              <w:t>Standart Nitelikli Krediler ve Diğer Alacaklar</w:t>
            </w:r>
          </w:p>
        </w:tc>
        <w:tc>
          <w:tcPr>
            <w:tcW w:w="3260" w:type="dxa"/>
            <w:shd w:val="clear" w:color="auto" w:fill="auto"/>
            <w:vAlign w:val="bottom"/>
          </w:tcPr>
          <w:p w:rsidR="00BA6FE5" w:rsidRPr="00B81566" w:rsidRDefault="00BA6FE5" w:rsidP="005A6258">
            <w:pPr>
              <w:jc w:val="center"/>
              <w:rPr>
                <w:b/>
                <w:bCs/>
                <w:sz w:val="22"/>
                <w:szCs w:val="22"/>
              </w:rPr>
            </w:pPr>
            <w:r w:rsidRPr="00B81566">
              <w:rPr>
                <w:sz w:val="18"/>
                <w:szCs w:val="18"/>
              </w:rPr>
              <w:t>Yakın İzlemedeki Krediler ve Diğer Alacaklar</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1 veya 2 Defa Uzatılanlar</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236.744</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430.853</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3,4 veya 5 Defa Uzatılanlar</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5 Üzeri Uzatılanlar</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w:t>
            </w:r>
          </w:p>
        </w:tc>
      </w:tr>
    </w:tbl>
    <w:p w:rsidR="002976CC" w:rsidRPr="00B81566" w:rsidRDefault="002976CC" w:rsidP="00F32259">
      <w:pPr>
        <w:jc w:val="both"/>
        <w:rPr>
          <w:b/>
          <w:bCs/>
          <w:sz w:val="22"/>
          <w:szCs w:val="22"/>
        </w:rPr>
      </w:pPr>
    </w:p>
    <w:tbl>
      <w:tblPr>
        <w:tblW w:w="95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402"/>
        <w:gridCol w:w="3260"/>
      </w:tblGrid>
      <w:tr w:rsidR="00BA6FE5" w:rsidRPr="00B81566" w:rsidTr="007011FE">
        <w:trPr>
          <w:trHeight w:val="255"/>
        </w:trPr>
        <w:tc>
          <w:tcPr>
            <w:tcW w:w="2864" w:type="dxa"/>
            <w:shd w:val="clear" w:color="auto" w:fill="auto"/>
            <w:vAlign w:val="bottom"/>
          </w:tcPr>
          <w:p w:rsidR="00BA6FE5" w:rsidRPr="00B81566" w:rsidRDefault="00D53904" w:rsidP="00B01C4A">
            <w:pPr>
              <w:pStyle w:val="Default"/>
              <w:rPr>
                <w:sz w:val="18"/>
                <w:szCs w:val="18"/>
              </w:rPr>
            </w:pPr>
            <w:r w:rsidRPr="00B81566">
              <w:rPr>
                <w:sz w:val="18"/>
                <w:szCs w:val="18"/>
              </w:rPr>
              <w:t xml:space="preserve">Ödeme Planı Değişikliği ile Uzatılan Süre </w:t>
            </w:r>
            <w:r w:rsidRPr="00B81566">
              <w:rPr>
                <w:sz w:val="16"/>
                <w:szCs w:val="16"/>
              </w:rPr>
              <w:t>(*)</w:t>
            </w:r>
          </w:p>
        </w:tc>
        <w:tc>
          <w:tcPr>
            <w:tcW w:w="3402" w:type="dxa"/>
            <w:shd w:val="clear" w:color="auto" w:fill="auto"/>
            <w:vAlign w:val="bottom"/>
          </w:tcPr>
          <w:p w:rsidR="00BA6FE5" w:rsidRPr="00B81566" w:rsidRDefault="00D53904" w:rsidP="005A6258">
            <w:pPr>
              <w:jc w:val="center"/>
              <w:rPr>
                <w:b/>
                <w:bCs/>
                <w:sz w:val="22"/>
                <w:szCs w:val="22"/>
              </w:rPr>
            </w:pPr>
            <w:r w:rsidRPr="00B81566">
              <w:rPr>
                <w:sz w:val="18"/>
                <w:szCs w:val="18"/>
              </w:rPr>
              <w:t>Standart Nitelikli Krediler ve Diğer Alacaklar</w:t>
            </w:r>
          </w:p>
        </w:tc>
        <w:tc>
          <w:tcPr>
            <w:tcW w:w="3260" w:type="dxa"/>
            <w:shd w:val="clear" w:color="auto" w:fill="auto"/>
            <w:vAlign w:val="bottom"/>
          </w:tcPr>
          <w:p w:rsidR="00BA6FE5" w:rsidRPr="00B81566" w:rsidRDefault="00D53904" w:rsidP="005A6258">
            <w:pPr>
              <w:jc w:val="center"/>
              <w:rPr>
                <w:b/>
                <w:bCs/>
                <w:sz w:val="22"/>
                <w:szCs w:val="22"/>
              </w:rPr>
            </w:pPr>
            <w:r w:rsidRPr="00B81566">
              <w:rPr>
                <w:sz w:val="18"/>
                <w:szCs w:val="18"/>
              </w:rPr>
              <w:t>Yakın İzlemedeki Krediler ve Diğer Alacaklar</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0-6 Ay</w:t>
            </w:r>
          </w:p>
        </w:tc>
        <w:tc>
          <w:tcPr>
            <w:tcW w:w="3402" w:type="dxa"/>
            <w:shd w:val="clear" w:color="auto" w:fill="auto"/>
            <w:vAlign w:val="bottom"/>
          </w:tcPr>
          <w:p w:rsidR="00B325E9" w:rsidRPr="00B325E9" w:rsidRDefault="00B325E9" w:rsidP="00B325E9">
            <w:pPr>
              <w:jc w:val="right"/>
              <w:rPr>
                <w:sz w:val="18"/>
                <w:szCs w:val="18"/>
                <w:lang w:eastAsia="tr-TR"/>
              </w:rPr>
            </w:pPr>
            <w:r w:rsidRPr="00B325E9">
              <w:rPr>
                <w:sz w:val="18"/>
                <w:szCs w:val="18"/>
              </w:rPr>
              <w:t>108.084</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29.983</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6 Ay- 12 Ay</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9.487</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362.580</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1-2 Yıl</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74.611</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37.824</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2-5 Yıl</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44.512</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466</w:t>
            </w:r>
          </w:p>
        </w:tc>
      </w:tr>
      <w:tr w:rsidR="00B325E9" w:rsidRPr="00B81566" w:rsidTr="007011FE">
        <w:trPr>
          <w:trHeight w:val="255"/>
        </w:trPr>
        <w:tc>
          <w:tcPr>
            <w:tcW w:w="2864" w:type="dxa"/>
            <w:shd w:val="clear" w:color="auto" w:fill="auto"/>
            <w:vAlign w:val="bottom"/>
          </w:tcPr>
          <w:p w:rsidR="00B325E9" w:rsidRPr="00B81566" w:rsidRDefault="00B325E9" w:rsidP="00B325E9">
            <w:pPr>
              <w:pStyle w:val="Default"/>
              <w:rPr>
                <w:sz w:val="18"/>
                <w:szCs w:val="18"/>
              </w:rPr>
            </w:pPr>
            <w:r w:rsidRPr="00B81566">
              <w:rPr>
                <w:sz w:val="18"/>
                <w:szCs w:val="18"/>
              </w:rPr>
              <w:t>5 Yıl ve Üzeri</w:t>
            </w:r>
          </w:p>
        </w:tc>
        <w:tc>
          <w:tcPr>
            <w:tcW w:w="3402" w:type="dxa"/>
            <w:shd w:val="clear" w:color="auto" w:fill="auto"/>
            <w:vAlign w:val="bottom"/>
          </w:tcPr>
          <w:p w:rsidR="00B325E9" w:rsidRPr="00B325E9" w:rsidRDefault="00B325E9" w:rsidP="00B325E9">
            <w:pPr>
              <w:jc w:val="right"/>
              <w:rPr>
                <w:sz w:val="18"/>
                <w:szCs w:val="18"/>
              </w:rPr>
            </w:pPr>
            <w:r w:rsidRPr="00B325E9">
              <w:rPr>
                <w:sz w:val="18"/>
                <w:szCs w:val="18"/>
              </w:rPr>
              <w:t>50</w:t>
            </w:r>
          </w:p>
        </w:tc>
        <w:tc>
          <w:tcPr>
            <w:tcW w:w="3260" w:type="dxa"/>
            <w:shd w:val="clear" w:color="auto" w:fill="auto"/>
            <w:vAlign w:val="bottom"/>
          </w:tcPr>
          <w:p w:rsidR="00B325E9" w:rsidRPr="00B325E9" w:rsidRDefault="00B325E9" w:rsidP="00B325E9">
            <w:pPr>
              <w:jc w:val="right"/>
              <w:rPr>
                <w:sz w:val="18"/>
                <w:szCs w:val="18"/>
              </w:rPr>
            </w:pPr>
            <w:r w:rsidRPr="00B325E9">
              <w:rPr>
                <w:sz w:val="18"/>
                <w:szCs w:val="18"/>
              </w:rPr>
              <w:t>-</w:t>
            </w:r>
          </w:p>
        </w:tc>
      </w:tr>
    </w:tbl>
    <w:p w:rsidR="00BA6FE5" w:rsidRPr="00B81566" w:rsidRDefault="00D22EE7" w:rsidP="00F53910">
      <w:pPr>
        <w:ind w:firstLine="540"/>
        <w:jc w:val="both"/>
        <w:rPr>
          <w:bCs/>
          <w:sz w:val="16"/>
          <w:szCs w:val="16"/>
        </w:rPr>
      </w:pPr>
      <w:r w:rsidRPr="00B81566">
        <w:rPr>
          <w:bCs/>
          <w:sz w:val="16"/>
          <w:szCs w:val="16"/>
        </w:rPr>
        <w:t>(*)</w:t>
      </w:r>
      <w:r w:rsidR="00F53910" w:rsidRPr="00B81566">
        <w:rPr>
          <w:bCs/>
          <w:sz w:val="16"/>
          <w:szCs w:val="16"/>
        </w:rPr>
        <w:t xml:space="preserve"> </w:t>
      </w:r>
      <w:r w:rsidRPr="00B81566">
        <w:rPr>
          <w:bCs/>
          <w:sz w:val="16"/>
          <w:szCs w:val="16"/>
        </w:rPr>
        <w:t>Uzatılan süreler ortalama vade kullanılarak hazırlanmıştır.</w:t>
      </w:r>
    </w:p>
    <w:p w:rsidR="00F70DBB" w:rsidRDefault="00F70DBB" w:rsidP="00FF00F1">
      <w:pPr>
        <w:jc w:val="both"/>
        <w:rPr>
          <w:b/>
          <w:iCs/>
          <w:sz w:val="22"/>
          <w:szCs w:val="22"/>
        </w:rPr>
      </w:pPr>
    </w:p>
    <w:p w:rsidR="001D1F13" w:rsidRDefault="001D1F13" w:rsidP="00FF00F1">
      <w:pPr>
        <w:jc w:val="both"/>
        <w:rPr>
          <w:b/>
          <w:iCs/>
          <w:sz w:val="22"/>
          <w:szCs w:val="22"/>
        </w:rPr>
      </w:pPr>
    </w:p>
    <w:p w:rsidR="00E7072C" w:rsidRPr="00B81566" w:rsidRDefault="00E7072C" w:rsidP="00E96D0E">
      <w:pPr>
        <w:ind w:left="540" w:hanging="540"/>
        <w:jc w:val="both"/>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w:t>
      </w:r>
      <w:r w:rsidR="0009372B" w:rsidRPr="00B81566">
        <w:rPr>
          <w:b/>
          <w:bCs/>
          <w:sz w:val="22"/>
          <w:szCs w:val="22"/>
        </w:rPr>
        <w:t xml:space="preserve"> (</w:t>
      </w:r>
      <w:r w:rsidR="004C759D">
        <w:rPr>
          <w:b/>
          <w:bCs/>
          <w:sz w:val="22"/>
          <w:szCs w:val="22"/>
        </w:rPr>
        <w:t>D</w:t>
      </w:r>
      <w:r w:rsidRPr="00B81566">
        <w:rPr>
          <w:b/>
          <w:bCs/>
          <w:sz w:val="22"/>
          <w:szCs w:val="22"/>
        </w:rPr>
        <w:t>evamı)</w:t>
      </w:r>
    </w:p>
    <w:p w:rsidR="00E7072C" w:rsidRPr="00B81566" w:rsidRDefault="00E7072C" w:rsidP="00E96D0E">
      <w:pPr>
        <w:ind w:left="540" w:hanging="540"/>
        <w:jc w:val="both"/>
        <w:rPr>
          <w:b/>
          <w:bCs/>
          <w:sz w:val="22"/>
          <w:szCs w:val="22"/>
        </w:rPr>
      </w:pPr>
    </w:p>
    <w:p w:rsidR="00E96D0E" w:rsidRPr="00B81566" w:rsidRDefault="00E96D0E" w:rsidP="00E96D0E">
      <w:pPr>
        <w:ind w:left="540" w:hanging="540"/>
        <w:jc w:val="both"/>
        <w:rPr>
          <w:b/>
          <w:bCs/>
          <w:sz w:val="22"/>
          <w:szCs w:val="22"/>
        </w:rPr>
      </w:pPr>
      <w:r w:rsidRPr="00B81566">
        <w:rPr>
          <w:b/>
          <w:bCs/>
          <w:sz w:val="22"/>
          <w:szCs w:val="22"/>
        </w:rPr>
        <w:t>5.3.</w:t>
      </w:r>
      <w:r w:rsidRPr="00B81566">
        <w:rPr>
          <w:b/>
          <w:bCs/>
          <w:sz w:val="22"/>
          <w:szCs w:val="22"/>
        </w:rPr>
        <w:tab/>
        <w:t>Vade Yapısına Göre Nakdi Kredilerin Dağılımı:</w:t>
      </w:r>
    </w:p>
    <w:p w:rsidR="00E96D0E" w:rsidRPr="00B81566" w:rsidRDefault="00E96D0E" w:rsidP="00E96D0E">
      <w:pPr>
        <w:jc w:val="both"/>
        <w:rPr>
          <w:b/>
          <w:bCs/>
          <w:sz w:val="22"/>
        </w:rPr>
      </w:pP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418"/>
        <w:gridCol w:w="850"/>
        <w:gridCol w:w="1134"/>
        <w:gridCol w:w="1276"/>
        <w:gridCol w:w="851"/>
      </w:tblGrid>
      <w:tr w:rsidR="00E96D0E" w:rsidRPr="00B81566" w:rsidTr="007011FE">
        <w:trPr>
          <w:trHeight w:val="450"/>
        </w:trPr>
        <w:tc>
          <w:tcPr>
            <w:tcW w:w="2835" w:type="dxa"/>
            <w:shd w:val="clear" w:color="auto" w:fill="auto"/>
            <w:noWrap/>
            <w:vAlign w:val="bottom"/>
          </w:tcPr>
          <w:p w:rsidR="00E96D0E" w:rsidRPr="00B81566" w:rsidRDefault="00E96D0E" w:rsidP="00B65FA3">
            <w:pPr>
              <w:rPr>
                <w:sz w:val="18"/>
                <w:szCs w:val="18"/>
              </w:rPr>
            </w:pPr>
          </w:p>
        </w:tc>
        <w:tc>
          <w:tcPr>
            <w:tcW w:w="3402" w:type="dxa"/>
            <w:gridSpan w:val="3"/>
            <w:shd w:val="clear" w:color="auto" w:fill="auto"/>
            <w:vAlign w:val="bottom"/>
          </w:tcPr>
          <w:p w:rsidR="00E96D0E" w:rsidRPr="00B81566" w:rsidRDefault="00E96D0E" w:rsidP="00B65FA3">
            <w:pPr>
              <w:jc w:val="center"/>
              <w:rPr>
                <w:sz w:val="18"/>
                <w:szCs w:val="18"/>
              </w:rPr>
            </w:pPr>
            <w:r w:rsidRPr="00B81566">
              <w:rPr>
                <w:sz w:val="18"/>
                <w:szCs w:val="18"/>
              </w:rPr>
              <w:t>Standart Nitelikli Krediler ve Diğer Alacaklar</w:t>
            </w:r>
          </w:p>
        </w:tc>
        <w:tc>
          <w:tcPr>
            <w:tcW w:w="3261" w:type="dxa"/>
            <w:gridSpan w:val="3"/>
            <w:shd w:val="clear" w:color="auto" w:fill="auto"/>
            <w:vAlign w:val="bottom"/>
          </w:tcPr>
          <w:p w:rsidR="00E96D0E" w:rsidRPr="00B81566" w:rsidRDefault="00E96D0E" w:rsidP="00B65FA3">
            <w:pPr>
              <w:jc w:val="center"/>
              <w:rPr>
                <w:sz w:val="18"/>
                <w:szCs w:val="18"/>
              </w:rPr>
            </w:pPr>
            <w:r w:rsidRPr="00B81566">
              <w:rPr>
                <w:sz w:val="18"/>
                <w:szCs w:val="18"/>
              </w:rPr>
              <w:t xml:space="preserve">Yakın İzlemedeki Krediler ve Diğer Alacaklar </w:t>
            </w:r>
          </w:p>
        </w:tc>
      </w:tr>
      <w:tr w:rsidR="00E96D0E" w:rsidRPr="00B81566" w:rsidTr="007011FE">
        <w:trPr>
          <w:trHeight w:val="629"/>
        </w:trPr>
        <w:tc>
          <w:tcPr>
            <w:tcW w:w="2835" w:type="dxa"/>
            <w:shd w:val="clear" w:color="auto" w:fill="auto"/>
            <w:noWrap/>
          </w:tcPr>
          <w:p w:rsidR="00E96D0E" w:rsidRPr="00B81566" w:rsidRDefault="00E96D0E" w:rsidP="00B65FA3">
            <w:pPr>
              <w:rPr>
                <w:sz w:val="18"/>
                <w:szCs w:val="18"/>
              </w:rPr>
            </w:pPr>
          </w:p>
        </w:tc>
        <w:tc>
          <w:tcPr>
            <w:tcW w:w="1134" w:type="dxa"/>
            <w:shd w:val="clear" w:color="auto" w:fill="auto"/>
            <w:vAlign w:val="bottom"/>
          </w:tcPr>
          <w:p w:rsidR="00E96D0E" w:rsidRPr="00B81566" w:rsidRDefault="00E96D0E" w:rsidP="00B65FA3">
            <w:pPr>
              <w:jc w:val="center"/>
              <w:rPr>
                <w:sz w:val="18"/>
                <w:szCs w:val="18"/>
              </w:rPr>
            </w:pPr>
            <w:r w:rsidRPr="00B81566">
              <w:rPr>
                <w:sz w:val="18"/>
                <w:szCs w:val="18"/>
              </w:rPr>
              <w:t>Krediler ve Diğer Alacaklar</w:t>
            </w:r>
          </w:p>
        </w:tc>
        <w:tc>
          <w:tcPr>
            <w:tcW w:w="2268" w:type="dxa"/>
            <w:gridSpan w:val="2"/>
            <w:shd w:val="clear" w:color="auto" w:fill="auto"/>
            <w:vAlign w:val="bottom"/>
          </w:tcPr>
          <w:p w:rsidR="00E96D0E" w:rsidRPr="00B81566" w:rsidRDefault="00E96D0E" w:rsidP="00B65FA3">
            <w:pPr>
              <w:pStyle w:val="Default"/>
              <w:jc w:val="center"/>
              <w:rPr>
                <w:color w:val="auto"/>
                <w:sz w:val="18"/>
                <w:szCs w:val="18"/>
                <w:lang w:eastAsia="en-US"/>
              </w:rPr>
            </w:pPr>
            <w:r w:rsidRPr="00B81566">
              <w:rPr>
                <w:color w:val="auto"/>
                <w:sz w:val="18"/>
                <w:szCs w:val="18"/>
                <w:lang w:eastAsia="en-US"/>
              </w:rPr>
              <w:t>Sözleşme Koşullarında Değişiklik Yapılanlar</w:t>
            </w:r>
          </w:p>
        </w:tc>
        <w:tc>
          <w:tcPr>
            <w:tcW w:w="1134" w:type="dxa"/>
            <w:shd w:val="clear" w:color="auto" w:fill="auto"/>
            <w:vAlign w:val="bottom"/>
          </w:tcPr>
          <w:p w:rsidR="00E96D0E" w:rsidRPr="00B81566" w:rsidRDefault="00E96D0E" w:rsidP="00B65FA3">
            <w:pPr>
              <w:jc w:val="center"/>
              <w:rPr>
                <w:sz w:val="18"/>
                <w:szCs w:val="18"/>
              </w:rPr>
            </w:pPr>
            <w:r w:rsidRPr="00B81566">
              <w:rPr>
                <w:sz w:val="18"/>
                <w:szCs w:val="18"/>
              </w:rPr>
              <w:t>Krediler ve Diğer Alacaklar</w:t>
            </w:r>
          </w:p>
        </w:tc>
        <w:tc>
          <w:tcPr>
            <w:tcW w:w="2127" w:type="dxa"/>
            <w:gridSpan w:val="2"/>
            <w:shd w:val="clear" w:color="auto" w:fill="auto"/>
            <w:vAlign w:val="bottom"/>
          </w:tcPr>
          <w:p w:rsidR="00E96D0E" w:rsidRPr="00B81566" w:rsidRDefault="00E96D0E" w:rsidP="00B65FA3">
            <w:pPr>
              <w:pStyle w:val="Default"/>
              <w:jc w:val="center"/>
              <w:rPr>
                <w:color w:val="auto"/>
                <w:sz w:val="18"/>
                <w:szCs w:val="18"/>
                <w:lang w:eastAsia="en-US"/>
              </w:rPr>
            </w:pPr>
            <w:r w:rsidRPr="00B81566">
              <w:rPr>
                <w:color w:val="auto"/>
                <w:sz w:val="18"/>
                <w:szCs w:val="18"/>
                <w:lang w:eastAsia="en-US"/>
              </w:rPr>
              <w:t>Sözleşme Koşullarında Değişiklik Yapılanlar</w:t>
            </w:r>
          </w:p>
        </w:tc>
      </w:tr>
      <w:tr w:rsidR="00E96D0E" w:rsidRPr="00B81566" w:rsidTr="007011FE">
        <w:trPr>
          <w:trHeight w:val="255"/>
        </w:trPr>
        <w:tc>
          <w:tcPr>
            <w:tcW w:w="2835" w:type="dxa"/>
            <w:shd w:val="clear" w:color="auto" w:fill="auto"/>
            <w:noWrap/>
            <w:vAlign w:val="bottom"/>
          </w:tcPr>
          <w:p w:rsidR="00E96D0E" w:rsidRPr="00B81566" w:rsidRDefault="00E96D0E" w:rsidP="00B65FA3">
            <w:pPr>
              <w:rPr>
                <w:rFonts w:eastAsia="Arial Unicode MS"/>
                <w:noProof/>
                <w:sz w:val="18"/>
                <w:szCs w:val="18"/>
              </w:rPr>
            </w:pPr>
          </w:p>
        </w:tc>
        <w:tc>
          <w:tcPr>
            <w:tcW w:w="1134" w:type="dxa"/>
            <w:shd w:val="clear" w:color="auto" w:fill="auto"/>
            <w:noWrap/>
            <w:vAlign w:val="bottom"/>
          </w:tcPr>
          <w:p w:rsidR="00E96D0E" w:rsidRPr="00B81566" w:rsidRDefault="00E96D0E" w:rsidP="00B65FA3">
            <w:pPr>
              <w:jc w:val="center"/>
              <w:rPr>
                <w:sz w:val="18"/>
                <w:szCs w:val="18"/>
              </w:rPr>
            </w:pPr>
          </w:p>
        </w:tc>
        <w:tc>
          <w:tcPr>
            <w:tcW w:w="1418" w:type="dxa"/>
            <w:shd w:val="clear" w:color="auto" w:fill="auto"/>
            <w:vAlign w:val="bottom"/>
          </w:tcPr>
          <w:p w:rsidR="00E96D0E" w:rsidRPr="00B81566" w:rsidRDefault="00E96D0E" w:rsidP="00B65FA3">
            <w:pPr>
              <w:pStyle w:val="Default"/>
              <w:jc w:val="center"/>
              <w:rPr>
                <w:sz w:val="18"/>
                <w:szCs w:val="18"/>
              </w:rPr>
            </w:pPr>
            <w:r w:rsidRPr="00B81566">
              <w:rPr>
                <w:sz w:val="18"/>
                <w:szCs w:val="18"/>
              </w:rPr>
              <w:t>Ödeme</w:t>
            </w:r>
          </w:p>
          <w:p w:rsidR="00E96D0E" w:rsidRPr="00B81566" w:rsidRDefault="00E96D0E" w:rsidP="00B65FA3">
            <w:pPr>
              <w:pStyle w:val="Default"/>
              <w:jc w:val="center"/>
              <w:rPr>
                <w:sz w:val="18"/>
                <w:szCs w:val="18"/>
              </w:rPr>
            </w:pPr>
            <w:r w:rsidRPr="00B81566">
              <w:rPr>
                <w:sz w:val="18"/>
                <w:szCs w:val="18"/>
              </w:rPr>
              <w:t xml:space="preserve"> Planının Uzatılmasına Yönelik Değişiklik Yapılanlar</w:t>
            </w:r>
          </w:p>
        </w:tc>
        <w:tc>
          <w:tcPr>
            <w:tcW w:w="850" w:type="dxa"/>
            <w:shd w:val="clear" w:color="auto" w:fill="auto"/>
            <w:noWrap/>
            <w:vAlign w:val="bottom"/>
          </w:tcPr>
          <w:p w:rsidR="00E96D0E" w:rsidRPr="00B81566" w:rsidRDefault="00E96D0E" w:rsidP="00B65FA3">
            <w:pPr>
              <w:jc w:val="center"/>
              <w:rPr>
                <w:sz w:val="18"/>
                <w:szCs w:val="18"/>
              </w:rPr>
            </w:pPr>
            <w:r w:rsidRPr="00B81566">
              <w:rPr>
                <w:sz w:val="18"/>
                <w:szCs w:val="18"/>
              </w:rPr>
              <w:t>Diğer</w:t>
            </w:r>
          </w:p>
        </w:tc>
        <w:tc>
          <w:tcPr>
            <w:tcW w:w="1134" w:type="dxa"/>
            <w:shd w:val="clear" w:color="auto" w:fill="auto"/>
            <w:vAlign w:val="bottom"/>
          </w:tcPr>
          <w:p w:rsidR="00E96D0E" w:rsidRPr="00B81566" w:rsidRDefault="00E96D0E" w:rsidP="00B65FA3">
            <w:pPr>
              <w:jc w:val="center"/>
              <w:rPr>
                <w:sz w:val="18"/>
                <w:szCs w:val="18"/>
              </w:rPr>
            </w:pPr>
          </w:p>
        </w:tc>
        <w:tc>
          <w:tcPr>
            <w:tcW w:w="1276" w:type="dxa"/>
            <w:shd w:val="clear" w:color="auto" w:fill="auto"/>
            <w:noWrap/>
            <w:vAlign w:val="bottom"/>
          </w:tcPr>
          <w:p w:rsidR="00E96D0E" w:rsidRPr="00B81566" w:rsidRDefault="00E96D0E" w:rsidP="00B65FA3">
            <w:pPr>
              <w:pStyle w:val="Default"/>
              <w:jc w:val="center"/>
              <w:rPr>
                <w:sz w:val="18"/>
                <w:szCs w:val="18"/>
              </w:rPr>
            </w:pPr>
            <w:r w:rsidRPr="00B81566">
              <w:rPr>
                <w:sz w:val="18"/>
                <w:szCs w:val="18"/>
              </w:rPr>
              <w:t>Ödeme Planının Uzatılmasına Yönelik Değişiklik Yapılanlar</w:t>
            </w:r>
          </w:p>
        </w:tc>
        <w:tc>
          <w:tcPr>
            <w:tcW w:w="851" w:type="dxa"/>
            <w:shd w:val="clear" w:color="auto" w:fill="auto"/>
            <w:noWrap/>
            <w:vAlign w:val="bottom"/>
          </w:tcPr>
          <w:p w:rsidR="00E96D0E" w:rsidRPr="00B81566" w:rsidRDefault="00E96D0E" w:rsidP="00B65FA3">
            <w:pPr>
              <w:jc w:val="center"/>
              <w:rPr>
                <w:sz w:val="18"/>
                <w:szCs w:val="18"/>
              </w:rPr>
            </w:pPr>
            <w:r w:rsidRPr="00B81566">
              <w:rPr>
                <w:sz w:val="18"/>
                <w:szCs w:val="18"/>
              </w:rPr>
              <w:t>Diğer</w:t>
            </w:r>
          </w:p>
        </w:tc>
      </w:tr>
      <w:tr w:rsidR="00B325E9" w:rsidRPr="00B81566" w:rsidTr="007011FE">
        <w:trPr>
          <w:trHeight w:val="255"/>
        </w:trPr>
        <w:tc>
          <w:tcPr>
            <w:tcW w:w="2835" w:type="dxa"/>
            <w:shd w:val="clear" w:color="auto" w:fill="auto"/>
            <w:noWrap/>
            <w:vAlign w:val="bottom"/>
          </w:tcPr>
          <w:p w:rsidR="00B325E9" w:rsidRPr="00B81566" w:rsidRDefault="00B325E9" w:rsidP="00B325E9">
            <w:pPr>
              <w:rPr>
                <w:rFonts w:eastAsia="Arial Unicode MS" w:cs="Arial Unicode MS"/>
                <w:b/>
                <w:sz w:val="18"/>
                <w:szCs w:val="18"/>
              </w:rPr>
            </w:pPr>
            <w:r w:rsidRPr="00B81566">
              <w:rPr>
                <w:b/>
                <w:sz w:val="18"/>
                <w:szCs w:val="18"/>
              </w:rPr>
              <w:t>Kısa Vadeli Krediler ve Diğer Alacaklar</w:t>
            </w:r>
          </w:p>
        </w:tc>
        <w:tc>
          <w:tcPr>
            <w:tcW w:w="1134"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1.680.648</w:t>
            </w:r>
          </w:p>
        </w:tc>
        <w:tc>
          <w:tcPr>
            <w:tcW w:w="1418" w:type="dxa"/>
            <w:shd w:val="clear" w:color="auto" w:fill="auto"/>
            <w:vAlign w:val="bottom"/>
          </w:tcPr>
          <w:p w:rsidR="00B325E9" w:rsidRPr="00B325E9" w:rsidRDefault="00B325E9" w:rsidP="00B325E9">
            <w:pPr>
              <w:jc w:val="right"/>
              <w:rPr>
                <w:b/>
                <w:bCs/>
                <w:sz w:val="18"/>
                <w:szCs w:val="18"/>
              </w:rPr>
            </w:pPr>
            <w:r w:rsidRPr="00B325E9">
              <w:rPr>
                <w:b/>
                <w:bCs/>
                <w:sz w:val="18"/>
                <w:szCs w:val="18"/>
              </w:rPr>
              <w:t>29.391</w:t>
            </w:r>
          </w:p>
        </w:tc>
        <w:tc>
          <w:tcPr>
            <w:tcW w:w="850"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w:t>
            </w:r>
          </w:p>
        </w:tc>
        <w:tc>
          <w:tcPr>
            <w:tcW w:w="1134" w:type="dxa"/>
            <w:shd w:val="clear" w:color="auto" w:fill="auto"/>
            <w:vAlign w:val="bottom"/>
          </w:tcPr>
          <w:p w:rsidR="00B325E9" w:rsidRPr="00B325E9" w:rsidRDefault="00B325E9" w:rsidP="00B325E9">
            <w:pPr>
              <w:jc w:val="right"/>
              <w:rPr>
                <w:b/>
                <w:bCs/>
                <w:sz w:val="18"/>
                <w:szCs w:val="18"/>
              </w:rPr>
            </w:pPr>
            <w:r w:rsidRPr="00B325E9">
              <w:rPr>
                <w:b/>
                <w:bCs/>
                <w:sz w:val="18"/>
                <w:szCs w:val="18"/>
              </w:rPr>
              <w:t>457.870</w:t>
            </w:r>
          </w:p>
        </w:tc>
        <w:tc>
          <w:tcPr>
            <w:tcW w:w="1276"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375.594</w:t>
            </w:r>
          </w:p>
        </w:tc>
        <w:tc>
          <w:tcPr>
            <w:tcW w:w="851"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firstLineChars="200" w:firstLine="360"/>
              <w:rPr>
                <w:rFonts w:eastAsia="Arial Unicode MS" w:cs="Arial Unicode MS"/>
                <w:sz w:val="18"/>
                <w:szCs w:val="18"/>
              </w:rPr>
            </w:pPr>
            <w:r w:rsidRPr="00B81566">
              <w:rPr>
                <w:rFonts w:eastAsia="Arial Unicode MS" w:cs="Arial Unicode MS"/>
                <w:sz w:val="18"/>
                <w:szCs w:val="18"/>
              </w:rPr>
              <w:t>Krediler</w:t>
            </w:r>
          </w:p>
        </w:tc>
        <w:tc>
          <w:tcPr>
            <w:tcW w:w="1134" w:type="dxa"/>
            <w:shd w:val="clear" w:color="auto" w:fill="auto"/>
            <w:noWrap/>
            <w:vAlign w:val="bottom"/>
          </w:tcPr>
          <w:p w:rsidR="00B325E9" w:rsidRPr="00B325E9" w:rsidRDefault="00B325E9" w:rsidP="00B325E9">
            <w:pPr>
              <w:jc w:val="right"/>
              <w:rPr>
                <w:sz w:val="18"/>
                <w:szCs w:val="18"/>
              </w:rPr>
            </w:pPr>
            <w:r w:rsidRPr="00B325E9">
              <w:rPr>
                <w:sz w:val="18"/>
                <w:szCs w:val="18"/>
              </w:rPr>
              <w:t>1.680.648</w:t>
            </w:r>
          </w:p>
        </w:tc>
        <w:tc>
          <w:tcPr>
            <w:tcW w:w="1418" w:type="dxa"/>
            <w:shd w:val="clear" w:color="auto" w:fill="auto"/>
            <w:vAlign w:val="bottom"/>
          </w:tcPr>
          <w:p w:rsidR="00B325E9" w:rsidRPr="00B325E9" w:rsidRDefault="00B325E9" w:rsidP="00B325E9">
            <w:pPr>
              <w:jc w:val="right"/>
              <w:rPr>
                <w:sz w:val="18"/>
                <w:szCs w:val="18"/>
              </w:rPr>
            </w:pPr>
            <w:r w:rsidRPr="00B325E9">
              <w:rPr>
                <w:sz w:val="18"/>
                <w:szCs w:val="18"/>
              </w:rPr>
              <w:t>29.391</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134" w:type="dxa"/>
            <w:shd w:val="clear" w:color="auto" w:fill="auto"/>
            <w:vAlign w:val="bottom"/>
          </w:tcPr>
          <w:p w:rsidR="00B325E9" w:rsidRPr="00B325E9" w:rsidRDefault="00B325E9" w:rsidP="00B325E9">
            <w:pPr>
              <w:jc w:val="right"/>
              <w:rPr>
                <w:sz w:val="18"/>
                <w:szCs w:val="18"/>
              </w:rPr>
            </w:pPr>
            <w:r w:rsidRPr="00B325E9">
              <w:rPr>
                <w:sz w:val="18"/>
                <w:szCs w:val="18"/>
              </w:rPr>
              <w:t>457.870</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375.594</w:t>
            </w:r>
          </w:p>
        </w:tc>
        <w:tc>
          <w:tcPr>
            <w:tcW w:w="851"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firstLineChars="200" w:firstLine="360"/>
              <w:rPr>
                <w:rFonts w:eastAsia="Arial Unicode MS" w:cs="Arial Unicode MS"/>
                <w:sz w:val="18"/>
                <w:szCs w:val="18"/>
              </w:rPr>
            </w:pPr>
            <w:r w:rsidRPr="00B81566">
              <w:rPr>
                <w:sz w:val="18"/>
                <w:szCs w:val="18"/>
              </w:rPr>
              <w:t>Diğer Alacaklar</w:t>
            </w:r>
          </w:p>
        </w:tc>
        <w:tc>
          <w:tcPr>
            <w:tcW w:w="1134"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418"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134"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851"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rPr>
                <w:rFonts w:eastAsia="Arial Unicode MS" w:cs="Arial Unicode MS"/>
                <w:b/>
                <w:sz w:val="18"/>
                <w:szCs w:val="18"/>
              </w:rPr>
            </w:pPr>
            <w:r w:rsidRPr="00B81566">
              <w:rPr>
                <w:b/>
                <w:sz w:val="18"/>
                <w:szCs w:val="18"/>
              </w:rPr>
              <w:t>Orta ve Uzun Vadeli Krediler ve Diğer Alacaklar</w:t>
            </w:r>
          </w:p>
        </w:tc>
        <w:tc>
          <w:tcPr>
            <w:tcW w:w="1134"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5.781.738</w:t>
            </w:r>
          </w:p>
        </w:tc>
        <w:tc>
          <w:tcPr>
            <w:tcW w:w="1418" w:type="dxa"/>
            <w:shd w:val="clear" w:color="auto" w:fill="auto"/>
            <w:vAlign w:val="bottom"/>
          </w:tcPr>
          <w:p w:rsidR="00B325E9" w:rsidRPr="00B325E9" w:rsidRDefault="00B325E9" w:rsidP="00B325E9">
            <w:pPr>
              <w:jc w:val="right"/>
              <w:rPr>
                <w:b/>
                <w:bCs/>
                <w:sz w:val="18"/>
                <w:szCs w:val="18"/>
              </w:rPr>
            </w:pPr>
            <w:r w:rsidRPr="00B325E9">
              <w:rPr>
                <w:b/>
                <w:bCs/>
                <w:sz w:val="18"/>
                <w:szCs w:val="18"/>
              </w:rPr>
              <w:t>207.353</w:t>
            </w:r>
          </w:p>
        </w:tc>
        <w:tc>
          <w:tcPr>
            <w:tcW w:w="850"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w:t>
            </w:r>
          </w:p>
        </w:tc>
        <w:tc>
          <w:tcPr>
            <w:tcW w:w="1134" w:type="dxa"/>
            <w:shd w:val="clear" w:color="auto" w:fill="auto"/>
            <w:vAlign w:val="bottom"/>
          </w:tcPr>
          <w:p w:rsidR="00B325E9" w:rsidRPr="00B325E9" w:rsidRDefault="00B325E9" w:rsidP="00B325E9">
            <w:pPr>
              <w:jc w:val="right"/>
              <w:rPr>
                <w:b/>
                <w:bCs/>
                <w:sz w:val="18"/>
                <w:szCs w:val="18"/>
              </w:rPr>
            </w:pPr>
            <w:r w:rsidRPr="00B325E9">
              <w:rPr>
                <w:b/>
                <w:bCs/>
                <w:sz w:val="18"/>
                <w:szCs w:val="18"/>
              </w:rPr>
              <w:t>276.789</w:t>
            </w:r>
          </w:p>
        </w:tc>
        <w:tc>
          <w:tcPr>
            <w:tcW w:w="1276"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55.259</w:t>
            </w:r>
          </w:p>
        </w:tc>
        <w:tc>
          <w:tcPr>
            <w:tcW w:w="851" w:type="dxa"/>
            <w:shd w:val="clear" w:color="auto" w:fill="auto"/>
            <w:noWrap/>
            <w:vAlign w:val="bottom"/>
          </w:tcPr>
          <w:p w:rsidR="00B325E9" w:rsidRPr="00B325E9" w:rsidRDefault="00B325E9" w:rsidP="00B325E9">
            <w:pPr>
              <w:jc w:val="right"/>
              <w:rPr>
                <w:b/>
                <w:bCs/>
                <w:sz w:val="18"/>
                <w:szCs w:val="18"/>
              </w:rPr>
            </w:pPr>
            <w:r w:rsidRPr="00B325E9">
              <w:rPr>
                <w:b/>
                <w:bCs/>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firstLineChars="200" w:firstLine="360"/>
              <w:rPr>
                <w:rFonts w:eastAsia="Arial Unicode MS" w:cs="Arial Unicode MS"/>
                <w:sz w:val="18"/>
                <w:szCs w:val="18"/>
              </w:rPr>
            </w:pPr>
            <w:r w:rsidRPr="00B81566">
              <w:rPr>
                <w:rFonts w:eastAsia="Arial Unicode MS" w:cs="Arial Unicode MS"/>
                <w:sz w:val="18"/>
                <w:szCs w:val="18"/>
              </w:rPr>
              <w:t>Krediler</w:t>
            </w:r>
          </w:p>
        </w:tc>
        <w:tc>
          <w:tcPr>
            <w:tcW w:w="1134" w:type="dxa"/>
            <w:shd w:val="clear" w:color="auto" w:fill="auto"/>
            <w:noWrap/>
            <w:vAlign w:val="bottom"/>
          </w:tcPr>
          <w:p w:rsidR="00B325E9" w:rsidRPr="00B325E9" w:rsidRDefault="00B325E9" w:rsidP="00B325E9">
            <w:pPr>
              <w:jc w:val="right"/>
              <w:rPr>
                <w:sz w:val="18"/>
                <w:szCs w:val="18"/>
              </w:rPr>
            </w:pPr>
            <w:r w:rsidRPr="00B325E9">
              <w:rPr>
                <w:sz w:val="18"/>
                <w:szCs w:val="18"/>
              </w:rPr>
              <w:t>5.781.738</w:t>
            </w:r>
          </w:p>
        </w:tc>
        <w:tc>
          <w:tcPr>
            <w:tcW w:w="1418" w:type="dxa"/>
            <w:shd w:val="clear" w:color="auto" w:fill="auto"/>
            <w:vAlign w:val="bottom"/>
          </w:tcPr>
          <w:p w:rsidR="00B325E9" w:rsidRPr="00B325E9" w:rsidRDefault="00B325E9" w:rsidP="00B325E9">
            <w:pPr>
              <w:jc w:val="right"/>
              <w:rPr>
                <w:sz w:val="18"/>
                <w:szCs w:val="18"/>
              </w:rPr>
            </w:pPr>
            <w:r w:rsidRPr="00B325E9">
              <w:rPr>
                <w:sz w:val="18"/>
                <w:szCs w:val="18"/>
              </w:rPr>
              <w:t>207.353</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134" w:type="dxa"/>
            <w:shd w:val="clear" w:color="auto" w:fill="auto"/>
            <w:vAlign w:val="bottom"/>
          </w:tcPr>
          <w:p w:rsidR="00B325E9" w:rsidRPr="00B325E9" w:rsidRDefault="00B325E9" w:rsidP="00B325E9">
            <w:pPr>
              <w:jc w:val="right"/>
              <w:rPr>
                <w:sz w:val="18"/>
                <w:szCs w:val="18"/>
              </w:rPr>
            </w:pPr>
            <w:r w:rsidRPr="00B325E9">
              <w:rPr>
                <w:sz w:val="18"/>
                <w:szCs w:val="18"/>
              </w:rPr>
              <w:t>276.789</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55.259</w:t>
            </w:r>
          </w:p>
        </w:tc>
        <w:tc>
          <w:tcPr>
            <w:tcW w:w="851"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r w:rsidR="00B325E9" w:rsidRPr="00B81566" w:rsidTr="007011FE">
        <w:trPr>
          <w:trHeight w:val="255"/>
        </w:trPr>
        <w:tc>
          <w:tcPr>
            <w:tcW w:w="2835" w:type="dxa"/>
            <w:shd w:val="clear" w:color="auto" w:fill="auto"/>
            <w:noWrap/>
            <w:vAlign w:val="bottom"/>
          </w:tcPr>
          <w:p w:rsidR="00B325E9" w:rsidRPr="00B81566" w:rsidRDefault="00B325E9" w:rsidP="00B325E9">
            <w:pPr>
              <w:ind w:firstLineChars="200" w:firstLine="360"/>
              <w:rPr>
                <w:rFonts w:eastAsia="Arial Unicode MS" w:cs="Arial Unicode MS"/>
                <w:sz w:val="18"/>
                <w:szCs w:val="18"/>
              </w:rPr>
            </w:pPr>
            <w:r w:rsidRPr="00B81566">
              <w:rPr>
                <w:sz w:val="18"/>
                <w:szCs w:val="18"/>
              </w:rPr>
              <w:t>Diğer Alacaklar</w:t>
            </w:r>
          </w:p>
        </w:tc>
        <w:tc>
          <w:tcPr>
            <w:tcW w:w="1134"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418"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850"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1134" w:type="dxa"/>
            <w:shd w:val="clear" w:color="auto" w:fill="auto"/>
            <w:vAlign w:val="bottom"/>
          </w:tcPr>
          <w:p w:rsidR="00B325E9" w:rsidRPr="00B325E9" w:rsidRDefault="00B325E9" w:rsidP="00B325E9">
            <w:pPr>
              <w:jc w:val="right"/>
              <w:rPr>
                <w:sz w:val="18"/>
                <w:szCs w:val="18"/>
              </w:rPr>
            </w:pPr>
            <w:r w:rsidRPr="00B325E9">
              <w:rPr>
                <w:sz w:val="18"/>
                <w:szCs w:val="18"/>
              </w:rPr>
              <w:t>-</w:t>
            </w:r>
          </w:p>
        </w:tc>
        <w:tc>
          <w:tcPr>
            <w:tcW w:w="1276"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c>
          <w:tcPr>
            <w:tcW w:w="851" w:type="dxa"/>
            <w:shd w:val="clear" w:color="auto" w:fill="auto"/>
            <w:noWrap/>
            <w:vAlign w:val="bottom"/>
          </w:tcPr>
          <w:p w:rsidR="00B325E9" w:rsidRPr="00B325E9" w:rsidRDefault="00B325E9" w:rsidP="00B325E9">
            <w:pPr>
              <w:jc w:val="right"/>
              <w:rPr>
                <w:sz w:val="18"/>
                <w:szCs w:val="18"/>
              </w:rPr>
            </w:pPr>
            <w:r w:rsidRPr="00B325E9">
              <w:rPr>
                <w:sz w:val="18"/>
                <w:szCs w:val="18"/>
              </w:rPr>
              <w:t>-</w:t>
            </w:r>
          </w:p>
        </w:tc>
      </w:tr>
    </w:tbl>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6E4910" w:rsidRPr="00B81566" w:rsidRDefault="006E4910" w:rsidP="00A84576">
      <w:pPr>
        <w:pStyle w:val="GvdeMetniGirintisi"/>
        <w:tabs>
          <w:tab w:val="left" w:pos="1080"/>
        </w:tabs>
        <w:spacing w:line="233" w:lineRule="auto"/>
        <w:ind w:right="512" w:firstLine="0"/>
        <w:rPr>
          <w:b/>
          <w:iCs/>
          <w:sz w:val="22"/>
          <w:szCs w:val="22"/>
          <w:lang w:val="tr-TR"/>
        </w:rPr>
      </w:pPr>
    </w:p>
    <w:p w:rsidR="0050434C" w:rsidRPr="00B81566" w:rsidRDefault="0050434C" w:rsidP="00A84576">
      <w:pPr>
        <w:pStyle w:val="GvdeMetniGirintisi"/>
        <w:tabs>
          <w:tab w:val="left" w:pos="1080"/>
        </w:tabs>
        <w:spacing w:line="233" w:lineRule="auto"/>
        <w:ind w:right="512" w:firstLine="0"/>
        <w:rPr>
          <w:b/>
          <w:iCs/>
          <w:sz w:val="22"/>
          <w:szCs w:val="22"/>
          <w:lang w:val="tr-TR"/>
        </w:rPr>
      </w:pPr>
    </w:p>
    <w:p w:rsidR="0050434C" w:rsidRPr="00B81566" w:rsidRDefault="0050434C" w:rsidP="00A84576">
      <w:pPr>
        <w:pStyle w:val="GvdeMetniGirintisi"/>
        <w:tabs>
          <w:tab w:val="left" w:pos="1080"/>
        </w:tabs>
        <w:spacing w:line="233" w:lineRule="auto"/>
        <w:ind w:right="512" w:firstLine="0"/>
        <w:rPr>
          <w:b/>
          <w:iCs/>
          <w:sz w:val="22"/>
          <w:szCs w:val="22"/>
          <w:lang w:val="tr-TR"/>
        </w:rPr>
      </w:pPr>
    </w:p>
    <w:p w:rsidR="00BF0271" w:rsidRPr="00B81566" w:rsidRDefault="00A0314A" w:rsidP="00A84576">
      <w:pPr>
        <w:pStyle w:val="GvdeMetniGirintisi"/>
        <w:tabs>
          <w:tab w:val="left" w:pos="1080"/>
        </w:tabs>
        <w:spacing w:line="233" w:lineRule="auto"/>
        <w:ind w:right="512" w:firstLine="0"/>
        <w:rPr>
          <w:b/>
          <w:iCs/>
          <w:sz w:val="22"/>
          <w:szCs w:val="22"/>
          <w:lang w:val="tr-TR"/>
        </w:rPr>
      </w:pPr>
      <w:r w:rsidRPr="00B81566">
        <w:rPr>
          <w:b/>
          <w:iCs/>
          <w:sz w:val="22"/>
          <w:szCs w:val="22"/>
          <w:lang w:val="tr-TR"/>
        </w:rPr>
        <w:br w:type="page"/>
      </w:r>
    </w:p>
    <w:p w:rsidR="001D1F13" w:rsidRDefault="001D1F13" w:rsidP="00A84576">
      <w:pPr>
        <w:pStyle w:val="GvdeMetniGirintisi"/>
        <w:tabs>
          <w:tab w:val="left" w:pos="1080"/>
        </w:tabs>
        <w:spacing w:line="233" w:lineRule="auto"/>
        <w:ind w:right="512" w:firstLine="0"/>
        <w:rPr>
          <w:b/>
          <w:iCs/>
          <w:sz w:val="22"/>
          <w:szCs w:val="22"/>
          <w:lang w:val="tr-TR"/>
        </w:rPr>
      </w:pPr>
    </w:p>
    <w:p w:rsidR="00E12E1B" w:rsidRPr="00B81566" w:rsidRDefault="00E7072C" w:rsidP="00A84576">
      <w:pPr>
        <w:pStyle w:val="GvdeMetniGirintisi"/>
        <w:tabs>
          <w:tab w:val="left" w:pos="1080"/>
        </w:tabs>
        <w:spacing w:line="233" w:lineRule="auto"/>
        <w:ind w:right="512" w:firstLine="0"/>
        <w:rPr>
          <w:b/>
          <w:bCs/>
          <w:sz w:val="22"/>
          <w:szCs w:val="22"/>
        </w:rPr>
      </w:pPr>
      <w:r w:rsidRPr="00B81566">
        <w:rPr>
          <w:b/>
          <w:iCs/>
          <w:sz w:val="22"/>
          <w:szCs w:val="22"/>
          <w:lang w:val="tr-TR"/>
        </w:rPr>
        <w:t xml:space="preserve">I.       </w:t>
      </w:r>
      <w:r w:rsidR="00C018EA">
        <w:rPr>
          <w:b/>
          <w:iCs/>
          <w:sz w:val="22"/>
          <w:szCs w:val="22"/>
          <w:lang w:val="tr-TR"/>
        </w:rPr>
        <w:t xml:space="preserve"> </w:t>
      </w:r>
      <w:r w:rsidRPr="00B81566">
        <w:rPr>
          <w:b/>
          <w:iCs/>
          <w:sz w:val="22"/>
          <w:szCs w:val="22"/>
          <w:lang w:val="tr-TR"/>
        </w:rPr>
        <w:t xml:space="preserve">Bilançonun </w:t>
      </w:r>
      <w:r w:rsidRPr="00B81566">
        <w:rPr>
          <w:b/>
          <w:bCs/>
          <w:sz w:val="22"/>
          <w:szCs w:val="22"/>
          <w:lang w:val="tr-TR"/>
        </w:rPr>
        <w:t>Aktif Hesaplarına İlişkin Açıklama ve Dipnotlar</w:t>
      </w:r>
      <w:r w:rsidR="0009372B" w:rsidRPr="00B81566">
        <w:rPr>
          <w:b/>
          <w:bCs/>
          <w:sz w:val="22"/>
          <w:szCs w:val="22"/>
          <w:lang w:val="tr-TR"/>
        </w:rPr>
        <w:t xml:space="preserve"> (</w:t>
      </w:r>
      <w:r w:rsidR="004C759D">
        <w:rPr>
          <w:b/>
          <w:bCs/>
          <w:sz w:val="22"/>
          <w:szCs w:val="22"/>
          <w:lang w:val="tr-TR"/>
        </w:rPr>
        <w:t>D</w:t>
      </w:r>
      <w:r w:rsidRPr="00B81566">
        <w:rPr>
          <w:b/>
          <w:bCs/>
          <w:sz w:val="22"/>
          <w:szCs w:val="22"/>
          <w:lang w:val="tr-TR"/>
        </w:rPr>
        <w:t>evamı)</w:t>
      </w:r>
    </w:p>
    <w:p w:rsidR="00E12E1B" w:rsidRPr="00B81566" w:rsidRDefault="00E12E1B" w:rsidP="00A84576">
      <w:pPr>
        <w:pStyle w:val="GvdeMetniGirintisi"/>
        <w:tabs>
          <w:tab w:val="left" w:pos="1080"/>
        </w:tabs>
        <w:spacing w:line="233" w:lineRule="auto"/>
        <w:ind w:right="512" w:firstLine="0"/>
        <w:rPr>
          <w:b/>
          <w:bCs/>
          <w:sz w:val="22"/>
          <w:szCs w:val="22"/>
        </w:rPr>
      </w:pPr>
    </w:p>
    <w:p w:rsidR="00A84576" w:rsidRPr="00B81566" w:rsidRDefault="00A84576" w:rsidP="000F58B3">
      <w:pPr>
        <w:pStyle w:val="GvdeMetniGirintisi"/>
        <w:tabs>
          <w:tab w:val="left" w:pos="4962"/>
        </w:tabs>
        <w:spacing w:line="233" w:lineRule="auto"/>
        <w:ind w:left="567" w:hanging="567"/>
        <w:rPr>
          <w:b/>
          <w:sz w:val="22"/>
          <w:szCs w:val="22"/>
        </w:rPr>
      </w:pPr>
      <w:r w:rsidRPr="00B81566">
        <w:rPr>
          <w:b/>
          <w:bCs/>
          <w:sz w:val="22"/>
          <w:szCs w:val="22"/>
        </w:rPr>
        <w:t>5.</w:t>
      </w:r>
      <w:r w:rsidR="00E96D0E" w:rsidRPr="00B81566">
        <w:rPr>
          <w:b/>
          <w:bCs/>
          <w:sz w:val="22"/>
          <w:szCs w:val="22"/>
        </w:rPr>
        <w:t>4</w:t>
      </w:r>
      <w:r w:rsidRPr="00B81566">
        <w:rPr>
          <w:b/>
          <w:bCs/>
          <w:sz w:val="22"/>
          <w:szCs w:val="22"/>
        </w:rPr>
        <w:t>.</w:t>
      </w:r>
      <w:r w:rsidR="00C212AA" w:rsidRPr="00B81566">
        <w:rPr>
          <w:b/>
          <w:bCs/>
          <w:sz w:val="22"/>
          <w:szCs w:val="22"/>
        </w:rPr>
        <w:tab/>
      </w:r>
      <w:r w:rsidR="000B25CC" w:rsidRPr="00B81566">
        <w:rPr>
          <w:b/>
          <w:bCs/>
          <w:sz w:val="22"/>
          <w:szCs w:val="22"/>
        </w:rPr>
        <w:t>Tüketici Kredileri, Bireysel Kredi Kartları, Personel Kredileri ve Personel Kredi K</w:t>
      </w:r>
      <w:r w:rsidRPr="00B81566">
        <w:rPr>
          <w:b/>
          <w:bCs/>
          <w:sz w:val="22"/>
          <w:szCs w:val="22"/>
        </w:rPr>
        <w:t xml:space="preserve">artlarına </w:t>
      </w:r>
      <w:r w:rsidR="000B25CC" w:rsidRPr="00B81566">
        <w:rPr>
          <w:b/>
          <w:bCs/>
          <w:sz w:val="22"/>
          <w:szCs w:val="22"/>
        </w:rPr>
        <w:t>İlişkin B</w:t>
      </w:r>
      <w:r w:rsidR="00251F39" w:rsidRPr="00B81566">
        <w:rPr>
          <w:b/>
          <w:bCs/>
          <w:sz w:val="22"/>
          <w:szCs w:val="22"/>
        </w:rPr>
        <w:t>i</w:t>
      </w:r>
      <w:r w:rsidR="00B271A4" w:rsidRPr="00B81566">
        <w:rPr>
          <w:b/>
          <w:bCs/>
          <w:sz w:val="22"/>
          <w:szCs w:val="22"/>
        </w:rPr>
        <w:t>lgiler:</w:t>
      </w:r>
    </w:p>
    <w:p w:rsidR="009A3735" w:rsidRPr="00B81566" w:rsidRDefault="009A3735" w:rsidP="000F58B3">
      <w:pPr>
        <w:pStyle w:val="GvdeMetniGirintisi"/>
        <w:tabs>
          <w:tab w:val="left" w:pos="4962"/>
        </w:tabs>
        <w:spacing w:line="233" w:lineRule="auto"/>
        <w:ind w:left="567" w:hanging="567"/>
        <w:rPr>
          <w:b/>
          <w:bCs/>
          <w:sz w:val="20"/>
          <w:szCs w:val="20"/>
        </w:rPr>
      </w:pPr>
    </w:p>
    <w:tbl>
      <w:tblPr>
        <w:tblW w:w="9498"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58"/>
        <w:gridCol w:w="2080"/>
        <w:gridCol w:w="2080"/>
        <w:gridCol w:w="2080"/>
      </w:tblGrid>
      <w:tr w:rsidR="00A84576" w:rsidRPr="00B81566" w:rsidTr="00267A80">
        <w:trPr>
          <w:trHeight w:val="189"/>
        </w:trPr>
        <w:tc>
          <w:tcPr>
            <w:tcW w:w="3258" w:type="dxa"/>
            <w:noWrap/>
            <w:tcMar>
              <w:top w:w="15" w:type="dxa"/>
              <w:left w:w="15" w:type="dxa"/>
              <w:bottom w:w="0" w:type="dxa"/>
              <w:right w:w="15" w:type="dxa"/>
            </w:tcMar>
            <w:vAlign w:val="center"/>
          </w:tcPr>
          <w:p w:rsidR="00A84576" w:rsidRPr="00B81566" w:rsidRDefault="00A84576" w:rsidP="00DA2A2C">
            <w:pPr>
              <w:tabs>
                <w:tab w:val="left" w:pos="4962"/>
              </w:tabs>
              <w:jc w:val="both"/>
              <w:rPr>
                <w:rFonts w:eastAsia="Arial Unicode MS"/>
                <w:sz w:val="18"/>
                <w:szCs w:val="18"/>
              </w:rPr>
            </w:pPr>
          </w:p>
        </w:tc>
        <w:tc>
          <w:tcPr>
            <w:tcW w:w="2080" w:type="dxa"/>
            <w:noWrap/>
            <w:tcMar>
              <w:top w:w="15" w:type="dxa"/>
              <w:left w:w="15" w:type="dxa"/>
              <w:bottom w:w="0" w:type="dxa"/>
              <w:right w:w="15" w:type="dxa"/>
            </w:tcMar>
            <w:vAlign w:val="center"/>
          </w:tcPr>
          <w:p w:rsidR="00A84576" w:rsidRPr="00B81566" w:rsidRDefault="00A84576" w:rsidP="00DA2A2C">
            <w:pPr>
              <w:tabs>
                <w:tab w:val="left" w:pos="4962"/>
              </w:tabs>
              <w:jc w:val="center"/>
              <w:rPr>
                <w:rFonts w:eastAsia="Arial Unicode MS"/>
                <w:sz w:val="18"/>
                <w:szCs w:val="18"/>
              </w:rPr>
            </w:pPr>
            <w:r w:rsidRPr="00B81566">
              <w:rPr>
                <w:sz w:val="18"/>
                <w:szCs w:val="18"/>
              </w:rPr>
              <w:t>Kısa Vadeli</w:t>
            </w:r>
          </w:p>
        </w:tc>
        <w:tc>
          <w:tcPr>
            <w:tcW w:w="2080" w:type="dxa"/>
            <w:noWrap/>
            <w:tcMar>
              <w:top w:w="15" w:type="dxa"/>
              <w:left w:w="15" w:type="dxa"/>
              <w:bottom w:w="0" w:type="dxa"/>
              <w:right w:w="15" w:type="dxa"/>
            </w:tcMar>
            <w:vAlign w:val="center"/>
          </w:tcPr>
          <w:p w:rsidR="00A84576" w:rsidRPr="00B81566" w:rsidRDefault="00A84576" w:rsidP="00DA2A2C">
            <w:pPr>
              <w:tabs>
                <w:tab w:val="left" w:pos="4962"/>
              </w:tabs>
              <w:jc w:val="center"/>
              <w:rPr>
                <w:rFonts w:eastAsia="Arial Unicode MS"/>
                <w:sz w:val="18"/>
                <w:szCs w:val="18"/>
              </w:rPr>
            </w:pPr>
            <w:r w:rsidRPr="00B81566">
              <w:rPr>
                <w:sz w:val="18"/>
                <w:szCs w:val="18"/>
              </w:rPr>
              <w:t>Orta ve Uzun Vadeli</w:t>
            </w:r>
          </w:p>
        </w:tc>
        <w:tc>
          <w:tcPr>
            <w:tcW w:w="2080" w:type="dxa"/>
            <w:noWrap/>
            <w:tcMar>
              <w:top w:w="15" w:type="dxa"/>
              <w:left w:w="15" w:type="dxa"/>
              <w:bottom w:w="0" w:type="dxa"/>
              <w:right w:w="15" w:type="dxa"/>
            </w:tcMar>
            <w:vAlign w:val="center"/>
          </w:tcPr>
          <w:p w:rsidR="00A84576" w:rsidRPr="00B81566" w:rsidRDefault="00A84576" w:rsidP="00DA2A2C">
            <w:pPr>
              <w:tabs>
                <w:tab w:val="left" w:pos="4962"/>
              </w:tabs>
              <w:jc w:val="center"/>
              <w:rPr>
                <w:rFonts w:eastAsia="Arial Unicode MS"/>
                <w:sz w:val="18"/>
                <w:szCs w:val="18"/>
              </w:rPr>
            </w:pPr>
            <w:r w:rsidRPr="00B81566">
              <w:rPr>
                <w:sz w:val="18"/>
                <w:szCs w:val="18"/>
              </w:rPr>
              <w:t>Toplam</w:t>
            </w:r>
          </w:p>
        </w:tc>
      </w:tr>
      <w:tr w:rsidR="00EB6D39" w:rsidRPr="00B81566" w:rsidTr="00267A80">
        <w:trPr>
          <w:trHeight w:val="145"/>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b/>
                <w:sz w:val="18"/>
                <w:szCs w:val="18"/>
              </w:rPr>
            </w:pPr>
            <w:r w:rsidRPr="00B81566">
              <w:rPr>
                <w:b/>
                <w:sz w:val="18"/>
                <w:szCs w:val="18"/>
              </w:rPr>
              <w:t>Tüketici Kredileri-TP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lang w:eastAsia="tr-TR"/>
              </w:rPr>
            </w:pPr>
            <w:r w:rsidRPr="00EB6D39">
              <w:rPr>
                <w:b/>
                <w:bCs/>
                <w:sz w:val="18"/>
                <w:szCs w:val="18"/>
              </w:rPr>
              <w:t>19.433</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2.126.450</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2.145.883</w:t>
            </w:r>
          </w:p>
        </w:tc>
      </w:tr>
      <w:tr w:rsidR="00EB6D39" w:rsidRPr="00B81566" w:rsidTr="00267A80">
        <w:trPr>
          <w:trHeight w:val="128"/>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sz w:val="18"/>
                <w:szCs w:val="18"/>
              </w:rPr>
            </w:pPr>
            <w:r w:rsidRPr="00B81566">
              <w:rPr>
                <w:sz w:val="18"/>
                <w:szCs w:val="18"/>
              </w:rPr>
              <w:t xml:space="preserve">    Konut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784</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2.053.979</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2.054.763</w:t>
            </w:r>
          </w:p>
        </w:tc>
      </w:tr>
      <w:tr w:rsidR="00EB6D39" w:rsidRPr="00B81566" w:rsidTr="00267A80">
        <w:trPr>
          <w:trHeight w:val="85"/>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sz w:val="18"/>
                <w:szCs w:val="18"/>
              </w:rPr>
            </w:pPr>
            <w:r w:rsidRPr="00B81566">
              <w:rPr>
                <w:sz w:val="18"/>
                <w:szCs w:val="18"/>
              </w:rPr>
              <w:t xml:space="preserve">    Taşıt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693</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45.621</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46.314</w:t>
            </w:r>
          </w:p>
        </w:tc>
      </w:tr>
      <w:tr w:rsidR="00EB6D39" w:rsidRPr="00B81566" w:rsidTr="00267A80">
        <w:trPr>
          <w:trHeight w:val="68"/>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İhtiyaç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11.518</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26.850</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38.368</w:t>
            </w:r>
          </w:p>
        </w:tc>
      </w:tr>
      <w:tr w:rsidR="00EB6D39" w:rsidRPr="00B81566" w:rsidTr="00267A80">
        <w:trPr>
          <w:trHeight w:val="205"/>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sz w:val="18"/>
                <w:szCs w:val="18"/>
              </w:rPr>
            </w:pPr>
            <w:r w:rsidRPr="00B81566">
              <w:rPr>
                <w:sz w:val="18"/>
                <w:szCs w:val="18"/>
              </w:rPr>
              <w:t xml:space="preserve">    Diğer </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6.438</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6.438</w:t>
            </w:r>
          </w:p>
        </w:tc>
      </w:tr>
      <w:tr w:rsidR="00EB6D39" w:rsidRPr="00B81566" w:rsidTr="00267A80">
        <w:trPr>
          <w:trHeight w:val="161"/>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b/>
                <w:sz w:val="18"/>
                <w:szCs w:val="18"/>
              </w:rPr>
            </w:pPr>
            <w:r w:rsidRPr="00B81566">
              <w:rPr>
                <w:b/>
                <w:sz w:val="18"/>
                <w:szCs w:val="18"/>
              </w:rPr>
              <w:t>Tüketici Kredileri-Dövize Endeksli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735</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735</w:t>
            </w:r>
          </w:p>
        </w:tc>
      </w:tr>
      <w:tr w:rsidR="00EB6D39" w:rsidRPr="00B81566" w:rsidTr="00267A80">
        <w:trPr>
          <w:trHeight w:val="130"/>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sz w:val="18"/>
                <w:szCs w:val="18"/>
              </w:rPr>
            </w:pPr>
            <w:r w:rsidRPr="00B81566">
              <w:rPr>
                <w:sz w:val="18"/>
                <w:szCs w:val="18"/>
              </w:rPr>
              <w:t xml:space="preserve">    Konut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735</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735</w:t>
            </w:r>
          </w:p>
        </w:tc>
      </w:tr>
      <w:tr w:rsidR="00EB6D39" w:rsidRPr="00B81566" w:rsidTr="00267A80">
        <w:trPr>
          <w:trHeight w:val="101"/>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sz w:val="18"/>
                <w:szCs w:val="18"/>
              </w:rPr>
            </w:pPr>
            <w:r w:rsidRPr="00B81566">
              <w:rPr>
                <w:sz w:val="18"/>
                <w:szCs w:val="18"/>
              </w:rPr>
              <w:t xml:space="preserve">    Taşıt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71"/>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İhtiyaç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220"/>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rFonts w:eastAsia="Arial Unicode MS"/>
                <w:sz w:val="18"/>
                <w:szCs w:val="18"/>
              </w:rPr>
            </w:pPr>
            <w:r w:rsidRPr="00B81566">
              <w:rPr>
                <w:sz w:val="18"/>
                <w:szCs w:val="18"/>
              </w:rPr>
              <w:t xml:space="preserve">    Diğer </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63"/>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b/>
                <w:sz w:val="18"/>
                <w:szCs w:val="18"/>
              </w:rPr>
            </w:pPr>
            <w:r w:rsidRPr="00B81566">
              <w:rPr>
                <w:b/>
                <w:sz w:val="18"/>
                <w:szCs w:val="18"/>
              </w:rPr>
              <w:t>Tüketici Kredileri-YP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r>
      <w:tr w:rsidR="00EB6D39" w:rsidRPr="00B81566" w:rsidTr="00267A80">
        <w:trPr>
          <w:trHeight w:val="118"/>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Konut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03"/>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Taşıt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239"/>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İhtiyaç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66"/>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Diğer </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37"/>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b/>
                <w:sz w:val="18"/>
                <w:szCs w:val="18"/>
              </w:rPr>
            </w:pPr>
            <w:r w:rsidRPr="00B81566">
              <w:rPr>
                <w:b/>
                <w:sz w:val="18"/>
                <w:szCs w:val="18"/>
              </w:rPr>
              <w:t>Bireysel Kredi Kartları-TP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950.618</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17.006</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967.624</w:t>
            </w:r>
          </w:p>
        </w:tc>
      </w:tr>
      <w:tr w:rsidR="00EB6D39" w:rsidRPr="00B81566" w:rsidTr="00267A80">
        <w:trPr>
          <w:trHeight w:val="106"/>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Taksitli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253.694</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17.006</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270.700</w:t>
            </w:r>
          </w:p>
        </w:tc>
      </w:tr>
      <w:tr w:rsidR="00EB6D39" w:rsidRPr="00B81566" w:rsidTr="00267A80">
        <w:trPr>
          <w:trHeight w:val="77"/>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Taksitsiz</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696.924</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696.924</w:t>
            </w:r>
          </w:p>
        </w:tc>
      </w:tr>
      <w:tr w:rsidR="00EB6D39" w:rsidRPr="00B81566" w:rsidTr="00267A80">
        <w:trPr>
          <w:trHeight w:val="227"/>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b/>
                <w:sz w:val="18"/>
                <w:szCs w:val="18"/>
              </w:rPr>
            </w:pPr>
            <w:r w:rsidRPr="00B81566">
              <w:rPr>
                <w:b/>
                <w:sz w:val="18"/>
                <w:szCs w:val="18"/>
              </w:rPr>
              <w:t>Bireysel Kredi Kartları-YP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68"/>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Taksitli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25"/>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Taksitsiz</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09"/>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b/>
                <w:sz w:val="18"/>
                <w:szCs w:val="18"/>
              </w:rPr>
            </w:pPr>
            <w:r w:rsidRPr="00B81566">
              <w:rPr>
                <w:b/>
                <w:sz w:val="18"/>
                <w:szCs w:val="18"/>
              </w:rPr>
              <w:t>Personel Kredileri-TP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193</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5.188</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5.381</w:t>
            </w:r>
          </w:p>
        </w:tc>
      </w:tr>
      <w:tr w:rsidR="00EB6D39" w:rsidRPr="00B81566" w:rsidTr="00267A80">
        <w:trPr>
          <w:trHeight w:val="64"/>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Konut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2.003</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2.003</w:t>
            </w:r>
          </w:p>
        </w:tc>
      </w:tr>
      <w:tr w:rsidR="00EB6D39" w:rsidRPr="00B81566" w:rsidTr="00267A80">
        <w:trPr>
          <w:trHeight w:val="62"/>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Taşıt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39</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1.521</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1.560</w:t>
            </w:r>
          </w:p>
        </w:tc>
      </w:tr>
      <w:tr w:rsidR="00EB6D39" w:rsidRPr="00B81566" w:rsidTr="00267A80">
        <w:trPr>
          <w:trHeight w:val="184"/>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İhtiyaç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154</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1.664</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1.818</w:t>
            </w:r>
          </w:p>
        </w:tc>
      </w:tr>
      <w:tr w:rsidR="00EB6D39" w:rsidRPr="00B81566" w:rsidTr="00267A80">
        <w:trPr>
          <w:trHeight w:val="169"/>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Diğer</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25"/>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b/>
                <w:sz w:val="18"/>
                <w:szCs w:val="18"/>
              </w:rPr>
            </w:pPr>
            <w:r w:rsidRPr="00B81566">
              <w:rPr>
                <w:b/>
                <w:sz w:val="18"/>
                <w:szCs w:val="18"/>
              </w:rPr>
              <w:t>Personel Kredileri-Dövize Endeksli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r>
      <w:tr w:rsidR="00EB6D39" w:rsidRPr="00B81566" w:rsidTr="00267A80">
        <w:trPr>
          <w:trHeight w:val="108"/>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Konut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65"/>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Taşıt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229"/>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İhtiyaç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56"/>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Diğer</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13"/>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b/>
                <w:sz w:val="18"/>
                <w:szCs w:val="18"/>
              </w:rPr>
            </w:pPr>
            <w:r w:rsidRPr="00B81566">
              <w:rPr>
                <w:b/>
                <w:sz w:val="18"/>
                <w:szCs w:val="18"/>
              </w:rPr>
              <w:t>Personel Kredileri-YP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r>
      <w:tr w:rsidR="00EB6D39" w:rsidRPr="00B81566" w:rsidTr="00267A80">
        <w:trPr>
          <w:trHeight w:val="96"/>
        </w:trPr>
        <w:tc>
          <w:tcPr>
            <w:tcW w:w="3258" w:type="dxa"/>
            <w:noWrap/>
            <w:tcMar>
              <w:top w:w="15" w:type="dxa"/>
              <w:left w:w="15" w:type="dxa"/>
              <w:bottom w:w="0" w:type="dxa"/>
              <w:right w:w="15" w:type="dxa"/>
            </w:tcMar>
            <w:vAlign w:val="center"/>
          </w:tcPr>
          <w:p w:rsidR="00EB6D39" w:rsidRPr="00B81566" w:rsidRDefault="00EB6D39" w:rsidP="00EB6D39">
            <w:pPr>
              <w:tabs>
                <w:tab w:val="left" w:pos="4962"/>
                <w:tab w:val="left" w:pos="5670"/>
                <w:tab w:val="left" w:pos="5954"/>
              </w:tabs>
              <w:rPr>
                <w:sz w:val="18"/>
                <w:szCs w:val="18"/>
              </w:rPr>
            </w:pPr>
            <w:r w:rsidRPr="00B81566">
              <w:rPr>
                <w:sz w:val="18"/>
                <w:szCs w:val="18"/>
              </w:rPr>
              <w:t xml:space="preserve">    Konut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62"/>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Taşıt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217"/>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İhtiyaç Kredisi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44"/>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Diğer</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29"/>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b/>
                <w:sz w:val="18"/>
                <w:szCs w:val="18"/>
              </w:rPr>
            </w:pPr>
            <w:r w:rsidRPr="00B81566">
              <w:rPr>
                <w:b/>
                <w:sz w:val="18"/>
                <w:szCs w:val="18"/>
              </w:rPr>
              <w:t>Personel Kredi Kartları-TP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4.789</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37</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4.826</w:t>
            </w:r>
          </w:p>
        </w:tc>
      </w:tr>
      <w:tr w:rsidR="00EB6D39" w:rsidRPr="00B81566" w:rsidTr="00267A80">
        <w:trPr>
          <w:trHeight w:val="85"/>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Taksitli </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1.682</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37</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1.719</w:t>
            </w:r>
          </w:p>
        </w:tc>
      </w:tr>
      <w:tr w:rsidR="00EB6D39" w:rsidRPr="00B81566" w:rsidTr="00267A80">
        <w:trPr>
          <w:trHeight w:val="68"/>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Taksitsiz</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3.107</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3.107</w:t>
            </w:r>
          </w:p>
        </w:tc>
      </w:tr>
      <w:tr w:rsidR="00EB6D39" w:rsidRPr="00B81566" w:rsidTr="00267A80">
        <w:trPr>
          <w:trHeight w:val="205"/>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b/>
                <w:sz w:val="18"/>
                <w:szCs w:val="18"/>
              </w:rPr>
            </w:pPr>
            <w:r w:rsidRPr="00B81566">
              <w:rPr>
                <w:b/>
                <w:sz w:val="18"/>
                <w:szCs w:val="18"/>
              </w:rPr>
              <w:t>Personel Kredi Kartları-YP</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r>
      <w:tr w:rsidR="00EB6D39" w:rsidRPr="00B81566" w:rsidTr="00267A80">
        <w:trPr>
          <w:trHeight w:val="160"/>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Taksitli </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31"/>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sz w:val="18"/>
                <w:szCs w:val="18"/>
              </w:rPr>
            </w:pPr>
            <w:r w:rsidRPr="00B81566">
              <w:rPr>
                <w:sz w:val="18"/>
                <w:szCs w:val="18"/>
              </w:rPr>
              <w:t xml:space="preserve">    Taksitsiz</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sz w:val="18"/>
                <w:szCs w:val="18"/>
              </w:rPr>
            </w:pPr>
            <w:r w:rsidRPr="00EB6D39">
              <w:rPr>
                <w:sz w:val="18"/>
                <w:szCs w:val="18"/>
              </w:rPr>
              <w:t>-</w:t>
            </w:r>
          </w:p>
        </w:tc>
      </w:tr>
      <w:tr w:rsidR="00EB6D39" w:rsidRPr="00B81566" w:rsidTr="00267A80">
        <w:trPr>
          <w:trHeight w:val="101"/>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b/>
                <w:sz w:val="18"/>
                <w:szCs w:val="18"/>
              </w:rPr>
            </w:pPr>
            <w:r w:rsidRPr="00B81566">
              <w:rPr>
                <w:b/>
                <w:sz w:val="18"/>
                <w:szCs w:val="18"/>
              </w:rPr>
              <w:t>Kredili Mevduat Hesabı-TP (Gerçek Kişi)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r>
      <w:tr w:rsidR="00EB6D39" w:rsidRPr="00B81566" w:rsidTr="00267A80">
        <w:trPr>
          <w:trHeight w:val="250"/>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b/>
                <w:sz w:val="18"/>
                <w:szCs w:val="18"/>
              </w:rPr>
            </w:pPr>
            <w:r w:rsidRPr="00B81566">
              <w:rPr>
                <w:b/>
                <w:sz w:val="18"/>
                <w:szCs w:val="18"/>
              </w:rPr>
              <w:t>Kredili Mevduat Hesabı-YP (Gerçek Kişi)</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w:t>
            </w:r>
          </w:p>
        </w:tc>
      </w:tr>
      <w:tr w:rsidR="00EB6D39" w:rsidRPr="00B81566" w:rsidTr="00267A80">
        <w:trPr>
          <w:trHeight w:val="165"/>
        </w:trPr>
        <w:tc>
          <w:tcPr>
            <w:tcW w:w="3258" w:type="dxa"/>
            <w:noWrap/>
            <w:tcMar>
              <w:top w:w="15" w:type="dxa"/>
              <w:left w:w="15" w:type="dxa"/>
              <w:bottom w:w="0" w:type="dxa"/>
              <w:right w:w="15" w:type="dxa"/>
            </w:tcMar>
            <w:vAlign w:val="center"/>
          </w:tcPr>
          <w:p w:rsidR="00EB6D39" w:rsidRPr="00B81566" w:rsidRDefault="00EB6D39" w:rsidP="00EB6D39">
            <w:pPr>
              <w:tabs>
                <w:tab w:val="left" w:pos="5670"/>
                <w:tab w:val="left" w:pos="5954"/>
              </w:tabs>
              <w:rPr>
                <w:b/>
                <w:sz w:val="18"/>
                <w:szCs w:val="18"/>
              </w:rPr>
            </w:pPr>
            <w:r w:rsidRPr="00B81566">
              <w:rPr>
                <w:b/>
                <w:sz w:val="18"/>
                <w:szCs w:val="18"/>
              </w:rPr>
              <w:t xml:space="preserve">Toplam </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975.033</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2.149.416</w:t>
            </w:r>
          </w:p>
        </w:tc>
        <w:tc>
          <w:tcPr>
            <w:tcW w:w="2080" w:type="dxa"/>
            <w:noWrap/>
            <w:tcMar>
              <w:top w:w="15" w:type="dxa"/>
              <w:left w:w="15" w:type="dxa"/>
              <w:bottom w:w="0" w:type="dxa"/>
              <w:right w:w="15" w:type="dxa"/>
            </w:tcMar>
            <w:vAlign w:val="bottom"/>
          </w:tcPr>
          <w:p w:rsidR="00EB6D39" w:rsidRPr="00EB6D39" w:rsidRDefault="00EB6D39" w:rsidP="003A214C">
            <w:pPr>
              <w:ind w:right="78"/>
              <w:jc w:val="right"/>
              <w:rPr>
                <w:b/>
                <w:bCs/>
                <w:sz w:val="18"/>
                <w:szCs w:val="18"/>
              </w:rPr>
            </w:pPr>
            <w:r w:rsidRPr="00EB6D39">
              <w:rPr>
                <w:b/>
                <w:bCs/>
                <w:sz w:val="18"/>
                <w:szCs w:val="18"/>
              </w:rPr>
              <w:t>3.124.449</w:t>
            </w:r>
          </w:p>
        </w:tc>
      </w:tr>
    </w:tbl>
    <w:p w:rsidR="00D83957" w:rsidRPr="00B81566" w:rsidRDefault="00D83957" w:rsidP="00DA2A2C">
      <w:pPr>
        <w:tabs>
          <w:tab w:val="left" w:pos="5670"/>
          <w:tab w:val="left" w:pos="5954"/>
          <w:tab w:val="left" w:pos="9075"/>
        </w:tabs>
        <w:spacing w:line="216" w:lineRule="auto"/>
        <w:rPr>
          <w:b/>
          <w:bCs/>
          <w:sz w:val="22"/>
          <w:szCs w:val="22"/>
        </w:rPr>
      </w:pPr>
    </w:p>
    <w:p w:rsidR="002B5463" w:rsidRPr="00B81566" w:rsidRDefault="0035198A" w:rsidP="00F53910">
      <w:pPr>
        <w:tabs>
          <w:tab w:val="left" w:pos="720"/>
        </w:tabs>
        <w:spacing w:line="216" w:lineRule="auto"/>
        <w:rPr>
          <w:b/>
          <w:bCs/>
          <w:sz w:val="22"/>
          <w:szCs w:val="22"/>
        </w:rPr>
      </w:pPr>
      <w:r w:rsidRPr="00B81566">
        <w:rPr>
          <w:b/>
          <w:bCs/>
          <w:sz w:val="22"/>
          <w:szCs w:val="22"/>
        </w:rPr>
        <w:br w:type="page"/>
      </w:r>
    </w:p>
    <w:p w:rsidR="001D1F13" w:rsidRDefault="001D1F13" w:rsidP="002E75CA">
      <w:pPr>
        <w:pStyle w:val="GvdeMetniGirintisi"/>
        <w:spacing w:line="233" w:lineRule="auto"/>
        <w:ind w:left="540" w:right="512" w:hanging="540"/>
        <w:rPr>
          <w:b/>
          <w:iCs/>
          <w:sz w:val="22"/>
          <w:szCs w:val="22"/>
          <w:lang w:val="tr-TR"/>
        </w:rPr>
      </w:pPr>
    </w:p>
    <w:p w:rsidR="00E7072C" w:rsidRPr="00B81566" w:rsidRDefault="007D292C" w:rsidP="002E75CA">
      <w:pPr>
        <w:pStyle w:val="GvdeMetniGirintisi"/>
        <w:spacing w:line="233" w:lineRule="auto"/>
        <w:ind w:left="540" w:right="512" w:hanging="540"/>
        <w:rPr>
          <w:b/>
          <w:sz w:val="22"/>
          <w:szCs w:val="22"/>
        </w:rPr>
      </w:pPr>
      <w:r>
        <w:rPr>
          <w:b/>
          <w:iCs/>
          <w:sz w:val="22"/>
          <w:szCs w:val="22"/>
          <w:lang w:val="tr-TR"/>
        </w:rPr>
        <w:t xml:space="preserve">I. </w:t>
      </w:r>
      <w:r>
        <w:rPr>
          <w:b/>
          <w:iCs/>
          <w:sz w:val="22"/>
          <w:szCs w:val="22"/>
          <w:lang w:val="tr-TR"/>
        </w:rPr>
        <w:tab/>
      </w:r>
      <w:r w:rsidR="00E7072C" w:rsidRPr="00B81566">
        <w:rPr>
          <w:b/>
          <w:iCs/>
          <w:sz w:val="22"/>
          <w:szCs w:val="22"/>
          <w:lang w:val="tr-TR"/>
        </w:rPr>
        <w:t xml:space="preserve">Bilançonun </w:t>
      </w:r>
      <w:r w:rsidR="00E7072C" w:rsidRPr="00B81566">
        <w:rPr>
          <w:b/>
          <w:bCs/>
          <w:sz w:val="22"/>
          <w:szCs w:val="22"/>
          <w:lang w:val="tr-TR"/>
        </w:rPr>
        <w:t>Aktif Hesaplarına İlişkin Açıklama ve Dipnotlar</w:t>
      </w:r>
      <w:r w:rsidR="00690F0C" w:rsidRPr="00B81566">
        <w:rPr>
          <w:b/>
          <w:bCs/>
          <w:sz w:val="22"/>
          <w:szCs w:val="22"/>
          <w:lang w:val="tr-TR"/>
        </w:rPr>
        <w:t xml:space="preserve"> (</w:t>
      </w:r>
      <w:r w:rsidR="004C759D">
        <w:rPr>
          <w:b/>
          <w:bCs/>
          <w:sz w:val="22"/>
          <w:szCs w:val="22"/>
          <w:lang w:val="tr-TR"/>
        </w:rPr>
        <w:t>D</w:t>
      </w:r>
      <w:r w:rsidR="00E7072C" w:rsidRPr="00B81566">
        <w:rPr>
          <w:b/>
          <w:bCs/>
          <w:sz w:val="22"/>
          <w:szCs w:val="22"/>
          <w:lang w:val="tr-TR"/>
        </w:rPr>
        <w:t>evamı)</w:t>
      </w:r>
    </w:p>
    <w:p w:rsidR="00E7072C" w:rsidRPr="00B81566" w:rsidRDefault="00E7072C" w:rsidP="002E75CA">
      <w:pPr>
        <w:pStyle w:val="GvdeMetniGirintisi"/>
        <w:spacing w:line="233" w:lineRule="auto"/>
        <w:ind w:left="540" w:right="512" w:hanging="540"/>
        <w:rPr>
          <w:b/>
          <w:sz w:val="22"/>
          <w:szCs w:val="22"/>
        </w:rPr>
      </w:pPr>
    </w:p>
    <w:p w:rsidR="002E75CA" w:rsidRPr="00B81566" w:rsidRDefault="002E75CA" w:rsidP="002E75CA">
      <w:pPr>
        <w:pStyle w:val="GvdeMetniGirintisi"/>
        <w:spacing w:line="233" w:lineRule="auto"/>
        <w:ind w:left="540" w:right="512" w:hanging="540"/>
        <w:rPr>
          <w:b/>
          <w:sz w:val="22"/>
          <w:szCs w:val="22"/>
        </w:rPr>
      </w:pPr>
      <w:r w:rsidRPr="00B81566">
        <w:rPr>
          <w:b/>
          <w:sz w:val="22"/>
          <w:szCs w:val="22"/>
        </w:rPr>
        <w:t>5.</w:t>
      </w:r>
      <w:r w:rsidR="00E96D0E" w:rsidRPr="00B81566">
        <w:rPr>
          <w:b/>
          <w:sz w:val="22"/>
          <w:szCs w:val="22"/>
        </w:rPr>
        <w:t>5</w:t>
      </w:r>
      <w:r w:rsidRPr="00B81566">
        <w:rPr>
          <w:b/>
          <w:sz w:val="22"/>
          <w:szCs w:val="22"/>
        </w:rPr>
        <w:t>.</w:t>
      </w:r>
      <w:r w:rsidRPr="00B81566">
        <w:rPr>
          <w:b/>
          <w:sz w:val="22"/>
          <w:szCs w:val="22"/>
        </w:rPr>
        <w:tab/>
        <w:t>Taksitli Ticari Krediler</w:t>
      </w:r>
      <w:r w:rsidRPr="00B81566">
        <w:rPr>
          <w:rFonts w:eastAsia="Arial Unicode MS"/>
          <w:b/>
          <w:sz w:val="22"/>
          <w:szCs w:val="22"/>
        </w:rPr>
        <w:t xml:space="preserve"> ve Kurumsal Kredi Kartlarına İlişkin Bilgiler:</w:t>
      </w:r>
    </w:p>
    <w:p w:rsidR="00A84576" w:rsidRPr="00B81566" w:rsidRDefault="00A84576" w:rsidP="00A84576">
      <w:pPr>
        <w:ind w:firstLine="720"/>
        <w:jc w:val="both"/>
        <w:rPr>
          <w:rFonts w:eastAsia="Arial Unicode MS"/>
          <w:sz w:val="22"/>
          <w:szCs w:val="22"/>
        </w:rPr>
      </w:pPr>
    </w:p>
    <w:tbl>
      <w:tblPr>
        <w:tblW w:w="9619"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544"/>
        <w:gridCol w:w="2025"/>
        <w:gridCol w:w="2025"/>
        <w:gridCol w:w="2025"/>
      </w:tblGrid>
      <w:tr w:rsidR="00A84576" w:rsidRPr="00B81566" w:rsidTr="007D292C">
        <w:trPr>
          <w:trHeight w:val="189"/>
        </w:trPr>
        <w:tc>
          <w:tcPr>
            <w:tcW w:w="3544" w:type="dxa"/>
            <w:noWrap/>
            <w:tcMar>
              <w:top w:w="15" w:type="dxa"/>
              <w:left w:w="15" w:type="dxa"/>
              <w:bottom w:w="0" w:type="dxa"/>
              <w:right w:w="15" w:type="dxa"/>
            </w:tcMar>
            <w:vAlign w:val="center"/>
          </w:tcPr>
          <w:p w:rsidR="00A84576" w:rsidRPr="00B81566" w:rsidRDefault="00A84576" w:rsidP="008C7986">
            <w:pPr>
              <w:ind w:left="360"/>
              <w:jc w:val="both"/>
              <w:rPr>
                <w:sz w:val="18"/>
                <w:szCs w:val="18"/>
              </w:rPr>
            </w:pPr>
          </w:p>
        </w:tc>
        <w:tc>
          <w:tcPr>
            <w:tcW w:w="2025" w:type="dxa"/>
            <w:noWrap/>
            <w:tcMar>
              <w:top w:w="15" w:type="dxa"/>
              <w:left w:w="15" w:type="dxa"/>
              <w:bottom w:w="0" w:type="dxa"/>
              <w:right w:w="15" w:type="dxa"/>
            </w:tcMar>
            <w:vAlign w:val="center"/>
          </w:tcPr>
          <w:p w:rsidR="00A84576" w:rsidRPr="00B81566" w:rsidRDefault="00A84576" w:rsidP="008C7986">
            <w:pPr>
              <w:jc w:val="center"/>
              <w:outlineLvl w:val="7"/>
              <w:rPr>
                <w:rFonts w:eastAsia="Arial Unicode MS"/>
                <w:sz w:val="18"/>
                <w:szCs w:val="18"/>
              </w:rPr>
            </w:pPr>
            <w:r w:rsidRPr="00B81566">
              <w:rPr>
                <w:sz w:val="18"/>
                <w:szCs w:val="18"/>
              </w:rPr>
              <w:t>Kısa Vadeli</w:t>
            </w:r>
          </w:p>
        </w:tc>
        <w:tc>
          <w:tcPr>
            <w:tcW w:w="2025" w:type="dxa"/>
            <w:noWrap/>
            <w:tcMar>
              <w:top w:w="15" w:type="dxa"/>
              <w:left w:w="15" w:type="dxa"/>
              <w:bottom w:w="0" w:type="dxa"/>
              <w:right w:w="15" w:type="dxa"/>
            </w:tcMar>
            <w:vAlign w:val="center"/>
          </w:tcPr>
          <w:p w:rsidR="00A84576" w:rsidRPr="00B81566" w:rsidRDefault="00A84576" w:rsidP="008C7986">
            <w:pPr>
              <w:jc w:val="center"/>
              <w:rPr>
                <w:rFonts w:eastAsia="Arial Unicode MS"/>
                <w:sz w:val="18"/>
                <w:szCs w:val="18"/>
              </w:rPr>
            </w:pPr>
            <w:r w:rsidRPr="00B81566">
              <w:rPr>
                <w:sz w:val="18"/>
                <w:szCs w:val="18"/>
              </w:rPr>
              <w:t>Orta ve Uzun Vadeli</w:t>
            </w:r>
          </w:p>
        </w:tc>
        <w:tc>
          <w:tcPr>
            <w:tcW w:w="2025" w:type="dxa"/>
            <w:noWrap/>
            <w:tcMar>
              <w:top w:w="15" w:type="dxa"/>
              <w:left w:w="15" w:type="dxa"/>
              <w:bottom w:w="0" w:type="dxa"/>
              <w:right w:w="15" w:type="dxa"/>
            </w:tcMar>
            <w:vAlign w:val="center"/>
          </w:tcPr>
          <w:p w:rsidR="00A84576" w:rsidRPr="00B81566" w:rsidRDefault="00A84576" w:rsidP="008C7986">
            <w:pPr>
              <w:jc w:val="center"/>
              <w:outlineLvl w:val="7"/>
              <w:rPr>
                <w:rFonts w:eastAsia="Arial Unicode MS"/>
                <w:sz w:val="18"/>
                <w:szCs w:val="18"/>
              </w:rPr>
            </w:pPr>
            <w:r w:rsidRPr="00B81566">
              <w:rPr>
                <w:sz w:val="18"/>
                <w:szCs w:val="18"/>
              </w:rPr>
              <w:t>Toplam</w:t>
            </w:r>
          </w:p>
        </w:tc>
      </w:tr>
      <w:tr w:rsidR="00E8689A" w:rsidRPr="00B81566" w:rsidTr="007D292C">
        <w:trPr>
          <w:trHeight w:val="130"/>
        </w:trPr>
        <w:tc>
          <w:tcPr>
            <w:tcW w:w="3544" w:type="dxa"/>
            <w:noWrap/>
            <w:tcMar>
              <w:top w:w="15" w:type="dxa"/>
              <w:left w:w="15" w:type="dxa"/>
              <w:bottom w:w="0" w:type="dxa"/>
              <w:right w:w="15" w:type="dxa"/>
            </w:tcMar>
            <w:vAlign w:val="center"/>
          </w:tcPr>
          <w:p w:rsidR="00E8689A" w:rsidRPr="00B81566" w:rsidRDefault="00E8689A" w:rsidP="00E8689A">
            <w:pPr>
              <w:jc w:val="both"/>
              <w:rPr>
                <w:b/>
                <w:sz w:val="18"/>
                <w:szCs w:val="18"/>
              </w:rPr>
            </w:pPr>
            <w:r w:rsidRPr="00B81566">
              <w:rPr>
                <w:b/>
                <w:sz w:val="18"/>
                <w:szCs w:val="18"/>
              </w:rPr>
              <w:t>Taksitli Ticari Krediler-TP</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lang w:eastAsia="tr-TR"/>
              </w:rPr>
            </w:pPr>
            <w:r w:rsidRPr="00E8689A">
              <w:rPr>
                <w:b/>
                <w:sz w:val="18"/>
                <w:szCs w:val="18"/>
              </w:rPr>
              <w:t>37.075</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445.217</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482.292</w:t>
            </w:r>
          </w:p>
        </w:tc>
      </w:tr>
      <w:tr w:rsidR="00E8689A" w:rsidRPr="00B81566" w:rsidTr="007D292C">
        <w:trPr>
          <w:trHeight w:val="73"/>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İşyeri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1.832</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443.845</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445.677</w:t>
            </w:r>
          </w:p>
        </w:tc>
      </w:tr>
      <w:tr w:rsidR="00E8689A" w:rsidRPr="00B81566" w:rsidTr="007D292C">
        <w:trPr>
          <w:trHeight w:val="209"/>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Taşıt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1.372</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1.372</w:t>
            </w:r>
          </w:p>
        </w:tc>
      </w:tr>
      <w:tr w:rsidR="00E8689A" w:rsidRPr="00B81566" w:rsidTr="007D292C">
        <w:trPr>
          <w:trHeight w:val="150"/>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İhtiyaç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93"/>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Diğer</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35.243</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35.243</w:t>
            </w:r>
          </w:p>
        </w:tc>
      </w:tr>
      <w:tr w:rsidR="00E8689A" w:rsidRPr="00B81566" w:rsidTr="007D292C">
        <w:trPr>
          <w:trHeight w:val="214"/>
        </w:trPr>
        <w:tc>
          <w:tcPr>
            <w:tcW w:w="3544" w:type="dxa"/>
            <w:noWrap/>
            <w:tcMar>
              <w:top w:w="15" w:type="dxa"/>
              <w:left w:w="15" w:type="dxa"/>
              <w:bottom w:w="0" w:type="dxa"/>
              <w:right w:w="15" w:type="dxa"/>
            </w:tcMar>
            <w:vAlign w:val="center"/>
          </w:tcPr>
          <w:p w:rsidR="00E8689A" w:rsidRPr="00B81566" w:rsidRDefault="00E8689A" w:rsidP="00E8689A">
            <w:pPr>
              <w:rPr>
                <w:b/>
                <w:sz w:val="18"/>
                <w:szCs w:val="18"/>
              </w:rPr>
            </w:pPr>
            <w:r w:rsidRPr="00B81566">
              <w:rPr>
                <w:b/>
                <w:sz w:val="18"/>
                <w:szCs w:val="18"/>
              </w:rPr>
              <w:t>Taksitli Ticari Krediler-Dövize Endeksli</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229</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325.569</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325.798</w:t>
            </w:r>
          </w:p>
        </w:tc>
      </w:tr>
      <w:tr w:rsidR="00E8689A" w:rsidRPr="00B81566" w:rsidTr="007D292C">
        <w:trPr>
          <w:trHeight w:val="157"/>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İşyeri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229</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325.569</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325.798</w:t>
            </w:r>
          </w:p>
        </w:tc>
      </w:tr>
      <w:tr w:rsidR="00E8689A" w:rsidRPr="00B81566" w:rsidTr="007D292C">
        <w:trPr>
          <w:trHeight w:val="113"/>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Taşıt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62"/>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İhtiyaç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101"/>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Diğer</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146"/>
        </w:trPr>
        <w:tc>
          <w:tcPr>
            <w:tcW w:w="3544" w:type="dxa"/>
            <w:noWrap/>
            <w:tcMar>
              <w:top w:w="15" w:type="dxa"/>
              <w:left w:w="15" w:type="dxa"/>
              <w:bottom w:w="0" w:type="dxa"/>
              <w:right w:w="15" w:type="dxa"/>
            </w:tcMar>
            <w:vAlign w:val="center"/>
          </w:tcPr>
          <w:p w:rsidR="00E8689A" w:rsidRPr="00B81566" w:rsidRDefault="00E8689A" w:rsidP="00E8689A">
            <w:pPr>
              <w:jc w:val="both"/>
              <w:rPr>
                <w:b/>
                <w:sz w:val="18"/>
                <w:szCs w:val="18"/>
              </w:rPr>
            </w:pPr>
            <w:r w:rsidRPr="00B81566">
              <w:rPr>
                <w:b/>
                <w:sz w:val="18"/>
                <w:szCs w:val="18"/>
              </w:rPr>
              <w:t>Taksitli Ticari Krediler-YP</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r>
      <w:tr w:rsidR="00E8689A" w:rsidRPr="00B81566" w:rsidTr="007D292C">
        <w:trPr>
          <w:trHeight w:val="269"/>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İşyeri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140"/>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Taşıt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83"/>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İhtiyaç Kredileri</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219"/>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Diğer</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160"/>
        </w:trPr>
        <w:tc>
          <w:tcPr>
            <w:tcW w:w="3544" w:type="dxa"/>
            <w:noWrap/>
            <w:tcMar>
              <w:top w:w="15" w:type="dxa"/>
              <w:left w:w="15" w:type="dxa"/>
              <w:bottom w:w="0" w:type="dxa"/>
              <w:right w:w="15" w:type="dxa"/>
            </w:tcMar>
            <w:vAlign w:val="center"/>
          </w:tcPr>
          <w:p w:rsidR="00E8689A" w:rsidRPr="00B81566" w:rsidRDefault="00E8689A" w:rsidP="00E8689A">
            <w:pPr>
              <w:jc w:val="both"/>
              <w:rPr>
                <w:b/>
                <w:sz w:val="18"/>
                <w:szCs w:val="18"/>
              </w:rPr>
            </w:pPr>
            <w:r w:rsidRPr="00B81566">
              <w:rPr>
                <w:b/>
                <w:sz w:val="18"/>
                <w:szCs w:val="18"/>
              </w:rPr>
              <w:t>Kurumsal Kredi Kartları-TP</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54.875</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155</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55.030</w:t>
            </w:r>
          </w:p>
        </w:tc>
      </w:tr>
      <w:tr w:rsidR="00E8689A" w:rsidRPr="00B81566" w:rsidTr="007D292C">
        <w:trPr>
          <w:trHeight w:val="103"/>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 xml:space="preserve">Taksitli </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6.599</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155</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6.754</w:t>
            </w:r>
          </w:p>
        </w:tc>
      </w:tr>
      <w:tr w:rsidR="00E8689A" w:rsidRPr="00B81566" w:rsidTr="007D292C">
        <w:trPr>
          <w:trHeight w:val="224"/>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Taksitsiz</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48.276</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48.276</w:t>
            </w:r>
          </w:p>
        </w:tc>
      </w:tr>
      <w:tr w:rsidR="00E8689A" w:rsidRPr="00B81566" w:rsidTr="007D292C">
        <w:trPr>
          <w:trHeight w:val="153"/>
        </w:trPr>
        <w:tc>
          <w:tcPr>
            <w:tcW w:w="3544" w:type="dxa"/>
            <w:noWrap/>
            <w:tcMar>
              <w:top w:w="15" w:type="dxa"/>
              <w:left w:w="15" w:type="dxa"/>
              <w:bottom w:w="0" w:type="dxa"/>
              <w:right w:w="15" w:type="dxa"/>
            </w:tcMar>
            <w:vAlign w:val="center"/>
          </w:tcPr>
          <w:p w:rsidR="00E8689A" w:rsidRPr="00B81566" w:rsidRDefault="00E8689A" w:rsidP="00E8689A">
            <w:pPr>
              <w:jc w:val="both"/>
              <w:rPr>
                <w:b/>
                <w:sz w:val="18"/>
                <w:szCs w:val="18"/>
              </w:rPr>
            </w:pPr>
            <w:r w:rsidRPr="00B81566">
              <w:rPr>
                <w:b/>
                <w:sz w:val="18"/>
                <w:szCs w:val="18"/>
              </w:rPr>
              <w:t>Kurumsal Kredi Kartları-YP</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r>
      <w:tr w:rsidR="00E8689A" w:rsidRPr="00B81566" w:rsidTr="007D292C">
        <w:trPr>
          <w:trHeight w:val="109"/>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 xml:space="preserve">Taksitli </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64"/>
        </w:trPr>
        <w:tc>
          <w:tcPr>
            <w:tcW w:w="3544" w:type="dxa"/>
            <w:noWrap/>
            <w:tcMar>
              <w:top w:w="15" w:type="dxa"/>
              <w:left w:w="15" w:type="dxa"/>
              <w:bottom w:w="0" w:type="dxa"/>
              <w:right w:w="15" w:type="dxa"/>
            </w:tcMar>
            <w:vAlign w:val="center"/>
          </w:tcPr>
          <w:p w:rsidR="00E8689A" w:rsidRPr="00B81566" w:rsidRDefault="00E8689A" w:rsidP="00E8689A">
            <w:pPr>
              <w:ind w:left="360"/>
              <w:jc w:val="both"/>
              <w:rPr>
                <w:sz w:val="18"/>
                <w:szCs w:val="18"/>
              </w:rPr>
            </w:pPr>
            <w:r w:rsidRPr="00B81566">
              <w:rPr>
                <w:sz w:val="18"/>
                <w:szCs w:val="18"/>
              </w:rPr>
              <w:t>Taksitsiz</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c>
          <w:tcPr>
            <w:tcW w:w="2025" w:type="dxa"/>
            <w:noWrap/>
            <w:tcMar>
              <w:top w:w="15" w:type="dxa"/>
              <w:left w:w="15" w:type="dxa"/>
              <w:bottom w:w="0" w:type="dxa"/>
              <w:right w:w="15" w:type="dxa"/>
            </w:tcMar>
            <w:vAlign w:val="bottom"/>
          </w:tcPr>
          <w:p w:rsidR="00E8689A" w:rsidRDefault="00E8689A" w:rsidP="00E8689A">
            <w:pPr>
              <w:ind w:right="167"/>
              <w:jc w:val="right"/>
              <w:rPr>
                <w:sz w:val="18"/>
                <w:szCs w:val="18"/>
              </w:rPr>
            </w:pPr>
            <w:r>
              <w:rPr>
                <w:sz w:val="18"/>
                <w:szCs w:val="18"/>
              </w:rPr>
              <w:t>-</w:t>
            </w:r>
          </w:p>
        </w:tc>
      </w:tr>
      <w:tr w:rsidR="00E8689A" w:rsidRPr="00B81566" w:rsidTr="007D292C">
        <w:trPr>
          <w:trHeight w:val="187"/>
        </w:trPr>
        <w:tc>
          <w:tcPr>
            <w:tcW w:w="3544" w:type="dxa"/>
            <w:noWrap/>
            <w:tcMar>
              <w:top w:w="15" w:type="dxa"/>
              <w:left w:w="15" w:type="dxa"/>
              <w:bottom w:w="0" w:type="dxa"/>
              <w:right w:w="15" w:type="dxa"/>
            </w:tcMar>
            <w:vAlign w:val="center"/>
          </w:tcPr>
          <w:p w:rsidR="00E8689A" w:rsidRPr="00B81566" w:rsidRDefault="00E8689A" w:rsidP="00E8689A">
            <w:pPr>
              <w:rPr>
                <w:b/>
                <w:sz w:val="18"/>
                <w:szCs w:val="18"/>
              </w:rPr>
            </w:pPr>
            <w:r w:rsidRPr="00B81566">
              <w:rPr>
                <w:b/>
                <w:sz w:val="18"/>
                <w:szCs w:val="18"/>
              </w:rPr>
              <w:t>Kredili Mevduat Hesabı-TP (Tüzel Kişi)</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r>
      <w:tr w:rsidR="00E8689A" w:rsidRPr="00B81566" w:rsidTr="007D292C">
        <w:trPr>
          <w:trHeight w:val="129"/>
        </w:trPr>
        <w:tc>
          <w:tcPr>
            <w:tcW w:w="3544" w:type="dxa"/>
            <w:noWrap/>
            <w:tcMar>
              <w:top w:w="15" w:type="dxa"/>
              <w:left w:w="15" w:type="dxa"/>
              <w:bottom w:w="0" w:type="dxa"/>
              <w:right w:w="15" w:type="dxa"/>
            </w:tcMar>
            <w:vAlign w:val="center"/>
          </w:tcPr>
          <w:p w:rsidR="00E8689A" w:rsidRPr="00B81566" w:rsidRDefault="00E8689A" w:rsidP="00E8689A">
            <w:pPr>
              <w:rPr>
                <w:b/>
                <w:sz w:val="18"/>
                <w:szCs w:val="18"/>
              </w:rPr>
            </w:pPr>
            <w:r w:rsidRPr="00B81566">
              <w:rPr>
                <w:b/>
                <w:sz w:val="18"/>
                <w:szCs w:val="18"/>
              </w:rPr>
              <w:t>Kredili Mevduat Hesabı-YP (Tüzel Kişi)</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w:t>
            </w:r>
          </w:p>
        </w:tc>
      </w:tr>
      <w:tr w:rsidR="00E8689A" w:rsidRPr="00B81566" w:rsidTr="007D292C">
        <w:trPr>
          <w:trHeight w:val="85"/>
        </w:trPr>
        <w:tc>
          <w:tcPr>
            <w:tcW w:w="3544" w:type="dxa"/>
            <w:noWrap/>
            <w:tcMar>
              <w:top w:w="15" w:type="dxa"/>
              <w:left w:w="15" w:type="dxa"/>
              <w:bottom w:w="0" w:type="dxa"/>
              <w:right w:w="15" w:type="dxa"/>
            </w:tcMar>
            <w:vAlign w:val="center"/>
          </w:tcPr>
          <w:p w:rsidR="00E8689A" w:rsidRPr="00B81566" w:rsidRDefault="00E8689A" w:rsidP="00E8689A">
            <w:pPr>
              <w:jc w:val="both"/>
              <w:rPr>
                <w:rFonts w:eastAsia="Arial Unicode MS"/>
                <w:b/>
                <w:sz w:val="18"/>
                <w:szCs w:val="18"/>
              </w:rPr>
            </w:pPr>
            <w:r w:rsidRPr="00B81566">
              <w:rPr>
                <w:b/>
                <w:sz w:val="18"/>
                <w:szCs w:val="18"/>
              </w:rPr>
              <w:t>Toplam</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92.179</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770.941</w:t>
            </w:r>
          </w:p>
        </w:tc>
        <w:tc>
          <w:tcPr>
            <w:tcW w:w="2025" w:type="dxa"/>
            <w:noWrap/>
            <w:tcMar>
              <w:top w:w="15" w:type="dxa"/>
              <w:left w:w="15" w:type="dxa"/>
              <w:bottom w:w="0" w:type="dxa"/>
              <w:right w:w="15" w:type="dxa"/>
            </w:tcMar>
            <w:vAlign w:val="bottom"/>
          </w:tcPr>
          <w:p w:rsidR="00E8689A" w:rsidRPr="00E8689A" w:rsidRDefault="00E8689A" w:rsidP="00E8689A">
            <w:pPr>
              <w:ind w:right="167"/>
              <w:jc w:val="right"/>
              <w:rPr>
                <w:b/>
                <w:sz w:val="18"/>
                <w:szCs w:val="18"/>
              </w:rPr>
            </w:pPr>
            <w:r w:rsidRPr="00E8689A">
              <w:rPr>
                <w:b/>
                <w:sz w:val="18"/>
                <w:szCs w:val="18"/>
              </w:rPr>
              <w:t>863.120</w:t>
            </w:r>
          </w:p>
        </w:tc>
      </w:tr>
    </w:tbl>
    <w:p w:rsidR="00E96D0E" w:rsidRPr="00B81566" w:rsidRDefault="00E96D0E" w:rsidP="00A84576">
      <w:pPr>
        <w:pStyle w:val="GvdeMetniGirintisi"/>
        <w:spacing w:line="233" w:lineRule="auto"/>
        <w:ind w:firstLine="0"/>
        <w:rPr>
          <w:b/>
          <w:sz w:val="22"/>
          <w:szCs w:val="22"/>
        </w:rPr>
      </w:pPr>
    </w:p>
    <w:p w:rsidR="00E96D0E" w:rsidRPr="00B81566" w:rsidRDefault="00E96D0E" w:rsidP="00E96D0E">
      <w:pPr>
        <w:pStyle w:val="GvdeMetniGirintisi"/>
        <w:spacing w:line="233" w:lineRule="auto"/>
        <w:ind w:left="540" w:hanging="540"/>
        <w:rPr>
          <w:b/>
          <w:sz w:val="22"/>
          <w:szCs w:val="22"/>
        </w:rPr>
      </w:pPr>
      <w:r w:rsidRPr="00EF5E58">
        <w:rPr>
          <w:b/>
          <w:sz w:val="22"/>
          <w:szCs w:val="22"/>
        </w:rPr>
        <w:t>5.6.</w:t>
      </w:r>
      <w:r w:rsidRPr="00EF5E58">
        <w:rPr>
          <w:b/>
          <w:sz w:val="22"/>
          <w:szCs w:val="22"/>
        </w:rPr>
        <w:tab/>
      </w:r>
      <w:r w:rsidRPr="000B261B">
        <w:rPr>
          <w:b/>
          <w:sz w:val="22"/>
          <w:szCs w:val="22"/>
        </w:rPr>
        <w:t>Kredilerin Kullanıcılara Göre Dağılımı:</w:t>
      </w:r>
    </w:p>
    <w:p w:rsidR="00E96D0E" w:rsidRPr="00B81566" w:rsidRDefault="00E96D0E" w:rsidP="00E96D0E">
      <w:pPr>
        <w:pStyle w:val="GvdeMetniGirintisi"/>
        <w:spacing w:line="233" w:lineRule="auto"/>
        <w:ind w:left="540" w:hanging="540"/>
        <w:rPr>
          <w:sz w:val="22"/>
          <w:szCs w:val="22"/>
        </w:rPr>
      </w:pPr>
    </w:p>
    <w:tbl>
      <w:tblPr>
        <w:tblpPr w:leftFromText="141" w:rightFromText="141" w:vertAnchor="text" w:horzAnchor="page" w:tblpX="1864" w:tblpY="10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504"/>
        <w:gridCol w:w="1984"/>
        <w:gridCol w:w="2088"/>
      </w:tblGrid>
      <w:tr w:rsidR="00E96D0E" w:rsidRPr="00B81566" w:rsidTr="007011FE">
        <w:trPr>
          <w:trHeight w:val="255"/>
        </w:trPr>
        <w:tc>
          <w:tcPr>
            <w:tcW w:w="5504" w:type="dxa"/>
            <w:shd w:val="clear" w:color="auto" w:fill="FFFFFF"/>
            <w:noWrap/>
            <w:vAlign w:val="center"/>
          </w:tcPr>
          <w:p w:rsidR="00E96D0E" w:rsidRPr="00B81566" w:rsidRDefault="00E96D0E" w:rsidP="007011FE">
            <w:pPr>
              <w:jc w:val="both"/>
              <w:rPr>
                <w:sz w:val="18"/>
                <w:szCs w:val="18"/>
              </w:rPr>
            </w:pPr>
          </w:p>
        </w:tc>
        <w:tc>
          <w:tcPr>
            <w:tcW w:w="1984" w:type="dxa"/>
            <w:shd w:val="clear" w:color="auto" w:fill="FFFFFF"/>
            <w:noWrap/>
            <w:vAlign w:val="center"/>
          </w:tcPr>
          <w:p w:rsidR="00E96D0E" w:rsidRPr="00B81566" w:rsidRDefault="00E96D0E" w:rsidP="007011FE">
            <w:pPr>
              <w:jc w:val="center"/>
              <w:rPr>
                <w:sz w:val="18"/>
                <w:szCs w:val="18"/>
              </w:rPr>
            </w:pPr>
            <w:r w:rsidRPr="00B81566">
              <w:rPr>
                <w:sz w:val="18"/>
                <w:szCs w:val="18"/>
              </w:rPr>
              <w:t>Cari</w:t>
            </w:r>
            <w:r w:rsidR="00DC2E86" w:rsidRPr="00B81566">
              <w:rPr>
                <w:sz w:val="18"/>
                <w:szCs w:val="18"/>
              </w:rPr>
              <w:t xml:space="preserve"> </w:t>
            </w:r>
            <w:r w:rsidRPr="00B81566">
              <w:rPr>
                <w:sz w:val="18"/>
                <w:szCs w:val="18"/>
              </w:rPr>
              <w:t>Dönem</w:t>
            </w:r>
          </w:p>
        </w:tc>
        <w:tc>
          <w:tcPr>
            <w:tcW w:w="2088" w:type="dxa"/>
            <w:shd w:val="clear" w:color="auto" w:fill="FFFFFF"/>
            <w:vAlign w:val="center"/>
          </w:tcPr>
          <w:p w:rsidR="00E96D0E" w:rsidRPr="00B81566" w:rsidRDefault="00E96D0E" w:rsidP="007011FE">
            <w:pPr>
              <w:jc w:val="center"/>
              <w:rPr>
                <w:sz w:val="18"/>
                <w:szCs w:val="18"/>
              </w:rPr>
            </w:pPr>
            <w:r w:rsidRPr="00B81566">
              <w:rPr>
                <w:sz w:val="18"/>
                <w:szCs w:val="18"/>
              </w:rPr>
              <w:t>Önceki</w:t>
            </w:r>
            <w:r w:rsidR="00DC2E86" w:rsidRPr="00B81566">
              <w:rPr>
                <w:sz w:val="18"/>
                <w:szCs w:val="18"/>
              </w:rPr>
              <w:t xml:space="preserve"> </w:t>
            </w:r>
            <w:r w:rsidRPr="00B81566">
              <w:rPr>
                <w:sz w:val="18"/>
                <w:szCs w:val="18"/>
              </w:rPr>
              <w:t>Dönem</w:t>
            </w:r>
          </w:p>
        </w:tc>
      </w:tr>
      <w:tr w:rsidR="00EB6D39" w:rsidRPr="00B81566" w:rsidTr="007011FE">
        <w:trPr>
          <w:trHeight w:val="255"/>
        </w:trPr>
        <w:tc>
          <w:tcPr>
            <w:tcW w:w="5504" w:type="dxa"/>
            <w:shd w:val="clear" w:color="auto" w:fill="FFFFFF"/>
            <w:noWrap/>
            <w:vAlign w:val="bottom"/>
          </w:tcPr>
          <w:p w:rsidR="00EB6D39" w:rsidRPr="00B81566" w:rsidRDefault="00EB6D39" w:rsidP="007011FE">
            <w:pPr>
              <w:ind w:left="360"/>
              <w:jc w:val="both"/>
              <w:rPr>
                <w:rFonts w:eastAsia="Arial Unicode MS"/>
                <w:noProof/>
                <w:sz w:val="18"/>
                <w:szCs w:val="18"/>
              </w:rPr>
            </w:pPr>
            <w:r w:rsidRPr="00B81566">
              <w:rPr>
                <w:sz w:val="18"/>
                <w:szCs w:val="18"/>
              </w:rPr>
              <w:t>Kamu</w:t>
            </w:r>
          </w:p>
        </w:tc>
        <w:tc>
          <w:tcPr>
            <w:tcW w:w="1984" w:type="dxa"/>
            <w:shd w:val="clear" w:color="auto" w:fill="FFFFFF"/>
            <w:noWrap/>
            <w:vAlign w:val="bottom"/>
          </w:tcPr>
          <w:p w:rsidR="00EB6D39" w:rsidRPr="00EB6D39" w:rsidRDefault="00EB6D39" w:rsidP="007011FE">
            <w:pPr>
              <w:jc w:val="right"/>
              <w:rPr>
                <w:sz w:val="18"/>
                <w:szCs w:val="18"/>
                <w:lang w:eastAsia="tr-TR"/>
              </w:rPr>
            </w:pPr>
            <w:r w:rsidRPr="00EB6D39">
              <w:rPr>
                <w:sz w:val="18"/>
                <w:szCs w:val="18"/>
              </w:rPr>
              <w:t>12.567</w:t>
            </w:r>
          </w:p>
        </w:tc>
        <w:tc>
          <w:tcPr>
            <w:tcW w:w="2088" w:type="dxa"/>
            <w:shd w:val="clear" w:color="auto" w:fill="FFFFFF"/>
            <w:vAlign w:val="bottom"/>
          </w:tcPr>
          <w:p w:rsidR="00EB6D39" w:rsidRPr="00B81566" w:rsidRDefault="00EB6D39" w:rsidP="007011FE">
            <w:pPr>
              <w:jc w:val="right"/>
              <w:rPr>
                <w:sz w:val="18"/>
                <w:szCs w:val="18"/>
                <w:lang w:eastAsia="tr-TR"/>
              </w:rPr>
            </w:pPr>
            <w:r w:rsidRPr="00B81566">
              <w:rPr>
                <w:sz w:val="18"/>
                <w:szCs w:val="18"/>
              </w:rPr>
              <w:t>15.932</w:t>
            </w:r>
          </w:p>
        </w:tc>
      </w:tr>
      <w:tr w:rsidR="00EB6D39" w:rsidRPr="00B81566" w:rsidTr="007011FE">
        <w:trPr>
          <w:trHeight w:val="255"/>
        </w:trPr>
        <w:tc>
          <w:tcPr>
            <w:tcW w:w="5504" w:type="dxa"/>
            <w:shd w:val="clear" w:color="auto" w:fill="FFFFFF"/>
            <w:noWrap/>
            <w:vAlign w:val="bottom"/>
          </w:tcPr>
          <w:p w:rsidR="00EB6D39" w:rsidRPr="00B81566" w:rsidRDefault="00EB6D39" w:rsidP="007011FE">
            <w:pPr>
              <w:ind w:left="360"/>
              <w:jc w:val="both"/>
              <w:rPr>
                <w:rFonts w:eastAsia="Arial Unicode MS"/>
                <w:noProof/>
                <w:sz w:val="18"/>
                <w:szCs w:val="18"/>
              </w:rPr>
            </w:pPr>
            <w:r w:rsidRPr="00B81566">
              <w:rPr>
                <w:sz w:val="18"/>
                <w:szCs w:val="18"/>
              </w:rPr>
              <w:t>Özel</w:t>
            </w:r>
          </w:p>
        </w:tc>
        <w:tc>
          <w:tcPr>
            <w:tcW w:w="1984" w:type="dxa"/>
            <w:shd w:val="clear" w:color="auto" w:fill="FFFFFF"/>
            <w:noWrap/>
            <w:vAlign w:val="bottom"/>
          </w:tcPr>
          <w:p w:rsidR="00EB6D39" w:rsidRPr="00EB6D39" w:rsidRDefault="00EB6D39" w:rsidP="007011FE">
            <w:pPr>
              <w:jc w:val="right"/>
              <w:rPr>
                <w:sz w:val="18"/>
                <w:szCs w:val="18"/>
              </w:rPr>
            </w:pPr>
            <w:r w:rsidRPr="00EB6D39">
              <w:rPr>
                <w:sz w:val="18"/>
                <w:szCs w:val="18"/>
              </w:rPr>
              <w:t>8.184.478</w:t>
            </w:r>
          </w:p>
        </w:tc>
        <w:tc>
          <w:tcPr>
            <w:tcW w:w="2088" w:type="dxa"/>
            <w:shd w:val="clear" w:color="auto" w:fill="FFFFFF"/>
            <w:vAlign w:val="bottom"/>
          </w:tcPr>
          <w:p w:rsidR="00EB6D39" w:rsidRPr="00B81566" w:rsidRDefault="00EB6D39" w:rsidP="007011FE">
            <w:pPr>
              <w:jc w:val="right"/>
              <w:rPr>
                <w:sz w:val="18"/>
                <w:szCs w:val="18"/>
              </w:rPr>
            </w:pPr>
            <w:r w:rsidRPr="00B81566">
              <w:rPr>
                <w:sz w:val="18"/>
                <w:szCs w:val="18"/>
              </w:rPr>
              <w:t>20.046.020</w:t>
            </w:r>
          </w:p>
        </w:tc>
      </w:tr>
      <w:tr w:rsidR="00EB6D39" w:rsidRPr="00B81566" w:rsidTr="007011FE">
        <w:trPr>
          <w:trHeight w:val="255"/>
        </w:trPr>
        <w:tc>
          <w:tcPr>
            <w:tcW w:w="5504" w:type="dxa"/>
            <w:shd w:val="clear" w:color="auto" w:fill="FFFFFF"/>
            <w:noWrap/>
            <w:vAlign w:val="bottom"/>
          </w:tcPr>
          <w:p w:rsidR="00EB6D39" w:rsidRPr="00B81566" w:rsidRDefault="00EB6D39" w:rsidP="007011FE">
            <w:pPr>
              <w:jc w:val="both"/>
              <w:rPr>
                <w:b/>
                <w:noProof/>
                <w:sz w:val="18"/>
                <w:szCs w:val="18"/>
              </w:rPr>
            </w:pPr>
            <w:r w:rsidRPr="00B81566">
              <w:rPr>
                <w:b/>
                <w:noProof/>
                <w:sz w:val="18"/>
                <w:szCs w:val="18"/>
              </w:rPr>
              <w:t>Toplam</w:t>
            </w:r>
          </w:p>
        </w:tc>
        <w:tc>
          <w:tcPr>
            <w:tcW w:w="1984" w:type="dxa"/>
            <w:shd w:val="clear" w:color="auto" w:fill="FFFFFF"/>
            <w:noWrap/>
            <w:vAlign w:val="bottom"/>
          </w:tcPr>
          <w:p w:rsidR="00EB6D39" w:rsidRPr="00EB6D39" w:rsidRDefault="00EB6D39" w:rsidP="007011FE">
            <w:pPr>
              <w:jc w:val="right"/>
              <w:rPr>
                <w:b/>
                <w:bCs/>
                <w:sz w:val="18"/>
                <w:szCs w:val="18"/>
              </w:rPr>
            </w:pPr>
            <w:r w:rsidRPr="00EB6D39">
              <w:rPr>
                <w:b/>
                <w:bCs/>
                <w:sz w:val="18"/>
                <w:szCs w:val="18"/>
              </w:rPr>
              <w:t>8.197.045</w:t>
            </w:r>
          </w:p>
        </w:tc>
        <w:tc>
          <w:tcPr>
            <w:tcW w:w="2088" w:type="dxa"/>
            <w:shd w:val="clear" w:color="auto" w:fill="FFFFFF"/>
            <w:vAlign w:val="bottom"/>
          </w:tcPr>
          <w:p w:rsidR="00EB6D39" w:rsidRPr="00B81566" w:rsidRDefault="00EB6D39" w:rsidP="007011FE">
            <w:pPr>
              <w:jc w:val="right"/>
              <w:rPr>
                <w:b/>
                <w:sz w:val="18"/>
                <w:szCs w:val="18"/>
              </w:rPr>
            </w:pPr>
            <w:r w:rsidRPr="00B81566">
              <w:rPr>
                <w:b/>
                <w:sz w:val="18"/>
                <w:szCs w:val="18"/>
              </w:rPr>
              <w:t>20.061.952</w:t>
            </w:r>
          </w:p>
        </w:tc>
      </w:tr>
    </w:tbl>
    <w:p w:rsidR="00E96D0E" w:rsidRPr="00B81566" w:rsidRDefault="00E96D0E" w:rsidP="00A84576">
      <w:pPr>
        <w:pStyle w:val="GvdeMetniGirintisi"/>
        <w:spacing w:line="233" w:lineRule="auto"/>
        <w:ind w:firstLine="0"/>
        <w:rPr>
          <w:b/>
          <w:sz w:val="22"/>
          <w:szCs w:val="22"/>
        </w:rPr>
      </w:pPr>
    </w:p>
    <w:p w:rsidR="0022337C" w:rsidRDefault="0022337C" w:rsidP="00A84576">
      <w:pPr>
        <w:pStyle w:val="GvdeMetniGirintisi"/>
        <w:spacing w:line="233" w:lineRule="auto"/>
        <w:ind w:firstLine="0"/>
        <w:rPr>
          <w:b/>
          <w:sz w:val="22"/>
          <w:szCs w:val="22"/>
          <w:lang w:val="tr-TR"/>
        </w:rPr>
      </w:pPr>
    </w:p>
    <w:p w:rsidR="0022337C" w:rsidRDefault="0022337C" w:rsidP="00A84576">
      <w:pPr>
        <w:pStyle w:val="GvdeMetniGirintisi"/>
        <w:spacing w:line="233" w:lineRule="auto"/>
        <w:ind w:firstLine="0"/>
        <w:rPr>
          <w:b/>
          <w:sz w:val="22"/>
          <w:szCs w:val="22"/>
          <w:lang w:val="tr-TR"/>
        </w:rPr>
      </w:pPr>
    </w:p>
    <w:p w:rsidR="0022337C" w:rsidRDefault="0022337C" w:rsidP="00A84576">
      <w:pPr>
        <w:pStyle w:val="GvdeMetniGirintisi"/>
        <w:spacing w:line="233" w:lineRule="auto"/>
        <w:ind w:firstLine="0"/>
        <w:rPr>
          <w:b/>
          <w:sz w:val="22"/>
          <w:szCs w:val="22"/>
          <w:lang w:val="tr-TR"/>
        </w:rPr>
      </w:pPr>
    </w:p>
    <w:p w:rsidR="0022337C" w:rsidRDefault="0022337C" w:rsidP="00A84576">
      <w:pPr>
        <w:pStyle w:val="GvdeMetniGirintisi"/>
        <w:spacing w:line="233" w:lineRule="auto"/>
        <w:ind w:firstLine="0"/>
        <w:rPr>
          <w:b/>
          <w:sz w:val="22"/>
          <w:szCs w:val="22"/>
          <w:lang w:val="tr-TR"/>
        </w:rPr>
      </w:pPr>
    </w:p>
    <w:p w:rsidR="0022337C" w:rsidRPr="00863369" w:rsidRDefault="0022337C" w:rsidP="00A84576">
      <w:pPr>
        <w:pStyle w:val="GvdeMetniGirintisi"/>
        <w:spacing w:line="233" w:lineRule="auto"/>
        <w:ind w:firstLine="0"/>
        <w:rPr>
          <w:b/>
          <w:sz w:val="22"/>
          <w:szCs w:val="22"/>
          <w:lang w:val="tr-TR"/>
        </w:rPr>
      </w:pPr>
    </w:p>
    <w:p w:rsidR="00A84576" w:rsidRPr="00B81566" w:rsidRDefault="00A84576" w:rsidP="00E1441B">
      <w:pPr>
        <w:pStyle w:val="GvdeMetniGirintisi"/>
        <w:spacing w:line="233" w:lineRule="auto"/>
        <w:ind w:left="720" w:hanging="720"/>
        <w:rPr>
          <w:b/>
          <w:sz w:val="22"/>
          <w:szCs w:val="22"/>
        </w:rPr>
      </w:pPr>
      <w:r w:rsidRPr="00B81566">
        <w:rPr>
          <w:b/>
          <w:sz w:val="22"/>
          <w:szCs w:val="22"/>
        </w:rPr>
        <w:t>5.</w:t>
      </w:r>
      <w:r w:rsidR="00E12E1B" w:rsidRPr="00B81566">
        <w:rPr>
          <w:b/>
          <w:sz w:val="22"/>
          <w:szCs w:val="22"/>
        </w:rPr>
        <w:t>7</w:t>
      </w:r>
      <w:r w:rsidRPr="00B81566">
        <w:rPr>
          <w:b/>
          <w:sz w:val="22"/>
          <w:szCs w:val="22"/>
        </w:rPr>
        <w:t xml:space="preserve">. </w:t>
      </w:r>
      <w:r w:rsidR="00F53910" w:rsidRPr="00B81566">
        <w:rPr>
          <w:b/>
          <w:sz w:val="22"/>
          <w:szCs w:val="22"/>
        </w:rPr>
        <w:t xml:space="preserve"> </w:t>
      </w:r>
      <w:r w:rsidR="000739FE">
        <w:rPr>
          <w:b/>
          <w:sz w:val="22"/>
          <w:szCs w:val="22"/>
          <w:lang w:val="tr-TR"/>
        </w:rPr>
        <w:t xml:space="preserve"> </w:t>
      </w:r>
      <w:r w:rsidR="007011FE">
        <w:rPr>
          <w:b/>
          <w:sz w:val="22"/>
          <w:szCs w:val="22"/>
          <w:lang w:val="tr-TR"/>
        </w:rPr>
        <w:t xml:space="preserve"> </w:t>
      </w:r>
      <w:r w:rsidRPr="00B81566">
        <w:rPr>
          <w:b/>
          <w:sz w:val="22"/>
          <w:szCs w:val="22"/>
        </w:rPr>
        <w:t xml:space="preserve">Yurtiçi </w:t>
      </w:r>
      <w:r w:rsidR="00777A17" w:rsidRPr="00B81566">
        <w:rPr>
          <w:b/>
          <w:sz w:val="22"/>
          <w:szCs w:val="22"/>
        </w:rPr>
        <w:t>ve Yurtdışı Kredilerin Dağılımı</w:t>
      </w:r>
      <w:r w:rsidR="00B271A4" w:rsidRPr="00B81566">
        <w:rPr>
          <w:b/>
          <w:sz w:val="22"/>
          <w:szCs w:val="22"/>
        </w:rPr>
        <w:t>:</w:t>
      </w:r>
    </w:p>
    <w:p w:rsidR="00A84576" w:rsidRPr="00B81566" w:rsidRDefault="00A84576" w:rsidP="00A84576">
      <w:pPr>
        <w:pStyle w:val="GvdeMetniGirintisi"/>
        <w:spacing w:line="233" w:lineRule="auto"/>
        <w:ind w:left="1080" w:firstLine="0"/>
        <w:rPr>
          <w:sz w:val="22"/>
          <w:szCs w:val="22"/>
        </w:rPr>
      </w:pP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29"/>
        <w:gridCol w:w="1984"/>
        <w:gridCol w:w="2126"/>
      </w:tblGrid>
      <w:tr w:rsidR="00DF4FB6" w:rsidRPr="00B81566" w:rsidTr="007011FE">
        <w:trPr>
          <w:trHeight w:val="315"/>
        </w:trPr>
        <w:tc>
          <w:tcPr>
            <w:tcW w:w="5529" w:type="dxa"/>
            <w:shd w:val="clear" w:color="auto" w:fill="FFFFFF"/>
            <w:noWrap/>
            <w:vAlign w:val="bottom"/>
          </w:tcPr>
          <w:p w:rsidR="00DF4FB6" w:rsidRPr="00B81566" w:rsidRDefault="00DF4FB6" w:rsidP="008C7986"/>
        </w:tc>
        <w:tc>
          <w:tcPr>
            <w:tcW w:w="1984" w:type="dxa"/>
            <w:shd w:val="clear" w:color="auto" w:fill="FFFFFF"/>
            <w:noWrap/>
            <w:vAlign w:val="center"/>
          </w:tcPr>
          <w:p w:rsidR="00DF4FB6" w:rsidRPr="00B81566" w:rsidRDefault="00DF4FB6" w:rsidP="00BF1B13">
            <w:pPr>
              <w:jc w:val="center"/>
              <w:rPr>
                <w:sz w:val="18"/>
                <w:szCs w:val="18"/>
              </w:rPr>
            </w:pPr>
            <w:r w:rsidRPr="00B81566">
              <w:rPr>
                <w:sz w:val="18"/>
                <w:szCs w:val="18"/>
              </w:rPr>
              <w:t>Cari</w:t>
            </w:r>
            <w:r w:rsidR="00DC2E86" w:rsidRPr="00B81566">
              <w:rPr>
                <w:sz w:val="18"/>
                <w:szCs w:val="18"/>
              </w:rPr>
              <w:t xml:space="preserve"> </w:t>
            </w:r>
            <w:r w:rsidRPr="00B81566">
              <w:rPr>
                <w:sz w:val="18"/>
                <w:szCs w:val="18"/>
              </w:rPr>
              <w:t>Dönem</w:t>
            </w:r>
          </w:p>
        </w:tc>
        <w:tc>
          <w:tcPr>
            <w:tcW w:w="2126" w:type="dxa"/>
            <w:shd w:val="clear" w:color="auto" w:fill="FFFFFF"/>
            <w:vAlign w:val="center"/>
          </w:tcPr>
          <w:p w:rsidR="00DF4FB6" w:rsidRPr="00B81566" w:rsidRDefault="00DF4FB6" w:rsidP="00BF1B13">
            <w:pPr>
              <w:jc w:val="center"/>
              <w:rPr>
                <w:sz w:val="18"/>
                <w:szCs w:val="18"/>
              </w:rPr>
            </w:pPr>
            <w:r w:rsidRPr="00B81566">
              <w:rPr>
                <w:sz w:val="18"/>
                <w:szCs w:val="18"/>
              </w:rPr>
              <w:t>Önceki</w:t>
            </w:r>
            <w:r w:rsidR="00DC2E86" w:rsidRPr="00B81566">
              <w:rPr>
                <w:sz w:val="18"/>
                <w:szCs w:val="18"/>
              </w:rPr>
              <w:t xml:space="preserve"> </w:t>
            </w:r>
            <w:r w:rsidRPr="00B81566">
              <w:rPr>
                <w:sz w:val="18"/>
                <w:szCs w:val="18"/>
              </w:rPr>
              <w:t>Dönem</w:t>
            </w:r>
          </w:p>
        </w:tc>
      </w:tr>
      <w:tr w:rsidR="00EB6D39" w:rsidRPr="00B81566" w:rsidTr="007011FE">
        <w:trPr>
          <w:trHeight w:val="255"/>
        </w:trPr>
        <w:tc>
          <w:tcPr>
            <w:tcW w:w="5529" w:type="dxa"/>
            <w:shd w:val="clear" w:color="auto" w:fill="FFFFFF"/>
            <w:noWrap/>
            <w:vAlign w:val="bottom"/>
          </w:tcPr>
          <w:p w:rsidR="00EB6D39" w:rsidRPr="00B81566" w:rsidRDefault="00EB6D39" w:rsidP="00EB6D39">
            <w:pPr>
              <w:ind w:left="360"/>
              <w:jc w:val="both"/>
              <w:rPr>
                <w:rFonts w:eastAsia="Arial Unicode MS"/>
                <w:noProof/>
                <w:sz w:val="18"/>
                <w:szCs w:val="18"/>
              </w:rPr>
            </w:pPr>
            <w:r w:rsidRPr="00B81566">
              <w:rPr>
                <w:noProof/>
                <w:sz w:val="18"/>
                <w:szCs w:val="18"/>
              </w:rPr>
              <w:t>Yurtiçi Krediler</w:t>
            </w:r>
          </w:p>
        </w:tc>
        <w:tc>
          <w:tcPr>
            <w:tcW w:w="1984" w:type="dxa"/>
            <w:shd w:val="clear" w:color="auto" w:fill="FFFFFF"/>
            <w:noWrap/>
            <w:vAlign w:val="bottom"/>
          </w:tcPr>
          <w:p w:rsidR="00EB6D39" w:rsidRPr="00EB6D39" w:rsidRDefault="00EB6D39" w:rsidP="00EB6D39">
            <w:pPr>
              <w:jc w:val="right"/>
              <w:rPr>
                <w:sz w:val="18"/>
                <w:szCs w:val="18"/>
                <w:lang w:eastAsia="tr-TR"/>
              </w:rPr>
            </w:pPr>
            <w:r w:rsidRPr="00EB6D39">
              <w:rPr>
                <w:sz w:val="18"/>
                <w:szCs w:val="18"/>
              </w:rPr>
              <w:t>7.803.184</w:t>
            </w:r>
          </w:p>
        </w:tc>
        <w:tc>
          <w:tcPr>
            <w:tcW w:w="2126" w:type="dxa"/>
            <w:shd w:val="clear" w:color="auto" w:fill="FFFFFF"/>
            <w:vAlign w:val="bottom"/>
          </w:tcPr>
          <w:p w:rsidR="00EB6D39" w:rsidRPr="00B81566" w:rsidRDefault="00EB6D39" w:rsidP="00EB6D39">
            <w:pPr>
              <w:rPr>
                <w:sz w:val="18"/>
                <w:szCs w:val="18"/>
                <w:lang w:eastAsia="tr-TR"/>
              </w:rPr>
            </w:pPr>
            <w:r w:rsidRPr="00B81566">
              <w:rPr>
                <w:sz w:val="18"/>
                <w:szCs w:val="18"/>
              </w:rPr>
              <w:t xml:space="preserve">                    19.495.999 </w:t>
            </w:r>
          </w:p>
        </w:tc>
      </w:tr>
      <w:tr w:rsidR="00EB6D39" w:rsidRPr="00B81566" w:rsidTr="007011FE">
        <w:trPr>
          <w:trHeight w:val="255"/>
        </w:trPr>
        <w:tc>
          <w:tcPr>
            <w:tcW w:w="5529" w:type="dxa"/>
            <w:shd w:val="clear" w:color="auto" w:fill="FFFFFF"/>
            <w:noWrap/>
            <w:vAlign w:val="bottom"/>
          </w:tcPr>
          <w:p w:rsidR="00EB6D39" w:rsidRPr="00B81566" w:rsidRDefault="00EB6D39" w:rsidP="00EB6D39">
            <w:pPr>
              <w:ind w:left="360"/>
              <w:jc w:val="both"/>
              <w:rPr>
                <w:rFonts w:eastAsia="Arial Unicode MS"/>
                <w:noProof/>
                <w:sz w:val="18"/>
                <w:szCs w:val="18"/>
              </w:rPr>
            </w:pPr>
            <w:r w:rsidRPr="00B81566">
              <w:rPr>
                <w:sz w:val="18"/>
                <w:szCs w:val="18"/>
              </w:rPr>
              <w:t xml:space="preserve">Yurtdışı </w:t>
            </w:r>
            <w:r w:rsidRPr="00B81566">
              <w:rPr>
                <w:noProof/>
                <w:sz w:val="18"/>
                <w:szCs w:val="18"/>
              </w:rPr>
              <w:t>Krediler</w:t>
            </w:r>
          </w:p>
        </w:tc>
        <w:tc>
          <w:tcPr>
            <w:tcW w:w="1984" w:type="dxa"/>
            <w:shd w:val="clear" w:color="auto" w:fill="FFFFFF"/>
            <w:noWrap/>
            <w:vAlign w:val="bottom"/>
          </w:tcPr>
          <w:p w:rsidR="00EB6D39" w:rsidRPr="00EB6D39" w:rsidRDefault="00EB6D39" w:rsidP="00EB6D39">
            <w:pPr>
              <w:jc w:val="right"/>
              <w:rPr>
                <w:sz w:val="18"/>
                <w:szCs w:val="18"/>
              </w:rPr>
            </w:pPr>
            <w:r w:rsidRPr="00EB6D39">
              <w:rPr>
                <w:sz w:val="18"/>
                <w:szCs w:val="18"/>
              </w:rPr>
              <w:t>393.861</w:t>
            </w:r>
          </w:p>
        </w:tc>
        <w:tc>
          <w:tcPr>
            <w:tcW w:w="2126" w:type="dxa"/>
            <w:shd w:val="clear" w:color="auto" w:fill="FFFFFF"/>
            <w:vAlign w:val="bottom"/>
          </w:tcPr>
          <w:p w:rsidR="00EB6D39" w:rsidRPr="00B81566" w:rsidRDefault="00EB6D39" w:rsidP="00EB6D39">
            <w:pPr>
              <w:rPr>
                <w:sz w:val="18"/>
                <w:szCs w:val="18"/>
              </w:rPr>
            </w:pPr>
            <w:r w:rsidRPr="00B81566">
              <w:rPr>
                <w:sz w:val="18"/>
                <w:szCs w:val="18"/>
              </w:rPr>
              <w:t xml:space="preserve">                         565.953 </w:t>
            </w:r>
          </w:p>
        </w:tc>
      </w:tr>
      <w:tr w:rsidR="00EB6D39" w:rsidRPr="00B81566" w:rsidTr="007011FE">
        <w:trPr>
          <w:trHeight w:val="255"/>
        </w:trPr>
        <w:tc>
          <w:tcPr>
            <w:tcW w:w="5529" w:type="dxa"/>
            <w:shd w:val="clear" w:color="auto" w:fill="FFFFFF"/>
            <w:noWrap/>
            <w:vAlign w:val="bottom"/>
          </w:tcPr>
          <w:p w:rsidR="00EB6D39" w:rsidRPr="00B81566" w:rsidRDefault="00EB6D39" w:rsidP="00EB6D39">
            <w:pPr>
              <w:jc w:val="both"/>
              <w:rPr>
                <w:b/>
                <w:noProof/>
                <w:sz w:val="18"/>
                <w:szCs w:val="18"/>
              </w:rPr>
            </w:pPr>
            <w:r w:rsidRPr="00B81566">
              <w:rPr>
                <w:b/>
                <w:noProof/>
                <w:sz w:val="18"/>
                <w:szCs w:val="18"/>
              </w:rPr>
              <w:t>Toplam</w:t>
            </w:r>
          </w:p>
        </w:tc>
        <w:tc>
          <w:tcPr>
            <w:tcW w:w="1984" w:type="dxa"/>
            <w:shd w:val="clear" w:color="auto" w:fill="FFFFFF"/>
            <w:noWrap/>
            <w:vAlign w:val="bottom"/>
          </w:tcPr>
          <w:p w:rsidR="00EB6D39" w:rsidRPr="00EB6D39" w:rsidRDefault="00EB6D39" w:rsidP="00EB6D39">
            <w:pPr>
              <w:jc w:val="right"/>
              <w:rPr>
                <w:b/>
                <w:bCs/>
                <w:sz w:val="18"/>
                <w:szCs w:val="18"/>
              </w:rPr>
            </w:pPr>
            <w:r w:rsidRPr="00EB6D39">
              <w:rPr>
                <w:b/>
                <w:bCs/>
                <w:sz w:val="18"/>
                <w:szCs w:val="18"/>
              </w:rPr>
              <w:t>8.197.045</w:t>
            </w:r>
          </w:p>
        </w:tc>
        <w:tc>
          <w:tcPr>
            <w:tcW w:w="2126" w:type="dxa"/>
            <w:shd w:val="clear" w:color="auto" w:fill="FFFFFF"/>
            <w:vAlign w:val="bottom"/>
          </w:tcPr>
          <w:p w:rsidR="00EB6D39" w:rsidRPr="00B81566" w:rsidRDefault="00EB6D39" w:rsidP="00EB6D39">
            <w:pPr>
              <w:rPr>
                <w:b/>
                <w:sz w:val="18"/>
                <w:szCs w:val="18"/>
              </w:rPr>
            </w:pPr>
            <w:r w:rsidRPr="00B81566">
              <w:rPr>
                <w:b/>
                <w:sz w:val="18"/>
                <w:szCs w:val="18"/>
              </w:rPr>
              <w:t xml:space="preserve">                    20.061.952 </w:t>
            </w:r>
          </w:p>
        </w:tc>
      </w:tr>
    </w:tbl>
    <w:p w:rsidR="003F3D54" w:rsidRPr="00B81566" w:rsidRDefault="003F3D54" w:rsidP="00A67969">
      <w:pPr>
        <w:pStyle w:val="GvdeMetniGirintisi"/>
        <w:spacing w:line="233" w:lineRule="auto"/>
        <w:ind w:left="720" w:firstLine="0"/>
        <w:rPr>
          <w:b/>
          <w:sz w:val="22"/>
        </w:rPr>
      </w:pPr>
    </w:p>
    <w:p w:rsidR="00A84576" w:rsidRPr="00B81566" w:rsidRDefault="00A84576" w:rsidP="005A244B">
      <w:pPr>
        <w:pStyle w:val="GvdeMetniGirintisi"/>
        <w:tabs>
          <w:tab w:val="left" w:pos="567"/>
        </w:tabs>
        <w:spacing w:line="233" w:lineRule="auto"/>
        <w:ind w:left="720" w:hanging="720"/>
        <w:rPr>
          <w:b/>
          <w:sz w:val="22"/>
          <w:szCs w:val="22"/>
        </w:rPr>
      </w:pPr>
      <w:r w:rsidRPr="00B81566">
        <w:rPr>
          <w:b/>
          <w:sz w:val="22"/>
          <w:szCs w:val="22"/>
        </w:rPr>
        <w:t>5.</w:t>
      </w:r>
      <w:r w:rsidR="00E12E1B" w:rsidRPr="00B81566">
        <w:rPr>
          <w:b/>
          <w:sz w:val="22"/>
          <w:szCs w:val="22"/>
        </w:rPr>
        <w:t>8</w:t>
      </w:r>
      <w:r w:rsidRPr="00B81566">
        <w:rPr>
          <w:b/>
          <w:sz w:val="22"/>
          <w:szCs w:val="22"/>
        </w:rPr>
        <w:t>.</w:t>
      </w:r>
      <w:r w:rsidR="00F53910" w:rsidRPr="00B81566">
        <w:rPr>
          <w:b/>
          <w:sz w:val="22"/>
          <w:szCs w:val="22"/>
        </w:rPr>
        <w:t xml:space="preserve">    </w:t>
      </w:r>
      <w:r w:rsidRPr="00B81566">
        <w:rPr>
          <w:b/>
          <w:sz w:val="22"/>
          <w:szCs w:val="22"/>
        </w:rPr>
        <w:t xml:space="preserve">Bağlı Ortaklık </w:t>
      </w:r>
      <w:r w:rsidR="00777A17" w:rsidRPr="00B81566">
        <w:rPr>
          <w:b/>
          <w:sz w:val="22"/>
          <w:szCs w:val="22"/>
        </w:rPr>
        <w:t>ve İştiraklere Verilen Krediler</w:t>
      </w:r>
      <w:r w:rsidR="00B271A4" w:rsidRPr="00B81566">
        <w:rPr>
          <w:b/>
          <w:sz w:val="22"/>
          <w:szCs w:val="22"/>
        </w:rPr>
        <w:t>:</w:t>
      </w:r>
    </w:p>
    <w:p w:rsidR="00432AB9" w:rsidRPr="00B81566" w:rsidRDefault="00432AB9" w:rsidP="00432AB9">
      <w:pPr>
        <w:pStyle w:val="GvdeMetniGirintisi"/>
        <w:spacing w:line="233" w:lineRule="auto"/>
        <w:ind w:left="1080" w:firstLine="0"/>
        <w:rPr>
          <w:sz w:val="22"/>
          <w:szCs w:val="22"/>
        </w:rPr>
      </w:pP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29"/>
        <w:gridCol w:w="1984"/>
        <w:gridCol w:w="2126"/>
      </w:tblGrid>
      <w:tr w:rsidR="00432AB9" w:rsidRPr="00B81566" w:rsidTr="007011FE">
        <w:trPr>
          <w:trHeight w:val="315"/>
        </w:trPr>
        <w:tc>
          <w:tcPr>
            <w:tcW w:w="5529" w:type="dxa"/>
            <w:shd w:val="clear" w:color="auto" w:fill="FFFFFF"/>
            <w:noWrap/>
            <w:vAlign w:val="bottom"/>
          </w:tcPr>
          <w:p w:rsidR="00432AB9" w:rsidRPr="00B81566" w:rsidRDefault="00432AB9" w:rsidP="00432AB9"/>
        </w:tc>
        <w:tc>
          <w:tcPr>
            <w:tcW w:w="1984" w:type="dxa"/>
            <w:shd w:val="clear" w:color="auto" w:fill="FFFFFF"/>
            <w:noWrap/>
            <w:vAlign w:val="center"/>
          </w:tcPr>
          <w:p w:rsidR="00432AB9" w:rsidRPr="00B81566" w:rsidRDefault="00432AB9" w:rsidP="00432AB9">
            <w:pPr>
              <w:jc w:val="center"/>
              <w:rPr>
                <w:sz w:val="18"/>
                <w:szCs w:val="18"/>
              </w:rPr>
            </w:pPr>
            <w:r w:rsidRPr="00B81566">
              <w:rPr>
                <w:sz w:val="18"/>
                <w:szCs w:val="18"/>
              </w:rPr>
              <w:t>Cari</w:t>
            </w:r>
            <w:r w:rsidR="00DC2E86" w:rsidRPr="00B81566">
              <w:rPr>
                <w:sz w:val="18"/>
                <w:szCs w:val="18"/>
              </w:rPr>
              <w:t xml:space="preserve"> </w:t>
            </w:r>
            <w:r w:rsidRPr="00B81566">
              <w:rPr>
                <w:sz w:val="18"/>
                <w:szCs w:val="18"/>
              </w:rPr>
              <w:t>Dönem</w:t>
            </w:r>
          </w:p>
        </w:tc>
        <w:tc>
          <w:tcPr>
            <w:tcW w:w="2126" w:type="dxa"/>
            <w:shd w:val="clear" w:color="auto" w:fill="FFFFFF"/>
            <w:vAlign w:val="center"/>
          </w:tcPr>
          <w:p w:rsidR="00432AB9" w:rsidRPr="00B81566" w:rsidRDefault="00432AB9" w:rsidP="00432AB9">
            <w:pPr>
              <w:jc w:val="center"/>
              <w:rPr>
                <w:sz w:val="18"/>
                <w:szCs w:val="18"/>
              </w:rPr>
            </w:pPr>
            <w:r w:rsidRPr="00B81566">
              <w:rPr>
                <w:sz w:val="18"/>
                <w:szCs w:val="18"/>
              </w:rPr>
              <w:t>Önceki</w:t>
            </w:r>
            <w:r w:rsidR="00DC2E86" w:rsidRPr="00B81566">
              <w:rPr>
                <w:sz w:val="18"/>
                <w:szCs w:val="18"/>
              </w:rPr>
              <w:t xml:space="preserve"> </w:t>
            </w:r>
            <w:r w:rsidRPr="00B81566">
              <w:rPr>
                <w:sz w:val="18"/>
                <w:szCs w:val="18"/>
              </w:rPr>
              <w:t>Dönem</w:t>
            </w:r>
          </w:p>
        </w:tc>
      </w:tr>
      <w:tr w:rsidR="00EB6D39" w:rsidRPr="00B81566" w:rsidTr="007011FE">
        <w:trPr>
          <w:trHeight w:val="255"/>
        </w:trPr>
        <w:tc>
          <w:tcPr>
            <w:tcW w:w="5529" w:type="dxa"/>
            <w:shd w:val="clear" w:color="auto" w:fill="FFFFFF"/>
            <w:noWrap/>
            <w:vAlign w:val="bottom"/>
          </w:tcPr>
          <w:p w:rsidR="00EB6D39" w:rsidRPr="00B81566" w:rsidRDefault="00EB6D39" w:rsidP="00EB6D39">
            <w:pPr>
              <w:ind w:left="306"/>
              <w:jc w:val="both"/>
              <w:rPr>
                <w:rFonts w:eastAsia="Arial Unicode MS"/>
                <w:noProof/>
                <w:sz w:val="18"/>
                <w:szCs w:val="18"/>
              </w:rPr>
            </w:pPr>
            <w:r w:rsidRPr="00B81566">
              <w:rPr>
                <w:noProof/>
                <w:sz w:val="18"/>
                <w:szCs w:val="18"/>
              </w:rPr>
              <w:t>Bağlı Ortaklık ve İştiraklere Verilen Doğrudan Krediler</w:t>
            </w:r>
          </w:p>
        </w:tc>
        <w:tc>
          <w:tcPr>
            <w:tcW w:w="1984" w:type="dxa"/>
            <w:shd w:val="clear" w:color="auto" w:fill="FFFFFF"/>
            <w:noWrap/>
            <w:vAlign w:val="bottom"/>
          </w:tcPr>
          <w:p w:rsidR="00EB6D39" w:rsidRPr="00EB6D39" w:rsidRDefault="00EB6D39" w:rsidP="00EB6D39">
            <w:pPr>
              <w:jc w:val="right"/>
              <w:rPr>
                <w:sz w:val="18"/>
                <w:szCs w:val="18"/>
                <w:lang w:eastAsia="tr-TR"/>
              </w:rPr>
            </w:pPr>
            <w:r w:rsidRPr="00EB6D39">
              <w:rPr>
                <w:sz w:val="18"/>
                <w:szCs w:val="18"/>
              </w:rPr>
              <w:t>3.874</w:t>
            </w:r>
          </w:p>
        </w:tc>
        <w:tc>
          <w:tcPr>
            <w:tcW w:w="2126" w:type="dxa"/>
            <w:shd w:val="clear" w:color="auto" w:fill="FFFFFF"/>
            <w:vAlign w:val="bottom"/>
          </w:tcPr>
          <w:p w:rsidR="00EB6D39" w:rsidRPr="00B81566" w:rsidRDefault="00EB6D39" w:rsidP="00EB6D39">
            <w:pPr>
              <w:jc w:val="right"/>
              <w:rPr>
                <w:sz w:val="18"/>
                <w:szCs w:val="18"/>
                <w:lang w:eastAsia="tr-TR"/>
              </w:rPr>
            </w:pPr>
            <w:r>
              <w:rPr>
                <w:sz w:val="18"/>
                <w:szCs w:val="18"/>
              </w:rPr>
              <w:t>23.815</w:t>
            </w:r>
          </w:p>
        </w:tc>
      </w:tr>
      <w:tr w:rsidR="00EB6D39" w:rsidRPr="00B81566" w:rsidTr="007011FE">
        <w:trPr>
          <w:trHeight w:val="255"/>
        </w:trPr>
        <w:tc>
          <w:tcPr>
            <w:tcW w:w="5529" w:type="dxa"/>
            <w:shd w:val="clear" w:color="auto" w:fill="FFFFFF"/>
            <w:noWrap/>
            <w:vAlign w:val="bottom"/>
          </w:tcPr>
          <w:p w:rsidR="00EB6D39" w:rsidRPr="00B81566" w:rsidRDefault="00EB6D39" w:rsidP="00EB6D39">
            <w:pPr>
              <w:ind w:left="306"/>
              <w:jc w:val="both"/>
              <w:rPr>
                <w:rFonts w:eastAsia="Arial Unicode MS"/>
                <w:noProof/>
                <w:sz w:val="18"/>
                <w:szCs w:val="18"/>
              </w:rPr>
            </w:pPr>
            <w:r w:rsidRPr="00B81566">
              <w:rPr>
                <w:noProof/>
                <w:sz w:val="18"/>
                <w:szCs w:val="18"/>
              </w:rPr>
              <w:t>Bağlı Ortaklık ve İştiraklere Verilen Dolaylı Krediler</w:t>
            </w:r>
          </w:p>
        </w:tc>
        <w:tc>
          <w:tcPr>
            <w:tcW w:w="1984" w:type="dxa"/>
            <w:shd w:val="clear" w:color="auto" w:fill="FFFFFF"/>
            <w:noWrap/>
            <w:vAlign w:val="bottom"/>
          </w:tcPr>
          <w:p w:rsidR="00EB6D39" w:rsidRPr="00EB6D39" w:rsidRDefault="00EB6D39" w:rsidP="00EB6D39">
            <w:pPr>
              <w:jc w:val="right"/>
              <w:rPr>
                <w:sz w:val="18"/>
                <w:szCs w:val="18"/>
              </w:rPr>
            </w:pPr>
            <w:r w:rsidRPr="00EB6D39">
              <w:rPr>
                <w:sz w:val="18"/>
                <w:szCs w:val="18"/>
              </w:rPr>
              <w:t>-</w:t>
            </w:r>
          </w:p>
        </w:tc>
        <w:tc>
          <w:tcPr>
            <w:tcW w:w="2126" w:type="dxa"/>
            <w:shd w:val="clear" w:color="auto" w:fill="FFFFFF"/>
            <w:vAlign w:val="bottom"/>
          </w:tcPr>
          <w:p w:rsidR="00EB6D39" w:rsidRPr="00B81566" w:rsidRDefault="00EB6D39" w:rsidP="00EB6D39">
            <w:pPr>
              <w:jc w:val="right"/>
              <w:rPr>
                <w:sz w:val="18"/>
                <w:szCs w:val="18"/>
              </w:rPr>
            </w:pPr>
            <w:r w:rsidRPr="00B81566">
              <w:rPr>
                <w:sz w:val="18"/>
                <w:szCs w:val="18"/>
              </w:rPr>
              <w:t>-</w:t>
            </w:r>
          </w:p>
        </w:tc>
      </w:tr>
      <w:tr w:rsidR="00EB6D39" w:rsidRPr="00B81566" w:rsidTr="007011FE">
        <w:trPr>
          <w:trHeight w:val="255"/>
        </w:trPr>
        <w:tc>
          <w:tcPr>
            <w:tcW w:w="5529" w:type="dxa"/>
            <w:shd w:val="clear" w:color="auto" w:fill="FFFFFF"/>
            <w:noWrap/>
            <w:vAlign w:val="bottom"/>
          </w:tcPr>
          <w:p w:rsidR="00EB6D39" w:rsidRPr="00B81566" w:rsidRDefault="00EB6D39" w:rsidP="00EB6D39">
            <w:pPr>
              <w:jc w:val="both"/>
              <w:rPr>
                <w:b/>
                <w:noProof/>
                <w:sz w:val="18"/>
                <w:szCs w:val="18"/>
              </w:rPr>
            </w:pPr>
            <w:r w:rsidRPr="00B81566">
              <w:rPr>
                <w:b/>
                <w:noProof/>
                <w:sz w:val="18"/>
                <w:szCs w:val="18"/>
              </w:rPr>
              <w:t>Toplam</w:t>
            </w:r>
          </w:p>
        </w:tc>
        <w:tc>
          <w:tcPr>
            <w:tcW w:w="1984" w:type="dxa"/>
            <w:shd w:val="clear" w:color="auto" w:fill="FFFFFF"/>
            <w:noWrap/>
            <w:vAlign w:val="bottom"/>
          </w:tcPr>
          <w:p w:rsidR="00EB6D39" w:rsidRPr="00EB6D39" w:rsidRDefault="00EB6D39" w:rsidP="00EB6D39">
            <w:pPr>
              <w:jc w:val="right"/>
              <w:rPr>
                <w:b/>
                <w:bCs/>
                <w:sz w:val="18"/>
                <w:szCs w:val="18"/>
              </w:rPr>
            </w:pPr>
            <w:r w:rsidRPr="00EB6D39">
              <w:rPr>
                <w:b/>
                <w:bCs/>
                <w:sz w:val="18"/>
                <w:szCs w:val="18"/>
              </w:rPr>
              <w:t>3.874</w:t>
            </w:r>
          </w:p>
        </w:tc>
        <w:tc>
          <w:tcPr>
            <w:tcW w:w="2126" w:type="dxa"/>
            <w:shd w:val="clear" w:color="auto" w:fill="FFFFFF"/>
            <w:vAlign w:val="bottom"/>
          </w:tcPr>
          <w:p w:rsidR="00EB6D39" w:rsidRPr="00EF5E58" w:rsidRDefault="00EB6D39" w:rsidP="00EB6D39">
            <w:pPr>
              <w:jc w:val="right"/>
              <w:rPr>
                <w:b/>
                <w:sz w:val="18"/>
                <w:szCs w:val="18"/>
              </w:rPr>
            </w:pPr>
            <w:r w:rsidRPr="000B261B">
              <w:rPr>
                <w:b/>
                <w:sz w:val="18"/>
                <w:szCs w:val="18"/>
              </w:rPr>
              <w:t>23.815</w:t>
            </w:r>
          </w:p>
        </w:tc>
      </w:tr>
    </w:tbl>
    <w:p w:rsidR="00A84576" w:rsidRPr="00B81566" w:rsidRDefault="00A84576" w:rsidP="000270E0">
      <w:pPr>
        <w:pStyle w:val="GvdeMetniGirintisi"/>
        <w:tabs>
          <w:tab w:val="num" w:pos="720"/>
        </w:tabs>
        <w:spacing w:line="233" w:lineRule="auto"/>
        <w:ind w:left="720" w:hanging="180"/>
        <w:rPr>
          <w:sz w:val="22"/>
          <w:szCs w:val="22"/>
        </w:rPr>
      </w:pPr>
    </w:p>
    <w:p w:rsidR="00E96D0E" w:rsidRPr="00B81566" w:rsidRDefault="00E96D0E" w:rsidP="000270E0">
      <w:pPr>
        <w:pStyle w:val="GvdeMetniGirintisi"/>
        <w:tabs>
          <w:tab w:val="num" w:pos="720"/>
        </w:tabs>
        <w:spacing w:line="233" w:lineRule="auto"/>
        <w:ind w:left="720" w:hanging="180"/>
        <w:rPr>
          <w:sz w:val="22"/>
          <w:szCs w:val="22"/>
        </w:rPr>
      </w:pPr>
    </w:p>
    <w:p w:rsidR="00E96D0E" w:rsidRPr="00B81566" w:rsidRDefault="00A0314A" w:rsidP="00A0314A">
      <w:pPr>
        <w:pStyle w:val="GvdeMetniGirintisi"/>
        <w:tabs>
          <w:tab w:val="num" w:pos="720"/>
        </w:tabs>
        <w:spacing w:line="230" w:lineRule="auto"/>
        <w:ind w:left="720" w:hanging="180"/>
        <w:rPr>
          <w:sz w:val="10"/>
          <w:szCs w:val="10"/>
        </w:rPr>
      </w:pPr>
      <w:r w:rsidRPr="00B81566">
        <w:rPr>
          <w:sz w:val="22"/>
          <w:szCs w:val="22"/>
        </w:rPr>
        <w:br w:type="page"/>
      </w:r>
    </w:p>
    <w:p w:rsidR="001D1F13" w:rsidRPr="00A14B43" w:rsidRDefault="001D1F13" w:rsidP="00A0314A">
      <w:pPr>
        <w:pStyle w:val="GvdeMetniGirintisi"/>
        <w:tabs>
          <w:tab w:val="num" w:pos="720"/>
        </w:tabs>
        <w:spacing w:line="230" w:lineRule="auto"/>
        <w:ind w:left="720" w:hanging="720"/>
        <w:rPr>
          <w:b/>
          <w:iCs/>
          <w:sz w:val="14"/>
          <w:szCs w:val="14"/>
          <w:lang w:val="tr-TR"/>
        </w:rPr>
      </w:pPr>
    </w:p>
    <w:p w:rsidR="00E96D0E" w:rsidRPr="00B81566" w:rsidRDefault="00E7072C" w:rsidP="00A0314A">
      <w:pPr>
        <w:pStyle w:val="GvdeMetniGirintisi"/>
        <w:tabs>
          <w:tab w:val="num" w:pos="720"/>
        </w:tabs>
        <w:spacing w:line="230" w:lineRule="auto"/>
        <w:ind w:left="720" w:hanging="720"/>
        <w:rPr>
          <w:sz w:val="22"/>
          <w:szCs w:val="22"/>
        </w:rPr>
      </w:pPr>
      <w:r w:rsidRPr="00B81566">
        <w:rPr>
          <w:b/>
          <w:iCs/>
          <w:sz w:val="22"/>
          <w:szCs w:val="22"/>
          <w:lang w:val="tr-TR"/>
        </w:rPr>
        <w:t xml:space="preserve">I. </w:t>
      </w:r>
      <w:r w:rsidRPr="00B81566">
        <w:rPr>
          <w:b/>
          <w:iCs/>
          <w:sz w:val="22"/>
          <w:szCs w:val="22"/>
          <w:lang w:val="tr-TR"/>
        </w:rPr>
        <w:tab/>
        <w:t xml:space="preserve">Bilançonun </w:t>
      </w:r>
      <w:r w:rsidRPr="00B81566">
        <w:rPr>
          <w:b/>
          <w:bCs/>
          <w:sz w:val="22"/>
          <w:szCs w:val="22"/>
          <w:lang w:val="tr-TR"/>
        </w:rPr>
        <w:t>Aktif Hesaplarına İlişkin Açıklama ve Dipnotlar</w:t>
      </w:r>
      <w:r w:rsidR="00690F0C" w:rsidRPr="00B81566">
        <w:rPr>
          <w:b/>
          <w:bCs/>
          <w:sz w:val="22"/>
          <w:szCs w:val="22"/>
          <w:lang w:val="tr-TR"/>
        </w:rPr>
        <w:t xml:space="preserve"> (</w:t>
      </w:r>
      <w:r w:rsidR="004C759D">
        <w:rPr>
          <w:b/>
          <w:bCs/>
          <w:sz w:val="22"/>
          <w:szCs w:val="22"/>
          <w:lang w:val="tr-TR"/>
        </w:rPr>
        <w:t>D</w:t>
      </w:r>
      <w:r w:rsidRPr="00B81566">
        <w:rPr>
          <w:b/>
          <w:bCs/>
          <w:sz w:val="22"/>
          <w:szCs w:val="22"/>
          <w:lang w:val="tr-TR"/>
        </w:rPr>
        <w:t>evamı)</w:t>
      </w:r>
    </w:p>
    <w:p w:rsidR="002E34B8" w:rsidRPr="00B81566" w:rsidRDefault="002E34B8" w:rsidP="00A0314A">
      <w:pPr>
        <w:pStyle w:val="GvdeMetniGirintisi"/>
        <w:spacing w:line="230" w:lineRule="auto"/>
        <w:ind w:left="720" w:hanging="720"/>
        <w:rPr>
          <w:b/>
          <w:sz w:val="10"/>
          <w:szCs w:val="10"/>
        </w:rPr>
      </w:pPr>
    </w:p>
    <w:p w:rsidR="00A84576" w:rsidRPr="00B81566" w:rsidRDefault="00A84576" w:rsidP="00A0314A">
      <w:pPr>
        <w:pStyle w:val="GvdeMetniGirintisi"/>
        <w:spacing w:line="230" w:lineRule="auto"/>
        <w:ind w:left="720" w:hanging="720"/>
        <w:rPr>
          <w:b/>
          <w:sz w:val="22"/>
          <w:szCs w:val="22"/>
        </w:rPr>
      </w:pPr>
      <w:r w:rsidRPr="00B81566">
        <w:rPr>
          <w:b/>
          <w:sz w:val="22"/>
          <w:szCs w:val="22"/>
        </w:rPr>
        <w:t>5.</w:t>
      </w:r>
      <w:r w:rsidR="00E12E1B" w:rsidRPr="00B81566">
        <w:rPr>
          <w:b/>
          <w:sz w:val="22"/>
          <w:szCs w:val="22"/>
        </w:rPr>
        <w:t>9</w:t>
      </w:r>
      <w:r w:rsidRPr="00B81566">
        <w:rPr>
          <w:b/>
          <w:sz w:val="22"/>
          <w:szCs w:val="22"/>
        </w:rPr>
        <w:t xml:space="preserve">. </w:t>
      </w:r>
      <w:r w:rsidR="00C74A18" w:rsidRPr="00B81566">
        <w:rPr>
          <w:b/>
          <w:sz w:val="22"/>
          <w:szCs w:val="22"/>
        </w:rPr>
        <w:t xml:space="preserve">  </w:t>
      </w:r>
      <w:r w:rsidR="00D46B6D" w:rsidRPr="00B81566">
        <w:rPr>
          <w:b/>
          <w:sz w:val="22"/>
          <w:szCs w:val="22"/>
        </w:rPr>
        <w:t xml:space="preserve">   </w:t>
      </w:r>
      <w:r w:rsidR="00C74A18" w:rsidRPr="00B81566">
        <w:rPr>
          <w:b/>
          <w:sz w:val="22"/>
          <w:szCs w:val="22"/>
        </w:rPr>
        <w:t xml:space="preserve"> </w:t>
      </w:r>
      <w:r w:rsidRPr="00B81566">
        <w:rPr>
          <w:b/>
          <w:sz w:val="22"/>
          <w:szCs w:val="22"/>
        </w:rPr>
        <w:t xml:space="preserve">Kredilere İlişkin </w:t>
      </w:r>
      <w:r w:rsidR="00777A17" w:rsidRPr="00B81566">
        <w:rPr>
          <w:b/>
          <w:sz w:val="22"/>
          <w:szCs w:val="22"/>
        </w:rPr>
        <w:t>Olarak Ayrılan Özel Karşılıklar</w:t>
      </w:r>
      <w:r w:rsidR="00B271A4" w:rsidRPr="00B81566">
        <w:rPr>
          <w:b/>
          <w:sz w:val="22"/>
          <w:szCs w:val="22"/>
        </w:rPr>
        <w:t>:</w:t>
      </w:r>
    </w:p>
    <w:p w:rsidR="00A84576" w:rsidRPr="00B81566" w:rsidRDefault="00A84576" w:rsidP="00A0314A">
      <w:pPr>
        <w:pStyle w:val="GvdeMetniGirintisi"/>
        <w:spacing w:line="230" w:lineRule="auto"/>
        <w:rPr>
          <w:bCs/>
          <w:iCs/>
          <w:sz w:val="10"/>
          <w:szCs w:val="10"/>
        </w:rPr>
      </w:pPr>
    </w:p>
    <w:tbl>
      <w:tblPr>
        <w:tblW w:w="9497"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12" w:type="dxa"/>
        </w:tblCellMar>
        <w:tblLook w:val="0000" w:firstRow="0" w:lastRow="0" w:firstColumn="0" w:lastColumn="0" w:noHBand="0" w:noVBand="0"/>
      </w:tblPr>
      <w:tblGrid>
        <w:gridCol w:w="5412"/>
        <w:gridCol w:w="1972"/>
        <w:gridCol w:w="2113"/>
      </w:tblGrid>
      <w:tr w:rsidR="00DF4FB6" w:rsidRPr="00B81566" w:rsidTr="007011FE">
        <w:trPr>
          <w:trHeight w:val="284"/>
        </w:trPr>
        <w:tc>
          <w:tcPr>
            <w:tcW w:w="5412" w:type="dxa"/>
            <w:noWrap/>
            <w:tcMar>
              <w:top w:w="15" w:type="dxa"/>
              <w:left w:w="15" w:type="dxa"/>
              <w:bottom w:w="0" w:type="dxa"/>
              <w:right w:w="15" w:type="dxa"/>
            </w:tcMar>
            <w:vAlign w:val="center"/>
          </w:tcPr>
          <w:p w:rsidR="00DF4FB6" w:rsidRPr="00B81566" w:rsidRDefault="00DF4FB6" w:rsidP="00A0314A">
            <w:pPr>
              <w:spacing w:line="230" w:lineRule="auto"/>
              <w:jc w:val="both"/>
              <w:rPr>
                <w:rFonts w:eastAsia="Arial Unicode MS"/>
                <w:iCs/>
                <w:sz w:val="18"/>
                <w:szCs w:val="18"/>
              </w:rPr>
            </w:pPr>
          </w:p>
        </w:tc>
        <w:tc>
          <w:tcPr>
            <w:tcW w:w="1972" w:type="dxa"/>
            <w:tcMar>
              <w:top w:w="15" w:type="dxa"/>
              <w:left w:w="15" w:type="dxa"/>
              <w:bottom w:w="0" w:type="dxa"/>
              <w:right w:w="15" w:type="dxa"/>
            </w:tcMar>
            <w:vAlign w:val="center"/>
          </w:tcPr>
          <w:p w:rsidR="00DF4FB6" w:rsidRPr="00B81566" w:rsidRDefault="00DF4FB6" w:rsidP="00A0314A">
            <w:pPr>
              <w:spacing w:line="230" w:lineRule="auto"/>
              <w:jc w:val="center"/>
              <w:rPr>
                <w:sz w:val="18"/>
                <w:szCs w:val="18"/>
              </w:rPr>
            </w:pPr>
            <w:r w:rsidRPr="00B81566">
              <w:rPr>
                <w:sz w:val="18"/>
                <w:szCs w:val="18"/>
              </w:rPr>
              <w:t>Cari Dönem</w:t>
            </w:r>
          </w:p>
        </w:tc>
        <w:tc>
          <w:tcPr>
            <w:tcW w:w="2113" w:type="dxa"/>
            <w:tcMar>
              <w:top w:w="15" w:type="dxa"/>
              <w:left w:w="15" w:type="dxa"/>
              <w:bottom w:w="0" w:type="dxa"/>
              <w:right w:w="15" w:type="dxa"/>
            </w:tcMar>
            <w:vAlign w:val="center"/>
          </w:tcPr>
          <w:p w:rsidR="00DF4FB6" w:rsidRPr="00B81566" w:rsidRDefault="00DF4FB6" w:rsidP="00A0314A">
            <w:pPr>
              <w:spacing w:line="230" w:lineRule="auto"/>
              <w:jc w:val="center"/>
              <w:rPr>
                <w:sz w:val="18"/>
                <w:szCs w:val="18"/>
              </w:rPr>
            </w:pPr>
            <w:r w:rsidRPr="00B81566">
              <w:rPr>
                <w:sz w:val="18"/>
                <w:szCs w:val="18"/>
              </w:rPr>
              <w:t>Önceki Dönem</w:t>
            </w:r>
          </w:p>
        </w:tc>
      </w:tr>
      <w:tr w:rsidR="00A14B43" w:rsidRPr="00B81566" w:rsidTr="007011FE">
        <w:trPr>
          <w:trHeight w:val="284"/>
        </w:trPr>
        <w:tc>
          <w:tcPr>
            <w:tcW w:w="5412" w:type="dxa"/>
            <w:noWrap/>
            <w:tcMar>
              <w:top w:w="15" w:type="dxa"/>
              <w:left w:w="15" w:type="dxa"/>
              <w:bottom w:w="0" w:type="dxa"/>
              <w:right w:w="15" w:type="dxa"/>
            </w:tcMar>
            <w:vAlign w:val="bottom"/>
          </w:tcPr>
          <w:p w:rsidR="00A14B43" w:rsidRPr="00B81566" w:rsidRDefault="00A14B43" w:rsidP="00A14B43">
            <w:pPr>
              <w:pStyle w:val="Balk7"/>
              <w:spacing w:line="230" w:lineRule="auto"/>
              <w:ind w:left="360"/>
              <w:rPr>
                <w:rFonts w:ascii="Times New Roman" w:eastAsia="Arial Unicode MS" w:hAnsi="Times New Roman"/>
                <w:i w:val="0"/>
                <w:sz w:val="18"/>
                <w:szCs w:val="18"/>
              </w:rPr>
            </w:pPr>
            <w:r w:rsidRPr="00B81566">
              <w:rPr>
                <w:rFonts w:ascii="Times New Roman" w:hAnsi="Times New Roman"/>
                <w:i w:val="0"/>
                <w:sz w:val="18"/>
                <w:szCs w:val="18"/>
              </w:rPr>
              <w:t xml:space="preserve">Tahsil </w:t>
            </w:r>
            <w:proofErr w:type="gramStart"/>
            <w:r w:rsidRPr="00B81566">
              <w:rPr>
                <w:rFonts w:ascii="Times New Roman" w:hAnsi="Times New Roman"/>
                <w:i w:val="0"/>
                <w:sz w:val="18"/>
                <w:szCs w:val="18"/>
              </w:rPr>
              <w:t>İmkanı</w:t>
            </w:r>
            <w:proofErr w:type="gramEnd"/>
            <w:r w:rsidRPr="00B81566">
              <w:rPr>
                <w:rFonts w:ascii="Times New Roman" w:hAnsi="Times New Roman"/>
                <w:i w:val="0"/>
                <w:sz w:val="18"/>
                <w:szCs w:val="18"/>
              </w:rPr>
              <w:t xml:space="preserve"> Sınırlı Krediler ve Diğer Alacaklar</w:t>
            </w:r>
            <w:r w:rsidRPr="00B81566">
              <w:rPr>
                <w:rFonts w:ascii="Times New Roman" w:hAnsi="Times New Roman"/>
                <w:bCs/>
                <w:i w:val="0"/>
                <w:sz w:val="18"/>
                <w:szCs w:val="18"/>
              </w:rPr>
              <w:t xml:space="preserve"> İçin Ayrılanlar </w:t>
            </w:r>
          </w:p>
        </w:tc>
        <w:tc>
          <w:tcPr>
            <w:tcW w:w="1972" w:type="dxa"/>
            <w:noWrap/>
            <w:tcMar>
              <w:top w:w="15" w:type="dxa"/>
              <w:left w:w="15" w:type="dxa"/>
              <w:bottom w:w="0" w:type="dxa"/>
              <w:right w:w="15" w:type="dxa"/>
            </w:tcMar>
            <w:vAlign w:val="bottom"/>
          </w:tcPr>
          <w:p w:rsidR="00A14B43" w:rsidRPr="00D80CB0" w:rsidRDefault="00A14B43" w:rsidP="00A14B43">
            <w:pPr>
              <w:ind w:right="57"/>
              <w:jc w:val="right"/>
              <w:rPr>
                <w:sz w:val="18"/>
                <w:szCs w:val="18"/>
                <w:lang w:eastAsia="tr-TR"/>
              </w:rPr>
            </w:pPr>
            <w:r>
              <w:rPr>
                <w:sz w:val="18"/>
                <w:szCs w:val="18"/>
              </w:rPr>
              <w:t>1.923</w:t>
            </w:r>
          </w:p>
        </w:tc>
        <w:tc>
          <w:tcPr>
            <w:tcW w:w="2113" w:type="dxa"/>
            <w:noWrap/>
            <w:tcMar>
              <w:top w:w="15" w:type="dxa"/>
              <w:left w:w="15" w:type="dxa"/>
              <w:bottom w:w="0" w:type="dxa"/>
              <w:right w:w="15" w:type="dxa"/>
            </w:tcMar>
            <w:vAlign w:val="bottom"/>
          </w:tcPr>
          <w:p w:rsidR="00A14B43" w:rsidRPr="00B81566" w:rsidRDefault="00A14B43" w:rsidP="00A14B43">
            <w:pPr>
              <w:spacing w:line="230" w:lineRule="auto"/>
              <w:ind w:right="57"/>
              <w:jc w:val="right"/>
              <w:rPr>
                <w:sz w:val="18"/>
                <w:szCs w:val="18"/>
                <w:lang w:eastAsia="tr-TR"/>
              </w:rPr>
            </w:pPr>
            <w:r>
              <w:rPr>
                <w:sz w:val="18"/>
                <w:szCs w:val="18"/>
              </w:rPr>
              <w:t>37.499</w:t>
            </w:r>
          </w:p>
        </w:tc>
      </w:tr>
      <w:tr w:rsidR="00A14B43" w:rsidRPr="00B81566" w:rsidTr="007011FE">
        <w:trPr>
          <w:trHeight w:val="284"/>
        </w:trPr>
        <w:tc>
          <w:tcPr>
            <w:tcW w:w="5412" w:type="dxa"/>
            <w:tcMar>
              <w:top w:w="15" w:type="dxa"/>
              <w:left w:w="15" w:type="dxa"/>
              <w:bottom w:w="0" w:type="dxa"/>
              <w:right w:w="15" w:type="dxa"/>
            </w:tcMar>
            <w:vAlign w:val="bottom"/>
          </w:tcPr>
          <w:p w:rsidR="00A14B43" w:rsidRPr="00B81566" w:rsidRDefault="00A14B43" w:rsidP="00A14B43">
            <w:pPr>
              <w:spacing w:line="230" w:lineRule="auto"/>
              <w:ind w:left="360"/>
              <w:rPr>
                <w:rFonts w:eastAsia="Arial Unicode MS"/>
                <w:sz w:val="18"/>
                <w:szCs w:val="18"/>
              </w:rPr>
            </w:pPr>
            <w:r w:rsidRPr="00B81566">
              <w:rPr>
                <w:iCs/>
                <w:sz w:val="18"/>
                <w:szCs w:val="18"/>
              </w:rPr>
              <w:t>Tahsili Şüpheli Krediler ve Diğer Alacaklar</w:t>
            </w:r>
            <w:r w:rsidRPr="00B81566">
              <w:rPr>
                <w:bCs/>
                <w:sz w:val="18"/>
                <w:szCs w:val="18"/>
              </w:rPr>
              <w:t xml:space="preserve"> İçin Ayrılanlar</w:t>
            </w:r>
          </w:p>
        </w:tc>
        <w:tc>
          <w:tcPr>
            <w:tcW w:w="1972" w:type="dxa"/>
            <w:noWrap/>
            <w:tcMar>
              <w:top w:w="15" w:type="dxa"/>
              <w:left w:w="15" w:type="dxa"/>
              <w:bottom w:w="0" w:type="dxa"/>
              <w:right w:w="15" w:type="dxa"/>
            </w:tcMar>
            <w:vAlign w:val="bottom"/>
          </w:tcPr>
          <w:p w:rsidR="00A14B43" w:rsidRPr="00D80CB0" w:rsidRDefault="00A14B43" w:rsidP="00A14B43">
            <w:pPr>
              <w:ind w:right="57"/>
              <w:jc w:val="right"/>
              <w:rPr>
                <w:sz w:val="18"/>
                <w:szCs w:val="18"/>
              </w:rPr>
            </w:pPr>
            <w:r>
              <w:rPr>
                <w:sz w:val="18"/>
                <w:szCs w:val="18"/>
              </w:rPr>
              <w:t>8.175</w:t>
            </w:r>
          </w:p>
        </w:tc>
        <w:tc>
          <w:tcPr>
            <w:tcW w:w="2113" w:type="dxa"/>
            <w:noWrap/>
            <w:tcMar>
              <w:top w:w="15" w:type="dxa"/>
              <w:left w:w="15" w:type="dxa"/>
              <w:bottom w:w="0" w:type="dxa"/>
              <w:right w:w="15" w:type="dxa"/>
            </w:tcMar>
            <w:vAlign w:val="bottom"/>
          </w:tcPr>
          <w:p w:rsidR="00A14B43" w:rsidRPr="00B81566" w:rsidRDefault="00A14B43" w:rsidP="00A14B43">
            <w:pPr>
              <w:spacing w:line="230" w:lineRule="auto"/>
              <w:ind w:right="57"/>
              <w:jc w:val="right"/>
              <w:rPr>
                <w:sz w:val="18"/>
                <w:szCs w:val="18"/>
              </w:rPr>
            </w:pPr>
            <w:r>
              <w:rPr>
                <w:sz w:val="18"/>
                <w:szCs w:val="18"/>
              </w:rPr>
              <w:t>130.382</w:t>
            </w:r>
          </w:p>
        </w:tc>
      </w:tr>
      <w:tr w:rsidR="00A14B43" w:rsidRPr="00B81566" w:rsidTr="007011FE">
        <w:trPr>
          <w:trHeight w:val="284"/>
        </w:trPr>
        <w:tc>
          <w:tcPr>
            <w:tcW w:w="5412" w:type="dxa"/>
            <w:tcMar>
              <w:top w:w="15" w:type="dxa"/>
              <w:left w:w="15" w:type="dxa"/>
              <w:bottom w:w="0" w:type="dxa"/>
              <w:right w:w="15" w:type="dxa"/>
            </w:tcMar>
            <w:vAlign w:val="bottom"/>
          </w:tcPr>
          <w:p w:rsidR="00A14B43" w:rsidRPr="00B81566" w:rsidRDefault="00A14B43" w:rsidP="00A14B43">
            <w:pPr>
              <w:spacing w:line="230" w:lineRule="auto"/>
              <w:ind w:left="360"/>
              <w:rPr>
                <w:iCs/>
                <w:sz w:val="18"/>
                <w:szCs w:val="18"/>
              </w:rPr>
            </w:pPr>
            <w:r w:rsidRPr="00B81566">
              <w:rPr>
                <w:iCs/>
                <w:sz w:val="18"/>
                <w:szCs w:val="18"/>
              </w:rPr>
              <w:t>Zarar Niteliğindeki Krediler ve Diğer Alacaklar</w:t>
            </w:r>
            <w:r w:rsidRPr="00B81566">
              <w:rPr>
                <w:bCs/>
                <w:sz w:val="18"/>
                <w:szCs w:val="18"/>
              </w:rPr>
              <w:t xml:space="preserve"> İçin Ayrılanlar</w:t>
            </w:r>
          </w:p>
        </w:tc>
        <w:tc>
          <w:tcPr>
            <w:tcW w:w="1972" w:type="dxa"/>
            <w:noWrap/>
            <w:tcMar>
              <w:top w:w="15" w:type="dxa"/>
              <w:left w:w="15" w:type="dxa"/>
              <w:bottom w:w="0" w:type="dxa"/>
              <w:right w:w="15" w:type="dxa"/>
            </w:tcMar>
            <w:vAlign w:val="bottom"/>
          </w:tcPr>
          <w:p w:rsidR="00A14B43" w:rsidRPr="00D80CB0" w:rsidRDefault="00A14B43" w:rsidP="00A14B43">
            <w:pPr>
              <w:ind w:right="57"/>
              <w:jc w:val="right"/>
              <w:rPr>
                <w:sz w:val="18"/>
                <w:szCs w:val="18"/>
              </w:rPr>
            </w:pPr>
            <w:r>
              <w:rPr>
                <w:sz w:val="18"/>
                <w:szCs w:val="18"/>
              </w:rPr>
              <w:t>911.861</w:t>
            </w:r>
          </w:p>
        </w:tc>
        <w:tc>
          <w:tcPr>
            <w:tcW w:w="2113" w:type="dxa"/>
            <w:noWrap/>
            <w:tcMar>
              <w:top w:w="15" w:type="dxa"/>
              <w:left w:w="15" w:type="dxa"/>
              <w:bottom w:w="0" w:type="dxa"/>
              <w:right w:w="15" w:type="dxa"/>
            </w:tcMar>
            <w:vAlign w:val="bottom"/>
          </w:tcPr>
          <w:p w:rsidR="00A14B43" w:rsidRPr="00B81566" w:rsidRDefault="00A14B43" w:rsidP="00A14B43">
            <w:pPr>
              <w:spacing w:line="230" w:lineRule="auto"/>
              <w:ind w:right="57"/>
              <w:jc w:val="right"/>
              <w:rPr>
                <w:sz w:val="18"/>
                <w:szCs w:val="18"/>
              </w:rPr>
            </w:pPr>
            <w:r>
              <w:rPr>
                <w:sz w:val="18"/>
                <w:szCs w:val="18"/>
              </w:rPr>
              <w:t>347.249</w:t>
            </w:r>
          </w:p>
        </w:tc>
      </w:tr>
      <w:tr w:rsidR="00A14B43" w:rsidRPr="00B81566" w:rsidTr="007011FE">
        <w:trPr>
          <w:trHeight w:val="284"/>
        </w:trPr>
        <w:tc>
          <w:tcPr>
            <w:tcW w:w="5412" w:type="dxa"/>
            <w:tcMar>
              <w:top w:w="15" w:type="dxa"/>
              <w:left w:w="15" w:type="dxa"/>
              <w:bottom w:w="0" w:type="dxa"/>
              <w:right w:w="15" w:type="dxa"/>
            </w:tcMar>
            <w:vAlign w:val="bottom"/>
          </w:tcPr>
          <w:p w:rsidR="00A14B43" w:rsidRPr="00B81566" w:rsidRDefault="00A14B43" w:rsidP="00A14B43">
            <w:pPr>
              <w:spacing w:line="230" w:lineRule="auto"/>
              <w:ind w:left="116"/>
              <w:rPr>
                <w:rFonts w:eastAsia="Arial Unicode MS"/>
                <w:b/>
                <w:iCs/>
                <w:sz w:val="18"/>
                <w:szCs w:val="18"/>
              </w:rPr>
            </w:pPr>
            <w:r w:rsidRPr="00B81566">
              <w:rPr>
                <w:rFonts w:eastAsia="Arial Unicode MS"/>
                <w:b/>
                <w:sz w:val="18"/>
                <w:szCs w:val="18"/>
              </w:rPr>
              <w:t>Toplam</w:t>
            </w:r>
          </w:p>
        </w:tc>
        <w:tc>
          <w:tcPr>
            <w:tcW w:w="1972" w:type="dxa"/>
            <w:noWrap/>
            <w:tcMar>
              <w:top w:w="15" w:type="dxa"/>
              <w:left w:w="15" w:type="dxa"/>
              <w:bottom w:w="0" w:type="dxa"/>
              <w:right w:w="15" w:type="dxa"/>
            </w:tcMar>
            <w:vAlign w:val="bottom"/>
          </w:tcPr>
          <w:p w:rsidR="00A14B43" w:rsidRPr="00A14B43" w:rsidRDefault="00A14B43" w:rsidP="00A14B43">
            <w:pPr>
              <w:ind w:right="57"/>
              <w:jc w:val="right"/>
              <w:rPr>
                <w:b/>
                <w:sz w:val="18"/>
                <w:szCs w:val="18"/>
              </w:rPr>
            </w:pPr>
            <w:r w:rsidRPr="00A14B43">
              <w:rPr>
                <w:b/>
                <w:sz w:val="18"/>
                <w:szCs w:val="18"/>
              </w:rPr>
              <w:t>921.959</w:t>
            </w:r>
          </w:p>
        </w:tc>
        <w:tc>
          <w:tcPr>
            <w:tcW w:w="2113" w:type="dxa"/>
            <w:noWrap/>
            <w:tcMar>
              <w:top w:w="15" w:type="dxa"/>
              <w:left w:w="15" w:type="dxa"/>
              <w:bottom w:w="0" w:type="dxa"/>
              <w:right w:w="15" w:type="dxa"/>
            </w:tcMar>
            <w:vAlign w:val="bottom"/>
          </w:tcPr>
          <w:p w:rsidR="00A14B43" w:rsidRPr="00A14B43" w:rsidRDefault="00A14B43" w:rsidP="00A14B43">
            <w:pPr>
              <w:spacing w:line="230" w:lineRule="auto"/>
              <w:ind w:right="57"/>
              <w:jc w:val="right"/>
              <w:rPr>
                <w:b/>
                <w:sz w:val="18"/>
                <w:szCs w:val="18"/>
              </w:rPr>
            </w:pPr>
            <w:r w:rsidRPr="00A14B43">
              <w:rPr>
                <w:b/>
                <w:sz w:val="18"/>
                <w:szCs w:val="18"/>
              </w:rPr>
              <w:t>515.130</w:t>
            </w:r>
          </w:p>
        </w:tc>
      </w:tr>
    </w:tbl>
    <w:p w:rsidR="00A84576" w:rsidRPr="00B81566" w:rsidRDefault="00A84576" w:rsidP="00A0314A">
      <w:pPr>
        <w:pStyle w:val="GvdeMetniGirintisi"/>
        <w:tabs>
          <w:tab w:val="left" w:pos="720"/>
        </w:tabs>
        <w:spacing w:line="230" w:lineRule="auto"/>
        <w:ind w:firstLine="0"/>
        <w:rPr>
          <w:sz w:val="10"/>
          <w:szCs w:val="10"/>
        </w:rPr>
      </w:pPr>
    </w:p>
    <w:p w:rsidR="00A84576" w:rsidRPr="00B81566" w:rsidRDefault="00A84576" w:rsidP="00A0314A">
      <w:pPr>
        <w:pStyle w:val="Head3"/>
        <w:spacing w:before="0" w:after="0" w:line="230" w:lineRule="auto"/>
        <w:ind w:firstLine="0"/>
        <w:rPr>
          <w:i w:val="0"/>
          <w:iCs/>
          <w:szCs w:val="22"/>
        </w:rPr>
      </w:pPr>
      <w:r w:rsidRPr="00B81566">
        <w:rPr>
          <w:i w:val="0"/>
          <w:iCs/>
          <w:szCs w:val="22"/>
        </w:rPr>
        <w:t>5.</w:t>
      </w:r>
      <w:r w:rsidR="00E12E1B" w:rsidRPr="00B81566">
        <w:rPr>
          <w:i w:val="0"/>
          <w:iCs/>
          <w:szCs w:val="22"/>
        </w:rPr>
        <w:t>10</w:t>
      </w:r>
      <w:r w:rsidRPr="00B81566">
        <w:rPr>
          <w:i w:val="0"/>
          <w:iCs/>
          <w:szCs w:val="22"/>
        </w:rPr>
        <w:t>.</w:t>
      </w:r>
      <w:r w:rsidR="00E1441B" w:rsidRPr="00B81566">
        <w:rPr>
          <w:i w:val="0"/>
          <w:iCs/>
          <w:szCs w:val="22"/>
        </w:rPr>
        <w:tab/>
      </w:r>
      <w:r w:rsidR="00D46B6D" w:rsidRPr="00B81566">
        <w:rPr>
          <w:i w:val="0"/>
          <w:iCs/>
          <w:szCs w:val="22"/>
        </w:rPr>
        <w:t xml:space="preserve">  </w:t>
      </w:r>
      <w:r w:rsidRPr="00B81566">
        <w:rPr>
          <w:i w:val="0"/>
          <w:iCs/>
          <w:szCs w:val="22"/>
        </w:rPr>
        <w:t>Donuk Alacaklara İlişkin Bilgiler (</w:t>
      </w:r>
      <w:r w:rsidR="003D25BE" w:rsidRPr="00B81566">
        <w:rPr>
          <w:i w:val="0"/>
          <w:iCs/>
          <w:szCs w:val="22"/>
        </w:rPr>
        <w:t>N</w:t>
      </w:r>
      <w:r w:rsidR="00777A17" w:rsidRPr="00B81566">
        <w:rPr>
          <w:i w:val="0"/>
          <w:iCs/>
          <w:szCs w:val="22"/>
        </w:rPr>
        <w:t>et)</w:t>
      </w:r>
      <w:r w:rsidR="00B271A4" w:rsidRPr="00B81566">
        <w:rPr>
          <w:i w:val="0"/>
          <w:iCs/>
          <w:szCs w:val="22"/>
        </w:rPr>
        <w:t>:</w:t>
      </w:r>
    </w:p>
    <w:p w:rsidR="00A84576" w:rsidRPr="00B81566" w:rsidRDefault="00A84576" w:rsidP="00A0314A">
      <w:pPr>
        <w:pStyle w:val="balk"/>
        <w:tabs>
          <w:tab w:val="left" w:pos="567"/>
        </w:tabs>
        <w:spacing w:before="0" w:after="0" w:line="230" w:lineRule="auto"/>
        <w:ind w:left="567" w:hanging="567"/>
        <w:rPr>
          <w:bCs/>
          <w:i w:val="0"/>
          <w:iCs w:val="0"/>
          <w:sz w:val="10"/>
          <w:szCs w:val="10"/>
        </w:rPr>
      </w:pPr>
    </w:p>
    <w:p w:rsidR="00A84576" w:rsidRPr="00B81566" w:rsidRDefault="00A84576" w:rsidP="00A0314A">
      <w:pPr>
        <w:spacing w:line="230" w:lineRule="auto"/>
        <w:ind w:left="709" w:hanging="709"/>
        <w:jc w:val="both"/>
        <w:rPr>
          <w:b/>
          <w:iCs/>
          <w:noProof/>
          <w:sz w:val="22"/>
          <w:szCs w:val="22"/>
        </w:rPr>
      </w:pPr>
      <w:r w:rsidRPr="00B81566">
        <w:rPr>
          <w:b/>
          <w:bCs/>
          <w:iCs/>
          <w:sz w:val="22"/>
          <w:szCs w:val="22"/>
        </w:rPr>
        <w:t>5.</w:t>
      </w:r>
      <w:r w:rsidR="00E12E1B" w:rsidRPr="00B81566">
        <w:rPr>
          <w:b/>
          <w:bCs/>
          <w:iCs/>
          <w:sz w:val="22"/>
          <w:szCs w:val="22"/>
        </w:rPr>
        <w:t>10</w:t>
      </w:r>
      <w:r w:rsidRPr="00B81566">
        <w:rPr>
          <w:b/>
          <w:bCs/>
          <w:iCs/>
          <w:sz w:val="22"/>
          <w:szCs w:val="22"/>
        </w:rPr>
        <w:t>.1.</w:t>
      </w:r>
      <w:r w:rsidR="00B06788">
        <w:rPr>
          <w:b/>
          <w:bCs/>
          <w:iCs/>
          <w:sz w:val="22"/>
          <w:szCs w:val="22"/>
        </w:rPr>
        <w:t xml:space="preserve"> </w:t>
      </w:r>
      <w:r w:rsidR="00AB3423" w:rsidRPr="00B81566">
        <w:rPr>
          <w:b/>
          <w:bCs/>
          <w:iCs/>
          <w:sz w:val="22"/>
          <w:szCs w:val="22"/>
        </w:rPr>
        <w:t xml:space="preserve">Donuk Alacaklardan </w:t>
      </w:r>
      <w:r w:rsidRPr="00B81566">
        <w:rPr>
          <w:b/>
          <w:iCs/>
          <w:sz w:val="22"/>
          <w:szCs w:val="22"/>
        </w:rPr>
        <w:t>Banka</w:t>
      </w:r>
      <w:r w:rsidR="00AB3423" w:rsidRPr="00B81566">
        <w:rPr>
          <w:b/>
          <w:iCs/>
          <w:sz w:val="22"/>
          <w:szCs w:val="22"/>
        </w:rPr>
        <w:t>ca</w:t>
      </w:r>
      <w:r w:rsidRPr="00B81566">
        <w:rPr>
          <w:b/>
          <w:iCs/>
          <w:noProof/>
          <w:sz w:val="22"/>
          <w:szCs w:val="22"/>
        </w:rPr>
        <w:t xml:space="preserve"> Yeniden Yapılandırılan ya da Yeni Bir İtfa Planına Bağlanan </w:t>
      </w:r>
      <w:r w:rsidR="00D46B6D" w:rsidRPr="00B81566">
        <w:rPr>
          <w:b/>
          <w:iCs/>
          <w:noProof/>
          <w:sz w:val="22"/>
          <w:szCs w:val="22"/>
        </w:rPr>
        <w:t xml:space="preserve"> </w:t>
      </w:r>
      <w:r w:rsidRPr="00B81566">
        <w:rPr>
          <w:b/>
          <w:iCs/>
          <w:noProof/>
          <w:sz w:val="22"/>
          <w:szCs w:val="22"/>
        </w:rPr>
        <w:t>Krediler ve Diğer Alacaklara İlişk</w:t>
      </w:r>
      <w:r w:rsidR="00777A17" w:rsidRPr="00B81566">
        <w:rPr>
          <w:b/>
          <w:iCs/>
          <w:noProof/>
          <w:sz w:val="22"/>
          <w:szCs w:val="22"/>
        </w:rPr>
        <w:t>in Bilgiler</w:t>
      </w:r>
      <w:r w:rsidR="00B271A4" w:rsidRPr="00B81566">
        <w:rPr>
          <w:b/>
          <w:iCs/>
          <w:noProof/>
          <w:sz w:val="22"/>
          <w:szCs w:val="22"/>
        </w:rPr>
        <w:t>:</w:t>
      </w:r>
    </w:p>
    <w:p w:rsidR="00A84576" w:rsidRPr="00B81566" w:rsidRDefault="00A84576" w:rsidP="00A0314A">
      <w:pPr>
        <w:pStyle w:val="GvdeMetniGirintisi"/>
        <w:tabs>
          <w:tab w:val="left" w:pos="720"/>
          <w:tab w:val="left" w:pos="1080"/>
        </w:tabs>
        <w:spacing w:line="230" w:lineRule="auto"/>
        <w:ind w:left="720" w:hanging="720"/>
        <w:rPr>
          <w:b/>
          <w:bCs/>
          <w:sz w:val="10"/>
          <w:szCs w:val="10"/>
        </w:rPr>
      </w:pPr>
    </w:p>
    <w:tbl>
      <w:tblPr>
        <w:tblW w:w="9497"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20"/>
        <w:gridCol w:w="1546"/>
        <w:gridCol w:w="1495"/>
        <w:gridCol w:w="1636"/>
      </w:tblGrid>
      <w:tr w:rsidR="00A84576" w:rsidRPr="00B06788" w:rsidTr="007011FE">
        <w:trPr>
          <w:trHeight w:val="284"/>
        </w:trPr>
        <w:tc>
          <w:tcPr>
            <w:tcW w:w="4820" w:type="dxa"/>
            <w:vMerge w:val="restart"/>
            <w:noWrap/>
            <w:tcMar>
              <w:top w:w="15" w:type="dxa"/>
              <w:left w:w="15" w:type="dxa"/>
              <w:bottom w:w="0" w:type="dxa"/>
              <w:right w:w="15" w:type="dxa"/>
            </w:tcMar>
            <w:vAlign w:val="bottom"/>
          </w:tcPr>
          <w:p w:rsidR="00A84576" w:rsidRPr="00B81566" w:rsidRDefault="00A84576" w:rsidP="00A0314A">
            <w:pPr>
              <w:spacing w:line="230" w:lineRule="auto"/>
              <w:rPr>
                <w:rFonts w:eastAsia="Arial Unicode MS"/>
                <w:iCs/>
                <w:sz w:val="18"/>
                <w:szCs w:val="18"/>
              </w:rPr>
            </w:pPr>
          </w:p>
        </w:tc>
        <w:tc>
          <w:tcPr>
            <w:tcW w:w="1546" w:type="dxa"/>
            <w:noWrap/>
            <w:tcMar>
              <w:top w:w="15" w:type="dxa"/>
              <w:left w:w="15" w:type="dxa"/>
              <w:bottom w:w="0" w:type="dxa"/>
              <w:right w:w="15" w:type="dxa"/>
            </w:tcMar>
            <w:vAlign w:val="center"/>
          </w:tcPr>
          <w:p w:rsidR="00A84576" w:rsidRPr="00B81566" w:rsidRDefault="003F3B68" w:rsidP="00A0314A">
            <w:pPr>
              <w:spacing w:line="230" w:lineRule="auto"/>
              <w:jc w:val="center"/>
              <w:rPr>
                <w:rFonts w:eastAsia="Arial Unicode MS"/>
                <w:iCs/>
                <w:sz w:val="18"/>
                <w:szCs w:val="18"/>
              </w:rPr>
            </w:pPr>
            <w:r w:rsidRPr="00B81566">
              <w:rPr>
                <w:iCs/>
                <w:sz w:val="18"/>
                <w:szCs w:val="18"/>
              </w:rPr>
              <w:t>III. Grup</w:t>
            </w:r>
          </w:p>
        </w:tc>
        <w:tc>
          <w:tcPr>
            <w:tcW w:w="1495" w:type="dxa"/>
            <w:noWrap/>
            <w:tcMar>
              <w:top w:w="15" w:type="dxa"/>
              <w:left w:w="15" w:type="dxa"/>
              <w:bottom w:w="0" w:type="dxa"/>
              <w:right w:w="15" w:type="dxa"/>
            </w:tcMar>
            <w:vAlign w:val="center"/>
          </w:tcPr>
          <w:p w:rsidR="00A84576" w:rsidRPr="00B81566" w:rsidRDefault="003F3B68" w:rsidP="00A0314A">
            <w:pPr>
              <w:spacing w:line="230" w:lineRule="auto"/>
              <w:jc w:val="center"/>
              <w:rPr>
                <w:rFonts w:eastAsia="Arial Unicode MS"/>
                <w:iCs/>
                <w:sz w:val="18"/>
                <w:szCs w:val="18"/>
              </w:rPr>
            </w:pPr>
            <w:r w:rsidRPr="00B81566">
              <w:rPr>
                <w:iCs/>
                <w:sz w:val="18"/>
                <w:szCs w:val="18"/>
              </w:rPr>
              <w:t>IV. Grup</w:t>
            </w:r>
          </w:p>
        </w:tc>
        <w:tc>
          <w:tcPr>
            <w:tcW w:w="1636" w:type="dxa"/>
            <w:noWrap/>
            <w:tcMar>
              <w:top w:w="15" w:type="dxa"/>
              <w:left w:w="15" w:type="dxa"/>
              <w:bottom w:w="0" w:type="dxa"/>
              <w:right w:w="15" w:type="dxa"/>
            </w:tcMar>
            <w:vAlign w:val="center"/>
          </w:tcPr>
          <w:p w:rsidR="00A84576" w:rsidRPr="00B81566" w:rsidRDefault="003F3B68" w:rsidP="00A0314A">
            <w:pPr>
              <w:spacing w:line="230" w:lineRule="auto"/>
              <w:jc w:val="center"/>
              <w:rPr>
                <w:rFonts w:eastAsia="Arial Unicode MS"/>
                <w:iCs/>
                <w:sz w:val="18"/>
                <w:szCs w:val="18"/>
              </w:rPr>
            </w:pPr>
            <w:r w:rsidRPr="00B81566">
              <w:rPr>
                <w:iCs/>
                <w:sz w:val="18"/>
                <w:szCs w:val="18"/>
              </w:rPr>
              <w:t>V. Grup</w:t>
            </w:r>
          </w:p>
        </w:tc>
      </w:tr>
      <w:tr w:rsidR="00A84576" w:rsidRPr="00B81566" w:rsidTr="007011FE">
        <w:trPr>
          <w:trHeight w:val="658"/>
        </w:trPr>
        <w:tc>
          <w:tcPr>
            <w:tcW w:w="4820" w:type="dxa"/>
            <w:vMerge/>
            <w:vAlign w:val="center"/>
          </w:tcPr>
          <w:p w:rsidR="00A84576" w:rsidRPr="00B81566" w:rsidRDefault="00A84576" w:rsidP="00A0314A">
            <w:pPr>
              <w:spacing w:line="230" w:lineRule="auto"/>
              <w:rPr>
                <w:rFonts w:eastAsia="Arial Unicode MS"/>
                <w:iCs/>
                <w:sz w:val="18"/>
                <w:szCs w:val="18"/>
              </w:rPr>
            </w:pPr>
          </w:p>
        </w:tc>
        <w:tc>
          <w:tcPr>
            <w:tcW w:w="1546" w:type="dxa"/>
            <w:tcMar>
              <w:top w:w="15" w:type="dxa"/>
              <w:left w:w="15" w:type="dxa"/>
              <w:bottom w:w="0" w:type="dxa"/>
              <w:right w:w="15" w:type="dxa"/>
            </w:tcMar>
          </w:tcPr>
          <w:p w:rsidR="00B81E08" w:rsidRPr="00B81566" w:rsidRDefault="00B81E08" w:rsidP="00A0314A">
            <w:pPr>
              <w:spacing w:line="230" w:lineRule="auto"/>
              <w:jc w:val="center"/>
              <w:rPr>
                <w:iCs/>
                <w:sz w:val="18"/>
                <w:szCs w:val="18"/>
              </w:rPr>
            </w:pPr>
          </w:p>
          <w:p w:rsidR="00A84576" w:rsidRPr="00B81566" w:rsidRDefault="003F3B68" w:rsidP="00A0314A">
            <w:pPr>
              <w:spacing w:line="230" w:lineRule="auto"/>
              <w:jc w:val="center"/>
              <w:rPr>
                <w:rFonts w:eastAsia="Arial Unicode MS"/>
                <w:iCs/>
                <w:sz w:val="18"/>
                <w:szCs w:val="18"/>
              </w:rPr>
            </w:pPr>
            <w:r w:rsidRPr="00B81566">
              <w:rPr>
                <w:iCs/>
                <w:sz w:val="18"/>
                <w:szCs w:val="18"/>
              </w:rPr>
              <w:t xml:space="preserve">Tahsil </w:t>
            </w:r>
            <w:proofErr w:type="gramStart"/>
            <w:r w:rsidRPr="00B81566">
              <w:rPr>
                <w:iCs/>
                <w:sz w:val="18"/>
                <w:szCs w:val="18"/>
              </w:rPr>
              <w:t>İmkanı</w:t>
            </w:r>
            <w:proofErr w:type="gramEnd"/>
            <w:r w:rsidRPr="00B81566">
              <w:rPr>
                <w:iCs/>
                <w:sz w:val="18"/>
                <w:szCs w:val="18"/>
              </w:rPr>
              <w:t xml:space="preserve"> Sınırlı Krediler ve Diğer Alacaklar</w:t>
            </w:r>
          </w:p>
        </w:tc>
        <w:tc>
          <w:tcPr>
            <w:tcW w:w="1495" w:type="dxa"/>
            <w:tcMar>
              <w:top w:w="15" w:type="dxa"/>
              <w:left w:w="15" w:type="dxa"/>
              <w:bottom w:w="0" w:type="dxa"/>
              <w:right w:w="15" w:type="dxa"/>
            </w:tcMar>
          </w:tcPr>
          <w:p w:rsidR="00B81E08" w:rsidRPr="00B81566" w:rsidRDefault="00B81E08" w:rsidP="00A0314A">
            <w:pPr>
              <w:spacing w:line="230" w:lineRule="auto"/>
              <w:jc w:val="center"/>
              <w:rPr>
                <w:iCs/>
                <w:sz w:val="18"/>
                <w:szCs w:val="18"/>
              </w:rPr>
            </w:pPr>
          </w:p>
          <w:p w:rsidR="00A84576" w:rsidRPr="00B81566" w:rsidRDefault="003F3B68" w:rsidP="00A0314A">
            <w:pPr>
              <w:spacing w:line="230" w:lineRule="auto"/>
              <w:jc w:val="center"/>
              <w:rPr>
                <w:rFonts w:eastAsia="Arial Unicode MS"/>
                <w:iCs/>
                <w:sz w:val="18"/>
                <w:szCs w:val="18"/>
              </w:rPr>
            </w:pPr>
            <w:r w:rsidRPr="00B81566">
              <w:rPr>
                <w:iCs/>
                <w:sz w:val="18"/>
                <w:szCs w:val="18"/>
              </w:rPr>
              <w:t>Tahsili Şüpheli Krediler ve Diğer Alacaklar</w:t>
            </w:r>
          </w:p>
        </w:tc>
        <w:tc>
          <w:tcPr>
            <w:tcW w:w="1636" w:type="dxa"/>
            <w:tcMar>
              <w:top w:w="15" w:type="dxa"/>
              <w:left w:w="15" w:type="dxa"/>
              <w:bottom w:w="0" w:type="dxa"/>
              <w:right w:w="15" w:type="dxa"/>
            </w:tcMar>
            <w:vAlign w:val="bottom"/>
          </w:tcPr>
          <w:p w:rsidR="00A84576" w:rsidRPr="00B81566" w:rsidRDefault="003F3B68" w:rsidP="00A0314A">
            <w:pPr>
              <w:spacing w:line="230" w:lineRule="auto"/>
              <w:jc w:val="center"/>
              <w:rPr>
                <w:rFonts w:eastAsia="Arial Unicode MS"/>
                <w:iCs/>
                <w:sz w:val="18"/>
                <w:szCs w:val="18"/>
              </w:rPr>
            </w:pPr>
            <w:r w:rsidRPr="00B81566">
              <w:rPr>
                <w:iCs/>
                <w:sz w:val="18"/>
                <w:szCs w:val="18"/>
              </w:rPr>
              <w:t>Zarar Niteliğindeki Krediler ve Diğer Alacaklar</w:t>
            </w:r>
          </w:p>
        </w:tc>
      </w:tr>
      <w:tr w:rsidR="00A84576" w:rsidRPr="00B81566" w:rsidTr="007011FE">
        <w:trPr>
          <w:trHeight w:val="284"/>
        </w:trPr>
        <w:tc>
          <w:tcPr>
            <w:tcW w:w="4820" w:type="dxa"/>
            <w:noWrap/>
            <w:tcMar>
              <w:top w:w="15" w:type="dxa"/>
              <w:left w:w="15" w:type="dxa"/>
              <w:bottom w:w="0" w:type="dxa"/>
              <w:right w:w="15" w:type="dxa"/>
            </w:tcMar>
            <w:vAlign w:val="bottom"/>
          </w:tcPr>
          <w:p w:rsidR="00A84576" w:rsidRPr="00B81566" w:rsidRDefault="003F3B68" w:rsidP="00A0314A">
            <w:pPr>
              <w:spacing w:line="230" w:lineRule="auto"/>
              <w:ind w:left="116"/>
              <w:jc w:val="both"/>
              <w:rPr>
                <w:rFonts w:eastAsia="Arial Unicode MS"/>
                <w:b/>
                <w:iCs/>
                <w:sz w:val="18"/>
                <w:szCs w:val="18"/>
              </w:rPr>
            </w:pPr>
            <w:r w:rsidRPr="00B81566">
              <w:rPr>
                <w:b/>
                <w:iCs/>
                <w:sz w:val="18"/>
                <w:szCs w:val="18"/>
              </w:rPr>
              <w:t>Cari Dönem</w:t>
            </w:r>
          </w:p>
        </w:tc>
        <w:tc>
          <w:tcPr>
            <w:tcW w:w="1546" w:type="dxa"/>
            <w:noWrap/>
            <w:tcMar>
              <w:top w:w="15" w:type="dxa"/>
              <w:left w:w="15" w:type="dxa"/>
              <w:bottom w:w="0" w:type="dxa"/>
              <w:right w:w="15" w:type="dxa"/>
            </w:tcMar>
            <w:vAlign w:val="bottom"/>
          </w:tcPr>
          <w:p w:rsidR="00A84576" w:rsidRPr="00B81566" w:rsidRDefault="00A84576" w:rsidP="00A0314A">
            <w:pPr>
              <w:spacing w:line="230" w:lineRule="auto"/>
              <w:jc w:val="right"/>
              <w:rPr>
                <w:rFonts w:eastAsia="Arial Unicode MS"/>
                <w:iCs/>
                <w:sz w:val="18"/>
                <w:szCs w:val="18"/>
              </w:rPr>
            </w:pPr>
          </w:p>
        </w:tc>
        <w:tc>
          <w:tcPr>
            <w:tcW w:w="1495" w:type="dxa"/>
            <w:noWrap/>
            <w:tcMar>
              <w:top w:w="15" w:type="dxa"/>
              <w:left w:w="15" w:type="dxa"/>
              <w:bottom w:w="0" w:type="dxa"/>
              <w:right w:w="15" w:type="dxa"/>
            </w:tcMar>
            <w:vAlign w:val="bottom"/>
          </w:tcPr>
          <w:p w:rsidR="00A84576" w:rsidRPr="00B81566" w:rsidRDefault="00A84576" w:rsidP="00A0314A">
            <w:pPr>
              <w:spacing w:line="230" w:lineRule="auto"/>
              <w:jc w:val="right"/>
              <w:rPr>
                <w:rFonts w:eastAsia="Arial Unicode MS"/>
                <w:iCs/>
                <w:sz w:val="18"/>
                <w:szCs w:val="18"/>
              </w:rPr>
            </w:pPr>
          </w:p>
        </w:tc>
        <w:tc>
          <w:tcPr>
            <w:tcW w:w="1636" w:type="dxa"/>
            <w:noWrap/>
            <w:tcMar>
              <w:top w:w="15" w:type="dxa"/>
              <w:left w:w="15" w:type="dxa"/>
              <w:bottom w:w="0" w:type="dxa"/>
              <w:right w:w="15" w:type="dxa"/>
            </w:tcMar>
            <w:vAlign w:val="bottom"/>
          </w:tcPr>
          <w:p w:rsidR="00A84576" w:rsidRPr="00B81566" w:rsidRDefault="00A84576" w:rsidP="00A0314A">
            <w:pPr>
              <w:spacing w:line="230" w:lineRule="auto"/>
              <w:jc w:val="right"/>
              <w:rPr>
                <w:rFonts w:eastAsia="Arial Unicode MS"/>
                <w:iCs/>
                <w:sz w:val="18"/>
                <w:szCs w:val="18"/>
              </w:rPr>
            </w:pPr>
          </w:p>
        </w:tc>
      </w:tr>
      <w:tr w:rsidR="005C7F90" w:rsidRPr="00B81566" w:rsidTr="007011FE">
        <w:trPr>
          <w:trHeight w:val="284"/>
        </w:trPr>
        <w:tc>
          <w:tcPr>
            <w:tcW w:w="4820" w:type="dxa"/>
            <w:noWrap/>
            <w:tcMar>
              <w:top w:w="15" w:type="dxa"/>
              <w:left w:w="15" w:type="dxa"/>
              <w:bottom w:w="0" w:type="dxa"/>
              <w:right w:w="15" w:type="dxa"/>
            </w:tcMar>
            <w:vAlign w:val="bottom"/>
          </w:tcPr>
          <w:p w:rsidR="005C7F90" w:rsidRPr="00B81566" w:rsidRDefault="005C7F90" w:rsidP="005C7F90">
            <w:pPr>
              <w:spacing w:line="230" w:lineRule="auto"/>
              <w:ind w:left="116"/>
              <w:rPr>
                <w:rFonts w:eastAsia="Arial Unicode MS"/>
                <w:b/>
                <w:iCs/>
                <w:sz w:val="18"/>
                <w:szCs w:val="18"/>
              </w:rPr>
            </w:pPr>
            <w:r w:rsidRPr="00B81566">
              <w:rPr>
                <w:b/>
                <w:iCs/>
                <w:sz w:val="18"/>
                <w:szCs w:val="18"/>
              </w:rPr>
              <w:t>(Özel Karşılıklardan Önceki Brüt Tutarlar)</w:t>
            </w:r>
          </w:p>
        </w:tc>
        <w:tc>
          <w:tcPr>
            <w:tcW w:w="1546" w:type="dxa"/>
            <w:noWrap/>
            <w:tcMar>
              <w:top w:w="15" w:type="dxa"/>
              <w:left w:w="15" w:type="dxa"/>
              <w:bottom w:w="0" w:type="dxa"/>
              <w:right w:w="15" w:type="dxa"/>
            </w:tcMar>
            <w:vAlign w:val="bottom"/>
          </w:tcPr>
          <w:p w:rsidR="005C7F90" w:rsidRPr="005C7F90" w:rsidRDefault="00A762A3" w:rsidP="00D2564C">
            <w:pPr>
              <w:ind w:right="57"/>
              <w:jc w:val="right"/>
              <w:rPr>
                <w:b/>
                <w:bCs/>
                <w:sz w:val="18"/>
                <w:szCs w:val="18"/>
                <w:lang w:eastAsia="tr-TR"/>
              </w:rPr>
            </w:pPr>
            <w:r>
              <w:rPr>
                <w:b/>
                <w:bCs/>
                <w:sz w:val="18"/>
                <w:szCs w:val="18"/>
                <w:lang w:eastAsia="tr-TR"/>
              </w:rPr>
              <w:t>-</w:t>
            </w:r>
          </w:p>
        </w:tc>
        <w:tc>
          <w:tcPr>
            <w:tcW w:w="1495" w:type="dxa"/>
            <w:noWrap/>
            <w:tcMar>
              <w:top w:w="15" w:type="dxa"/>
              <w:left w:w="15" w:type="dxa"/>
              <w:bottom w:w="0" w:type="dxa"/>
              <w:right w:w="15" w:type="dxa"/>
            </w:tcMar>
            <w:vAlign w:val="bottom"/>
          </w:tcPr>
          <w:p w:rsidR="005C7F90" w:rsidRPr="005C7F90" w:rsidRDefault="00A762A3" w:rsidP="00D2564C">
            <w:pPr>
              <w:ind w:right="57"/>
              <w:jc w:val="right"/>
              <w:rPr>
                <w:b/>
                <w:bCs/>
                <w:sz w:val="18"/>
                <w:szCs w:val="18"/>
              </w:rPr>
            </w:pPr>
            <w:r>
              <w:rPr>
                <w:b/>
                <w:bCs/>
                <w:sz w:val="18"/>
                <w:szCs w:val="18"/>
              </w:rPr>
              <w:t>-</w:t>
            </w:r>
          </w:p>
        </w:tc>
        <w:tc>
          <w:tcPr>
            <w:tcW w:w="1636" w:type="dxa"/>
            <w:noWrap/>
            <w:tcMar>
              <w:top w:w="15" w:type="dxa"/>
              <w:left w:w="15" w:type="dxa"/>
              <w:bottom w:w="0" w:type="dxa"/>
              <w:right w:w="15" w:type="dxa"/>
            </w:tcMar>
            <w:vAlign w:val="bottom"/>
          </w:tcPr>
          <w:p w:rsidR="005C7F90" w:rsidRPr="005C7F90" w:rsidRDefault="00A762A3" w:rsidP="00D2564C">
            <w:pPr>
              <w:ind w:right="57"/>
              <w:jc w:val="right"/>
              <w:rPr>
                <w:b/>
                <w:bCs/>
                <w:sz w:val="18"/>
                <w:szCs w:val="18"/>
              </w:rPr>
            </w:pPr>
            <w:r>
              <w:rPr>
                <w:b/>
                <w:bCs/>
                <w:sz w:val="18"/>
                <w:szCs w:val="18"/>
              </w:rPr>
              <w:t>19.201</w:t>
            </w:r>
          </w:p>
        </w:tc>
      </w:tr>
      <w:tr w:rsidR="005C7F90" w:rsidRPr="00B81566" w:rsidTr="007011FE">
        <w:trPr>
          <w:trHeight w:val="284"/>
        </w:trPr>
        <w:tc>
          <w:tcPr>
            <w:tcW w:w="4820" w:type="dxa"/>
            <w:tcMar>
              <w:top w:w="15" w:type="dxa"/>
              <w:left w:w="15" w:type="dxa"/>
              <w:bottom w:w="0" w:type="dxa"/>
              <w:right w:w="15" w:type="dxa"/>
            </w:tcMar>
            <w:vAlign w:val="bottom"/>
          </w:tcPr>
          <w:p w:rsidR="005C7F90" w:rsidRPr="00B81566" w:rsidRDefault="005C7F90" w:rsidP="005C7F90">
            <w:pPr>
              <w:tabs>
                <w:tab w:val="left" w:pos="417"/>
              </w:tabs>
              <w:spacing w:line="230" w:lineRule="auto"/>
              <w:ind w:left="410"/>
              <w:jc w:val="both"/>
              <w:rPr>
                <w:rFonts w:eastAsia="Arial Unicode MS"/>
                <w:iCs/>
                <w:sz w:val="18"/>
                <w:szCs w:val="18"/>
              </w:rPr>
            </w:pPr>
            <w:r w:rsidRPr="00B81566">
              <w:rPr>
                <w:iCs/>
                <w:sz w:val="18"/>
                <w:szCs w:val="18"/>
              </w:rPr>
              <w:t>Yeniden Yapılandırılan Krediler ve Diğer Alacaklar</w:t>
            </w:r>
          </w:p>
        </w:tc>
        <w:tc>
          <w:tcPr>
            <w:tcW w:w="1546" w:type="dxa"/>
            <w:shd w:val="clear" w:color="auto" w:fill="auto"/>
            <w:noWrap/>
            <w:tcMar>
              <w:top w:w="15" w:type="dxa"/>
              <w:left w:w="15" w:type="dxa"/>
              <w:bottom w:w="0" w:type="dxa"/>
              <w:right w:w="15" w:type="dxa"/>
            </w:tcMar>
            <w:vAlign w:val="bottom"/>
          </w:tcPr>
          <w:p w:rsidR="005C7F90" w:rsidRPr="005C7F90" w:rsidRDefault="00A762A3" w:rsidP="00D2564C">
            <w:pPr>
              <w:ind w:right="57"/>
              <w:jc w:val="right"/>
              <w:rPr>
                <w:sz w:val="18"/>
                <w:szCs w:val="18"/>
              </w:rPr>
            </w:pPr>
            <w:r>
              <w:rPr>
                <w:sz w:val="18"/>
                <w:szCs w:val="18"/>
              </w:rPr>
              <w:t>-</w:t>
            </w:r>
          </w:p>
        </w:tc>
        <w:tc>
          <w:tcPr>
            <w:tcW w:w="1495" w:type="dxa"/>
            <w:shd w:val="clear" w:color="auto" w:fill="auto"/>
            <w:noWrap/>
            <w:tcMar>
              <w:top w:w="15" w:type="dxa"/>
              <w:left w:w="15" w:type="dxa"/>
              <w:bottom w:w="0" w:type="dxa"/>
              <w:right w:w="15" w:type="dxa"/>
            </w:tcMar>
            <w:vAlign w:val="bottom"/>
          </w:tcPr>
          <w:p w:rsidR="005C7F90" w:rsidRPr="005C7F90" w:rsidRDefault="00A762A3" w:rsidP="00D2564C">
            <w:pPr>
              <w:ind w:right="57"/>
              <w:jc w:val="right"/>
              <w:rPr>
                <w:sz w:val="18"/>
                <w:szCs w:val="18"/>
              </w:rPr>
            </w:pPr>
            <w:r>
              <w:rPr>
                <w:sz w:val="18"/>
                <w:szCs w:val="18"/>
              </w:rPr>
              <w:t>-</w:t>
            </w:r>
          </w:p>
        </w:tc>
        <w:tc>
          <w:tcPr>
            <w:tcW w:w="1636" w:type="dxa"/>
            <w:shd w:val="clear" w:color="auto" w:fill="auto"/>
            <w:noWrap/>
            <w:tcMar>
              <w:top w:w="15" w:type="dxa"/>
              <w:left w:w="15" w:type="dxa"/>
              <w:bottom w:w="0" w:type="dxa"/>
              <w:right w:w="15" w:type="dxa"/>
            </w:tcMar>
            <w:vAlign w:val="bottom"/>
          </w:tcPr>
          <w:p w:rsidR="005C7F90" w:rsidRPr="005C7F90" w:rsidRDefault="00A762A3" w:rsidP="00D2564C">
            <w:pPr>
              <w:ind w:right="57"/>
              <w:jc w:val="right"/>
              <w:rPr>
                <w:sz w:val="18"/>
                <w:szCs w:val="18"/>
              </w:rPr>
            </w:pPr>
            <w:r>
              <w:rPr>
                <w:sz w:val="18"/>
                <w:szCs w:val="18"/>
              </w:rPr>
              <w:t>312</w:t>
            </w:r>
          </w:p>
        </w:tc>
      </w:tr>
      <w:tr w:rsidR="005C7F90" w:rsidRPr="00B81566" w:rsidTr="007011FE">
        <w:trPr>
          <w:trHeight w:val="284"/>
        </w:trPr>
        <w:tc>
          <w:tcPr>
            <w:tcW w:w="4820" w:type="dxa"/>
            <w:tcMar>
              <w:top w:w="15" w:type="dxa"/>
              <w:left w:w="15" w:type="dxa"/>
              <w:bottom w:w="0" w:type="dxa"/>
              <w:right w:w="15" w:type="dxa"/>
            </w:tcMar>
            <w:vAlign w:val="bottom"/>
          </w:tcPr>
          <w:p w:rsidR="005C7F90" w:rsidRPr="00B81566" w:rsidRDefault="005C7F90" w:rsidP="005C7F90">
            <w:pPr>
              <w:tabs>
                <w:tab w:val="left" w:pos="431"/>
              </w:tabs>
              <w:spacing w:line="230" w:lineRule="auto"/>
              <w:ind w:left="410"/>
              <w:jc w:val="both"/>
              <w:rPr>
                <w:rFonts w:eastAsia="Arial Unicode MS"/>
                <w:iCs/>
                <w:sz w:val="18"/>
                <w:szCs w:val="18"/>
              </w:rPr>
            </w:pPr>
            <w:r w:rsidRPr="00B81566">
              <w:rPr>
                <w:iCs/>
                <w:sz w:val="18"/>
                <w:szCs w:val="18"/>
              </w:rPr>
              <w:t xml:space="preserve">Yeni Bir İtfa Planına Bağlanan Krediler ve Diğer Alacaklar </w:t>
            </w:r>
          </w:p>
        </w:tc>
        <w:tc>
          <w:tcPr>
            <w:tcW w:w="1546" w:type="dxa"/>
            <w:shd w:val="clear" w:color="auto" w:fill="auto"/>
            <w:noWrap/>
            <w:tcMar>
              <w:top w:w="15" w:type="dxa"/>
              <w:left w:w="15" w:type="dxa"/>
              <w:bottom w:w="0" w:type="dxa"/>
              <w:right w:w="15" w:type="dxa"/>
            </w:tcMar>
            <w:vAlign w:val="bottom"/>
          </w:tcPr>
          <w:p w:rsidR="005C7F90" w:rsidRPr="005C7F90" w:rsidRDefault="00A762A3" w:rsidP="00D2564C">
            <w:pPr>
              <w:ind w:right="57"/>
              <w:jc w:val="right"/>
              <w:rPr>
                <w:sz w:val="18"/>
                <w:szCs w:val="18"/>
              </w:rPr>
            </w:pPr>
            <w:r>
              <w:rPr>
                <w:sz w:val="18"/>
                <w:szCs w:val="18"/>
              </w:rPr>
              <w:t>-</w:t>
            </w:r>
          </w:p>
        </w:tc>
        <w:tc>
          <w:tcPr>
            <w:tcW w:w="1495" w:type="dxa"/>
            <w:shd w:val="clear" w:color="auto" w:fill="auto"/>
            <w:noWrap/>
            <w:tcMar>
              <w:top w:w="15" w:type="dxa"/>
              <w:left w:w="15" w:type="dxa"/>
              <w:bottom w:w="0" w:type="dxa"/>
              <w:right w:w="15" w:type="dxa"/>
            </w:tcMar>
            <w:vAlign w:val="bottom"/>
          </w:tcPr>
          <w:p w:rsidR="005C7F90" w:rsidRPr="005C7F90" w:rsidRDefault="00A762A3" w:rsidP="00D2564C">
            <w:pPr>
              <w:ind w:right="57"/>
              <w:jc w:val="right"/>
              <w:rPr>
                <w:sz w:val="18"/>
                <w:szCs w:val="18"/>
              </w:rPr>
            </w:pPr>
            <w:r>
              <w:rPr>
                <w:sz w:val="18"/>
                <w:szCs w:val="18"/>
              </w:rPr>
              <w:t>-</w:t>
            </w:r>
          </w:p>
        </w:tc>
        <w:tc>
          <w:tcPr>
            <w:tcW w:w="1636" w:type="dxa"/>
            <w:shd w:val="clear" w:color="auto" w:fill="auto"/>
            <w:noWrap/>
            <w:tcMar>
              <w:top w:w="15" w:type="dxa"/>
              <w:left w:w="15" w:type="dxa"/>
              <w:bottom w:w="0" w:type="dxa"/>
              <w:right w:w="15" w:type="dxa"/>
            </w:tcMar>
            <w:vAlign w:val="bottom"/>
          </w:tcPr>
          <w:p w:rsidR="005C7F90" w:rsidRPr="005C7F90" w:rsidRDefault="005C7F90" w:rsidP="00D2564C">
            <w:pPr>
              <w:ind w:right="57"/>
              <w:jc w:val="right"/>
              <w:rPr>
                <w:sz w:val="18"/>
                <w:szCs w:val="18"/>
              </w:rPr>
            </w:pPr>
            <w:r w:rsidRPr="005C7F90">
              <w:rPr>
                <w:sz w:val="18"/>
                <w:szCs w:val="18"/>
              </w:rPr>
              <w:t>1</w:t>
            </w:r>
            <w:r w:rsidR="00A762A3">
              <w:rPr>
                <w:sz w:val="18"/>
                <w:szCs w:val="18"/>
              </w:rPr>
              <w:t>8.889</w:t>
            </w:r>
          </w:p>
        </w:tc>
      </w:tr>
      <w:tr w:rsidR="0023627E" w:rsidRPr="00B81566" w:rsidTr="007011FE">
        <w:trPr>
          <w:trHeight w:val="284"/>
        </w:trPr>
        <w:tc>
          <w:tcPr>
            <w:tcW w:w="4820" w:type="dxa"/>
            <w:noWrap/>
            <w:tcMar>
              <w:top w:w="15" w:type="dxa"/>
              <w:left w:w="15" w:type="dxa"/>
              <w:bottom w:w="0" w:type="dxa"/>
              <w:right w:w="15" w:type="dxa"/>
            </w:tcMar>
            <w:vAlign w:val="bottom"/>
          </w:tcPr>
          <w:p w:rsidR="0023627E" w:rsidRPr="00B81566" w:rsidRDefault="0023627E" w:rsidP="00A0314A">
            <w:pPr>
              <w:spacing w:line="230" w:lineRule="auto"/>
              <w:ind w:left="127"/>
              <w:jc w:val="both"/>
              <w:rPr>
                <w:rFonts w:eastAsia="Arial Unicode MS"/>
                <w:b/>
                <w:iCs/>
                <w:sz w:val="18"/>
                <w:szCs w:val="18"/>
              </w:rPr>
            </w:pPr>
            <w:r w:rsidRPr="00B81566">
              <w:rPr>
                <w:b/>
                <w:iCs/>
                <w:sz w:val="18"/>
                <w:szCs w:val="18"/>
              </w:rPr>
              <w:t>Önceki Dönem</w:t>
            </w:r>
          </w:p>
        </w:tc>
        <w:tc>
          <w:tcPr>
            <w:tcW w:w="1546" w:type="dxa"/>
            <w:noWrap/>
            <w:tcMar>
              <w:top w:w="15" w:type="dxa"/>
              <w:left w:w="15" w:type="dxa"/>
              <w:bottom w:w="0" w:type="dxa"/>
              <w:right w:w="15" w:type="dxa"/>
            </w:tcMar>
            <w:vAlign w:val="bottom"/>
          </w:tcPr>
          <w:p w:rsidR="0023627E" w:rsidRPr="00B81566" w:rsidRDefault="0023627E" w:rsidP="00D2564C">
            <w:pPr>
              <w:spacing w:line="230" w:lineRule="auto"/>
              <w:ind w:right="57"/>
              <w:jc w:val="right"/>
              <w:rPr>
                <w:sz w:val="18"/>
                <w:szCs w:val="18"/>
              </w:rPr>
            </w:pPr>
          </w:p>
        </w:tc>
        <w:tc>
          <w:tcPr>
            <w:tcW w:w="1495" w:type="dxa"/>
            <w:noWrap/>
            <w:tcMar>
              <w:top w:w="15" w:type="dxa"/>
              <w:left w:w="15" w:type="dxa"/>
              <w:bottom w:w="0" w:type="dxa"/>
              <w:right w:w="15" w:type="dxa"/>
            </w:tcMar>
            <w:vAlign w:val="bottom"/>
          </w:tcPr>
          <w:p w:rsidR="0023627E" w:rsidRPr="00B81566" w:rsidRDefault="0023627E" w:rsidP="00D2564C">
            <w:pPr>
              <w:spacing w:line="230" w:lineRule="auto"/>
              <w:ind w:right="57"/>
              <w:jc w:val="right"/>
              <w:rPr>
                <w:sz w:val="18"/>
                <w:szCs w:val="18"/>
              </w:rPr>
            </w:pPr>
          </w:p>
        </w:tc>
        <w:tc>
          <w:tcPr>
            <w:tcW w:w="1636" w:type="dxa"/>
            <w:noWrap/>
            <w:tcMar>
              <w:top w:w="15" w:type="dxa"/>
              <w:left w:w="15" w:type="dxa"/>
              <w:bottom w:w="0" w:type="dxa"/>
              <w:right w:w="15" w:type="dxa"/>
            </w:tcMar>
            <w:vAlign w:val="bottom"/>
          </w:tcPr>
          <w:p w:rsidR="0023627E" w:rsidRPr="00B81566" w:rsidRDefault="0023627E" w:rsidP="00D2564C">
            <w:pPr>
              <w:spacing w:line="230" w:lineRule="auto"/>
              <w:ind w:right="57"/>
              <w:jc w:val="right"/>
              <w:rPr>
                <w:sz w:val="18"/>
                <w:szCs w:val="18"/>
              </w:rPr>
            </w:pPr>
          </w:p>
        </w:tc>
      </w:tr>
      <w:tr w:rsidR="00F70DBB" w:rsidRPr="00B81566" w:rsidTr="007011FE">
        <w:trPr>
          <w:trHeight w:val="284"/>
        </w:trPr>
        <w:tc>
          <w:tcPr>
            <w:tcW w:w="4820" w:type="dxa"/>
            <w:noWrap/>
            <w:tcMar>
              <w:top w:w="15" w:type="dxa"/>
              <w:left w:w="15" w:type="dxa"/>
              <w:bottom w:w="0" w:type="dxa"/>
              <w:right w:w="15" w:type="dxa"/>
            </w:tcMar>
            <w:vAlign w:val="bottom"/>
          </w:tcPr>
          <w:p w:rsidR="00F70DBB" w:rsidRPr="00B81566" w:rsidRDefault="00F70DBB" w:rsidP="00F70DBB">
            <w:pPr>
              <w:spacing w:line="230" w:lineRule="auto"/>
              <w:ind w:left="116"/>
              <w:rPr>
                <w:rFonts w:eastAsia="Arial Unicode MS"/>
                <w:b/>
                <w:iCs/>
                <w:sz w:val="18"/>
                <w:szCs w:val="18"/>
              </w:rPr>
            </w:pPr>
            <w:r w:rsidRPr="00B81566">
              <w:rPr>
                <w:b/>
                <w:iCs/>
                <w:sz w:val="18"/>
                <w:szCs w:val="18"/>
              </w:rPr>
              <w:t>(Özel Karşılıklardan Önceki Brüt Tutarlar)</w:t>
            </w:r>
          </w:p>
        </w:tc>
        <w:tc>
          <w:tcPr>
            <w:tcW w:w="1546"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
                <w:bCs/>
                <w:sz w:val="18"/>
                <w:szCs w:val="18"/>
              </w:rPr>
            </w:pPr>
            <w:r w:rsidRPr="00B81566">
              <w:rPr>
                <w:b/>
                <w:bCs/>
                <w:sz w:val="18"/>
                <w:szCs w:val="18"/>
              </w:rPr>
              <w:t>1.382</w:t>
            </w:r>
          </w:p>
        </w:tc>
        <w:tc>
          <w:tcPr>
            <w:tcW w:w="1495"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
                <w:bCs/>
                <w:sz w:val="18"/>
                <w:szCs w:val="18"/>
              </w:rPr>
            </w:pPr>
            <w:r w:rsidRPr="00B81566">
              <w:rPr>
                <w:b/>
                <w:bCs/>
                <w:sz w:val="18"/>
                <w:szCs w:val="18"/>
              </w:rPr>
              <w:t>16.864</w:t>
            </w:r>
          </w:p>
        </w:tc>
        <w:tc>
          <w:tcPr>
            <w:tcW w:w="1636"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
                <w:bCs/>
                <w:sz w:val="18"/>
                <w:szCs w:val="18"/>
              </w:rPr>
            </w:pPr>
            <w:r w:rsidRPr="00B81566">
              <w:rPr>
                <w:b/>
                <w:bCs/>
                <w:sz w:val="18"/>
                <w:szCs w:val="18"/>
              </w:rPr>
              <w:t>10.546</w:t>
            </w:r>
          </w:p>
        </w:tc>
      </w:tr>
      <w:tr w:rsidR="00F70DBB" w:rsidRPr="00B81566" w:rsidTr="007011FE">
        <w:trPr>
          <w:trHeight w:val="284"/>
        </w:trPr>
        <w:tc>
          <w:tcPr>
            <w:tcW w:w="4820" w:type="dxa"/>
            <w:tcMar>
              <w:top w:w="15" w:type="dxa"/>
              <w:left w:w="15" w:type="dxa"/>
              <w:bottom w:w="0" w:type="dxa"/>
              <w:right w:w="15" w:type="dxa"/>
            </w:tcMar>
            <w:vAlign w:val="bottom"/>
          </w:tcPr>
          <w:p w:rsidR="00F70DBB" w:rsidRPr="00B81566" w:rsidRDefault="00F70DBB" w:rsidP="00F70DBB">
            <w:pPr>
              <w:spacing w:line="230" w:lineRule="auto"/>
              <w:ind w:left="116"/>
              <w:rPr>
                <w:rFonts w:eastAsia="Arial Unicode MS"/>
                <w:iCs/>
                <w:sz w:val="18"/>
                <w:szCs w:val="18"/>
              </w:rPr>
            </w:pPr>
            <w:r w:rsidRPr="00B81566">
              <w:rPr>
                <w:iCs/>
                <w:sz w:val="18"/>
                <w:szCs w:val="18"/>
              </w:rPr>
              <w:t xml:space="preserve">      Yeniden Yapılandırılan Krediler ve Diğer Alacaklar</w:t>
            </w:r>
          </w:p>
        </w:tc>
        <w:tc>
          <w:tcPr>
            <w:tcW w:w="1546"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Cs/>
                <w:sz w:val="18"/>
                <w:szCs w:val="18"/>
              </w:rPr>
            </w:pPr>
            <w:r w:rsidRPr="00B81566">
              <w:rPr>
                <w:bCs/>
                <w:sz w:val="18"/>
                <w:szCs w:val="18"/>
              </w:rPr>
              <w:t>608</w:t>
            </w:r>
          </w:p>
        </w:tc>
        <w:tc>
          <w:tcPr>
            <w:tcW w:w="1495"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Cs/>
                <w:sz w:val="18"/>
                <w:szCs w:val="18"/>
              </w:rPr>
            </w:pPr>
            <w:r w:rsidRPr="00B81566">
              <w:rPr>
                <w:bCs/>
                <w:sz w:val="18"/>
                <w:szCs w:val="18"/>
              </w:rPr>
              <w:t>1.348</w:t>
            </w:r>
          </w:p>
        </w:tc>
        <w:tc>
          <w:tcPr>
            <w:tcW w:w="1636"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Cs/>
                <w:sz w:val="18"/>
                <w:szCs w:val="18"/>
              </w:rPr>
            </w:pPr>
            <w:r w:rsidRPr="00B81566">
              <w:rPr>
                <w:bCs/>
                <w:sz w:val="18"/>
                <w:szCs w:val="18"/>
              </w:rPr>
              <w:t>120</w:t>
            </w:r>
          </w:p>
        </w:tc>
      </w:tr>
      <w:tr w:rsidR="00F70DBB" w:rsidRPr="00B81566" w:rsidTr="007011FE">
        <w:trPr>
          <w:trHeight w:val="284"/>
        </w:trPr>
        <w:tc>
          <w:tcPr>
            <w:tcW w:w="4820" w:type="dxa"/>
            <w:tcMar>
              <w:top w:w="15" w:type="dxa"/>
              <w:left w:w="15" w:type="dxa"/>
              <w:bottom w:w="0" w:type="dxa"/>
              <w:right w:w="15" w:type="dxa"/>
            </w:tcMar>
            <w:vAlign w:val="bottom"/>
          </w:tcPr>
          <w:p w:rsidR="00F70DBB" w:rsidRPr="00B81566" w:rsidRDefault="00F70DBB" w:rsidP="00F70DBB">
            <w:pPr>
              <w:spacing w:line="230" w:lineRule="auto"/>
              <w:ind w:left="116"/>
              <w:rPr>
                <w:rFonts w:eastAsia="Arial Unicode MS"/>
                <w:iCs/>
                <w:sz w:val="18"/>
                <w:szCs w:val="18"/>
              </w:rPr>
            </w:pPr>
            <w:r w:rsidRPr="00B81566">
              <w:rPr>
                <w:iCs/>
                <w:sz w:val="18"/>
                <w:szCs w:val="18"/>
              </w:rPr>
              <w:t xml:space="preserve">      Yeni Bir İtfa Planına Bağlanan Krediler ve Diğer Alacaklar </w:t>
            </w:r>
          </w:p>
        </w:tc>
        <w:tc>
          <w:tcPr>
            <w:tcW w:w="1546"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Cs/>
                <w:sz w:val="18"/>
                <w:szCs w:val="18"/>
              </w:rPr>
            </w:pPr>
            <w:r w:rsidRPr="00B81566">
              <w:rPr>
                <w:bCs/>
                <w:sz w:val="18"/>
                <w:szCs w:val="18"/>
              </w:rPr>
              <w:t>774</w:t>
            </w:r>
          </w:p>
        </w:tc>
        <w:tc>
          <w:tcPr>
            <w:tcW w:w="1495"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Cs/>
                <w:sz w:val="18"/>
                <w:szCs w:val="18"/>
              </w:rPr>
            </w:pPr>
            <w:r w:rsidRPr="00B81566">
              <w:rPr>
                <w:bCs/>
                <w:sz w:val="18"/>
                <w:szCs w:val="18"/>
              </w:rPr>
              <w:t>15.516</w:t>
            </w:r>
          </w:p>
        </w:tc>
        <w:tc>
          <w:tcPr>
            <w:tcW w:w="1636" w:type="dxa"/>
            <w:noWrap/>
            <w:tcMar>
              <w:top w:w="15" w:type="dxa"/>
              <w:left w:w="15" w:type="dxa"/>
              <w:bottom w:w="0" w:type="dxa"/>
              <w:right w:w="15" w:type="dxa"/>
            </w:tcMar>
            <w:vAlign w:val="bottom"/>
          </w:tcPr>
          <w:p w:rsidR="00F70DBB" w:rsidRPr="00B81566" w:rsidRDefault="00F70DBB" w:rsidP="00D2564C">
            <w:pPr>
              <w:spacing w:line="230" w:lineRule="auto"/>
              <w:ind w:right="57"/>
              <w:jc w:val="right"/>
              <w:rPr>
                <w:bCs/>
                <w:sz w:val="18"/>
                <w:szCs w:val="18"/>
              </w:rPr>
            </w:pPr>
            <w:r w:rsidRPr="00B81566">
              <w:rPr>
                <w:bCs/>
                <w:sz w:val="18"/>
                <w:szCs w:val="18"/>
              </w:rPr>
              <w:t>10.426</w:t>
            </w:r>
          </w:p>
        </w:tc>
      </w:tr>
    </w:tbl>
    <w:p w:rsidR="00183E97" w:rsidRPr="00B81566" w:rsidRDefault="00183E97" w:rsidP="00A0314A">
      <w:pPr>
        <w:pStyle w:val="Head3"/>
        <w:tabs>
          <w:tab w:val="left" w:pos="720"/>
        </w:tabs>
        <w:spacing w:before="0" w:after="0" w:line="230" w:lineRule="auto"/>
        <w:ind w:firstLine="0"/>
        <w:rPr>
          <w:bCs w:val="0"/>
          <w:i w:val="0"/>
          <w:iCs/>
          <w:sz w:val="10"/>
          <w:szCs w:val="10"/>
        </w:rPr>
      </w:pPr>
    </w:p>
    <w:p w:rsidR="00A84576" w:rsidRPr="00B81566" w:rsidRDefault="00A84576" w:rsidP="00A0314A">
      <w:pPr>
        <w:pStyle w:val="Head3"/>
        <w:tabs>
          <w:tab w:val="left" w:pos="709"/>
        </w:tabs>
        <w:spacing w:before="0" w:after="0" w:line="230" w:lineRule="auto"/>
        <w:ind w:right="0" w:firstLine="0"/>
        <w:rPr>
          <w:bCs w:val="0"/>
          <w:i w:val="0"/>
          <w:iCs/>
          <w:szCs w:val="22"/>
        </w:rPr>
      </w:pPr>
      <w:r w:rsidRPr="00B81566">
        <w:rPr>
          <w:bCs w:val="0"/>
          <w:i w:val="0"/>
          <w:iCs/>
          <w:szCs w:val="22"/>
        </w:rPr>
        <w:t>5.</w:t>
      </w:r>
      <w:r w:rsidR="00E12E1B" w:rsidRPr="00B81566">
        <w:rPr>
          <w:bCs w:val="0"/>
          <w:i w:val="0"/>
          <w:iCs/>
          <w:szCs w:val="22"/>
        </w:rPr>
        <w:t>10</w:t>
      </w:r>
      <w:r w:rsidRPr="00B81566">
        <w:rPr>
          <w:bCs w:val="0"/>
          <w:i w:val="0"/>
          <w:iCs/>
          <w:szCs w:val="22"/>
        </w:rPr>
        <w:t>.2.</w:t>
      </w:r>
      <w:r w:rsidR="00C74A18" w:rsidRPr="00B81566">
        <w:rPr>
          <w:bCs w:val="0"/>
          <w:i w:val="0"/>
          <w:iCs/>
          <w:szCs w:val="22"/>
        </w:rPr>
        <w:t xml:space="preserve"> </w:t>
      </w:r>
      <w:r w:rsidRPr="00B81566">
        <w:rPr>
          <w:bCs w:val="0"/>
          <w:i w:val="0"/>
          <w:iCs/>
          <w:szCs w:val="22"/>
        </w:rPr>
        <w:t>Toplam Donuk Alacak</w:t>
      </w:r>
      <w:r w:rsidR="00777A17" w:rsidRPr="00B81566">
        <w:rPr>
          <w:bCs w:val="0"/>
          <w:i w:val="0"/>
          <w:iCs/>
          <w:szCs w:val="22"/>
        </w:rPr>
        <w:t xml:space="preserve"> Hareketlerine İlişkin Bilgiler</w:t>
      </w:r>
      <w:r w:rsidR="00B271A4" w:rsidRPr="00B81566">
        <w:rPr>
          <w:bCs w:val="0"/>
          <w:i w:val="0"/>
          <w:iCs/>
          <w:szCs w:val="22"/>
        </w:rPr>
        <w:t>:</w:t>
      </w:r>
    </w:p>
    <w:p w:rsidR="00A84576" w:rsidRPr="00B81566" w:rsidRDefault="00A84576" w:rsidP="00A0314A">
      <w:pPr>
        <w:pStyle w:val="Head3"/>
        <w:tabs>
          <w:tab w:val="left" w:pos="720"/>
        </w:tabs>
        <w:spacing w:before="0" w:after="0" w:line="230" w:lineRule="auto"/>
        <w:ind w:right="0" w:firstLine="0"/>
        <w:rPr>
          <w:b w:val="0"/>
          <w:bCs w:val="0"/>
          <w:i w:val="0"/>
          <w:iCs/>
          <w:sz w:val="10"/>
          <w:szCs w:val="10"/>
        </w:rPr>
      </w:pPr>
    </w:p>
    <w:tbl>
      <w:tblPr>
        <w:tblW w:w="96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71"/>
        <w:gridCol w:w="1795"/>
        <w:gridCol w:w="1795"/>
        <w:gridCol w:w="2049"/>
      </w:tblGrid>
      <w:tr w:rsidR="00A84576" w:rsidRPr="00B81566" w:rsidTr="009B47EE">
        <w:trPr>
          <w:trHeight w:val="255"/>
        </w:trPr>
        <w:tc>
          <w:tcPr>
            <w:tcW w:w="3971" w:type="dxa"/>
            <w:vMerge w:val="restart"/>
            <w:shd w:val="clear" w:color="auto" w:fill="FFFFFF"/>
            <w:noWrap/>
            <w:vAlign w:val="bottom"/>
          </w:tcPr>
          <w:p w:rsidR="00A84576" w:rsidRPr="00B81566" w:rsidRDefault="00A84576" w:rsidP="00A0314A">
            <w:pPr>
              <w:spacing w:line="230" w:lineRule="auto"/>
            </w:pPr>
            <w:r w:rsidRPr="00B81566">
              <w:t> </w:t>
            </w:r>
          </w:p>
        </w:tc>
        <w:tc>
          <w:tcPr>
            <w:tcW w:w="1795" w:type="dxa"/>
            <w:shd w:val="clear" w:color="auto" w:fill="FFFFFF"/>
            <w:noWrap/>
            <w:vAlign w:val="bottom"/>
          </w:tcPr>
          <w:p w:rsidR="00A84576" w:rsidRPr="00B81566" w:rsidRDefault="00A84576" w:rsidP="00A0314A">
            <w:pPr>
              <w:spacing w:line="230" w:lineRule="auto"/>
              <w:jc w:val="center"/>
              <w:rPr>
                <w:sz w:val="18"/>
                <w:szCs w:val="18"/>
              </w:rPr>
            </w:pPr>
            <w:r w:rsidRPr="00B81566">
              <w:rPr>
                <w:sz w:val="18"/>
                <w:szCs w:val="18"/>
              </w:rPr>
              <w:t>III. Grup</w:t>
            </w:r>
          </w:p>
        </w:tc>
        <w:tc>
          <w:tcPr>
            <w:tcW w:w="1795" w:type="dxa"/>
            <w:shd w:val="clear" w:color="auto" w:fill="FFFFFF"/>
            <w:noWrap/>
            <w:vAlign w:val="bottom"/>
          </w:tcPr>
          <w:p w:rsidR="00A84576" w:rsidRPr="00B81566" w:rsidRDefault="00A84576" w:rsidP="00A0314A">
            <w:pPr>
              <w:spacing w:line="230" w:lineRule="auto"/>
              <w:jc w:val="center"/>
              <w:rPr>
                <w:sz w:val="18"/>
                <w:szCs w:val="18"/>
              </w:rPr>
            </w:pPr>
            <w:r w:rsidRPr="00B81566">
              <w:rPr>
                <w:sz w:val="18"/>
                <w:szCs w:val="18"/>
              </w:rPr>
              <w:t>IV. Grup</w:t>
            </w:r>
          </w:p>
        </w:tc>
        <w:tc>
          <w:tcPr>
            <w:tcW w:w="2049" w:type="dxa"/>
            <w:shd w:val="clear" w:color="auto" w:fill="FFFFFF"/>
            <w:noWrap/>
            <w:vAlign w:val="bottom"/>
          </w:tcPr>
          <w:p w:rsidR="00A84576" w:rsidRPr="00B81566" w:rsidRDefault="00A84576" w:rsidP="00A0314A">
            <w:pPr>
              <w:spacing w:line="230" w:lineRule="auto"/>
              <w:jc w:val="center"/>
              <w:rPr>
                <w:sz w:val="18"/>
                <w:szCs w:val="18"/>
              </w:rPr>
            </w:pPr>
            <w:r w:rsidRPr="00B81566">
              <w:rPr>
                <w:sz w:val="18"/>
                <w:szCs w:val="18"/>
              </w:rPr>
              <w:t>V. Grup</w:t>
            </w:r>
          </w:p>
        </w:tc>
      </w:tr>
      <w:tr w:rsidR="00A84576" w:rsidRPr="00B81566" w:rsidTr="009B47EE">
        <w:trPr>
          <w:trHeight w:val="960"/>
        </w:trPr>
        <w:tc>
          <w:tcPr>
            <w:tcW w:w="3971" w:type="dxa"/>
            <w:vMerge/>
            <w:shd w:val="clear" w:color="auto" w:fill="FFFFFF"/>
            <w:vAlign w:val="center"/>
          </w:tcPr>
          <w:p w:rsidR="00A84576" w:rsidRPr="00B81566" w:rsidRDefault="00A84576" w:rsidP="00A0314A">
            <w:pPr>
              <w:spacing w:line="230" w:lineRule="auto"/>
            </w:pPr>
          </w:p>
        </w:tc>
        <w:tc>
          <w:tcPr>
            <w:tcW w:w="1795" w:type="dxa"/>
            <w:shd w:val="clear" w:color="auto" w:fill="FFFFFF"/>
            <w:vAlign w:val="bottom"/>
          </w:tcPr>
          <w:p w:rsidR="00A84576" w:rsidRPr="00B81566" w:rsidRDefault="00B50D68" w:rsidP="00A0314A">
            <w:pPr>
              <w:spacing w:line="230" w:lineRule="auto"/>
              <w:jc w:val="center"/>
              <w:rPr>
                <w:sz w:val="18"/>
                <w:szCs w:val="18"/>
              </w:rPr>
            </w:pPr>
            <w:r w:rsidRPr="00B81566">
              <w:rPr>
                <w:sz w:val="18"/>
                <w:szCs w:val="18"/>
              </w:rPr>
              <w:t xml:space="preserve">Tahsil </w:t>
            </w:r>
            <w:proofErr w:type="gramStart"/>
            <w:r w:rsidRPr="00B81566">
              <w:rPr>
                <w:sz w:val="18"/>
                <w:szCs w:val="18"/>
              </w:rPr>
              <w:t>İmkanı</w:t>
            </w:r>
            <w:proofErr w:type="gramEnd"/>
            <w:r w:rsidRPr="00B81566">
              <w:rPr>
                <w:sz w:val="18"/>
                <w:szCs w:val="18"/>
              </w:rPr>
              <w:t xml:space="preserve"> Sınırlı Krediler ve Diğer Alacaklar</w:t>
            </w:r>
          </w:p>
        </w:tc>
        <w:tc>
          <w:tcPr>
            <w:tcW w:w="1795" w:type="dxa"/>
            <w:shd w:val="clear" w:color="auto" w:fill="FFFFFF"/>
            <w:vAlign w:val="bottom"/>
          </w:tcPr>
          <w:p w:rsidR="00A84576" w:rsidRPr="00B81566" w:rsidRDefault="00A84576" w:rsidP="00A0314A">
            <w:pPr>
              <w:spacing w:line="230" w:lineRule="auto"/>
              <w:jc w:val="center"/>
              <w:rPr>
                <w:sz w:val="18"/>
                <w:szCs w:val="18"/>
              </w:rPr>
            </w:pPr>
          </w:p>
          <w:p w:rsidR="00A84576" w:rsidRPr="00B81566" w:rsidRDefault="00A84576" w:rsidP="00A0314A">
            <w:pPr>
              <w:spacing w:line="230" w:lineRule="auto"/>
              <w:jc w:val="center"/>
              <w:rPr>
                <w:sz w:val="18"/>
                <w:szCs w:val="18"/>
              </w:rPr>
            </w:pPr>
            <w:r w:rsidRPr="00B81566">
              <w:rPr>
                <w:sz w:val="18"/>
                <w:szCs w:val="18"/>
              </w:rPr>
              <w:t>Tahsili Şüpheli Krediler ve Diğer Alacaklar</w:t>
            </w:r>
          </w:p>
        </w:tc>
        <w:tc>
          <w:tcPr>
            <w:tcW w:w="2049" w:type="dxa"/>
            <w:shd w:val="clear" w:color="auto" w:fill="FFFFFF"/>
            <w:vAlign w:val="bottom"/>
          </w:tcPr>
          <w:p w:rsidR="00A84576" w:rsidRPr="00B81566" w:rsidRDefault="00A84576" w:rsidP="00A0314A">
            <w:pPr>
              <w:spacing w:line="230" w:lineRule="auto"/>
              <w:jc w:val="center"/>
              <w:rPr>
                <w:sz w:val="18"/>
                <w:szCs w:val="18"/>
              </w:rPr>
            </w:pPr>
            <w:r w:rsidRPr="00B81566">
              <w:rPr>
                <w:sz w:val="18"/>
                <w:szCs w:val="18"/>
              </w:rPr>
              <w:t>Zarar Niteliğindeki Kredi</w:t>
            </w:r>
            <w:r w:rsidR="00C538EF" w:rsidRPr="00B81566">
              <w:rPr>
                <w:sz w:val="18"/>
                <w:szCs w:val="18"/>
              </w:rPr>
              <w:t>ler</w:t>
            </w:r>
            <w:r w:rsidRPr="00B81566">
              <w:rPr>
                <w:sz w:val="18"/>
                <w:szCs w:val="18"/>
              </w:rPr>
              <w:t xml:space="preserve"> ve Diğer Alacaklar</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b/>
                <w:iCs/>
                <w:sz w:val="18"/>
                <w:szCs w:val="18"/>
              </w:rPr>
            </w:pPr>
            <w:r w:rsidRPr="00B81566">
              <w:rPr>
                <w:b/>
                <w:iCs/>
                <w:sz w:val="18"/>
                <w:szCs w:val="18"/>
              </w:rPr>
              <w:t>Önceki Dönem Sonu Bakiyesi</w:t>
            </w:r>
          </w:p>
        </w:tc>
        <w:tc>
          <w:tcPr>
            <w:tcW w:w="1795" w:type="dxa"/>
            <w:shd w:val="clear" w:color="auto" w:fill="FFFFFF"/>
            <w:noWrap/>
            <w:vAlign w:val="bottom"/>
          </w:tcPr>
          <w:p w:rsidR="00A14B43" w:rsidRPr="00A14B43" w:rsidRDefault="00A14B43" w:rsidP="00A14B43">
            <w:pPr>
              <w:ind w:right="-12"/>
              <w:jc w:val="right"/>
              <w:rPr>
                <w:b/>
                <w:bCs/>
                <w:sz w:val="18"/>
                <w:szCs w:val="18"/>
                <w:lang w:eastAsia="tr-TR"/>
              </w:rPr>
            </w:pPr>
            <w:r w:rsidRPr="00A14B43">
              <w:rPr>
                <w:b/>
                <w:sz w:val="18"/>
                <w:szCs w:val="18"/>
              </w:rPr>
              <w:t xml:space="preserve">             316.760 </w:t>
            </w:r>
          </w:p>
        </w:tc>
        <w:tc>
          <w:tcPr>
            <w:tcW w:w="1795"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381.354 </w:t>
            </w:r>
          </w:p>
        </w:tc>
        <w:tc>
          <w:tcPr>
            <w:tcW w:w="2049"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460.077 </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iCs/>
                <w:sz w:val="18"/>
                <w:szCs w:val="18"/>
              </w:rPr>
            </w:pPr>
            <w:r w:rsidRPr="00B81566">
              <w:rPr>
                <w:iCs/>
                <w:sz w:val="18"/>
                <w:szCs w:val="18"/>
              </w:rPr>
              <w:t>Dönem İçinde İntikal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1.701.628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39.596 </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93.804 </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iCs/>
                <w:sz w:val="18"/>
                <w:szCs w:val="18"/>
              </w:rPr>
            </w:pPr>
            <w:r w:rsidRPr="00B81566">
              <w:rPr>
                <w:iCs/>
                <w:sz w:val="18"/>
                <w:szCs w:val="18"/>
              </w:rPr>
              <w:t>Diğer Donuk Alacak Hesaplarından Giriş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1.930.273 </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2.229.913 </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iCs/>
                <w:sz w:val="18"/>
                <w:szCs w:val="18"/>
              </w:rPr>
            </w:pPr>
            <w:r w:rsidRPr="00B81566">
              <w:rPr>
                <w:iCs/>
                <w:sz w:val="18"/>
                <w:szCs w:val="18"/>
              </w:rPr>
              <w:t>Diğer</w:t>
            </w:r>
            <w:r w:rsidR="00362FAD">
              <w:rPr>
                <w:iCs/>
                <w:sz w:val="18"/>
                <w:szCs w:val="18"/>
              </w:rPr>
              <w:t xml:space="preserve"> </w:t>
            </w:r>
            <w:r w:rsidRPr="00B81566">
              <w:rPr>
                <w:iCs/>
                <w:sz w:val="18"/>
                <w:szCs w:val="18"/>
              </w:rPr>
              <w:t>Donuk</w:t>
            </w:r>
            <w:r w:rsidR="00362FAD">
              <w:rPr>
                <w:iCs/>
                <w:sz w:val="18"/>
                <w:szCs w:val="18"/>
              </w:rPr>
              <w:t xml:space="preserve"> </w:t>
            </w:r>
            <w:r w:rsidRPr="00B81566">
              <w:rPr>
                <w:iCs/>
                <w:sz w:val="18"/>
                <w:szCs w:val="18"/>
              </w:rPr>
              <w:t>Alacak</w:t>
            </w:r>
            <w:r w:rsidR="00362FAD">
              <w:rPr>
                <w:iCs/>
                <w:sz w:val="18"/>
                <w:szCs w:val="18"/>
              </w:rPr>
              <w:t xml:space="preserve"> </w:t>
            </w:r>
            <w:r w:rsidRPr="00B81566">
              <w:rPr>
                <w:iCs/>
                <w:sz w:val="18"/>
                <w:szCs w:val="18"/>
              </w:rPr>
              <w:t>Hesaplarına</w:t>
            </w:r>
            <w:r w:rsidR="00362FAD">
              <w:rPr>
                <w:iCs/>
                <w:sz w:val="18"/>
                <w:szCs w:val="18"/>
              </w:rPr>
              <w:t xml:space="preserve"> </w:t>
            </w:r>
            <w:r w:rsidRPr="00B81566">
              <w:rPr>
                <w:iCs/>
                <w:sz w:val="18"/>
                <w:szCs w:val="18"/>
              </w:rPr>
              <w:t>Çıkış</w:t>
            </w:r>
            <w:r w:rsidR="00362FAD">
              <w:rPr>
                <w:iCs/>
                <w:sz w:val="18"/>
                <w:szCs w:val="18"/>
              </w:rPr>
              <w:t xml:space="preserve"> </w:t>
            </w:r>
            <w:r w:rsidRPr="00B81566">
              <w:rPr>
                <w:iCs/>
                <w:sz w:val="18"/>
                <w:szCs w:val="18"/>
              </w:rPr>
              <w:t>(-)</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(1.930.273)</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(2.229.913)</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iCs/>
                <w:sz w:val="18"/>
                <w:szCs w:val="18"/>
              </w:rPr>
            </w:pPr>
            <w:r w:rsidRPr="00B81566">
              <w:rPr>
                <w:iCs/>
                <w:sz w:val="18"/>
                <w:szCs w:val="18"/>
              </w:rPr>
              <w:t>Dönem İçinde Tahsilat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(78.494)</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(93.535)</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(94.170)</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iCs/>
                <w:sz w:val="18"/>
                <w:szCs w:val="18"/>
              </w:rPr>
            </w:pPr>
            <w:r w:rsidRPr="00B81566">
              <w:rPr>
                <w:iCs/>
                <w:sz w:val="18"/>
                <w:szCs w:val="18"/>
              </w:rPr>
              <w:t>Aktiften Silinen (-) (*</w:t>
            </w:r>
            <w:r>
              <w:rPr>
                <w:iCs/>
                <w:sz w:val="18"/>
                <w:szCs w:val="18"/>
              </w:rPr>
              <w:t>)</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(942.380)</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iCs/>
                <w:sz w:val="18"/>
                <w:szCs w:val="18"/>
              </w:rPr>
            </w:pPr>
            <w:r w:rsidRPr="00B81566">
              <w:rPr>
                <w:iCs/>
                <w:sz w:val="18"/>
                <w:szCs w:val="18"/>
              </w:rPr>
              <w:t xml:space="preserve">           Kurumsal ve Ticari Krediler</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(847.197)</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iCs/>
                <w:sz w:val="18"/>
                <w:szCs w:val="18"/>
              </w:rPr>
            </w:pPr>
            <w:r w:rsidRPr="00B81566">
              <w:rPr>
                <w:iCs/>
                <w:sz w:val="18"/>
                <w:szCs w:val="18"/>
              </w:rPr>
              <w:t xml:space="preserve">           Bireysel Krediler</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(720)</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iCs/>
                <w:sz w:val="18"/>
                <w:szCs w:val="18"/>
              </w:rPr>
            </w:pPr>
            <w:r w:rsidRPr="00B81566">
              <w:rPr>
                <w:iCs/>
                <w:sz w:val="18"/>
                <w:szCs w:val="18"/>
              </w:rPr>
              <w:t xml:space="preserve">           Kredi Kartları</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  </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(94.463)</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iCs/>
                <w:sz w:val="18"/>
                <w:szCs w:val="18"/>
              </w:rPr>
            </w:pPr>
            <w:r w:rsidRPr="00B81566">
              <w:rPr>
                <w:iCs/>
                <w:sz w:val="18"/>
                <w:szCs w:val="18"/>
              </w:rPr>
              <w:t xml:space="preserve">           Diğer</w:t>
            </w:r>
          </w:p>
        </w:tc>
        <w:tc>
          <w:tcPr>
            <w:tcW w:w="1795" w:type="dxa"/>
            <w:shd w:val="clear" w:color="auto" w:fill="FFFFFF"/>
            <w:noWrap/>
            <w:vAlign w:val="bottom"/>
          </w:tcPr>
          <w:p w:rsidR="00A14B43" w:rsidRPr="00A14B43" w:rsidRDefault="00A14B43" w:rsidP="00A14B43">
            <w:pPr>
              <w:ind w:right="-12"/>
              <w:jc w:val="right"/>
              <w:rPr>
                <w:b/>
                <w:sz w:val="18"/>
                <w:szCs w:val="18"/>
              </w:rPr>
            </w:pPr>
            <w:r w:rsidRPr="00A14B43">
              <w:rPr>
                <w:b/>
                <w:sz w:val="18"/>
                <w:szCs w:val="18"/>
              </w:rPr>
              <w:t xml:space="preserve">                 -  </w:t>
            </w:r>
          </w:p>
        </w:tc>
        <w:tc>
          <w:tcPr>
            <w:tcW w:w="1795" w:type="dxa"/>
            <w:shd w:val="clear" w:color="auto" w:fill="FFFFFF"/>
            <w:noWrap/>
            <w:vAlign w:val="bottom"/>
          </w:tcPr>
          <w:p w:rsidR="00A14B43" w:rsidRPr="00A14B43" w:rsidRDefault="00A14B43" w:rsidP="00A14B43">
            <w:pPr>
              <w:ind w:right="-12"/>
              <w:jc w:val="right"/>
              <w:rPr>
                <w:b/>
                <w:sz w:val="18"/>
                <w:szCs w:val="18"/>
              </w:rPr>
            </w:pPr>
            <w:r w:rsidRPr="00A14B43">
              <w:rPr>
                <w:b/>
                <w:sz w:val="18"/>
                <w:szCs w:val="18"/>
              </w:rPr>
              <w:t xml:space="preserve">                         -  </w:t>
            </w:r>
          </w:p>
        </w:tc>
        <w:tc>
          <w:tcPr>
            <w:tcW w:w="2049" w:type="dxa"/>
            <w:shd w:val="clear" w:color="auto" w:fill="FFFFFF"/>
            <w:noWrap/>
            <w:vAlign w:val="bottom"/>
          </w:tcPr>
          <w:p w:rsidR="00A14B43" w:rsidRPr="00A14B43" w:rsidRDefault="00A14B43" w:rsidP="00A14B43">
            <w:pPr>
              <w:ind w:right="-12"/>
              <w:jc w:val="right"/>
              <w:rPr>
                <w:b/>
                <w:sz w:val="18"/>
                <w:szCs w:val="18"/>
              </w:rPr>
            </w:pPr>
            <w:r w:rsidRPr="00A14B43">
              <w:rPr>
                <w:b/>
                <w:sz w:val="18"/>
                <w:szCs w:val="18"/>
              </w:rPr>
              <w:t xml:space="preserve">                           -  </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b/>
                <w:iCs/>
                <w:sz w:val="18"/>
                <w:szCs w:val="18"/>
              </w:rPr>
            </w:pPr>
            <w:r w:rsidRPr="00B81566">
              <w:rPr>
                <w:b/>
                <w:iCs/>
                <w:sz w:val="18"/>
                <w:szCs w:val="18"/>
              </w:rPr>
              <w:t>Dönem Sonu Bakiyesi</w:t>
            </w:r>
            <w:r>
              <w:rPr>
                <w:b/>
                <w:iCs/>
                <w:sz w:val="18"/>
                <w:szCs w:val="18"/>
              </w:rPr>
              <w:t xml:space="preserve"> (**)</w:t>
            </w:r>
          </w:p>
        </w:tc>
        <w:tc>
          <w:tcPr>
            <w:tcW w:w="1795"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9.621 </w:t>
            </w:r>
          </w:p>
        </w:tc>
        <w:tc>
          <w:tcPr>
            <w:tcW w:w="1795"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27.775 </w:t>
            </w:r>
          </w:p>
        </w:tc>
        <w:tc>
          <w:tcPr>
            <w:tcW w:w="2049"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1.747.244 </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iCs/>
                <w:sz w:val="18"/>
                <w:szCs w:val="18"/>
              </w:rPr>
            </w:pPr>
            <w:r w:rsidRPr="00B81566">
              <w:rPr>
                <w:iCs/>
                <w:sz w:val="18"/>
                <w:szCs w:val="18"/>
              </w:rPr>
              <w:t xml:space="preserve">           Özel Karşılık (-)</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(1.923)</w:t>
            </w:r>
          </w:p>
        </w:tc>
        <w:tc>
          <w:tcPr>
            <w:tcW w:w="1795"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(8.175)</w:t>
            </w:r>
          </w:p>
        </w:tc>
        <w:tc>
          <w:tcPr>
            <w:tcW w:w="2049" w:type="dxa"/>
            <w:shd w:val="clear" w:color="auto" w:fill="FFFFFF"/>
            <w:noWrap/>
            <w:vAlign w:val="bottom"/>
          </w:tcPr>
          <w:p w:rsidR="00A14B43" w:rsidRPr="00154914" w:rsidRDefault="00A14B43" w:rsidP="00A14B43">
            <w:pPr>
              <w:ind w:right="-12"/>
              <w:jc w:val="right"/>
              <w:rPr>
                <w:sz w:val="18"/>
                <w:szCs w:val="18"/>
              </w:rPr>
            </w:pPr>
            <w:r>
              <w:rPr>
                <w:sz w:val="18"/>
                <w:szCs w:val="18"/>
              </w:rPr>
              <w:t xml:space="preserve">                     (911.861)</w:t>
            </w:r>
          </w:p>
        </w:tc>
      </w:tr>
      <w:tr w:rsidR="00A14B43" w:rsidRPr="00B81566" w:rsidTr="009B47EE">
        <w:trPr>
          <w:trHeight w:val="255"/>
        </w:trPr>
        <w:tc>
          <w:tcPr>
            <w:tcW w:w="3971" w:type="dxa"/>
            <w:shd w:val="clear" w:color="auto" w:fill="FFFFFF"/>
            <w:noWrap/>
            <w:vAlign w:val="bottom"/>
          </w:tcPr>
          <w:p w:rsidR="00A14B43" w:rsidRPr="00B81566" w:rsidRDefault="00A14B43" w:rsidP="00A14B43">
            <w:pPr>
              <w:spacing w:line="230" w:lineRule="auto"/>
              <w:rPr>
                <w:rFonts w:eastAsia="Arial Unicode MS"/>
                <w:b/>
                <w:iCs/>
                <w:sz w:val="18"/>
                <w:szCs w:val="18"/>
              </w:rPr>
            </w:pPr>
            <w:r w:rsidRPr="00B81566">
              <w:rPr>
                <w:b/>
                <w:iCs/>
                <w:sz w:val="18"/>
                <w:szCs w:val="18"/>
              </w:rPr>
              <w:t>Bilançodaki Net Bakiyesi</w:t>
            </w:r>
          </w:p>
        </w:tc>
        <w:tc>
          <w:tcPr>
            <w:tcW w:w="1795"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7.698 </w:t>
            </w:r>
          </w:p>
        </w:tc>
        <w:tc>
          <w:tcPr>
            <w:tcW w:w="1795"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19.600 </w:t>
            </w:r>
          </w:p>
        </w:tc>
        <w:tc>
          <w:tcPr>
            <w:tcW w:w="2049" w:type="dxa"/>
            <w:shd w:val="clear" w:color="auto" w:fill="FFFFFF"/>
            <w:noWrap/>
            <w:vAlign w:val="bottom"/>
          </w:tcPr>
          <w:p w:rsidR="00A14B43" w:rsidRPr="00A14B43" w:rsidRDefault="00A14B43" w:rsidP="00A14B43">
            <w:pPr>
              <w:ind w:right="-12"/>
              <w:jc w:val="right"/>
              <w:rPr>
                <w:b/>
                <w:bCs/>
                <w:sz w:val="18"/>
                <w:szCs w:val="18"/>
              </w:rPr>
            </w:pPr>
            <w:r w:rsidRPr="00A14B43">
              <w:rPr>
                <w:b/>
                <w:sz w:val="18"/>
                <w:szCs w:val="18"/>
              </w:rPr>
              <w:t xml:space="preserve">                      835.383 </w:t>
            </w:r>
          </w:p>
        </w:tc>
      </w:tr>
    </w:tbl>
    <w:p w:rsidR="00D008B5" w:rsidRPr="00267A80" w:rsidRDefault="00D008B5" w:rsidP="0023410D">
      <w:pPr>
        <w:pStyle w:val="GvdeMetniGirintisi"/>
        <w:ind w:left="709" w:right="-143" w:hanging="11"/>
        <w:rPr>
          <w:bCs/>
          <w:iCs/>
          <w:sz w:val="16"/>
          <w:szCs w:val="16"/>
          <w:lang w:val="tr-TR"/>
        </w:rPr>
      </w:pPr>
      <w:r w:rsidRPr="00267A80">
        <w:rPr>
          <w:bCs/>
          <w:iCs/>
          <w:sz w:val="16"/>
          <w:szCs w:val="16"/>
        </w:rPr>
        <w:t xml:space="preserve">(*) </w:t>
      </w:r>
      <w:r w:rsidRPr="007E2E13">
        <w:rPr>
          <w:color w:val="000000"/>
          <w:sz w:val="16"/>
          <w:szCs w:val="16"/>
          <w:lang w:eastAsia="tr-TR"/>
        </w:rPr>
        <w:t xml:space="preserve">Banka 24 Mart 2014 tarihinde 87.217 TL tutarındaki krediyi aktiflerinden silmiştir. Banka'nın 136.827 TL'lik kısmı daha önce aktiflerinden silinmiş olan toplam 180.860 TL tutarındaki tahsili gecikmiş alacaklar portföyü; 36.600 TL değerli emtia karşılığında 29 Mayıs 2014 tarihinde imzalanan sözleşme ile Destek Varlık Yönetim </w:t>
      </w:r>
      <w:proofErr w:type="spellStart"/>
      <w:r w:rsidRPr="007E2E13">
        <w:rPr>
          <w:color w:val="000000"/>
          <w:sz w:val="16"/>
          <w:szCs w:val="16"/>
          <w:lang w:eastAsia="tr-TR"/>
        </w:rPr>
        <w:t>A.Ş.'ye</w:t>
      </w:r>
      <w:proofErr w:type="spellEnd"/>
      <w:r w:rsidRPr="007E2E13">
        <w:rPr>
          <w:color w:val="000000"/>
          <w:sz w:val="16"/>
          <w:szCs w:val="16"/>
          <w:lang w:eastAsia="tr-TR"/>
        </w:rPr>
        <w:t xml:space="preserve"> devr</w:t>
      </w:r>
      <w:r w:rsidR="00570D91" w:rsidRPr="007E2E13">
        <w:rPr>
          <w:color w:val="000000"/>
          <w:sz w:val="16"/>
          <w:szCs w:val="16"/>
          <w:lang w:val="tr-TR" w:eastAsia="tr-TR"/>
        </w:rPr>
        <w:t>edil</w:t>
      </w:r>
      <w:proofErr w:type="spellStart"/>
      <w:r w:rsidRPr="007E2E13">
        <w:rPr>
          <w:color w:val="000000"/>
          <w:sz w:val="16"/>
          <w:szCs w:val="16"/>
          <w:lang w:eastAsia="tr-TR"/>
        </w:rPr>
        <w:t>miştir</w:t>
      </w:r>
      <w:proofErr w:type="spellEnd"/>
      <w:r w:rsidRPr="007E2E13">
        <w:rPr>
          <w:color w:val="000000"/>
          <w:sz w:val="16"/>
          <w:szCs w:val="16"/>
          <w:lang w:eastAsia="tr-TR"/>
        </w:rPr>
        <w:t>.</w:t>
      </w:r>
      <w:r w:rsidR="00ED651E">
        <w:rPr>
          <w:color w:val="000000"/>
          <w:sz w:val="16"/>
          <w:szCs w:val="16"/>
          <w:lang w:val="tr-TR" w:eastAsia="tr-TR"/>
        </w:rPr>
        <w:t xml:space="preserve"> </w:t>
      </w:r>
      <w:r w:rsidRPr="007E2E13">
        <w:rPr>
          <w:color w:val="000000"/>
          <w:sz w:val="16"/>
          <w:szCs w:val="16"/>
          <w:lang w:eastAsia="tr-TR"/>
        </w:rPr>
        <w:t xml:space="preserve">Banka 371.158 TL tutarındaki tahsili gecikmiş alacaklar portföyünü; hasılat paylaşımı usulü ile 24 Haziran 2014 tarihinde imzalanan sözleşme ile Final Varlık Yönetimi </w:t>
      </w:r>
      <w:proofErr w:type="spellStart"/>
      <w:r w:rsidRPr="007E2E13">
        <w:rPr>
          <w:color w:val="000000"/>
          <w:sz w:val="16"/>
          <w:szCs w:val="16"/>
          <w:lang w:eastAsia="tr-TR"/>
        </w:rPr>
        <w:t>A.Ş.'ye</w:t>
      </w:r>
      <w:proofErr w:type="spellEnd"/>
      <w:r w:rsidRPr="007E2E13">
        <w:rPr>
          <w:color w:val="000000"/>
          <w:sz w:val="16"/>
          <w:szCs w:val="16"/>
          <w:lang w:eastAsia="tr-TR"/>
        </w:rPr>
        <w:t xml:space="preserve"> </w:t>
      </w:r>
      <w:r w:rsidR="00570D91" w:rsidRPr="007E2E13">
        <w:rPr>
          <w:color w:val="000000"/>
          <w:sz w:val="16"/>
          <w:szCs w:val="16"/>
          <w:lang w:eastAsia="tr-TR"/>
        </w:rPr>
        <w:t>devre</w:t>
      </w:r>
      <w:r w:rsidR="00570D91" w:rsidRPr="007E2E13">
        <w:rPr>
          <w:color w:val="000000"/>
          <w:sz w:val="16"/>
          <w:szCs w:val="16"/>
          <w:lang w:val="tr-TR" w:eastAsia="tr-TR"/>
        </w:rPr>
        <w:t>tmiş</w:t>
      </w:r>
      <w:r w:rsidR="00570D91" w:rsidRPr="007E2E13">
        <w:rPr>
          <w:color w:val="000000"/>
          <w:sz w:val="16"/>
          <w:szCs w:val="16"/>
          <w:lang w:eastAsia="tr-TR"/>
        </w:rPr>
        <w:t>tir</w:t>
      </w:r>
      <w:r w:rsidRPr="007E2E13">
        <w:rPr>
          <w:color w:val="000000"/>
          <w:sz w:val="16"/>
          <w:szCs w:val="16"/>
          <w:lang w:eastAsia="tr-TR"/>
        </w:rPr>
        <w:t>.</w:t>
      </w:r>
      <w:r w:rsidR="006301B0" w:rsidRPr="007E2E13">
        <w:rPr>
          <w:color w:val="000000"/>
          <w:sz w:val="16"/>
          <w:szCs w:val="16"/>
          <w:lang w:val="tr-TR" w:eastAsia="tr-TR"/>
        </w:rPr>
        <w:t xml:space="preserve"> </w:t>
      </w:r>
      <w:r w:rsidR="002C2436" w:rsidRPr="007E2E13">
        <w:rPr>
          <w:color w:val="000000"/>
          <w:sz w:val="16"/>
          <w:szCs w:val="16"/>
          <w:lang w:val="tr-TR" w:eastAsia="tr-TR"/>
        </w:rPr>
        <w:t xml:space="preserve">Ayrıca, </w:t>
      </w:r>
      <w:r w:rsidR="006301B0" w:rsidRPr="007E2E13">
        <w:rPr>
          <w:color w:val="000000"/>
          <w:sz w:val="16"/>
          <w:szCs w:val="16"/>
          <w:lang w:val="tr-TR" w:eastAsia="tr-TR"/>
        </w:rPr>
        <w:t xml:space="preserve">Banka 26 Aralık 2014 tarihinde 439.972 TL </w:t>
      </w:r>
      <w:r w:rsidR="006301B0" w:rsidRPr="007E2E13">
        <w:rPr>
          <w:color w:val="000000"/>
          <w:sz w:val="16"/>
          <w:szCs w:val="16"/>
          <w:lang w:eastAsia="tr-TR"/>
        </w:rPr>
        <w:t xml:space="preserve">tutarındaki tahsili gecikmiş alacaklar </w:t>
      </w:r>
      <w:proofErr w:type="gramStart"/>
      <w:r w:rsidR="006301B0" w:rsidRPr="007E2E13">
        <w:rPr>
          <w:color w:val="000000"/>
          <w:sz w:val="16"/>
          <w:szCs w:val="16"/>
          <w:lang w:eastAsia="tr-TR"/>
        </w:rPr>
        <w:t>portföyünü</w:t>
      </w:r>
      <w:proofErr w:type="gramEnd"/>
      <w:r w:rsidR="006301B0" w:rsidRPr="007E2E13">
        <w:rPr>
          <w:color w:val="000000"/>
          <w:sz w:val="16"/>
          <w:szCs w:val="16"/>
          <w:lang w:eastAsia="tr-TR"/>
        </w:rPr>
        <w:t>; hasılat paylaşımı usulü ile</w:t>
      </w:r>
      <w:r w:rsidR="006301B0" w:rsidRPr="007E2E13">
        <w:rPr>
          <w:color w:val="000000"/>
          <w:sz w:val="16"/>
          <w:szCs w:val="16"/>
          <w:lang w:val="tr-TR" w:eastAsia="tr-TR"/>
        </w:rPr>
        <w:t xml:space="preserve"> imzalanan sözleşmeye dayanarak Final Varlık Yönetimi </w:t>
      </w:r>
      <w:proofErr w:type="spellStart"/>
      <w:r w:rsidR="006301B0" w:rsidRPr="007E2E13">
        <w:rPr>
          <w:color w:val="000000"/>
          <w:sz w:val="16"/>
          <w:szCs w:val="16"/>
          <w:lang w:val="tr-TR" w:eastAsia="tr-TR"/>
        </w:rPr>
        <w:t>A.Ş.’ye</w:t>
      </w:r>
      <w:proofErr w:type="spellEnd"/>
      <w:r w:rsidR="006301B0" w:rsidRPr="007E2E13">
        <w:rPr>
          <w:color w:val="000000"/>
          <w:sz w:val="16"/>
          <w:szCs w:val="16"/>
          <w:lang w:val="tr-TR" w:eastAsia="tr-TR"/>
        </w:rPr>
        <w:t xml:space="preserve"> devretmiştir.</w:t>
      </w:r>
      <w:r w:rsidR="00742E97">
        <w:rPr>
          <w:color w:val="000000"/>
          <w:sz w:val="16"/>
          <w:szCs w:val="16"/>
          <w:lang w:val="tr-TR" w:eastAsia="tr-TR"/>
        </w:rPr>
        <w:t xml:space="preserve"> Banka hasılat paylaşımı yönte</w:t>
      </w:r>
      <w:r w:rsidR="0060348B">
        <w:rPr>
          <w:color w:val="000000"/>
          <w:sz w:val="16"/>
          <w:szCs w:val="16"/>
          <w:lang w:val="tr-TR" w:eastAsia="tr-TR"/>
        </w:rPr>
        <w:t>miyle devretmiş olduğu kredileri</w:t>
      </w:r>
      <w:r w:rsidR="00742E97">
        <w:rPr>
          <w:color w:val="000000"/>
          <w:sz w:val="16"/>
          <w:szCs w:val="16"/>
          <w:lang w:val="tr-TR" w:eastAsia="tr-TR"/>
        </w:rPr>
        <w:t xml:space="preserve"> hasılat paylaşımı oranında bilanço</w:t>
      </w:r>
      <w:r w:rsidR="0060348B">
        <w:rPr>
          <w:color w:val="000000"/>
          <w:sz w:val="16"/>
          <w:szCs w:val="16"/>
          <w:lang w:val="tr-TR" w:eastAsia="tr-TR"/>
        </w:rPr>
        <w:t>da</w:t>
      </w:r>
      <w:r w:rsidR="00742E97">
        <w:rPr>
          <w:color w:val="000000"/>
          <w:sz w:val="16"/>
          <w:szCs w:val="16"/>
          <w:lang w:val="tr-TR" w:eastAsia="tr-TR"/>
        </w:rPr>
        <w:t xml:space="preserve"> </w:t>
      </w:r>
      <w:r w:rsidR="00544A85">
        <w:rPr>
          <w:color w:val="000000"/>
          <w:sz w:val="16"/>
          <w:szCs w:val="16"/>
          <w:lang w:val="tr-TR" w:eastAsia="tr-TR"/>
        </w:rPr>
        <w:t>“</w:t>
      </w:r>
      <w:r w:rsidR="00742E97">
        <w:rPr>
          <w:color w:val="000000"/>
          <w:sz w:val="16"/>
          <w:szCs w:val="16"/>
          <w:lang w:val="tr-TR" w:eastAsia="tr-TR"/>
        </w:rPr>
        <w:t>Diğer Alacaklar</w:t>
      </w:r>
      <w:r w:rsidR="00544A85">
        <w:rPr>
          <w:color w:val="000000"/>
          <w:sz w:val="16"/>
          <w:szCs w:val="16"/>
          <w:lang w:val="tr-TR" w:eastAsia="tr-TR"/>
        </w:rPr>
        <w:t>”</w:t>
      </w:r>
      <w:r w:rsidR="00742E97">
        <w:rPr>
          <w:color w:val="000000"/>
          <w:sz w:val="16"/>
          <w:szCs w:val="16"/>
          <w:lang w:val="tr-TR" w:eastAsia="tr-TR"/>
        </w:rPr>
        <w:t xml:space="preserve"> hesabında </w:t>
      </w:r>
      <w:r w:rsidR="00544A85">
        <w:rPr>
          <w:color w:val="000000"/>
          <w:sz w:val="16"/>
          <w:szCs w:val="16"/>
          <w:lang w:val="tr-TR" w:eastAsia="tr-TR"/>
        </w:rPr>
        <w:t>izlemektedir.</w:t>
      </w:r>
    </w:p>
    <w:p w:rsidR="00183E97" w:rsidRPr="00267A80" w:rsidRDefault="007D77EE" w:rsidP="0023410D">
      <w:pPr>
        <w:pStyle w:val="GvdeMetniGirintisi"/>
        <w:spacing w:line="230" w:lineRule="auto"/>
        <w:ind w:right="140"/>
        <w:rPr>
          <w:bCs/>
          <w:iCs/>
          <w:sz w:val="22"/>
          <w:szCs w:val="22"/>
          <w:lang w:val="tr-TR"/>
        </w:rPr>
      </w:pPr>
      <w:r w:rsidRPr="00267A80">
        <w:rPr>
          <w:bCs/>
          <w:iCs/>
          <w:sz w:val="16"/>
          <w:szCs w:val="16"/>
        </w:rPr>
        <w:t>(*</w:t>
      </w:r>
      <w:r w:rsidRPr="00267A80">
        <w:rPr>
          <w:bCs/>
          <w:iCs/>
          <w:sz w:val="16"/>
          <w:szCs w:val="16"/>
          <w:lang w:val="tr-TR"/>
        </w:rPr>
        <w:t>*</w:t>
      </w:r>
      <w:r w:rsidRPr="00267A80">
        <w:rPr>
          <w:bCs/>
          <w:iCs/>
          <w:sz w:val="16"/>
          <w:szCs w:val="16"/>
        </w:rPr>
        <w:t>)</w:t>
      </w:r>
      <w:r w:rsidRPr="00267A80">
        <w:rPr>
          <w:bCs/>
          <w:iCs/>
          <w:sz w:val="16"/>
          <w:szCs w:val="16"/>
          <w:lang w:val="tr-TR"/>
        </w:rPr>
        <w:t xml:space="preserve"> </w:t>
      </w:r>
      <w:r w:rsidRPr="007E2E13">
        <w:rPr>
          <w:color w:val="000000"/>
          <w:sz w:val="16"/>
          <w:szCs w:val="16"/>
          <w:lang w:eastAsia="tr-TR"/>
        </w:rPr>
        <w:t>Finansal Kiralama Alacaklarından takibe intikal eden kredileri içermektedir.</w:t>
      </w:r>
    </w:p>
    <w:p w:rsidR="00F85FC7" w:rsidRDefault="00F85FC7" w:rsidP="00544A85">
      <w:pPr>
        <w:pStyle w:val="GvdeMetniGirintisi"/>
        <w:spacing w:line="230" w:lineRule="auto"/>
        <w:ind w:firstLine="0"/>
        <w:rPr>
          <w:b/>
          <w:iCs/>
          <w:sz w:val="22"/>
          <w:szCs w:val="22"/>
          <w:lang w:val="tr-TR"/>
        </w:rPr>
      </w:pPr>
    </w:p>
    <w:p w:rsidR="00E7072C" w:rsidRPr="00B81566" w:rsidRDefault="00E7072C" w:rsidP="008B2CE4">
      <w:pPr>
        <w:pStyle w:val="GvdeMetniGirintisi"/>
        <w:spacing w:line="230" w:lineRule="auto"/>
        <w:ind w:left="720" w:hanging="720"/>
        <w:rPr>
          <w:b/>
          <w:bCs/>
          <w:iCs/>
          <w:sz w:val="22"/>
          <w:szCs w:val="22"/>
        </w:rPr>
      </w:pPr>
      <w:r w:rsidRPr="00B81566">
        <w:rPr>
          <w:b/>
          <w:iCs/>
          <w:sz w:val="22"/>
          <w:szCs w:val="22"/>
          <w:lang w:val="tr-TR"/>
        </w:rPr>
        <w:t xml:space="preserve">I. </w:t>
      </w:r>
      <w:r w:rsidRPr="00B81566">
        <w:rPr>
          <w:b/>
          <w:iCs/>
          <w:sz w:val="22"/>
          <w:szCs w:val="22"/>
          <w:lang w:val="tr-TR"/>
        </w:rPr>
        <w:tab/>
        <w:t xml:space="preserve">Bilançonun </w:t>
      </w:r>
      <w:r w:rsidRPr="00B81566">
        <w:rPr>
          <w:b/>
          <w:bCs/>
          <w:sz w:val="22"/>
          <w:szCs w:val="22"/>
          <w:lang w:val="tr-TR"/>
        </w:rPr>
        <w:t>Aktif Hesaplarına İlişkin Açıklama ve Dipnotlar</w:t>
      </w:r>
      <w:r w:rsidR="00690F0C" w:rsidRPr="00B81566">
        <w:rPr>
          <w:b/>
          <w:bCs/>
          <w:sz w:val="22"/>
          <w:szCs w:val="22"/>
          <w:lang w:val="tr-TR"/>
        </w:rPr>
        <w:t xml:space="preserve"> (</w:t>
      </w:r>
      <w:r w:rsidR="004C759D">
        <w:rPr>
          <w:b/>
          <w:bCs/>
          <w:sz w:val="22"/>
          <w:szCs w:val="22"/>
          <w:lang w:val="tr-TR"/>
        </w:rPr>
        <w:t>D</w:t>
      </w:r>
      <w:r w:rsidRPr="00B81566">
        <w:rPr>
          <w:b/>
          <w:bCs/>
          <w:sz w:val="22"/>
          <w:szCs w:val="22"/>
          <w:lang w:val="tr-TR"/>
        </w:rPr>
        <w:t>evamı)</w:t>
      </w:r>
    </w:p>
    <w:p w:rsidR="00E7072C" w:rsidRPr="00B81566" w:rsidRDefault="00E7072C" w:rsidP="008B2CE4">
      <w:pPr>
        <w:pStyle w:val="GvdeMetniGirintisi"/>
        <w:spacing w:line="230" w:lineRule="auto"/>
        <w:ind w:left="720" w:hanging="720"/>
        <w:rPr>
          <w:b/>
          <w:bCs/>
          <w:iCs/>
          <w:sz w:val="22"/>
          <w:szCs w:val="22"/>
        </w:rPr>
      </w:pPr>
    </w:p>
    <w:p w:rsidR="0047140D" w:rsidRPr="00B81566" w:rsidRDefault="00755F4B" w:rsidP="008B2CE4">
      <w:pPr>
        <w:pStyle w:val="GvdeMetniGirintisi"/>
        <w:spacing w:line="230" w:lineRule="auto"/>
        <w:ind w:left="720" w:hanging="720"/>
        <w:rPr>
          <w:b/>
          <w:bCs/>
          <w:iCs/>
          <w:sz w:val="22"/>
          <w:szCs w:val="22"/>
          <w:lang w:val="tr-TR"/>
        </w:rPr>
      </w:pPr>
      <w:r w:rsidRPr="00B81566">
        <w:rPr>
          <w:b/>
          <w:bCs/>
          <w:iCs/>
          <w:sz w:val="22"/>
          <w:szCs w:val="22"/>
        </w:rPr>
        <w:t>5.10</w:t>
      </w:r>
      <w:r w:rsidR="0047140D" w:rsidRPr="00B81566">
        <w:rPr>
          <w:b/>
          <w:bCs/>
          <w:iCs/>
          <w:sz w:val="22"/>
          <w:szCs w:val="22"/>
        </w:rPr>
        <w:t>.</w:t>
      </w:r>
      <w:r w:rsidR="0047140D" w:rsidRPr="00B81566">
        <w:rPr>
          <w:b/>
          <w:bCs/>
          <w:iCs/>
          <w:sz w:val="22"/>
          <w:szCs w:val="22"/>
        </w:rPr>
        <w:tab/>
        <w:t>Donuk Alacaklara İlişkin Bilgiler (Net)</w:t>
      </w:r>
      <w:r w:rsidR="00690F0C" w:rsidRPr="00B81566">
        <w:rPr>
          <w:b/>
          <w:bCs/>
          <w:iCs/>
          <w:sz w:val="22"/>
          <w:szCs w:val="22"/>
          <w:lang w:val="tr-TR"/>
        </w:rPr>
        <w:t xml:space="preserve"> (</w:t>
      </w:r>
      <w:r w:rsidR="004C759D">
        <w:rPr>
          <w:b/>
          <w:bCs/>
          <w:iCs/>
          <w:sz w:val="22"/>
          <w:szCs w:val="22"/>
          <w:lang w:val="tr-TR"/>
        </w:rPr>
        <w:t>D</w:t>
      </w:r>
      <w:r w:rsidRPr="00B81566">
        <w:rPr>
          <w:b/>
          <w:bCs/>
          <w:iCs/>
          <w:sz w:val="22"/>
          <w:szCs w:val="22"/>
          <w:lang w:val="tr-TR"/>
        </w:rPr>
        <w:t>evamı)</w:t>
      </w:r>
    </w:p>
    <w:p w:rsidR="0047140D" w:rsidRPr="00B81566" w:rsidRDefault="0047140D" w:rsidP="0047140D">
      <w:pPr>
        <w:pStyle w:val="GvdeMetniGirintisi"/>
        <w:spacing w:line="230" w:lineRule="auto"/>
        <w:ind w:firstLine="0"/>
        <w:rPr>
          <w:b/>
          <w:bCs/>
          <w:iCs/>
          <w:sz w:val="22"/>
          <w:szCs w:val="22"/>
        </w:rPr>
      </w:pPr>
    </w:p>
    <w:p w:rsidR="00A84576" w:rsidRPr="00B81566" w:rsidRDefault="00A84576" w:rsidP="008B2CE4">
      <w:pPr>
        <w:pStyle w:val="GvdeMetniGirintisi"/>
        <w:spacing w:line="230" w:lineRule="auto"/>
        <w:ind w:left="720" w:hanging="720"/>
        <w:rPr>
          <w:b/>
          <w:noProof/>
          <w:sz w:val="22"/>
          <w:szCs w:val="22"/>
        </w:rPr>
      </w:pPr>
      <w:r w:rsidRPr="00B81566">
        <w:rPr>
          <w:b/>
          <w:bCs/>
          <w:iCs/>
          <w:sz w:val="22"/>
          <w:szCs w:val="22"/>
        </w:rPr>
        <w:t>5.</w:t>
      </w:r>
      <w:r w:rsidR="00755F4B" w:rsidRPr="00B81566">
        <w:rPr>
          <w:b/>
          <w:bCs/>
          <w:iCs/>
          <w:sz w:val="22"/>
          <w:szCs w:val="22"/>
        </w:rPr>
        <w:t>10.3</w:t>
      </w:r>
      <w:r w:rsidRPr="00B81566">
        <w:rPr>
          <w:b/>
          <w:bCs/>
          <w:iCs/>
          <w:sz w:val="22"/>
          <w:szCs w:val="22"/>
        </w:rPr>
        <w:t>.</w:t>
      </w:r>
      <w:r w:rsidR="004F1C35" w:rsidRPr="00B81566">
        <w:rPr>
          <w:b/>
          <w:bCs/>
          <w:iCs/>
          <w:sz w:val="22"/>
          <w:szCs w:val="22"/>
        </w:rPr>
        <w:tab/>
      </w:r>
      <w:r w:rsidRPr="00B81566">
        <w:rPr>
          <w:b/>
          <w:iCs/>
          <w:sz w:val="22"/>
          <w:szCs w:val="22"/>
        </w:rPr>
        <w:t>Yabancı Para</w:t>
      </w:r>
      <w:r w:rsidR="008476B7">
        <w:rPr>
          <w:b/>
          <w:iCs/>
          <w:sz w:val="22"/>
          <w:szCs w:val="22"/>
          <w:lang w:val="tr-TR"/>
        </w:rPr>
        <w:t xml:space="preserve"> </w:t>
      </w:r>
      <w:r w:rsidRPr="00B81566">
        <w:rPr>
          <w:b/>
          <w:noProof/>
          <w:sz w:val="22"/>
          <w:szCs w:val="22"/>
        </w:rPr>
        <w:t>Olarak Kullandırılan Kredilerden Kaynaklanan Don</w:t>
      </w:r>
      <w:r w:rsidR="00777A17" w:rsidRPr="00B81566">
        <w:rPr>
          <w:b/>
          <w:noProof/>
          <w:sz w:val="22"/>
          <w:szCs w:val="22"/>
        </w:rPr>
        <w:t>uk Alacaklara İlişkin Bilgiler</w:t>
      </w:r>
      <w:r w:rsidR="00B271A4" w:rsidRPr="00B81566">
        <w:rPr>
          <w:b/>
          <w:noProof/>
          <w:sz w:val="22"/>
          <w:szCs w:val="22"/>
        </w:rPr>
        <w:t>:</w:t>
      </w:r>
    </w:p>
    <w:p w:rsidR="00A84576" w:rsidRPr="00B81566" w:rsidRDefault="00A84576" w:rsidP="008B2CE4">
      <w:pPr>
        <w:pStyle w:val="Head3"/>
        <w:tabs>
          <w:tab w:val="left" w:pos="720"/>
        </w:tabs>
        <w:spacing w:before="0" w:after="0" w:line="230" w:lineRule="auto"/>
        <w:ind w:right="0" w:firstLine="0"/>
        <w:rPr>
          <w:b w:val="0"/>
          <w:i w:val="0"/>
          <w:iCs/>
          <w:szCs w:val="22"/>
        </w:rPr>
      </w:pPr>
      <w:r w:rsidRPr="00B81566">
        <w:rPr>
          <w:b w:val="0"/>
          <w:i w:val="0"/>
          <w:iCs/>
          <w:sz w:val="12"/>
          <w:szCs w:val="12"/>
        </w:rPr>
        <w:tab/>
      </w: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649"/>
        <w:gridCol w:w="1606"/>
        <w:gridCol w:w="1607"/>
        <w:gridCol w:w="1607"/>
      </w:tblGrid>
      <w:tr w:rsidR="004F1C35" w:rsidRPr="00B81566" w:rsidTr="009B47EE">
        <w:trPr>
          <w:trHeight w:val="301"/>
        </w:trPr>
        <w:tc>
          <w:tcPr>
            <w:tcW w:w="4649" w:type="dxa"/>
            <w:vMerge w:val="restart"/>
            <w:shd w:val="clear" w:color="auto" w:fill="FFFFFF"/>
            <w:noWrap/>
            <w:vAlign w:val="bottom"/>
          </w:tcPr>
          <w:p w:rsidR="004F1C35" w:rsidRPr="00B81566" w:rsidRDefault="004F1C35" w:rsidP="008B2CE4">
            <w:pPr>
              <w:spacing w:line="230" w:lineRule="auto"/>
              <w:rPr>
                <w:sz w:val="18"/>
                <w:szCs w:val="18"/>
              </w:rPr>
            </w:pPr>
            <w:r w:rsidRPr="00B81566">
              <w:rPr>
                <w:sz w:val="18"/>
                <w:szCs w:val="18"/>
              </w:rPr>
              <w:t> </w:t>
            </w:r>
          </w:p>
          <w:p w:rsidR="004F1C35" w:rsidRPr="00B81566" w:rsidRDefault="004F1C35" w:rsidP="008B2CE4">
            <w:pPr>
              <w:spacing w:line="230" w:lineRule="auto"/>
              <w:rPr>
                <w:sz w:val="18"/>
                <w:szCs w:val="18"/>
              </w:rPr>
            </w:pPr>
            <w:r w:rsidRPr="00B81566">
              <w:rPr>
                <w:sz w:val="18"/>
                <w:szCs w:val="18"/>
              </w:rPr>
              <w:t> </w:t>
            </w:r>
          </w:p>
        </w:tc>
        <w:tc>
          <w:tcPr>
            <w:tcW w:w="1606" w:type="dxa"/>
            <w:shd w:val="clear" w:color="auto" w:fill="FFFFFF"/>
            <w:noWrap/>
            <w:vAlign w:val="bottom"/>
          </w:tcPr>
          <w:p w:rsidR="004F1C35" w:rsidRPr="00B81566" w:rsidRDefault="004F1C35" w:rsidP="008B2CE4">
            <w:pPr>
              <w:spacing w:line="230" w:lineRule="auto"/>
              <w:jc w:val="center"/>
              <w:rPr>
                <w:sz w:val="18"/>
                <w:szCs w:val="18"/>
              </w:rPr>
            </w:pPr>
            <w:r w:rsidRPr="00B81566">
              <w:rPr>
                <w:sz w:val="18"/>
                <w:szCs w:val="18"/>
              </w:rPr>
              <w:t>III. Grup</w:t>
            </w:r>
          </w:p>
        </w:tc>
        <w:tc>
          <w:tcPr>
            <w:tcW w:w="1607" w:type="dxa"/>
            <w:shd w:val="clear" w:color="auto" w:fill="FFFFFF"/>
            <w:noWrap/>
            <w:vAlign w:val="bottom"/>
          </w:tcPr>
          <w:p w:rsidR="004F1C35" w:rsidRPr="00B81566" w:rsidRDefault="004F1C35" w:rsidP="008B2CE4">
            <w:pPr>
              <w:spacing w:line="230" w:lineRule="auto"/>
              <w:jc w:val="center"/>
              <w:rPr>
                <w:sz w:val="18"/>
                <w:szCs w:val="18"/>
              </w:rPr>
            </w:pPr>
            <w:r w:rsidRPr="00B81566">
              <w:rPr>
                <w:sz w:val="18"/>
                <w:szCs w:val="18"/>
              </w:rPr>
              <w:t>IV. Grup</w:t>
            </w:r>
          </w:p>
        </w:tc>
        <w:tc>
          <w:tcPr>
            <w:tcW w:w="1607" w:type="dxa"/>
            <w:shd w:val="clear" w:color="auto" w:fill="FFFFFF"/>
            <w:noWrap/>
            <w:vAlign w:val="bottom"/>
          </w:tcPr>
          <w:p w:rsidR="004F1C35" w:rsidRPr="00B81566" w:rsidRDefault="004F1C35" w:rsidP="008B2CE4">
            <w:pPr>
              <w:spacing w:line="230" w:lineRule="auto"/>
              <w:jc w:val="center"/>
              <w:rPr>
                <w:sz w:val="18"/>
                <w:szCs w:val="18"/>
              </w:rPr>
            </w:pPr>
            <w:r w:rsidRPr="00B81566">
              <w:rPr>
                <w:sz w:val="18"/>
                <w:szCs w:val="18"/>
              </w:rPr>
              <w:t>V. Grup</w:t>
            </w:r>
          </w:p>
        </w:tc>
      </w:tr>
      <w:tr w:rsidR="004F1C35" w:rsidRPr="00B81566" w:rsidTr="009B47EE">
        <w:trPr>
          <w:trHeight w:val="882"/>
        </w:trPr>
        <w:tc>
          <w:tcPr>
            <w:tcW w:w="4649" w:type="dxa"/>
            <w:vMerge/>
            <w:shd w:val="clear" w:color="auto" w:fill="FFFFFF"/>
            <w:noWrap/>
            <w:vAlign w:val="bottom"/>
          </w:tcPr>
          <w:p w:rsidR="004F1C35" w:rsidRPr="00B81566" w:rsidRDefault="004F1C35" w:rsidP="008B2CE4">
            <w:pPr>
              <w:spacing w:line="230" w:lineRule="auto"/>
              <w:rPr>
                <w:sz w:val="18"/>
                <w:szCs w:val="18"/>
              </w:rPr>
            </w:pPr>
          </w:p>
        </w:tc>
        <w:tc>
          <w:tcPr>
            <w:tcW w:w="1606" w:type="dxa"/>
            <w:shd w:val="clear" w:color="auto" w:fill="FFFFFF"/>
            <w:vAlign w:val="bottom"/>
          </w:tcPr>
          <w:p w:rsidR="004F1C35" w:rsidRPr="00B81566" w:rsidRDefault="004F1C35" w:rsidP="008B2CE4">
            <w:pPr>
              <w:spacing w:line="230" w:lineRule="auto"/>
              <w:jc w:val="center"/>
              <w:rPr>
                <w:sz w:val="18"/>
                <w:szCs w:val="18"/>
              </w:rPr>
            </w:pPr>
          </w:p>
          <w:p w:rsidR="004F1C35" w:rsidRPr="00B81566" w:rsidRDefault="004F1C35" w:rsidP="008B2CE4">
            <w:pPr>
              <w:spacing w:line="230" w:lineRule="auto"/>
              <w:jc w:val="center"/>
              <w:rPr>
                <w:sz w:val="18"/>
                <w:szCs w:val="18"/>
              </w:rPr>
            </w:pPr>
            <w:r w:rsidRPr="00B81566">
              <w:rPr>
                <w:sz w:val="18"/>
                <w:szCs w:val="18"/>
              </w:rPr>
              <w:t xml:space="preserve">Tahsil </w:t>
            </w:r>
            <w:proofErr w:type="gramStart"/>
            <w:r w:rsidRPr="00B81566">
              <w:rPr>
                <w:sz w:val="18"/>
                <w:szCs w:val="18"/>
              </w:rPr>
              <w:t>İmkanı</w:t>
            </w:r>
            <w:proofErr w:type="gramEnd"/>
            <w:r w:rsidRPr="00B81566">
              <w:rPr>
                <w:sz w:val="18"/>
                <w:szCs w:val="18"/>
              </w:rPr>
              <w:t xml:space="preserve"> Sınırlı Krediler ve Diğer Alacaklar</w:t>
            </w:r>
          </w:p>
        </w:tc>
        <w:tc>
          <w:tcPr>
            <w:tcW w:w="1607" w:type="dxa"/>
            <w:shd w:val="clear" w:color="auto" w:fill="FFFFFF"/>
            <w:vAlign w:val="bottom"/>
          </w:tcPr>
          <w:p w:rsidR="004F1C35" w:rsidRPr="00B81566" w:rsidRDefault="004F1C35" w:rsidP="008B2CE4">
            <w:pPr>
              <w:spacing w:line="230" w:lineRule="auto"/>
              <w:jc w:val="center"/>
              <w:rPr>
                <w:sz w:val="18"/>
                <w:szCs w:val="18"/>
              </w:rPr>
            </w:pPr>
          </w:p>
          <w:p w:rsidR="004F1C35" w:rsidRPr="00B81566" w:rsidRDefault="004F1C35" w:rsidP="008B2CE4">
            <w:pPr>
              <w:spacing w:line="230" w:lineRule="auto"/>
              <w:jc w:val="center"/>
              <w:rPr>
                <w:sz w:val="18"/>
                <w:szCs w:val="18"/>
              </w:rPr>
            </w:pPr>
            <w:r w:rsidRPr="00B81566">
              <w:rPr>
                <w:sz w:val="18"/>
                <w:szCs w:val="18"/>
              </w:rPr>
              <w:t>Tahsili Şüpheli Krediler ve Diğer Alacaklar</w:t>
            </w:r>
          </w:p>
        </w:tc>
        <w:tc>
          <w:tcPr>
            <w:tcW w:w="1607" w:type="dxa"/>
            <w:shd w:val="clear" w:color="auto" w:fill="FFFFFF"/>
            <w:vAlign w:val="bottom"/>
          </w:tcPr>
          <w:p w:rsidR="004F1C35" w:rsidRPr="00B81566" w:rsidRDefault="004F1C35" w:rsidP="008B2CE4">
            <w:pPr>
              <w:spacing w:line="230" w:lineRule="auto"/>
              <w:jc w:val="center"/>
              <w:rPr>
                <w:sz w:val="18"/>
                <w:szCs w:val="18"/>
              </w:rPr>
            </w:pPr>
            <w:r w:rsidRPr="00B81566">
              <w:rPr>
                <w:sz w:val="18"/>
                <w:szCs w:val="18"/>
              </w:rPr>
              <w:t>Zarar Niteliğindeki Krediler ve Diğer Alacaklar</w:t>
            </w:r>
          </w:p>
        </w:tc>
      </w:tr>
      <w:tr w:rsidR="00FE0A26" w:rsidRPr="00B81566" w:rsidTr="009B47EE">
        <w:trPr>
          <w:trHeight w:val="255"/>
        </w:trPr>
        <w:tc>
          <w:tcPr>
            <w:tcW w:w="4649" w:type="dxa"/>
            <w:shd w:val="clear" w:color="auto" w:fill="FFFFFF"/>
            <w:noWrap/>
            <w:vAlign w:val="bottom"/>
          </w:tcPr>
          <w:p w:rsidR="00FE0A26" w:rsidRPr="00B81566" w:rsidRDefault="00FE0A26" w:rsidP="008B2CE4">
            <w:pPr>
              <w:spacing w:line="230" w:lineRule="auto"/>
              <w:jc w:val="both"/>
              <w:rPr>
                <w:b/>
                <w:sz w:val="18"/>
                <w:szCs w:val="18"/>
              </w:rPr>
            </w:pPr>
            <w:r w:rsidRPr="00B81566">
              <w:rPr>
                <w:b/>
                <w:sz w:val="18"/>
                <w:szCs w:val="18"/>
              </w:rPr>
              <w:t>Cari Dönem</w:t>
            </w:r>
          </w:p>
        </w:tc>
        <w:tc>
          <w:tcPr>
            <w:tcW w:w="1606" w:type="dxa"/>
            <w:shd w:val="clear" w:color="auto" w:fill="FFFFFF"/>
            <w:noWrap/>
            <w:vAlign w:val="bottom"/>
          </w:tcPr>
          <w:p w:rsidR="00FE0A26" w:rsidRPr="00B81566" w:rsidRDefault="00FE0A26" w:rsidP="008B2CE4">
            <w:pPr>
              <w:spacing w:line="230" w:lineRule="auto"/>
              <w:jc w:val="right"/>
              <w:rPr>
                <w:sz w:val="18"/>
                <w:szCs w:val="18"/>
              </w:rPr>
            </w:pPr>
          </w:p>
        </w:tc>
        <w:tc>
          <w:tcPr>
            <w:tcW w:w="1607" w:type="dxa"/>
            <w:shd w:val="clear" w:color="auto" w:fill="FFFFFF"/>
            <w:noWrap/>
            <w:vAlign w:val="bottom"/>
          </w:tcPr>
          <w:p w:rsidR="00FE0A26" w:rsidRPr="00B81566" w:rsidRDefault="00FE0A26" w:rsidP="008B2CE4">
            <w:pPr>
              <w:spacing w:line="230" w:lineRule="auto"/>
              <w:jc w:val="right"/>
              <w:rPr>
                <w:sz w:val="18"/>
                <w:szCs w:val="18"/>
              </w:rPr>
            </w:pPr>
          </w:p>
        </w:tc>
        <w:tc>
          <w:tcPr>
            <w:tcW w:w="1607" w:type="dxa"/>
            <w:shd w:val="clear" w:color="auto" w:fill="FFFFFF"/>
            <w:noWrap/>
            <w:vAlign w:val="bottom"/>
          </w:tcPr>
          <w:p w:rsidR="00FE0A26" w:rsidRPr="00B81566" w:rsidRDefault="00FE0A26" w:rsidP="008B2CE4">
            <w:pPr>
              <w:spacing w:line="230" w:lineRule="auto"/>
              <w:jc w:val="right"/>
              <w:rPr>
                <w:sz w:val="18"/>
                <w:szCs w:val="18"/>
              </w:rPr>
            </w:pPr>
          </w:p>
        </w:tc>
      </w:tr>
      <w:tr w:rsidR="00DE6361" w:rsidRPr="00B81566" w:rsidTr="009B47EE">
        <w:trPr>
          <w:trHeight w:val="255"/>
        </w:trPr>
        <w:tc>
          <w:tcPr>
            <w:tcW w:w="4649" w:type="dxa"/>
            <w:shd w:val="clear" w:color="auto" w:fill="FFFFFF"/>
            <w:noWrap/>
            <w:vAlign w:val="bottom"/>
          </w:tcPr>
          <w:p w:rsidR="00DE6361" w:rsidRPr="00B81566" w:rsidRDefault="00DE6361" w:rsidP="00DE6361">
            <w:pPr>
              <w:spacing w:line="230" w:lineRule="auto"/>
              <w:rPr>
                <w:rFonts w:eastAsia="Arial Unicode MS"/>
                <w:iCs/>
                <w:sz w:val="18"/>
                <w:szCs w:val="18"/>
              </w:rPr>
            </w:pPr>
            <w:r w:rsidRPr="00B81566">
              <w:rPr>
                <w:iCs/>
                <w:sz w:val="18"/>
                <w:szCs w:val="18"/>
              </w:rPr>
              <w:t>Dönem Sonu Bakiyesi</w:t>
            </w:r>
          </w:p>
        </w:tc>
        <w:tc>
          <w:tcPr>
            <w:tcW w:w="1606" w:type="dxa"/>
            <w:shd w:val="clear" w:color="auto" w:fill="FFFFFF"/>
            <w:noWrap/>
            <w:vAlign w:val="bottom"/>
          </w:tcPr>
          <w:p w:rsidR="00DE6361" w:rsidRDefault="00DE6361" w:rsidP="00DE6361">
            <w:pPr>
              <w:jc w:val="right"/>
            </w:pPr>
            <w:r w:rsidRPr="009F017D">
              <w:rPr>
                <w:sz w:val="18"/>
                <w:szCs w:val="18"/>
              </w:rPr>
              <w:t>-</w:t>
            </w:r>
          </w:p>
        </w:tc>
        <w:tc>
          <w:tcPr>
            <w:tcW w:w="1607" w:type="dxa"/>
            <w:shd w:val="clear" w:color="auto" w:fill="FFFFFF"/>
            <w:noWrap/>
            <w:vAlign w:val="bottom"/>
          </w:tcPr>
          <w:p w:rsidR="00DE6361" w:rsidRDefault="00DE6361" w:rsidP="00DE6361">
            <w:pPr>
              <w:jc w:val="right"/>
            </w:pPr>
            <w:r w:rsidRPr="009F017D">
              <w:rPr>
                <w:sz w:val="18"/>
                <w:szCs w:val="18"/>
              </w:rPr>
              <w:t>-</w:t>
            </w:r>
          </w:p>
        </w:tc>
        <w:tc>
          <w:tcPr>
            <w:tcW w:w="1607" w:type="dxa"/>
            <w:shd w:val="clear" w:color="auto" w:fill="FFFFFF"/>
            <w:noWrap/>
            <w:vAlign w:val="bottom"/>
          </w:tcPr>
          <w:p w:rsidR="00DE6361" w:rsidRPr="00DE6361" w:rsidRDefault="00DE6361" w:rsidP="00DE6361">
            <w:pPr>
              <w:jc w:val="right"/>
              <w:rPr>
                <w:sz w:val="18"/>
                <w:szCs w:val="18"/>
              </w:rPr>
            </w:pPr>
            <w:r w:rsidRPr="00DE6361">
              <w:rPr>
                <w:sz w:val="18"/>
                <w:szCs w:val="18"/>
              </w:rPr>
              <w:t>2.193</w:t>
            </w:r>
          </w:p>
        </w:tc>
      </w:tr>
      <w:tr w:rsidR="00DE6361" w:rsidRPr="00B81566" w:rsidTr="009B47EE">
        <w:trPr>
          <w:trHeight w:val="255"/>
        </w:trPr>
        <w:tc>
          <w:tcPr>
            <w:tcW w:w="4649" w:type="dxa"/>
            <w:shd w:val="clear" w:color="auto" w:fill="FFFFFF"/>
            <w:noWrap/>
            <w:vAlign w:val="bottom"/>
          </w:tcPr>
          <w:p w:rsidR="00DE6361" w:rsidRPr="00B81566" w:rsidRDefault="00DE6361" w:rsidP="00DE6361">
            <w:pPr>
              <w:spacing w:line="230" w:lineRule="auto"/>
              <w:rPr>
                <w:rFonts w:eastAsia="Arial Unicode MS"/>
                <w:iCs/>
                <w:sz w:val="18"/>
                <w:szCs w:val="18"/>
              </w:rPr>
            </w:pPr>
            <w:r w:rsidRPr="00B81566">
              <w:rPr>
                <w:iCs/>
                <w:sz w:val="18"/>
                <w:szCs w:val="18"/>
              </w:rPr>
              <w:t xml:space="preserve">          Özel Karşılık (-)</w:t>
            </w:r>
          </w:p>
        </w:tc>
        <w:tc>
          <w:tcPr>
            <w:tcW w:w="1606" w:type="dxa"/>
            <w:shd w:val="clear" w:color="auto" w:fill="FFFFFF"/>
            <w:noWrap/>
            <w:vAlign w:val="bottom"/>
          </w:tcPr>
          <w:p w:rsidR="00DE6361" w:rsidRDefault="00DE6361" w:rsidP="00DE6361">
            <w:pPr>
              <w:jc w:val="right"/>
            </w:pPr>
            <w:r w:rsidRPr="009F017D">
              <w:rPr>
                <w:sz w:val="18"/>
                <w:szCs w:val="18"/>
              </w:rPr>
              <w:t>-</w:t>
            </w:r>
          </w:p>
        </w:tc>
        <w:tc>
          <w:tcPr>
            <w:tcW w:w="1607" w:type="dxa"/>
            <w:shd w:val="clear" w:color="auto" w:fill="FFFFFF"/>
            <w:noWrap/>
            <w:vAlign w:val="bottom"/>
          </w:tcPr>
          <w:p w:rsidR="00DE6361" w:rsidRDefault="00DE6361" w:rsidP="00DE6361">
            <w:pPr>
              <w:jc w:val="right"/>
            </w:pPr>
            <w:r w:rsidRPr="009F017D">
              <w:rPr>
                <w:sz w:val="18"/>
                <w:szCs w:val="18"/>
              </w:rPr>
              <w:t>-</w:t>
            </w:r>
          </w:p>
        </w:tc>
        <w:tc>
          <w:tcPr>
            <w:tcW w:w="1607" w:type="dxa"/>
            <w:shd w:val="clear" w:color="auto" w:fill="FFFFFF"/>
            <w:noWrap/>
            <w:vAlign w:val="bottom"/>
          </w:tcPr>
          <w:p w:rsidR="00DE6361" w:rsidRPr="00DE6361" w:rsidRDefault="00DE6361" w:rsidP="00DE6361">
            <w:pPr>
              <w:jc w:val="right"/>
              <w:rPr>
                <w:sz w:val="18"/>
                <w:szCs w:val="18"/>
              </w:rPr>
            </w:pPr>
            <w:r w:rsidRPr="00DE6361">
              <w:rPr>
                <w:sz w:val="18"/>
                <w:szCs w:val="18"/>
              </w:rPr>
              <w:t>(2.193)</w:t>
            </w:r>
          </w:p>
        </w:tc>
      </w:tr>
      <w:tr w:rsidR="00DE6361" w:rsidRPr="00B81566" w:rsidTr="009B47EE">
        <w:trPr>
          <w:trHeight w:val="255"/>
        </w:trPr>
        <w:tc>
          <w:tcPr>
            <w:tcW w:w="4649" w:type="dxa"/>
            <w:shd w:val="clear" w:color="auto" w:fill="FFFFFF"/>
            <w:noWrap/>
            <w:vAlign w:val="bottom"/>
          </w:tcPr>
          <w:p w:rsidR="00DE6361" w:rsidRPr="00B81566" w:rsidRDefault="00DE6361" w:rsidP="00DE6361">
            <w:pPr>
              <w:spacing w:line="230" w:lineRule="auto"/>
              <w:rPr>
                <w:rFonts w:eastAsia="Arial Unicode MS"/>
                <w:b/>
                <w:iCs/>
                <w:sz w:val="18"/>
                <w:szCs w:val="18"/>
              </w:rPr>
            </w:pPr>
            <w:r w:rsidRPr="00B81566">
              <w:rPr>
                <w:b/>
                <w:iCs/>
                <w:sz w:val="18"/>
                <w:szCs w:val="18"/>
              </w:rPr>
              <w:t>Bilançodaki Net Bakiyesi</w:t>
            </w:r>
          </w:p>
        </w:tc>
        <w:tc>
          <w:tcPr>
            <w:tcW w:w="1606" w:type="dxa"/>
            <w:shd w:val="clear" w:color="auto" w:fill="FFFFFF"/>
            <w:noWrap/>
            <w:vAlign w:val="bottom"/>
          </w:tcPr>
          <w:p w:rsidR="00DE6361" w:rsidRDefault="00DE6361" w:rsidP="00DE6361">
            <w:pPr>
              <w:jc w:val="right"/>
            </w:pPr>
            <w:r w:rsidRPr="009F017D">
              <w:rPr>
                <w:sz w:val="18"/>
                <w:szCs w:val="18"/>
              </w:rPr>
              <w:t>-</w:t>
            </w:r>
          </w:p>
        </w:tc>
        <w:tc>
          <w:tcPr>
            <w:tcW w:w="1607" w:type="dxa"/>
            <w:shd w:val="clear" w:color="auto" w:fill="FFFFFF"/>
            <w:noWrap/>
            <w:vAlign w:val="bottom"/>
          </w:tcPr>
          <w:p w:rsidR="00DE6361" w:rsidRDefault="00DE6361" w:rsidP="00DE6361">
            <w:pPr>
              <w:jc w:val="right"/>
            </w:pPr>
            <w:r w:rsidRPr="009F017D">
              <w:rPr>
                <w:sz w:val="18"/>
                <w:szCs w:val="18"/>
              </w:rPr>
              <w:t>-</w:t>
            </w:r>
          </w:p>
        </w:tc>
        <w:tc>
          <w:tcPr>
            <w:tcW w:w="1607" w:type="dxa"/>
            <w:shd w:val="clear" w:color="auto" w:fill="FFFFFF"/>
            <w:noWrap/>
            <w:vAlign w:val="bottom"/>
          </w:tcPr>
          <w:p w:rsidR="00DE6361" w:rsidRPr="00DE6361" w:rsidRDefault="00DE6361" w:rsidP="00DE6361">
            <w:pPr>
              <w:jc w:val="right"/>
              <w:rPr>
                <w:b/>
                <w:bCs/>
                <w:sz w:val="18"/>
                <w:szCs w:val="18"/>
              </w:rPr>
            </w:pPr>
            <w:r w:rsidRPr="00B81566">
              <w:rPr>
                <w:sz w:val="18"/>
                <w:szCs w:val="18"/>
              </w:rPr>
              <w:t>-</w:t>
            </w:r>
          </w:p>
        </w:tc>
      </w:tr>
      <w:tr w:rsidR="00BD3D3B" w:rsidRPr="00B81566" w:rsidTr="009B47EE">
        <w:trPr>
          <w:trHeight w:val="255"/>
        </w:trPr>
        <w:tc>
          <w:tcPr>
            <w:tcW w:w="4649" w:type="dxa"/>
            <w:shd w:val="clear" w:color="auto" w:fill="FFFFFF"/>
            <w:noWrap/>
            <w:vAlign w:val="bottom"/>
          </w:tcPr>
          <w:p w:rsidR="00BD3D3B" w:rsidRPr="00B81566" w:rsidRDefault="00BD3D3B" w:rsidP="008B2CE4">
            <w:pPr>
              <w:spacing w:line="230" w:lineRule="auto"/>
              <w:jc w:val="both"/>
              <w:rPr>
                <w:rFonts w:eastAsia="Arial Unicode MS"/>
                <w:b/>
                <w:iCs/>
                <w:sz w:val="18"/>
                <w:szCs w:val="18"/>
              </w:rPr>
            </w:pPr>
            <w:r w:rsidRPr="00B81566">
              <w:rPr>
                <w:b/>
                <w:iCs/>
                <w:sz w:val="18"/>
                <w:szCs w:val="18"/>
              </w:rPr>
              <w:t>Önceki Dönem</w:t>
            </w:r>
          </w:p>
        </w:tc>
        <w:tc>
          <w:tcPr>
            <w:tcW w:w="1606" w:type="dxa"/>
            <w:shd w:val="clear" w:color="auto" w:fill="FFFFFF"/>
            <w:noWrap/>
            <w:vAlign w:val="bottom"/>
          </w:tcPr>
          <w:p w:rsidR="00BD3D3B" w:rsidRPr="00B81566" w:rsidRDefault="00BD3D3B" w:rsidP="00BD3D3B">
            <w:pPr>
              <w:jc w:val="right"/>
              <w:rPr>
                <w:sz w:val="18"/>
                <w:szCs w:val="18"/>
              </w:rPr>
            </w:pPr>
          </w:p>
        </w:tc>
        <w:tc>
          <w:tcPr>
            <w:tcW w:w="1607" w:type="dxa"/>
            <w:shd w:val="clear" w:color="auto" w:fill="FFFFFF"/>
            <w:noWrap/>
            <w:vAlign w:val="bottom"/>
          </w:tcPr>
          <w:p w:rsidR="00BD3D3B" w:rsidRPr="00B81566" w:rsidRDefault="00BD3D3B" w:rsidP="00BD3D3B">
            <w:pPr>
              <w:jc w:val="right"/>
              <w:rPr>
                <w:sz w:val="18"/>
                <w:szCs w:val="18"/>
              </w:rPr>
            </w:pPr>
          </w:p>
        </w:tc>
        <w:tc>
          <w:tcPr>
            <w:tcW w:w="1607" w:type="dxa"/>
            <w:shd w:val="clear" w:color="auto" w:fill="FFFFFF"/>
            <w:noWrap/>
            <w:vAlign w:val="bottom"/>
          </w:tcPr>
          <w:p w:rsidR="00BD3D3B" w:rsidRPr="00B81566" w:rsidRDefault="00BD3D3B" w:rsidP="00BD3D3B">
            <w:pPr>
              <w:jc w:val="right"/>
              <w:rPr>
                <w:sz w:val="18"/>
                <w:szCs w:val="18"/>
              </w:rPr>
            </w:pPr>
          </w:p>
        </w:tc>
      </w:tr>
      <w:tr w:rsidR="00F70DBB" w:rsidRPr="00B81566" w:rsidTr="009B47EE">
        <w:trPr>
          <w:trHeight w:val="255"/>
        </w:trPr>
        <w:tc>
          <w:tcPr>
            <w:tcW w:w="4649" w:type="dxa"/>
            <w:shd w:val="clear" w:color="auto" w:fill="FFFFFF"/>
            <w:noWrap/>
            <w:vAlign w:val="bottom"/>
          </w:tcPr>
          <w:p w:rsidR="00F70DBB" w:rsidRPr="00B81566" w:rsidRDefault="00F70DBB" w:rsidP="00F70DBB">
            <w:pPr>
              <w:spacing w:line="230" w:lineRule="auto"/>
              <w:rPr>
                <w:rFonts w:eastAsia="Arial Unicode MS"/>
                <w:iCs/>
                <w:sz w:val="18"/>
                <w:szCs w:val="18"/>
              </w:rPr>
            </w:pPr>
            <w:r w:rsidRPr="00B81566">
              <w:rPr>
                <w:iCs/>
                <w:sz w:val="18"/>
                <w:szCs w:val="18"/>
              </w:rPr>
              <w:t>Dönem Sonu Bakiyesi</w:t>
            </w:r>
          </w:p>
        </w:tc>
        <w:tc>
          <w:tcPr>
            <w:tcW w:w="1606" w:type="dxa"/>
            <w:shd w:val="clear" w:color="auto" w:fill="FFFFFF"/>
            <w:noWrap/>
            <w:vAlign w:val="bottom"/>
          </w:tcPr>
          <w:p w:rsidR="00F70DBB" w:rsidRPr="00B81566" w:rsidRDefault="00F70DBB" w:rsidP="00F70DBB">
            <w:pPr>
              <w:jc w:val="right"/>
              <w:rPr>
                <w:sz w:val="18"/>
                <w:szCs w:val="18"/>
              </w:rPr>
            </w:pPr>
            <w:r w:rsidRPr="00B81566">
              <w:rPr>
                <w:sz w:val="18"/>
                <w:szCs w:val="18"/>
              </w:rPr>
              <w:t>-</w:t>
            </w:r>
          </w:p>
        </w:tc>
        <w:tc>
          <w:tcPr>
            <w:tcW w:w="1607" w:type="dxa"/>
            <w:shd w:val="clear" w:color="auto" w:fill="FFFFFF"/>
            <w:noWrap/>
            <w:vAlign w:val="bottom"/>
          </w:tcPr>
          <w:p w:rsidR="00F70DBB" w:rsidRPr="00B81566" w:rsidRDefault="00F70DBB" w:rsidP="00F70DBB">
            <w:pPr>
              <w:jc w:val="right"/>
              <w:rPr>
                <w:sz w:val="18"/>
                <w:szCs w:val="18"/>
              </w:rPr>
            </w:pPr>
            <w:r w:rsidRPr="00B81566">
              <w:rPr>
                <w:sz w:val="18"/>
                <w:szCs w:val="18"/>
              </w:rPr>
              <w:t>-</w:t>
            </w:r>
          </w:p>
        </w:tc>
        <w:tc>
          <w:tcPr>
            <w:tcW w:w="1607" w:type="dxa"/>
            <w:shd w:val="clear" w:color="auto" w:fill="FFFFFF"/>
            <w:noWrap/>
            <w:vAlign w:val="bottom"/>
          </w:tcPr>
          <w:p w:rsidR="00F70DBB" w:rsidRPr="00B81566" w:rsidRDefault="00F70DBB" w:rsidP="00F70DBB">
            <w:pPr>
              <w:jc w:val="right"/>
              <w:rPr>
                <w:sz w:val="18"/>
                <w:szCs w:val="18"/>
              </w:rPr>
            </w:pPr>
            <w:r w:rsidRPr="00B81566">
              <w:rPr>
                <w:sz w:val="18"/>
                <w:szCs w:val="18"/>
              </w:rPr>
              <w:t>986</w:t>
            </w:r>
          </w:p>
        </w:tc>
      </w:tr>
      <w:tr w:rsidR="00F70DBB" w:rsidRPr="00B81566" w:rsidTr="009B47EE">
        <w:trPr>
          <w:trHeight w:val="255"/>
        </w:trPr>
        <w:tc>
          <w:tcPr>
            <w:tcW w:w="4649" w:type="dxa"/>
            <w:shd w:val="clear" w:color="auto" w:fill="FFFFFF"/>
            <w:noWrap/>
            <w:vAlign w:val="bottom"/>
          </w:tcPr>
          <w:p w:rsidR="00F70DBB" w:rsidRPr="00B81566" w:rsidRDefault="00F70DBB" w:rsidP="00F70DBB">
            <w:pPr>
              <w:spacing w:line="230" w:lineRule="auto"/>
              <w:rPr>
                <w:rFonts w:eastAsia="Arial Unicode MS"/>
                <w:iCs/>
                <w:sz w:val="18"/>
                <w:szCs w:val="18"/>
              </w:rPr>
            </w:pPr>
            <w:r w:rsidRPr="00B81566">
              <w:rPr>
                <w:iCs/>
                <w:sz w:val="18"/>
                <w:szCs w:val="18"/>
              </w:rPr>
              <w:t xml:space="preserve">          Özel Karşılık (-)</w:t>
            </w:r>
          </w:p>
        </w:tc>
        <w:tc>
          <w:tcPr>
            <w:tcW w:w="1606" w:type="dxa"/>
            <w:shd w:val="clear" w:color="auto" w:fill="FFFFFF"/>
            <w:noWrap/>
            <w:vAlign w:val="bottom"/>
          </w:tcPr>
          <w:p w:rsidR="00F70DBB" w:rsidRPr="00B81566" w:rsidRDefault="00F70DBB" w:rsidP="00F70DBB">
            <w:pPr>
              <w:jc w:val="right"/>
              <w:rPr>
                <w:sz w:val="18"/>
                <w:szCs w:val="18"/>
              </w:rPr>
            </w:pPr>
            <w:r w:rsidRPr="00B81566">
              <w:rPr>
                <w:sz w:val="18"/>
                <w:szCs w:val="18"/>
              </w:rPr>
              <w:t>-</w:t>
            </w:r>
          </w:p>
        </w:tc>
        <w:tc>
          <w:tcPr>
            <w:tcW w:w="1607" w:type="dxa"/>
            <w:shd w:val="clear" w:color="auto" w:fill="FFFFFF"/>
            <w:noWrap/>
            <w:vAlign w:val="bottom"/>
          </w:tcPr>
          <w:p w:rsidR="00F70DBB" w:rsidRPr="00B81566" w:rsidRDefault="00F70DBB" w:rsidP="00F70DBB">
            <w:pPr>
              <w:jc w:val="right"/>
              <w:rPr>
                <w:sz w:val="18"/>
                <w:szCs w:val="18"/>
              </w:rPr>
            </w:pPr>
            <w:r w:rsidRPr="00B81566">
              <w:rPr>
                <w:sz w:val="18"/>
                <w:szCs w:val="18"/>
              </w:rPr>
              <w:t>-</w:t>
            </w:r>
          </w:p>
        </w:tc>
        <w:tc>
          <w:tcPr>
            <w:tcW w:w="1607" w:type="dxa"/>
            <w:shd w:val="clear" w:color="auto" w:fill="FFFFFF"/>
            <w:noWrap/>
            <w:vAlign w:val="bottom"/>
          </w:tcPr>
          <w:p w:rsidR="00F70DBB" w:rsidRPr="00B81566" w:rsidRDefault="00F70DBB" w:rsidP="00F70DBB">
            <w:pPr>
              <w:jc w:val="right"/>
              <w:rPr>
                <w:sz w:val="18"/>
                <w:szCs w:val="18"/>
              </w:rPr>
            </w:pPr>
            <w:r w:rsidRPr="00B81566">
              <w:rPr>
                <w:sz w:val="18"/>
                <w:szCs w:val="18"/>
              </w:rPr>
              <w:t>(986)</w:t>
            </w:r>
          </w:p>
        </w:tc>
      </w:tr>
      <w:tr w:rsidR="00F70DBB" w:rsidRPr="00B81566" w:rsidTr="009B47EE">
        <w:trPr>
          <w:trHeight w:val="255"/>
        </w:trPr>
        <w:tc>
          <w:tcPr>
            <w:tcW w:w="4649" w:type="dxa"/>
            <w:shd w:val="clear" w:color="auto" w:fill="FFFFFF"/>
            <w:noWrap/>
            <w:vAlign w:val="bottom"/>
          </w:tcPr>
          <w:p w:rsidR="00F70DBB" w:rsidRPr="00B81566" w:rsidRDefault="00F70DBB" w:rsidP="00F70DBB">
            <w:pPr>
              <w:spacing w:line="230" w:lineRule="auto"/>
              <w:rPr>
                <w:rFonts w:eastAsia="Arial Unicode MS"/>
                <w:b/>
                <w:iCs/>
                <w:sz w:val="18"/>
                <w:szCs w:val="18"/>
              </w:rPr>
            </w:pPr>
            <w:r w:rsidRPr="00B81566">
              <w:rPr>
                <w:b/>
                <w:iCs/>
                <w:sz w:val="18"/>
                <w:szCs w:val="18"/>
              </w:rPr>
              <w:t>Bilançodaki Net Bakiyesi</w:t>
            </w:r>
          </w:p>
        </w:tc>
        <w:tc>
          <w:tcPr>
            <w:tcW w:w="1606" w:type="dxa"/>
            <w:shd w:val="clear" w:color="auto" w:fill="FFFFFF"/>
            <w:noWrap/>
            <w:vAlign w:val="bottom"/>
          </w:tcPr>
          <w:p w:rsidR="00F70DBB" w:rsidRPr="00B81566" w:rsidRDefault="00F70DBB" w:rsidP="00F70DBB">
            <w:pPr>
              <w:jc w:val="right"/>
              <w:rPr>
                <w:b/>
                <w:sz w:val="18"/>
                <w:szCs w:val="18"/>
              </w:rPr>
            </w:pPr>
            <w:r w:rsidRPr="00B81566">
              <w:rPr>
                <w:b/>
                <w:sz w:val="18"/>
                <w:szCs w:val="18"/>
              </w:rPr>
              <w:t>-</w:t>
            </w:r>
          </w:p>
        </w:tc>
        <w:tc>
          <w:tcPr>
            <w:tcW w:w="1607" w:type="dxa"/>
            <w:shd w:val="clear" w:color="auto" w:fill="FFFFFF"/>
            <w:noWrap/>
            <w:vAlign w:val="bottom"/>
          </w:tcPr>
          <w:p w:rsidR="00F70DBB" w:rsidRPr="00B81566" w:rsidRDefault="00F70DBB" w:rsidP="00F70DBB">
            <w:pPr>
              <w:jc w:val="right"/>
              <w:rPr>
                <w:b/>
                <w:sz w:val="18"/>
                <w:szCs w:val="18"/>
              </w:rPr>
            </w:pPr>
            <w:r w:rsidRPr="00B81566">
              <w:rPr>
                <w:b/>
                <w:sz w:val="18"/>
                <w:szCs w:val="18"/>
              </w:rPr>
              <w:t>-</w:t>
            </w:r>
          </w:p>
        </w:tc>
        <w:tc>
          <w:tcPr>
            <w:tcW w:w="1607" w:type="dxa"/>
            <w:shd w:val="clear" w:color="auto" w:fill="FFFFFF"/>
            <w:noWrap/>
            <w:vAlign w:val="bottom"/>
          </w:tcPr>
          <w:p w:rsidR="00F70DBB" w:rsidRPr="00B81566" w:rsidRDefault="00F70DBB" w:rsidP="00F70DBB">
            <w:pPr>
              <w:jc w:val="right"/>
              <w:rPr>
                <w:b/>
                <w:sz w:val="18"/>
                <w:szCs w:val="18"/>
              </w:rPr>
            </w:pPr>
            <w:r w:rsidRPr="00B81566">
              <w:rPr>
                <w:b/>
                <w:sz w:val="18"/>
                <w:szCs w:val="18"/>
              </w:rPr>
              <w:t>-</w:t>
            </w:r>
          </w:p>
        </w:tc>
      </w:tr>
    </w:tbl>
    <w:p w:rsidR="0047140D" w:rsidRPr="00B81566" w:rsidRDefault="0047140D" w:rsidP="0047140D">
      <w:pPr>
        <w:ind w:right="-442"/>
        <w:rPr>
          <w:b/>
          <w:sz w:val="18"/>
          <w:szCs w:val="18"/>
        </w:rPr>
      </w:pPr>
    </w:p>
    <w:p w:rsidR="0047140D" w:rsidRPr="00B81566" w:rsidRDefault="00755F4B" w:rsidP="0047140D">
      <w:pPr>
        <w:ind w:left="720" w:right="-442" w:hanging="720"/>
        <w:rPr>
          <w:b/>
          <w:bCs/>
          <w:sz w:val="22"/>
          <w:szCs w:val="22"/>
        </w:rPr>
      </w:pPr>
      <w:r w:rsidRPr="00EF5E58">
        <w:rPr>
          <w:b/>
          <w:sz w:val="22"/>
          <w:szCs w:val="22"/>
        </w:rPr>
        <w:t>5.10.4</w:t>
      </w:r>
      <w:r w:rsidR="0047140D" w:rsidRPr="00EF5E58">
        <w:rPr>
          <w:b/>
          <w:sz w:val="22"/>
          <w:szCs w:val="22"/>
        </w:rPr>
        <w:t>.</w:t>
      </w:r>
      <w:r w:rsidR="0047140D" w:rsidRPr="00EF5E58">
        <w:rPr>
          <w:b/>
          <w:sz w:val="22"/>
          <w:szCs w:val="22"/>
        </w:rPr>
        <w:tab/>
      </w:r>
      <w:r w:rsidR="0047140D" w:rsidRPr="00EF5E58">
        <w:rPr>
          <w:b/>
          <w:bCs/>
          <w:sz w:val="22"/>
          <w:szCs w:val="22"/>
        </w:rPr>
        <w:t xml:space="preserve">Donuk </w:t>
      </w:r>
      <w:r w:rsidR="0047140D" w:rsidRPr="000B261B">
        <w:rPr>
          <w:b/>
          <w:bCs/>
          <w:sz w:val="22"/>
          <w:szCs w:val="22"/>
        </w:rPr>
        <w:t>Alacakların K</w:t>
      </w:r>
      <w:r w:rsidR="0047140D" w:rsidRPr="00EF5E58">
        <w:rPr>
          <w:b/>
          <w:bCs/>
          <w:sz w:val="22"/>
          <w:szCs w:val="22"/>
        </w:rPr>
        <w:t>ullanıcı Gruplarına Göre Brüt ve Net Tutarlarının Gösterimi:</w:t>
      </w:r>
    </w:p>
    <w:p w:rsidR="0047140D" w:rsidRPr="00B81566" w:rsidRDefault="0047140D" w:rsidP="0047140D">
      <w:pPr>
        <w:ind w:left="720" w:right="-442" w:hanging="720"/>
        <w:rPr>
          <w:b/>
          <w:bCs/>
          <w:sz w:val="18"/>
          <w:szCs w:val="18"/>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678"/>
        <w:gridCol w:w="1559"/>
        <w:gridCol w:w="1613"/>
        <w:gridCol w:w="1647"/>
      </w:tblGrid>
      <w:tr w:rsidR="0047140D" w:rsidRPr="00B81566" w:rsidTr="0023410D">
        <w:trPr>
          <w:trHeight w:hRule="exact" w:val="284"/>
        </w:trPr>
        <w:tc>
          <w:tcPr>
            <w:tcW w:w="4678" w:type="dxa"/>
            <w:shd w:val="clear" w:color="auto" w:fill="auto"/>
            <w:noWrap/>
            <w:tcMar>
              <w:top w:w="15" w:type="dxa"/>
              <w:left w:w="15" w:type="dxa"/>
              <w:bottom w:w="0" w:type="dxa"/>
              <w:right w:w="15" w:type="dxa"/>
            </w:tcMar>
          </w:tcPr>
          <w:p w:rsidR="0047140D" w:rsidRPr="00B81566" w:rsidRDefault="0047140D" w:rsidP="004816E3">
            <w:pPr>
              <w:autoSpaceDE w:val="0"/>
              <w:autoSpaceDN w:val="0"/>
              <w:adjustRightInd w:val="0"/>
              <w:ind w:firstLine="720"/>
              <w:jc w:val="both"/>
              <w:rPr>
                <w:rFonts w:eastAsia="Arial Unicode MS"/>
                <w:sz w:val="18"/>
              </w:rPr>
            </w:pPr>
          </w:p>
        </w:tc>
        <w:tc>
          <w:tcPr>
            <w:tcW w:w="1559" w:type="dxa"/>
            <w:noWrap/>
            <w:tcMar>
              <w:top w:w="15" w:type="dxa"/>
              <w:left w:w="15" w:type="dxa"/>
              <w:bottom w:w="0" w:type="dxa"/>
              <w:right w:w="15" w:type="dxa"/>
            </w:tcMar>
            <w:vAlign w:val="center"/>
          </w:tcPr>
          <w:p w:rsidR="0047140D" w:rsidRPr="00B81566" w:rsidRDefault="0047140D" w:rsidP="004816E3">
            <w:pPr>
              <w:autoSpaceDE w:val="0"/>
              <w:autoSpaceDN w:val="0"/>
              <w:adjustRightInd w:val="0"/>
              <w:jc w:val="center"/>
              <w:rPr>
                <w:rFonts w:eastAsia="Arial Unicode MS"/>
                <w:sz w:val="18"/>
              </w:rPr>
            </w:pPr>
            <w:r w:rsidRPr="00B81566">
              <w:rPr>
                <w:rFonts w:eastAsia="Arial Unicode MS"/>
                <w:sz w:val="18"/>
              </w:rPr>
              <w:t>III. Grup</w:t>
            </w:r>
          </w:p>
        </w:tc>
        <w:tc>
          <w:tcPr>
            <w:tcW w:w="1613" w:type="dxa"/>
            <w:noWrap/>
            <w:tcMar>
              <w:top w:w="15" w:type="dxa"/>
              <w:left w:w="15" w:type="dxa"/>
              <w:bottom w:w="0" w:type="dxa"/>
              <w:right w:w="15" w:type="dxa"/>
            </w:tcMar>
            <w:vAlign w:val="center"/>
          </w:tcPr>
          <w:p w:rsidR="0047140D" w:rsidRPr="00B81566" w:rsidRDefault="0047140D" w:rsidP="004816E3">
            <w:pPr>
              <w:autoSpaceDE w:val="0"/>
              <w:autoSpaceDN w:val="0"/>
              <w:adjustRightInd w:val="0"/>
              <w:jc w:val="center"/>
              <w:rPr>
                <w:rFonts w:eastAsia="Arial Unicode MS"/>
                <w:sz w:val="18"/>
              </w:rPr>
            </w:pPr>
            <w:r w:rsidRPr="00B81566">
              <w:rPr>
                <w:rFonts w:eastAsia="Arial Unicode MS"/>
                <w:sz w:val="18"/>
              </w:rPr>
              <w:t>IV. Grup</w:t>
            </w:r>
          </w:p>
        </w:tc>
        <w:tc>
          <w:tcPr>
            <w:tcW w:w="1647" w:type="dxa"/>
            <w:noWrap/>
            <w:tcMar>
              <w:top w:w="15" w:type="dxa"/>
              <w:left w:w="15" w:type="dxa"/>
              <w:bottom w:w="0" w:type="dxa"/>
              <w:right w:w="15" w:type="dxa"/>
            </w:tcMar>
            <w:vAlign w:val="center"/>
          </w:tcPr>
          <w:p w:rsidR="0047140D" w:rsidRPr="00B81566" w:rsidRDefault="0047140D" w:rsidP="004816E3">
            <w:pPr>
              <w:autoSpaceDE w:val="0"/>
              <w:autoSpaceDN w:val="0"/>
              <w:adjustRightInd w:val="0"/>
              <w:jc w:val="center"/>
              <w:rPr>
                <w:rFonts w:eastAsia="Arial Unicode MS"/>
                <w:sz w:val="18"/>
              </w:rPr>
            </w:pPr>
            <w:r w:rsidRPr="00B81566">
              <w:rPr>
                <w:rFonts w:eastAsia="Arial Unicode MS"/>
                <w:sz w:val="18"/>
              </w:rPr>
              <w:t>V. Grup</w:t>
            </w:r>
          </w:p>
        </w:tc>
      </w:tr>
      <w:tr w:rsidR="0047140D" w:rsidRPr="00B81566" w:rsidTr="0023410D">
        <w:trPr>
          <w:trHeight w:hRule="exact" w:val="658"/>
        </w:trPr>
        <w:tc>
          <w:tcPr>
            <w:tcW w:w="4678" w:type="dxa"/>
            <w:shd w:val="clear" w:color="auto" w:fill="auto"/>
            <w:noWrap/>
            <w:tcMar>
              <w:top w:w="15" w:type="dxa"/>
              <w:left w:w="15" w:type="dxa"/>
              <w:bottom w:w="0" w:type="dxa"/>
              <w:right w:w="15" w:type="dxa"/>
            </w:tcMar>
          </w:tcPr>
          <w:p w:rsidR="0047140D" w:rsidRPr="00B81566" w:rsidRDefault="0047140D" w:rsidP="004816E3">
            <w:pPr>
              <w:rPr>
                <w:rFonts w:eastAsia="Arial Unicode MS"/>
                <w:iCs/>
                <w:sz w:val="16"/>
                <w:szCs w:val="16"/>
              </w:rPr>
            </w:pPr>
          </w:p>
        </w:tc>
        <w:tc>
          <w:tcPr>
            <w:tcW w:w="1559" w:type="dxa"/>
            <w:tcMar>
              <w:top w:w="15" w:type="dxa"/>
              <w:left w:w="15" w:type="dxa"/>
              <w:bottom w:w="0" w:type="dxa"/>
              <w:right w:w="15" w:type="dxa"/>
            </w:tcMar>
            <w:vAlign w:val="center"/>
          </w:tcPr>
          <w:p w:rsidR="0047140D" w:rsidRPr="00B81566" w:rsidRDefault="0047140D" w:rsidP="004816E3">
            <w:pPr>
              <w:keepNext/>
              <w:keepLines/>
              <w:spacing w:before="130" w:after="130" w:line="260" w:lineRule="exact"/>
              <w:jc w:val="center"/>
              <w:rPr>
                <w:rFonts w:eastAsia="Arial Unicode MS"/>
                <w:iCs/>
                <w:sz w:val="16"/>
                <w:szCs w:val="16"/>
              </w:rPr>
            </w:pPr>
            <w:r w:rsidRPr="00B81566">
              <w:rPr>
                <w:rFonts w:eastAsia="Arial Unicode MS"/>
                <w:sz w:val="18"/>
              </w:rPr>
              <w:t xml:space="preserve">Tahsil </w:t>
            </w:r>
            <w:proofErr w:type="gramStart"/>
            <w:r w:rsidRPr="00B81566">
              <w:rPr>
                <w:rFonts w:eastAsia="Arial Unicode MS"/>
                <w:sz w:val="18"/>
              </w:rPr>
              <w:t>İmkanı</w:t>
            </w:r>
            <w:proofErr w:type="gramEnd"/>
            <w:r w:rsidRPr="00B81566">
              <w:rPr>
                <w:rFonts w:eastAsia="Arial Unicode MS"/>
                <w:sz w:val="18"/>
              </w:rPr>
              <w:t xml:space="preserve"> Sınırlı Krediler ve Diğer Alacaklar</w:t>
            </w:r>
          </w:p>
        </w:tc>
        <w:tc>
          <w:tcPr>
            <w:tcW w:w="1613" w:type="dxa"/>
            <w:tcMar>
              <w:top w:w="15" w:type="dxa"/>
              <w:left w:w="15" w:type="dxa"/>
              <w:bottom w:w="0" w:type="dxa"/>
              <w:right w:w="15" w:type="dxa"/>
            </w:tcMar>
            <w:vAlign w:val="center"/>
          </w:tcPr>
          <w:p w:rsidR="0047140D" w:rsidRPr="00B81566" w:rsidRDefault="0047140D" w:rsidP="004816E3">
            <w:pPr>
              <w:keepNext/>
              <w:keepLines/>
              <w:spacing w:before="130" w:after="130" w:line="260" w:lineRule="exact"/>
              <w:jc w:val="center"/>
              <w:rPr>
                <w:rFonts w:eastAsia="Arial Unicode MS"/>
                <w:iCs/>
                <w:sz w:val="16"/>
                <w:szCs w:val="16"/>
              </w:rPr>
            </w:pPr>
            <w:r w:rsidRPr="00B81566">
              <w:rPr>
                <w:rFonts w:eastAsia="Arial Unicode MS"/>
                <w:sz w:val="18"/>
              </w:rPr>
              <w:t>Tahsili Şüpheli Krediler ve Diğer Alacaklar</w:t>
            </w:r>
          </w:p>
        </w:tc>
        <w:tc>
          <w:tcPr>
            <w:tcW w:w="1647" w:type="dxa"/>
            <w:tcMar>
              <w:top w:w="15" w:type="dxa"/>
              <w:left w:w="15" w:type="dxa"/>
              <w:bottom w:w="0" w:type="dxa"/>
              <w:right w:w="15" w:type="dxa"/>
            </w:tcMar>
            <w:vAlign w:val="center"/>
          </w:tcPr>
          <w:p w:rsidR="0047140D" w:rsidRPr="00B81566" w:rsidRDefault="0047140D" w:rsidP="004816E3">
            <w:pPr>
              <w:keepNext/>
              <w:keepLines/>
              <w:spacing w:before="130" w:after="130" w:line="260" w:lineRule="exact"/>
              <w:jc w:val="center"/>
              <w:rPr>
                <w:rFonts w:eastAsia="Arial Unicode MS"/>
                <w:iCs/>
                <w:sz w:val="16"/>
                <w:szCs w:val="16"/>
              </w:rPr>
            </w:pPr>
            <w:r w:rsidRPr="00B81566">
              <w:rPr>
                <w:rFonts w:eastAsia="Arial Unicode MS"/>
                <w:sz w:val="18"/>
              </w:rPr>
              <w:t>Zarar Niteliğindeki Krediler ve Diğer Alacaklar</w:t>
            </w:r>
          </w:p>
        </w:tc>
      </w:tr>
      <w:tr w:rsidR="0047140D" w:rsidRPr="00B81566" w:rsidTr="0023410D">
        <w:trPr>
          <w:trHeight w:hRule="exact" w:val="284"/>
        </w:trPr>
        <w:tc>
          <w:tcPr>
            <w:tcW w:w="4678" w:type="dxa"/>
            <w:noWrap/>
            <w:tcMar>
              <w:top w:w="15" w:type="dxa"/>
              <w:left w:w="15" w:type="dxa"/>
              <w:bottom w:w="0" w:type="dxa"/>
              <w:right w:w="15" w:type="dxa"/>
            </w:tcMar>
            <w:vAlign w:val="bottom"/>
          </w:tcPr>
          <w:p w:rsidR="0047140D" w:rsidRPr="00B81566" w:rsidRDefault="0047140D" w:rsidP="004816E3">
            <w:pPr>
              <w:ind w:right="57"/>
              <w:rPr>
                <w:b/>
                <w:sz w:val="18"/>
                <w:szCs w:val="18"/>
              </w:rPr>
            </w:pPr>
            <w:r w:rsidRPr="00B81566">
              <w:rPr>
                <w:b/>
                <w:sz w:val="18"/>
                <w:szCs w:val="18"/>
              </w:rPr>
              <w:t>Cari Dönem (Net)</w:t>
            </w:r>
          </w:p>
        </w:tc>
        <w:tc>
          <w:tcPr>
            <w:tcW w:w="1559" w:type="dxa"/>
            <w:noWrap/>
            <w:tcMar>
              <w:top w:w="15" w:type="dxa"/>
              <w:left w:w="15" w:type="dxa"/>
              <w:bottom w:w="0" w:type="dxa"/>
              <w:right w:w="15" w:type="dxa"/>
            </w:tcMar>
          </w:tcPr>
          <w:p w:rsidR="0047140D" w:rsidRPr="00B81566" w:rsidRDefault="0047140D" w:rsidP="004816E3">
            <w:pPr>
              <w:jc w:val="center"/>
              <w:rPr>
                <w:rFonts w:eastAsia="Arial Unicode MS"/>
                <w:iCs/>
                <w:sz w:val="18"/>
                <w:szCs w:val="18"/>
              </w:rPr>
            </w:pPr>
          </w:p>
        </w:tc>
        <w:tc>
          <w:tcPr>
            <w:tcW w:w="1613" w:type="dxa"/>
            <w:noWrap/>
            <w:tcMar>
              <w:top w:w="15" w:type="dxa"/>
              <w:left w:w="15" w:type="dxa"/>
              <w:bottom w:w="0" w:type="dxa"/>
              <w:right w:w="15" w:type="dxa"/>
            </w:tcMar>
          </w:tcPr>
          <w:p w:rsidR="0047140D" w:rsidRPr="00B81566" w:rsidRDefault="0047140D" w:rsidP="004816E3">
            <w:pPr>
              <w:jc w:val="center"/>
              <w:rPr>
                <w:rFonts w:eastAsia="Arial Unicode MS"/>
                <w:iCs/>
                <w:sz w:val="18"/>
                <w:szCs w:val="18"/>
              </w:rPr>
            </w:pPr>
          </w:p>
        </w:tc>
        <w:tc>
          <w:tcPr>
            <w:tcW w:w="1647" w:type="dxa"/>
            <w:noWrap/>
            <w:tcMar>
              <w:top w:w="15" w:type="dxa"/>
              <w:left w:w="15" w:type="dxa"/>
              <w:bottom w:w="0" w:type="dxa"/>
              <w:right w:w="15" w:type="dxa"/>
            </w:tcMar>
          </w:tcPr>
          <w:p w:rsidR="0047140D" w:rsidRPr="00B81566" w:rsidRDefault="0047140D" w:rsidP="004816E3">
            <w:pPr>
              <w:jc w:val="center"/>
              <w:rPr>
                <w:rFonts w:eastAsia="Arial Unicode MS"/>
                <w:iCs/>
                <w:sz w:val="18"/>
                <w:szCs w:val="18"/>
              </w:rPr>
            </w:pP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sz w:val="18"/>
                <w:szCs w:val="18"/>
              </w:rPr>
            </w:pPr>
            <w:r w:rsidRPr="00B81566">
              <w:rPr>
                <w:sz w:val="18"/>
                <w:szCs w:val="18"/>
              </w:rPr>
              <w:t>Gerçek ve Tüzel Kişilere Kullandırılan Krediler (Brüt)</w:t>
            </w:r>
          </w:p>
        </w:tc>
        <w:tc>
          <w:tcPr>
            <w:tcW w:w="1559" w:type="dxa"/>
            <w:noWrap/>
            <w:tcMar>
              <w:top w:w="15" w:type="dxa"/>
              <w:left w:w="15" w:type="dxa"/>
              <w:bottom w:w="0" w:type="dxa"/>
              <w:right w:w="15" w:type="dxa"/>
            </w:tcMar>
            <w:vAlign w:val="bottom"/>
          </w:tcPr>
          <w:p w:rsidR="00AC36C0" w:rsidRPr="002C2436" w:rsidRDefault="00AC36C0" w:rsidP="00AC36C0">
            <w:pPr>
              <w:ind w:right="57"/>
              <w:jc w:val="right"/>
              <w:rPr>
                <w:sz w:val="18"/>
                <w:szCs w:val="18"/>
                <w:lang w:eastAsia="tr-TR"/>
              </w:rPr>
            </w:pPr>
            <w:r>
              <w:rPr>
                <w:sz w:val="18"/>
                <w:szCs w:val="18"/>
              </w:rPr>
              <w:t>9.345</w:t>
            </w:r>
          </w:p>
        </w:tc>
        <w:tc>
          <w:tcPr>
            <w:tcW w:w="1613" w:type="dxa"/>
            <w:noWrap/>
            <w:tcMar>
              <w:top w:w="15" w:type="dxa"/>
              <w:left w:w="15" w:type="dxa"/>
              <w:bottom w:w="0" w:type="dxa"/>
              <w:right w:w="15" w:type="dxa"/>
            </w:tcMar>
            <w:vAlign w:val="bottom"/>
          </w:tcPr>
          <w:p w:rsidR="00AC36C0" w:rsidRPr="002C2436" w:rsidRDefault="00AC36C0" w:rsidP="00AC36C0">
            <w:pPr>
              <w:ind w:right="57"/>
              <w:jc w:val="right"/>
              <w:rPr>
                <w:sz w:val="18"/>
                <w:szCs w:val="18"/>
              </w:rPr>
            </w:pPr>
            <w:r>
              <w:rPr>
                <w:sz w:val="18"/>
                <w:szCs w:val="18"/>
              </w:rPr>
              <w:t>27.723</w:t>
            </w:r>
          </w:p>
        </w:tc>
        <w:tc>
          <w:tcPr>
            <w:tcW w:w="1647" w:type="dxa"/>
            <w:noWrap/>
            <w:tcMar>
              <w:top w:w="15" w:type="dxa"/>
              <w:left w:w="15" w:type="dxa"/>
              <w:bottom w:w="0" w:type="dxa"/>
              <w:right w:w="15" w:type="dxa"/>
            </w:tcMar>
            <w:vAlign w:val="bottom"/>
          </w:tcPr>
          <w:p w:rsidR="00AC36C0" w:rsidRPr="002C2436" w:rsidRDefault="00AC36C0" w:rsidP="00AC36C0">
            <w:pPr>
              <w:ind w:right="57"/>
              <w:jc w:val="right"/>
              <w:rPr>
                <w:sz w:val="18"/>
                <w:szCs w:val="18"/>
              </w:rPr>
            </w:pPr>
            <w:r>
              <w:rPr>
                <w:sz w:val="18"/>
                <w:szCs w:val="18"/>
              </w:rPr>
              <w:t>1.747.572</w:t>
            </w:r>
          </w:p>
        </w:tc>
      </w:tr>
      <w:tr w:rsidR="00AC36C0" w:rsidRPr="00B81566" w:rsidTr="0023410D">
        <w:trPr>
          <w:trHeight w:hRule="exact" w:val="284"/>
        </w:trPr>
        <w:tc>
          <w:tcPr>
            <w:tcW w:w="4678" w:type="dxa"/>
            <w:tcMar>
              <w:top w:w="15" w:type="dxa"/>
              <w:left w:w="15" w:type="dxa"/>
              <w:bottom w:w="0" w:type="dxa"/>
              <w:right w:w="15" w:type="dxa"/>
            </w:tcMar>
            <w:vAlign w:val="bottom"/>
          </w:tcPr>
          <w:p w:rsidR="00AC36C0" w:rsidRPr="00B81566" w:rsidRDefault="00AC36C0" w:rsidP="00AC36C0">
            <w:pPr>
              <w:ind w:right="57" w:firstLine="127"/>
              <w:rPr>
                <w:sz w:val="18"/>
                <w:szCs w:val="18"/>
              </w:rPr>
            </w:pPr>
            <w:r w:rsidRPr="00B81566">
              <w:rPr>
                <w:sz w:val="18"/>
                <w:szCs w:val="18"/>
              </w:rPr>
              <w:t>Özel Karşılık Tutarı (-)</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(1.832)</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(8.117)</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(912.010)</w:t>
            </w:r>
          </w:p>
        </w:tc>
      </w:tr>
      <w:tr w:rsidR="00AC36C0" w:rsidRPr="00B81566" w:rsidTr="0023410D">
        <w:trPr>
          <w:trHeight w:hRule="exact" w:val="284"/>
        </w:trPr>
        <w:tc>
          <w:tcPr>
            <w:tcW w:w="4678" w:type="dxa"/>
            <w:tcMar>
              <w:top w:w="15" w:type="dxa"/>
              <w:left w:w="15" w:type="dxa"/>
              <w:bottom w:w="0" w:type="dxa"/>
              <w:right w:w="15" w:type="dxa"/>
            </w:tcMar>
            <w:vAlign w:val="bottom"/>
          </w:tcPr>
          <w:p w:rsidR="00AC36C0" w:rsidRPr="00B81566" w:rsidRDefault="00AC36C0" w:rsidP="00AC36C0">
            <w:pPr>
              <w:ind w:right="57" w:firstLine="127"/>
              <w:rPr>
                <w:b/>
                <w:sz w:val="18"/>
                <w:szCs w:val="18"/>
              </w:rPr>
            </w:pPr>
            <w:r w:rsidRPr="00B81566">
              <w:rPr>
                <w:b/>
                <w:sz w:val="18"/>
                <w:szCs w:val="18"/>
              </w:rPr>
              <w:t>Gerçek ve Tüzel Kişilere Kullandırılan Krediler (Net)</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b/>
                <w:sz w:val="18"/>
                <w:szCs w:val="18"/>
              </w:rPr>
            </w:pPr>
            <w:r>
              <w:rPr>
                <w:sz w:val="18"/>
                <w:szCs w:val="18"/>
              </w:rPr>
              <w:t>7.513</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b/>
                <w:sz w:val="18"/>
                <w:szCs w:val="18"/>
              </w:rPr>
            </w:pPr>
            <w:r>
              <w:rPr>
                <w:sz w:val="18"/>
                <w:szCs w:val="18"/>
              </w:rPr>
              <w:t>19.606</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b/>
                <w:sz w:val="18"/>
                <w:szCs w:val="18"/>
              </w:rPr>
            </w:pPr>
            <w:r>
              <w:rPr>
                <w:sz w:val="18"/>
                <w:szCs w:val="18"/>
              </w:rPr>
              <w:t>835.562</w:t>
            </w: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sz w:val="18"/>
                <w:szCs w:val="18"/>
              </w:rPr>
            </w:pPr>
            <w:r w:rsidRPr="00B81566">
              <w:rPr>
                <w:sz w:val="18"/>
                <w:szCs w:val="18"/>
              </w:rPr>
              <w:t>Bankalar (Brüt)</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sz w:val="18"/>
                <w:szCs w:val="18"/>
              </w:rPr>
            </w:pPr>
            <w:r w:rsidRPr="00B81566">
              <w:rPr>
                <w:sz w:val="18"/>
                <w:szCs w:val="18"/>
              </w:rPr>
              <w:t>Özel Karşılık Tutarı (-)</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b/>
                <w:sz w:val="18"/>
                <w:szCs w:val="18"/>
              </w:rPr>
            </w:pPr>
            <w:r w:rsidRPr="00B81566">
              <w:rPr>
                <w:b/>
                <w:sz w:val="18"/>
                <w:szCs w:val="18"/>
              </w:rPr>
              <w:t>Bankalar (Net)</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sz w:val="18"/>
                <w:szCs w:val="18"/>
              </w:rPr>
            </w:pPr>
            <w:r w:rsidRPr="00B81566">
              <w:rPr>
                <w:sz w:val="18"/>
                <w:szCs w:val="18"/>
              </w:rPr>
              <w:t>Diğer Kredi ve Alacaklar (Brüt)</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sz w:val="18"/>
                <w:szCs w:val="18"/>
              </w:rPr>
            </w:pPr>
            <w:r w:rsidRPr="00B81566">
              <w:rPr>
                <w:sz w:val="18"/>
                <w:szCs w:val="18"/>
              </w:rPr>
              <w:t>Özel Karşılık Tutarı (-)</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r>
      <w:tr w:rsidR="00AC36C0" w:rsidRPr="00B81566" w:rsidTr="0023410D">
        <w:trPr>
          <w:trHeight w:hRule="exact" w:val="284"/>
        </w:trPr>
        <w:tc>
          <w:tcPr>
            <w:tcW w:w="4678" w:type="dxa"/>
            <w:noWrap/>
            <w:tcMar>
              <w:top w:w="15" w:type="dxa"/>
              <w:left w:w="15" w:type="dxa"/>
              <w:bottom w:w="0" w:type="dxa"/>
              <w:right w:w="15" w:type="dxa"/>
            </w:tcMar>
            <w:vAlign w:val="bottom"/>
          </w:tcPr>
          <w:p w:rsidR="00AC36C0" w:rsidRPr="00B81566" w:rsidRDefault="00AC36C0" w:rsidP="00AC36C0">
            <w:pPr>
              <w:ind w:right="57" w:firstLine="127"/>
              <w:rPr>
                <w:b/>
                <w:sz w:val="18"/>
                <w:szCs w:val="18"/>
              </w:rPr>
            </w:pPr>
            <w:r w:rsidRPr="00B81566">
              <w:rPr>
                <w:b/>
                <w:sz w:val="18"/>
                <w:szCs w:val="18"/>
              </w:rPr>
              <w:t>Diğer Kredi ve Alacaklar (Net)</w:t>
            </w:r>
          </w:p>
        </w:tc>
        <w:tc>
          <w:tcPr>
            <w:tcW w:w="1559"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13"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c>
          <w:tcPr>
            <w:tcW w:w="1647" w:type="dxa"/>
            <w:noWrap/>
            <w:tcMar>
              <w:top w:w="15" w:type="dxa"/>
              <w:left w:w="15" w:type="dxa"/>
              <w:bottom w:w="0" w:type="dxa"/>
              <w:right w:w="15" w:type="dxa"/>
            </w:tcMar>
            <w:vAlign w:val="bottom"/>
          </w:tcPr>
          <w:p w:rsidR="00AC36C0" w:rsidRPr="00DE6361" w:rsidRDefault="00AC36C0" w:rsidP="00AC36C0">
            <w:pPr>
              <w:ind w:right="57"/>
              <w:jc w:val="right"/>
              <w:rPr>
                <w:sz w:val="18"/>
                <w:szCs w:val="18"/>
              </w:rPr>
            </w:pPr>
            <w:r>
              <w:rPr>
                <w:sz w:val="18"/>
                <w:szCs w:val="18"/>
              </w:rPr>
              <w:t>-</w:t>
            </w:r>
          </w:p>
        </w:tc>
      </w:tr>
      <w:tr w:rsidR="0047140D" w:rsidRPr="00B81566" w:rsidTr="0023410D">
        <w:trPr>
          <w:trHeight w:hRule="exact" w:val="284"/>
        </w:trPr>
        <w:tc>
          <w:tcPr>
            <w:tcW w:w="4678" w:type="dxa"/>
            <w:noWrap/>
            <w:tcMar>
              <w:top w:w="15" w:type="dxa"/>
              <w:left w:w="15" w:type="dxa"/>
              <w:bottom w:w="0" w:type="dxa"/>
              <w:right w:w="15" w:type="dxa"/>
            </w:tcMar>
            <w:vAlign w:val="bottom"/>
          </w:tcPr>
          <w:p w:rsidR="0047140D" w:rsidRPr="00B81566" w:rsidRDefault="0047140D" w:rsidP="004816E3">
            <w:pPr>
              <w:ind w:right="57"/>
              <w:rPr>
                <w:sz w:val="18"/>
                <w:szCs w:val="18"/>
              </w:rPr>
            </w:pPr>
          </w:p>
        </w:tc>
        <w:tc>
          <w:tcPr>
            <w:tcW w:w="1559" w:type="dxa"/>
            <w:noWrap/>
            <w:tcMar>
              <w:top w:w="15" w:type="dxa"/>
              <w:left w:w="15" w:type="dxa"/>
              <w:bottom w:w="0" w:type="dxa"/>
              <w:right w:w="15" w:type="dxa"/>
            </w:tcMar>
            <w:vAlign w:val="bottom"/>
          </w:tcPr>
          <w:p w:rsidR="0047140D" w:rsidRPr="00B81566" w:rsidRDefault="0047140D" w:rsidP="00167FA9">
            <w:pPr>
              <w:ind w:right="57"/>
              <w:jc w:val="right"/>
              <w:rPr>
                <w:sz w:val="18"/>
                <w:szCs w:val="18"/>
              </w:rPr>
            </w:pPr>
          </w:p>
        </w:tc>
        <w:tc>
          <w:tcPr>
            <w:tcW w:w="1613" w:type="dxa"/>
            <w:noWrap/>
            <w:tcMar>
              <w:top w:w="15" w:type="dxa"/>
              <w:left w:w="15" w:type="dxa"/>
              <w:bottom w:w="0" w:type="dxa"/>
              <w:right w:w="15" w:type="dxa"/>
            </w:tcMar>
            <w:vAlign w:val="bottom"/>
          </w:tcPr>
          <w:p w:rsidR="0047140D" w:rsidRPr="00B81566" w:rsidRDefault="0047140D" w:rsidP="00167FA9">
            <w:pPr>
              <w:ind w:right="57"/>
              <w:jc w:val="right"/>
              <w:rPr>
                <w:sz w:val="18"/>
                <w:szCs w:val="18"/>
              </w:rPr>
            </w:pPr>
          </w:p>
        </w:tc>
        <w:tc>
          <w:tcPr>
            <w:tcW w:w="1647" w:type="dxa"/>
            <w:noWrap/>
            <w:tcMar>
              <w:top w:w="15" w:type="dxa"/>
              <w:left w:w="15" w:type="dxa"/>
              <w:bottom w:w="0" w:type="dxa"/>
              <w:right w:w="15" w:type="dxa"/>
            </w:tcMar>
            <w:vAlign w:val="bottom"/>
          </w:tcPr>
          <w:p w:rsidR="0047140D" w:rsidRPr="00B81566" w:rsidRDefault="0047140D" w:rsidP="00167FA9">
            <w:pPr>
              <w:ind w:right="57"/>
              <w:jc w:val="right"/>
              <w:rPr>
                <w:sz w:val="18"/>
                <w:szCs w:val="18"/>
              </w:rPr>
            </w:pPr>
          </w:p>
        </w:tc>
      </w:tr>
      <w:tr w:rsidR="0047140D" w:rsidRPr="00B81566" w:rsidTr="0023410D">
        <w:trPr>
          <w:trHeight w:hRule="exact" w:val="284"/>
        </w:trPr>
        <w:tc>
          <w:tcPr>
            <w:tcW w:w="4678" w:type="dxa"/>
            <w:noWrap/>
            <w:tcMar>
              <w:top w:w="15" w:type="dxa"/>
              <w:left w:w="15" w:type="dxa"/>
              <w:bottom w:w="0" w:type="dxa"/>
              <w:right w:w="15" w:type="dxa"/>
            </w:tcMar>
            <w:vAlign w:val="bottom"/>
          </w:tcPr>
          <w:p w:rsidR="0047140D" w:rsidRPr="00B81566" w:rsidRDefault="0047140D" w:rsidP="004816E3">
            <w:pPr>
              <w:ind w:right="57"/>
              <w:rPr>
                <w:b/>
                <w:sz w:val="18"/>
                <w:szCs w:val="18"/>
              </w:rPr>
            </w:pPr>
            <w:r w:rsidRPr="00B81566">
              <w:rPr>
                <w:b/>
                <w:sz w:val="18"/>
                <w:szCs w:val="18"/>
              </w:rPr>
              <w:t>Önceki Dönem (Net)</w:t>
            </w:r>
          </w:p>
        </w:tc>
        <w:tc>
          <w:tcPr>
            <w:tcW w:w="1559" w:type="dxa"/>
            <w:noWrap/>
            <w:tcMar>
              <w:top w:w="15" w:type="dxa"/>
              <w:left w:w="15" w:type="dxa"/>
              <w:bottom w:w="0" w:type="dxa"/>
              <w:right w:w="15" w:type="dxa"/>
            </w:tcMar>
            <w:vAlign w:val="bottom"/>
          </w:tcPr>
          <w:p w:rsidR="0047140D" w:rsidRPr="001B3F91" w:rsidRDefault="0047140D" w:rsidP="00167FA9">
            <w:pPr>
              <w:ind w:right="57"/>
              <w:jc w:val="right"/>
              <w:rPr>
                <w:sz w:val="18"/>
                <w:szCs w:val="18"/>
              </w:rPr>
            </w:pPr>
          </w:p>
        </w:tc>
        <w:tc>
          <w:tcPr>
            <w:tcW w:w="1613" w:type="dxa"/>
            <w:noWrap/>
            <w:tcMar>
              <w:top w:w="15" w:type="dxa"/>
              <w:left w:w="15" w:type="dxa"/>
              <w:bottom w:w="0" w:type="dxa"/>
              <w:right w:w="15" w:type="dxa"/>
            </w:tcMar>
            <w:vAlign w:val="bottom"/>
          </w:tcPr>
          <w:p w:rsidR="0047140D" w:rsidRPr="001B3F91" w:rsidRDefault="0047140D" w:rsidP="00167FA9">
            <w:pPr>
              <w:ind w:right="57"/>
              <w:jc w:val="right"/>
              <w:rPr>
                <w:sz w:val="18"/>
                <w:szCs w:val="18"/>
              </w:rPr>
            </w:pPr>
          </w:p>
        </w:tc>
        <w:tc>
          <w:tcPr>
            <w:tcW w:w="1647" w:type="dxa"/>
            <w:noWrap/>
            <w:tcMar>
              <w:top w:w="15" w:type="dxa"/>
              <w:left w:w="15" w:type="dxa"/>
              <w:bottom w:w="0" w:type="dxa"/>
              <w:right w:w="15" w:type="dxa"/>
            </w:tcMar>
            <w:vAlign w:val="bottom"/>
          </w:tcPr>
          <w:p w:rsidR="0047140D" w:rsidRPr="001B3F91" w:rsidRDefault="0047140D" w:rsidP="00167FA9">
            <w:pPr>
              <w:ind w:right="57"/>
              <w:jc w:val="right"/>
              <w:rPr>
                <w:sz w:val="18"/>
                <w:szCs w:val="18"/>
              </w:rPr>
            </w:pPr>
          </w:p>
        </w:tc>
      </w:tr>
      <w:tr w:rsidR="00154914" w:rsidRPr="00B81566" w:rsidTr="0023410D">
        <w:trPr>
          <w:trHeight w:hRule="exact" w:val="284"/>
        </w:trPr>
        <w:tc>
          <w:tcPr>
            <w:tcW w:w="4678" w:type="dxa"/>
            <w:noWrap/>
            <w:tcMar>
              <w:top w:w="15" w:type="dxa"/>
              <w:left w:w="15" w:type="dxa"/>
              <w:bottom w:w="0" w:type="dxa"/>
              <w:right w:w="15" w:type="dxa"/>
            </w:tcMar>
            <w:vAlign w:val="bottom"/>
          </w:tcPr>
          <w:p w:rsidR="00154914" w:rsidRPr="00B81566" w:rsidRDefault="00154914" w:rsidP="00F70DBB">
            <w:pPr>
              <w:ind w:right="57" w:firstLine="127"/>
              <w:rPr>
                <w:sz w:val="18"/>
                <w:szCs w:val="18"/>
              </w:rPr>
            </w:pPr>
            <w:r w:rsidRPr="00B81566">
              <w:rPr>
                <w:sz w:val="18"/>
                <w:szCs w:val="18"/>
              </w:rPr>
              <w:t>Gerçek ve Tüzel Kişilere Kullandırılan Krediler (Brüt)</w:t>
            </w:r>
          </w:p>
        </w:tc>
        <w:tc>
          <w:tcPr>
            <w:tcW w:w="1559" w:type="dxa"/>
            <w:noWrap/>
            <w:tcMar>
              <w:top w:w="15" w:type="dxa"/>
              <w:left w:w="15" w:type="dxa"/>
              <w:bottom w:w="0" w:type="dxa"/>
              <w:right w:w="15" w:type="dxa"/>
            </w:tcMar>
            <w:vAlign w:val="bottom"/>
          </w:tcPr>
          <w:p w:rsidR="00154914" w:rsidRPr="001B3F91" w:rsidRDefault="00154914" w:rsidP="00154914">
            <w:pPr>
              <w:ind w:right="158"/>
              <w:jc w:val="right"/>
              <w:rPr>
                <w:sz w:val="18"/>
                <w:szCs w:val="18"/>
                <w:lang w:eastAsia="tr-TR"/>
              </w:rPr>
            </w:pPr>
            <w:r w:rsidRPr="001B3F91">
              <w:rPr>
                <w:sz w:val="18"/>
                <w:szCs w:val="18"/>
              </w:rPr>
              <w:t>316.760</w:t>
            </w:r>
          </w:p>
        </w:tc>
        <w:tc>
          <w:tcPr>
            <w:tcW w:w="1613" w:type="dxa"/>
            <w:noWrap/>
            <w:tcMar>
              <w:top w:w="15" w:type="dxa"/>
              <w:left w:w="15" w:type="dxa"/>
              <w:bottom w:w="0" w:type="dxa"/>
              <w:right w:w="15" w:type="dxa"/>
            </w:tcMar>
            <w:vAlign w:val="bottom"/>
          </w:tcPr>
          <w:p w:rsidR="00154914" w:rsidRPr="001B3F91" w:rsidRDefault="00154914" w:rsidP="00154914">
            <w:pPr>
              <w:ind w:right="158"/>
              <w:jc w:val="right"/>
              <w:rPr>
                <w:sz w:val="18"/>
                <w:szCs w:val="18"/>
              </w:rPr>
            </w:pPr>
            <w:r w:rsidRPr="001B3F91">
              <w:rPr>
                <w:sz w:val="18"/>
                <w:szCs w:val="18"/>
              </w:rPr>
              <w:t>381.354</w:t>
            </w:r>
          </w:p>
        </w:tc>
        <w:tc>
          <w:tcPr>
            <w:tcW w:w="1647" w:type="dxa"/>
            <w:noWrap/>
            <w:tcMar>
              <w:top w:w="15" w:type="dxa"/>
              <w:left w:w="15" w:type="dxa"/>
              <w:bottom w:w="0" w:type="dxa"/>
              <w:right w:w="15" w:type="dxa"/>
            </w:tcMar>
            <w:vAlign w:val="bottom"/>
          </w:tcPr>
          <w:p w:rsidR="00154914" w:rsidRPr="001B3F91" w:rsidRDefault="00154914" w:rsidP="00154914">
            <w:pPr>
              <w:ind w:right="158"/>
              <w:jc w:val="right"/>
              <w:rPr>
                <w:sz w:val="18"/>
                <w:szCs w:val="18"/>
              </w:rPr>
            </w:pPr>
            <w:r w:rsidRPr="001B3F91">
              <w:rPr>
                <w:sz w:val="18"/>
                <w:szCs w:val="18"/>
              </w:rPr>
              <w:t>460.077</w:t>
            </w:r>
          </w:p>
        </w:tc>
      </w:tr>
      <w:tr w:rsidR="00154914" w:rsidRPr="00B81566" w:rsidTr="0023410D">
        <w:trPr>
          <w:trHeight w:hRule="exact" w:val="284"/>
        </w:trPr>
        <w:tc>
          <w:tcPr>
            <w:tcW w:w="4678" w:type="dxa"/>
            <w:noWrap/>
            <w:tcMar>
              <w:top w:w="15" w:type="dxa"/>
              <w:left w:w="15" w:type="dxa"/>
              <w:bottom w:w="0" w:type="dxa"/>
              <w:right w:w="15" w:type="dxa"/>
            </w:tcMar>
            <w:vAlign w:val="bottom"/>
          </w:tcPr>
          <w:p w:rsidR="00154914" w:rsidRPr="00B81566" w:rsidRDefault="00154914" w:rsidP="00F70DBB">
            <w:pPr>
              <w:ind w:right="57" w:firstLine="127"/>
              <w:rPr>
                <w:sz w:val="18"/>
                <w:szCs w:val="18"/>
              </w:rPr>
            </w:pPr>
            <w:r w:rsidRPr="00B81566">
              <w:rPr>
                <w:sz w:val="18"/>
                <w:szCs w:val="18"/>
              </w:rPr>
              <w:t>Özel Karşılık Tutarı (-)</w:t>
            </w:r>
          </w:p>
        </w:tc>
        <w:tc>
          <w:tcPr>
            <w:tcW w:w="1559" w:type="dxa"/>
            <w:noWrap/>
            <w:tcMar>
              <w:top w:w="15" w:type="dxa"/>
              <w:left w:w="15" w:type="dxa"/>
              <w:bottom w:w="0" w:type="dxa"/>
              <w:right w:w="15" w:type="dxa"/>
            </w:tcMar>
            <w:vAlign w:val="bottom"/>
          </w:tcPr>
          <w:p w:rsidR="00154914" w:rsidRPr="00B81566" w:rsidRDefault="00154914" w:rsidP="00154914">
            <w:pPr>
              <w:ind w:right="158"/>
              <w:jc w:val="right"/>
              <w:rPr>
                <w:sz w:val="18"/>
                <w:szCs w:val="18"/>
              </w:rPr>
            </w:pPr>
            <w:r w:rsidRPr="00B81566">
              <w:rPr>
                <w:sz w:val="18"/>
                <w:szCs w:val="18"/>
              </w:rPr>
              <w:t>(37.499)</w:t>
            </w:r>
          </w:p>
        </w:tc>
        <w:tc>
          <w:tcPr>
            <w:tcW w:w="1613" w:type="dxa"/>
            <w:noWrap/>
            <w:tcMar>
              <w:top w:w="15" w:type="dxa"/>
              <w:left w:w="15" w:type="dxa"/>
              <w:bottom w:w="0" w:type="dxa"/>
              <w:right w:w="15" w:type="dxa"/>
            </w:tcMar>
            <w:vAlign w:val="bottom"/>
          </w:tcPr>
          <w:p w:rsidR="00154914" w:rsidRPr="00B81566" w:rsidRDefault="00154914" w:rsidP="00154914">
            <w:pPr>
              <w:ind w:right="158"/>
              <w:jc w:val="right"/>
              <w:rPr>
                <w:sz w:val="18"/>
                <w:szCs w:val="18"/>
              </w:rPr>
            </w:pPr>
            <w:r w:rsidRPr="00B81566">
              <w:rPr>
                <w:sz w:val="18"/>
                <w:szCs w:val="18"/>
              </w:rPr>
              <w:t>(130.382)</w:t>
            </w:r>
          </w:p>
        </w:tc>
        <w:tc>
          <w:tcPr>
            <w:tcW w:w="1647" w:type="dxa"/>
            <w:noWrap/>
            <w:tcMar>
              <w:top w:w="15" w:type="dxa"/>
              <w:left w:w="15" w:type="dxa"/>
              <w:bottom w:w="0" w:type="dxa"/>
              <w:right w:w="15" w:type="dxa"/>
            </w:tcMar>
            <w:vAlign w:val="bottom"/>
          </w:tcPr>
          <w:p w:rsidR="00154914" w:rsidRPr="00B81566" w:rsidRDefault="00154914" w:rsidP="00154914">
            <w:pPr>
              <w:ind w:right="158"/>
              <w:jc w:val="right"/>
              <w:rPr>
                <w:sz w:val="18"/>
                <w:szCs w:val="18"/>
              </w:rPr>
            </w:pPr>
            <w:r w:rsidRPr="00B81566">
              <w:rPr>
                <w:sz w:val="18"/>
                <w:szCs w:val="18"/>
              </w:rPr>
              <w:t>(347.249)</w:t>
            </w:r>
          </w:p>
        </w:tc>
      </w:tr>
      <w:tr w:rsidR="00154914" w:rsidRPr="00B81566" w:rsidTr="0023410D">
        <w:trPr>
          <w:trHeight w:hRule="exact" w:val="284"/>
        </w:trPr>
        <w:tc>
          <w:tcPr>
            <w:tcW w:w="4678" w:type="dxa"/>
            <w:noWrap/>
            <w:tcMar>
              <w:top w:w="15" w:type="dxa"/>
              <w:left w:w="15" w:type="dxa"/>
              <w:bottom w:w="0" w:type="dxa"/>
              <w:right w:w="15" w:type="dxa"/>
            </w:tcMar>
            <w:vAlign w:val="bottom"/>
          </w:tcPr>
          <w:p w:rsidR="00154914" w:rsidRPr="00B81566" w:rsidRDefault="00154914" w:rsidP="00F70DBB">
            <w:pPr>
              <w:ind w:right="57" w:firstLine="127"/>
              <w:rPr>
                <w:b/>
                <w:sz w:val="18"/>
                <w:szCs w:val="18"/>
              </w:rPr>
            </w:pPr>
            <w:r w:rsidRPr="00B81566">
              <w:rPr>
                <w:b/>
                <w:sz w:val="18"/>
                <w:szCs w:val="18"/>
              </w:rPr>
              <w:t>Gerçek ve Tüzel Kişilere Kullandırılan Krediler (Net)</w:t>
            </w:r>
          </w:p>
        </w:tc>
        <w:tc>
          <w:tcPr>
            <w:tcW w:w="1559" w:type="dxa"/>
            <w:noWrap/>
            <w:tcMar>
              <w:top w:w="15" w:type="dxa"/>
              <w:left w:w="15" w:type="dxa"/>
              <w:bottom w:w="0" w:type="dxa"/>
              <w:right w:w="15" w:type="dxa"/>
            </w:tcMar>
            <w:vAlign w:val="bottom"/>
          </w:tcPr>
          <w:p w:rsidR="00154914" w:rsidRPr="00B81566" w:rsidRDefault="00154914" w:rsidP="00154914">
            <w:pPr>
              <w:ind w:right="158"/>
              <w:jc w:val="right"/>
              <w:rPr>
                <w:b/>
                <w:sz w:val="18"/>
                <w:szCs w:val="18"/>
              </w:rPr>
            </w:pPr>
            <w:r w:rsidRPr="00B81566">
              <w:rPr>
                <w:b/>
                <w:sz w:val="18"/>
                <w:szCs w:val="18"/>
              </w:rPr>
              <w:t>279.261</w:t>
            </w:r>
          </w:p>
        </w:tc>
        <w:tc>
          <w:tcPr>
            <w:tcW w:w="1613" w:type="dxa"/>
            <w:noWrap/>
            <w:tcMar>
              <w:top w:w="15" w:type="dxa"/>
              <w:left w:w="15" w:type="dxa"/>
              <w:bottom w:w="0" w:type="dxa"/>
              <w:right w:w="15" w:type="dxa"/>
            </w:tcMar>
            <w:vAlign w:val="bottom"/>
          </w:tcPr>
          <w:p w:rsidR="00154914" w:rsidRPr="00B81566" w:rsidRDefault="00154914" w:rsidP="00154914">
            <w:pPr>
              <w:ind w:right="158"/>
              <w:jc w:val="right"/>
              <w:rPr>
                <w:b/>
                <w:sz w:val="18"/>
                <w:szCs w:val="18"/>
              </w:rPr>
            </w:pPr>
            <w:r w:rsidRPr="00B81566">
              <w:rPr>
                <w:b/>
                <w:sz w:val="18"/>
                <w:szCs w:val="18"/>
              </w:rPr>
              <w:t>250.972</w:t>
            </w:r>
          </w:p>
        </w:tc>
        <w:tc>
          <w:tcPr>
            <w:tcW w:w="1647" w:type="dxa"/>
            <w:noWrap/>
            <w:tcMar>
              <w:top w:w="15" w:type="dxa"/>
              <w:left w:w="15" w:type="dxa"/>
              <w:bottom w:w="0" w:type="dxa"/>
              <w:right w:w="15" w:type="dxa"/>
            </w:tcMar>
            <w:vAlign w:val="bottom"/>
          </w:tcPr>
          <w:p w:rsidR="00154914" w:rsidRPr="00B81566" w:rsidRDefault="00154914" w:rsidP="00154914">
            <w:pPr>
              <w:ind w:right="158"/>
              <w:jc w:val="right"/>
              <w:rPr>
                <w:b/>
                <w:sz w:val="18"/>
                <w:szCs w:val="18"/>
              </w:rPr>
            </w:pPr>
            <w:r w:rsidRPr="00B81566">
              <w:rPr>
                <w:b/>
                <w:sz w:val="18"/>
                <w:szCs w:val="18"/>
              </w:rPr>
              <w:t>112.828</w:t>
            </w:r>
          </w:p>
        </w:tc>
      </w:tr>
      <w:tr w:rsidR="00F70DBB" w:rsidRPr="00B81566" w:rsidTr="0023410D">
        <w:trPr>
          <w:trHeight w:hRule="exact" w:val="284"/>
        </w:trPr>
        <w:tc>
          <w:tcPr>
            <w:tcW w:w="4678" w:type="dxa"/>
            <w:noWrap/>
            <w:tcMar>
              <w:top w:w="15" w:type="dxa"/>
              <w:left w:w="15" w:type="dxa"/>
              <w:bottom w:w="0" w:type="dxa"/>
              <w:right w:w="15" w:type="dxa"/>
            </w:tcMar>
            <w:vAlign w:val="bottom"/>
          </w:tcPr>
          <w:p w:rsidR="00F70DBB" w:rsidRPr="00B81566" w:rsidRDefault="00F70DBB" w:rsidP="00F70DBB">
            <w:pPr>
              <w:ind w:right="57" w:firstLine="127"/>
              <w:rPr>
                <w:sz w:val="18"/>
                <w:szCs w:val="18"/>
              </w:rPr>
            </w:pPr>
            <w:r w:rsidRPr="00B81566">
              <w:rPr>
                <w:sz w:val="18"/>
                <w:szCs w:val="18"/>
              </w:rPr>
              <w:t>Bankalar (Brüt)</w:t>
            </w:r>
          </w:p>
        </w:tc>
        <w:tc>
          <w:tcPr>
            <w:tcW w:w="1559"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13"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47"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r>
      <w:tr w:rsidR="00F70DBB" w:rsidRPr="00B81566" w:rsidTr="0023410D">
        <w:trPr>
          <w:trHeight w:hRule="exact" w:val="284"/>
        </w:trPr>
        <w:tc>
          <w:tcPr>
            <w:tcW w:w="4678" w:type="dxa"/>
            <w:noWrap/>
            <w:tcMar>
              <w:top w:w="15" w:type="dxa"/>
              <w:left w:w="15" w:type="dxa"/>
              <w:bottom w:w="0" w:type="dxa"/>
              <w:right w:w="15" w:type="dxa"/>
            </w:tcMar>
            <w:vAlign w:val="bottom"/>
          </w:tcPr>
          <w:p w:rsidR="00F70DBB" w:rsidRPr="00B81566" w:rsidRDefault="00F70DBB" w:rsidP="00F70DBB">
            <w:pPr>
              <w:ind w:right="57" w:firstLine="127"/>
              <w:rPr>
                <w:sz w:val="18"/>
                <w:szCs w:val="18"/>
              </w:rPr>
            </w:pPr>
            <w:r w:rsidRPr="00B81566">
              <w:rPr>
                <w:sz w:val="18"/>
                <w:szCs w:val="18"/>
              </w:rPr>
              <w:t>Özel Karşılık Tutarı (-)</w:t>
            </w:r>
          </w:p>
        </w:tc>
        <w:tc>
          <w:tcPr>
            <w:tcW w:w="1559"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13"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47"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r>
      <w:tr w:rsidR="00F70DBB" w:rsidRPr="00B81566" w:rsidTr="0023410D">
        <w:trPr>
          <w:trHeight w:hRule="exact" w:val="284"/>
        </w:trPr>
        <w:tc>
          <w:tcPr>
            <w:tcW w:w="4678" w:type="dxa"/>
            <w:noWrap/>
            <w:tcMar>
              <w:top w:w="15" w:type="dxa"/>
              <w:left w:w="15" w:type="dxa"/>
              <w:bottom w:w="0" w:type="dxa"/>
              <w:right w:w="15" w:type="dxa"/>
            </w:tcMar>
            <w:vAlign w:val="bottom"/>
          </w:tcPr>
          <w:p w:rsidR="00F70DBB" w:rsidRPr="00B81566" w:rsidRDefault="00F70DBB" w:rsidP="00F70DBB">
            <w:pPr>
              <w:ind w:right="57" w:firstLine="127"/>
              <w:rPr>
                <w:b/>
                <w:sz w:val="18"/>
                <w:szCs w:val="18"/>
              </w:rPr>
            </w:pPr>
            <w:r w:rsidRPr="00B81566">
              <w:rPr>
                <w:b/>
                <w:sz w:val="18"/>
                <w:szCs w:val="18"/>
              </w:rPr>
              <w:t>Bankalar (Net)</w:t>
            </w:r>
          </w:p>
        </w:tc>
        <w:tc>
          <w:tcPr>
            <w:tcW w:w="1559"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13"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47"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r>
      <w:tr w:rsidR="00F70DBB" w:rsidRPr="00B81566" w:rsidTr="0023410D">
        <w:trPr>
          <w:trHeight w:hRule="exact" w:val="284"/>
        </w:trPr>
        <w:tc>
          <w:tcPr>
            <w:tcW w:w="4678" w:type="dxa"/>
            <w:tcMar>
              <w:top w:w="15" w:type="dxa"/>
              <w:left w:w="15" w:type="dxa"/>
              <w:bottom w:w="0" w:type="dxa"/>
              <w:right w:w="15" w:type="dxa"/>
            </w:tcMar>
            <w:vAlign w:val="bottom"/>
          </w:tcPr>
          <w:p w:rsidR="00F70DBB" w:rsidRPr="00B81566" w:rsidRDefault="00F70DBB" w:rsidP="00F70DBB">
            <w:pPr>
              <w:ind w:right="57" w:firstLine="127"/>
              <w:rPr>
                <w:sz w:val="18"/>
                <w:szCs w:val="18"/>
              </w:rPr>
            </w:pPr>
            <w:r w:rsidRPr="00B81566">
              <w:rPr>
                <w:sz w:val="18"/>
                <w:szCs w:val="18"/>
              </w:rPr>
              <w:t>Diğer Kredi ve Alacaklar (Brüt)</w:t>
            </w:r>
          </w:p>
        </w:tc>
        <w:tc>
          <w:tcPr>
            <w:tcW w:w="1559"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13"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47"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r>
      <w:tr w:rsidR="00F70DBB" w:rsidRPr="00B81566" w:rsidTr="0023410D">
        <w:trPr>
          <w:trHeight w:hRule="exact" w:val="284"/>
        </w:trPr>
        <w:tc>
          <w:tcPr>
            <w:tcW w:w="4678" w:type="dxa"/>
            <w:tcMar>
              <w:top w:w="15" w:type="dxa"/>
              <w:left w:w="15" w:type="dxa"/>
              <w:bottom w:w="0" w:type="dxa"/>
              <w:right w:w="15" w:type="dxa"/>
            </w:tcMar>
            <w:vAlign w:val="bottom"/>
          </w:tcPr>
          <w:p w:rsidR="00F70DBB" w:rsidRPr="00B81566" w:rsidRDefault="00F70DBB" w:rsidP="00F70DBB">
            <w:pPr>
              <w:ind w:right="57" w:firstLine="127"/>
              <w:rPr>
                <w:sz w:val="18"/>
                <w:szCs w:val="18"/>
              </w:rPr>
            </w:pPr>
            <w:r w:rsidRPr="00B81566">
              <w:rPr>
                <w:sz w:val="18"/>
                <w:szCs w:val="18"/>
              </w:rPr>
              <w:t>Özel Karşılık Tutarı (-)</w:t>
            </w:r>
          </w:p>
        </w:tc>
        <w:tc>
          <w:tcPr>
            <w:tcW w:w="1559"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13"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47"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r>
      <w:tr w:rsidR="00F70DBB" w:rsidRPr="00B81566" w:rsidTr="0023410D">
        <w:trPr>
          <w:trHeight w:hRule="exact" w:val="284"/>
        </w:trPr>
        <w:tc>
          <w:tcPr>
            <w:tcW w:w="4678" w:type="dxa"/>
            <w:tcMar>
              <w:top w:w="15" w:type="dxa"/>
              <w:left w:w="15" w:type="dxa"/>
              <w:bottom w:w="0" w:type="dxa"/>
              <w:right w:w="15" w:type="dxa"/>
            </w:tcMar>
            <w:vAlign w:val="bottom"/>
          </w:tcPr>
          <w:p w:rsidR="00F70DBB" w:rsidRPr="00B81566" w:rsidRDefault="00F70DBB" w:rsidP="00F70DBB">
            <w:pPr>
              <w:ind w:right="57" w:firstLine="127"/>
              <w:rPr>
                <w:b/>
                <w:sz w:val="18"/>
                <w:szCs w:val="18"/>
              </w:rPr>
            </w:pPr>
            <w:r w:rsidRPr="00B81566">
              <w:rPr>
                <w:b/>
                <w:sz w:val="18"/>
                <w:szCs w:val="18"/>
              </w:rPr>
              <w:t>Diğer Kredi ve Alacaklar (Net)</w:t>
            </w:r>
          </w:p>
        </w:tc>
        <w:tc>
          <w:tcPr>
            <w:tcW w:w="1559"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13"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c>
          <w:tcPr>
            <w:tcW w:w="1647" w:type="dxa"/>
            <w:noWrap/>
            <w:tcMar>
              <w:top w:w="15" w:type="dxa"/>
              <w:left w:w="15" w:type="dxa"/>
              <w:bottom w:w="0" w:type="dxa"/>
              <w:right w:w="15" w:type="dxa"/>
            </w:tcMar>
            <w:vAlign w:val="bottom"/>
          </w:tcPr>
          <w:p w:rsidR="00F70DBB" w:rsidRPr="00B81566" w:rsidRDefault="00F70DBB" w:rsidP="00167FA9">
            <w:pPr>
              <w:ind w:right="57"/>
              <w:jc w:val="right"/>
              <w:rPr>
                <w:sz w:val="18"/>
                <w:szCs w:val="18"/>
              </w:rPr>
            </w:pPr>
            <w:r w:rsidRPr="00B81566">
              <w:rPr>
                <w:sz w:val="18"/>
                <w:szCs w:val="18"/>
              </w:rPr>
              <w:t>-</w:t>
            </w:r>
          </w:p>
        </w:tc>
      </w:tr>
    </w:tbl>
    <w:p w:rsidR="0047140D" w:rsidRPr="00B81566" w:rsidRDefault="0047140D" w:rsidP="008B2CE4">
      <w:pPr>
        <w:spacing w:line="230" w:lineRule="auto"/>
        <w:ind w:left="720" w:right="-442" w:hanging="720"/>
        <w:rPr>
          <w:b/>
          <w:sz w:val="22"/>
          <w:szCs w:val="22"/>
        </w:rPr>
      </w:pPr>
    </w:p>
    <w:p w:rsidR="0047140D" w:rsidRPr="00B81566" w:rsidRDefault="0047140D" w:rsidP="008B2CE4">
      <w:pPr>
        <w:spacing w:line="230" w:lineRule="auto"/>
        <w:ind w:left="720" w:right="-442" w:hanging="720"/>
        <w:rPr>
          <w:b/>
          <w:sz w:val="22"/>
          <w:szCs w:val="22"/>
        </w:rPr>
      </w:pPr>
    </w:p>
    <w:p w:rsidR="0047140D" w:rsidRPr="00B81566" w:rsidRDefault="0047140D" w:rsidP="008B2CE4">
      <w:pPr>
        <w:spacing w:line="230" w:lineRule="auto"/>
        <w:ind w:left="720" w:right="-442" w:hanging="720"/>
        <w:rPr>
          <w:b/>
          <w:sz w:val="22"/>
          <w:szCs w:val="22"/>
        </w:rPr>
      </w:pPr>
    </w:p>
    <w:p w:rsidR="0047140D" w:rsidRPr="00B81566" w:rsidRDefault="0047140D" w:rsidP="008B2CE4">
      <w:pPr>
        <w:spacing w:line="230" w:lineRule="auto"/>
        <w:ind w:left="720" w:right="-442" w:hanging="720"/>
        <w:rPr>
          <w:b/>
          <w:sz w:val="22"/>
          <w:szCs w:val="22"/>
        </w:rPr>
      </w:pPr>
    </w:p>
    <w:p w:rsidR="00A0314A" w:rsidRPr="00B81566" w:rsidRDefault="00A0314A" w:rsidP="008B2CE4">
      <w:pPr>
        <w:spacing w:line="230" w:lineRule="auto"/>
        <w:ind w:left="720" w:right="-442" w:hanging="720"/>
        <w:rPr>
          <w:b/>
          <w:sz w:val="22"/>
          <w:szCs w:val="22"/>
        </w:rPr>
      </w:pPr>
      <w:r w:rsidRPr="00B81566">
        <w:rPr>
          <w:b/>
          <w:sz w:val="22"/>
          <w:szCs w:val="22"/>
        </w:rPr>
        <w:br w:type="page"/>
      </w:r>
    </w:p>
    <w:p w:rsidR="001D1F13" w:rsidRDefault="001D1F13" w:rsidP="008B2CE4">
      <w:pPr>
        <w:spacing w:line="230" w:lineRule="auto"/>
        <w:ind w:left="720" w:right="-442" w:hanging="720"/>
        <w:rPr>
          <w:b/>
          <w:iCs/>
          <w:sz w:val="22"/>
          <w:szCs w:val="22"/>
        </w:rPr>
      </w:pPr>
    </w:p>
    <w:p w:rsidR="0047140D" w:rsidRPr="00B81566" w:rsidRDefault="00E7072C" w:rsidP="008B2CE4">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w:t>
      </w:r>
      <w:r w:rsidR="00690F0C" w:rsidRPr="00B81566">
        <w:rPr>
          <w:b/>
          <w:bCs/>
          <w:sz w:val="22"/>
          <w:szCs w:val="22"/>
        </w:rPr>
        <w:t xml:space="preserve"> (</w:t>
      </w:r>
      <w:r w:rsidR="004C759D">
        <w:rPr>
          <w:b/>
          <w:bCs/>
          <w:sz w:val="22"/>
          <w:szCs w:val="22"/>
        </w:rPr>
        <w:t>D</w:t>
      </w:r>
      <w:r w:rsidR="004C759D" w:rsidRPr="00B81566">
        <w:rPr>
          <w:b/>
          <w:bCs/>
          <w:sz w:val="22"/>
          <w:szCs w:val="22"/>
        </w:rPr>
        <w:t>evamı</w:t>
      </w:r>
      <w:r w:rsidRPr="00B81566">
        <w:rPr>
          <w:b/>
          <w:bCs/>
          <w:sz w:val="22"/>
          <w:szCs w:val="22"/>
        </w:rPr>
        <w:t>)</w:t>
      </w:r>
    </w:p>
    <w:p w:rsidR="00E7072C" w:rsidRPr="00B81566" w:rsidRDefault="00E7072C" w:rsidP="008B2CE4">
      <w:pPr>
        <w:spacing w:line="230" w:lineRule="auto"/>
        <w:ind w:left="720" w:right="-442" w:hanging="720"/>
        <w:rPr>
          <w:b/>
          <w:sz w:val="22"/>
          <w:szCs w:val="22"/>
        </w:rPr>
      </w:pPr>
    </w:p>
    <w:p w:rsidR="00E7072C" w:rsidRPr="00B81566" w:rsidRDefault="00E7072C" w:rsidP="008B2CE4">
      <w:pPr>
        <w:spacing w:line="230" w:lineRule="auto"/>
        <w:ind w:left="720" w:right="-442" w:hanging="720"/>
        <w:rPr>
          <w:b/>
          <w:sz w:val="22"/>
          <w:szCs w:val="22"/>
        </w:rPr>
      </w:pPr>
      <w:r w:rsidRPr="00B81566">
        <w:rPr>
          <w:b/>
          <w:bCs/>
          <w:iCs/>
          <w:sz w:val="22"/>
          <w:szCs w:val="22"/>
          <w:lang w:val="fr-FR"/>
        </w:rPr>
        <w:t>5.10.</w:t>
      </w:r>
      <w:r w:rsidRPr="00B81566">
        <w:rPr>
          <w:b/>
          <w:bCs/>
          <w:iCs/>
          <w:sz w:val="22"/>
          <w:szCs w:val="22"/>
          <w:lang w:val="fr-FR"/>
        </w:rPr>
        <w:tab/>
      </w:r>
      <w:proofErr w:type="spellStart"/>
      <w:r w:rsidRPr="00B81566">
        <w:rPr>
          <w:b/>
          <w:bCs/>
          <w:iCs/>
          <w:sz w:val="22"/>
          <w:szCs w:val="22"/>
          <w:lang w:val="fr-FR"/>
        </w:rPr>
        <w:t>Donuk</w:t>
      </w:r>
      <w:proofErr w:type="spellEnd"/>
      <w:r w:rsidRPr="00B81566">
        <w:rPr>
          <w:b/>
          <w:bCs/>
          <w:iCs/>
          <w:sz w:val="22"/>
          <w:szCs w:val="22"/>
          <w:lang w:val="fr-FR"/>
        </w:rPr>
        <w:t xml:space="preserve"> </w:t>
      </w:r>
      <w:proofErr w:type="spellStart"/>
      <w:r w:rsidRPr="00B81566">
        <w:rPr>
          <w:b/>
          <w:bCs/>
          <w:iCs/>
          <w:sz w:val="22"/>
          <w:szCs w:val="22"/>
          <w:lang w:val="fr-FR"/>
        </w:rPr>
        <w:t>Alacaklara</w:t>
      </w:r>
      <w:proofErr w:type="spellEnd"/>
      <w:r w:rsidRPr="00B81566">
        <w:rPr>
          <w:b/>
          <w:bCs/>
          <w:iCs/>
          <w:sz w:val="22"/>
          <w:szCs w:val="22"/>
          <w:lang w:val="fr-FR"/>
        </w:rPr>
        <w:t xml:space="preserve"> </w:t>
      </w:r>
      <w:proofErr w:type="spellStart"/>
      <w:r w:rsidRPr="00B81566">
        <w:rPr>
          <w:b/>
          <w:bCs/>
          <w:iCs/>
          <w:sz w:val="22"/>
          <w:szCs w:val="22"/>
          <w:lang w:val="fr-FR"/>
        </w:rPr>
        <w:t>İlişkin</w:t>
      </w:r>
      <w:proofErr w:type="spellEnd"/>
      <w:r w:rsidRPr="00B81566">
        <w:rPr>
          <w:b/>
          <w:bCs/>
          <w:iCs/>
          <w:sz w:val="22"/>
          <w:szCs w:val="22"/>
          <w:lang w:val="fr-FR"/>
        </w:rPr>
        <w:t xml:space="preserve"> </w:t>
      </w:r>
      <w:proofErr w:type="spellStart"/>
      <w:r w:rsidRPr="00B81566">
        <w:rPr>
          <w:b/>
          <w:bCs/>
          <w:iCs/>
          <w:sz w:val="22"/>
          <w:szCs w:val="22"/>
          <w:lang w:val="fr-FR"/>
        </w:rPr>
        <w:t>Bilgiler</w:t>
      </w:r>
      <w:proofErr w:type="spellEnd"/>
      <w:r w:rsidRPr="00B81566">
        <w:rPr>
          <w:b/>
          <w:bCs/>
          <w:iCs/>
          <w:sz w:val="22"/>
          <w:szCs w:val="22"/>
          <w:lang w:val="fr-FR"/>
        </w:rPr>
        <w:t xml:space="preserve"> (Net)</w:t>
      </w:r>
      <w:r w:rsidRPr="00B81566">
        <w:rPr>
          <w:b/>
          <w:bCs/>
          <w:iCs/>
          <w:sz w:val="22"/>
          <w:szCs w:val="22"/>
        </w:rPr>
        <w:t xml:space="preserve"> (Devamı)</w:t>
      </w:r>
    </w:p>
    <w:p w:rsidR="0047140D" w:rsidRPr="00B81566" w:rsidRDefault="0047140D" w:rsidP="0047140D">
      <w:pPr>
        <w:spacing w:line="230" w:lineRule="auto"/>
        <w:ind w:right="-442"/>
        <w:rPr>
          <w:b/>
          <w:sz w:val="22"/>
          <w:szCs w:val="22"/>
        </w:rPr>
      </w:pPr>
    </w:p>
    <w:p w:rsidR="00A84576" w:rsidRPr="00B81566" w:rsidRDefault="006437D6" w:rsidP="008B2CE4">
      <w:pPr>
        <w:spacing w:line="230" w:lineRule="auto"/>
        <w:ind w:left="720" w:right="-442" w:hanging="720"/>
        <w:rPr>
          <w:b/>
          <w:bCs/>
          <w:sz w:val="22"/>
          <w:szCs w:val="22"/>
        </w:rPr>
      </w:pPr>
      <w:r w:rsidRPr="00B81566">
        <w:rPr>
          <w:b/>
          <w:sz w:val="22"/>
          <w:szCs w:val="22"/>
        </w:rPr>
        <w:t>5.</w:t>
      </w:r>
      <w:r w:rsidR="00755F4B" w:rsidRPr="00B81566">
        <w:rPr>
          <w:b/>
          <w:sz w:val="22"/>
          <w:szCs w:val="22"/>
        </w:rPr>
        <w:t>10</w:t>
      </w:r>
      <w:r w:rsidRPr="00B81566">
        <w:rPr>
          <w:b/>
          <w:sz w:val="22"/>
          <w:szCs w:val="22"/>
        </w:rPr>
        <w:t>.</w:t>
      </w:r>
      <w:r w:rsidR="00755F4B" w:rsidRPr="00B81566">
        <w:rPr>
          <w:b/>
          <w:sz w:val="22"/>
          <w:szCs w:val="22"/>
        </w:rPr>
        <w:t>5</w:t>
      </w:r>
      <w:r w:rsidR="00A84576" w:rsidRPr="00B81566">
        <w:rPr>
          <w:b/>
          <w:sz w:val="22"/>
          <w:szCs w:val="22"/>
        </w:rPr>
        <w:t>.</w:t>
      </w:r>
      <w:r w:rsidR="004F1C35" w:rsidRPr="00B81566">
        <w:rPr>
          <w:b/>
          <w:sz w:val="22"/>
          <w:szCs w:val="22"/>
        </w:rPr>
        <w:tab/>
      </w:r>
      <w:r w:rsidR="00A84576" w:rsidRPr="00B81566">
        <w:rPr>
          <w:b/>
          <w:bCs/>
          <w:sz w:val="22"/>
          <w:szCs w:val="22"/>
        </w:rPr>
        <w:t>Zarar Niteliğindeki Krediler ve Diğer Alacaklar için Belirlenen Tasfiye Politika</w:t>
      </w:r>
      <w:r w:rsidR="00B81E08" w:rsidRPr="00B81566">
        <w:rPr>
          <w:b/>
          <w:bCs/>
          <w:sz w:val="22"/>
          <w:szCs w:val="22"/>
        </w:rPr>
        <w:t>sının Ana H</w:t>
      </w:r>
      <w:r w:rsidR="00777A17" w:rsidRPr="00B81566">
        <w:rPr>
          <w:b/>
          <w:bCs/>
          <w:sz w:val="22"/>
          <w:szCs w:val="22"/>
        </w:rPr>
        <w:t>atları</w:t>
      </w:r>
      <w:r w:rsidR="00B271A4" w:rsidRPr="00B81566">
        <w:rPr>
          <w:b/>
          <w:bCs/>
          <w:sz w:val="22"/>
          <w:szCs w:val="22"/>
        </w:rPr>
        <w:t>:</w:t>
      </w:r>
    </w:p>
    <w:p w:rsidR="004F1C35" w:rsidRPr="00B81566" w:rsidRDefault="004F1C35" w:rsidP="008B2CE4">
      <w:pPr>
        <w:spacing w:line="230" w:lineRule="auto"/>
        <w:jc w:val="both"/>
        <w:rPr>
          <w:sz w:val="16"/>
          <w:szCs w:val="16"/>
        </w:rPr>
      </w:pPr>
    </w:p>
    <w:p w:rsidR="00B96F0A" w:rsidRPr="00B81566" w:rsidRDefault="00B96F0A" w:rsidP="008B2CE4">
      <w:pPr>
        <w:spacing w:line="230" w:lineRule="auto"/>
        <w:ind w:left="720" w:right="-2"/>
        <w:jc w:val="both"/>
        <w:rPr>
          <w:sz w:val="22"/>
          <w:szCs w:val="22"/>
        </w:rPr>
      </w:pPr>
      <w:r w:rsidRPr="00B81566">
        <w:rPr>
          <w:sz w:val="22"/>
          <w:szCs w:val="22"/>
        </w:rPr>
        <w:t xml:space="preserve">Bankalarca Karşılık Ayrılacak Kredilerin ve Diğer Alacakların Niteliklerinin Belirlenmesi ve Ayrılacak Karşılıklara İlişkin Usul ve Esaslar Hakkında Yönetmeliğin dokuzuncu maddesinde yer alan teminat unsurlarından bulunması halinde, bu unsurlar gerek idari gerek yasal girişimler sonucunda mümkün olan en kısa sürede paraya çevrilerek alacağın tasfiyesi sağlanmaktadır. Teminat unsurunun bulunmaması halinde ise, borçlu hakkında aciz vesikası temin edilse de, muhtelif </w:t>
      </w:r>
      <w:proofErr w:type="gramStart"/>
      <w:r w:rsidRPr="00B81566">
        <w:rPr>
          <w:sz w:val="22"/>
          <w:szCs w:val="22"/>
        </w:rPr>
        <w:t>periyotlarla</w:t>
      </w:r>
      <w:proofErr w:type="gramEnd"/>
      <w:r w:rsidRPr="00B81566">
        <w:rPr>
          <w:sz w:val="22"/>
          <w:szCs w:val="22"/>
        </w:rPr>
        <w:t xml:space="preserve"> yoğun istihbarat yapılarak ve sonradan edinilmiş mal varlığı tespitine çalışılarak hukuki prosedüre müracaat edilmektedir. </w:t>
      </w:r>
    </w:p>
    <w:p w:rsidR="00B81E08" w:rsidRPr="00B81566" w:rsidRDefault="00B81E08" w:rsidP="008B2CE4">
      <w:pPr>
        <w:spacing w:line="230" w:lineRule="auto"/>
        <w:ind w:left="720" w:right="-2"/>
        <w:jc w:val="both"/>
        <w:rPr>
          <w:sz w:val="22"/>
          <w:szCs w:val="22"/>
        </w:rPr>
      </w:pPr>
    </w:p>
    <w:p w:rsidR="00A84576" w:rsidRPr="00B81566" w:rsidRDefault="00A84576" w:rsidP="008B2CE4">
      <w:pPr>
        <w:autoSpaceDE w:val="0"/>
        <w:autoSpaceDN w:val="0"/>
        <w:adjustRightInd w:val="0"/>
        <w:spacing w:line="230" w:lineRule="auto"/>
        <w:ind w:left="720" w:right="-2"/>
        <w:jc w:val="both"/>
        <w:rPr>
          <w:sz w:val="22"/>
          <w:szCs w:val="22"/>
        </w:rPr>
      </w:pPr>
      <w:r w:rsidRPr="00B81566">
        <w:rPr>
          <w:sz w:val="22"/>
          <w:szCs w:val="22"/>
        </w:rPr>
        <w:t>Yasal takip işlemleri öncesinde ve sonrasında; alacaklısı olunan firmanın</w:t>
      </w:r>
      <w:r w:rsidR="006523AF" w:rsidRPr="00B81566">
        <w:rPr>
          <w:sz w:val="22"/>
          <w:szCs w:val="22"/>
        </w:rPr>
        <w:t xml:space="preserve"> mali bilgileri konusunda Banka</w:t>
      </w:r>
      <w:r w:rsidR="00FA323A">
        <w:rPr>
          <w:sz w:val="22"/>
          <w:szCs w:val="22"/>
        </w:rPr>
        <w:t xml:space="preserve"> tarafından </w:t>
      </w:r>
      <w:r w:rsidRPr="00B81566">
        <w:rPr>
          <w:sz w:val="22"/>
          <w:szCs w:val="22"/>
        </w:rPr>
        <w:t xml:space="preserve">yapılacak incelemeler neticesinde yaşaması mümkün görülen ve ekonomiye kazandırılması halinde üretime katkıda bulunacağı kanaati </w:t>
      </w:r>
      <w:proofErr w:type="gramStart"/>
      <w:r w:rsidRPr="00B81566">
        <w:rPr>
          <w:sz w:val="22"/>
          <w:szCs w:val="22"/>
        </w:rPr>
        <w:t>hakim</w:t>
      </w:r>
      <w:proofErr w:type="gramEnd"/>
      <w:r w:rsidRPr="00B81566">
        <w:rPr>
          <w:sz w:val="22"/>
          <w:szCs w:val="22"/>
        </w:rPr>
        <w:t xml:space="preserve"> olan firmalarla ilgili olarak, anlaşma yolu ile alacağın tasfiyesine çaba harcanmaktadır. </w:t>
      </w:r>
    </w:p>
    <w:p w:rsidR="0047140D" w:rsidRPr="00B81566" w:rsidRDefault="0047140D" w:rsidP="0047140D">
      <w:pPr>
        <w:ind w:right="-442"/>
        <w:rPr>
          <w:b/>
          <w:sz w:val="18"/>
          <w:szCs w:val="18"/>
        </w:rPr>
      </w:pPr>
    </w:p>
    <w:p w:rsidR="0047140D" w:rsidRPr="00B81566" w:rsidRDefault="00E12E1B" w:rsidP="0047140D">
      <w:pPr>
        <w:pStyle w:val="ListeParagraf"/>
        <w:tabs>
          <w:tab w:val="left" w:pos="709"/>
        </w:tabs>
        <w:autoSpaceDE w:val="0"/>
        <w:autoSpaceDN w:val="0"/>
        <w:adjustRightInd w:val="0"/>
        <w:ind w:left="360" w:hanging="360"/>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t>5.1</w:t>
      </w:r>
      <w:r w:rsidR="00755F4B" w:rsidRPr="00B81566">
        <w:rPr>
          <w:rFonts w:ascii="TimesNewRomanPS-BoldMT" w:hAnsi="TimesNewRomanPS-BoldMT" w:cs="TimesNewRomanPS-BoldMT"/>
          <w:b/>
          <w:bCs/>
          <w:sz w:val="22"/>
          <w:szCs w:val="22"/>
          <w:lang w:eastAsia="tr-TR"/>
        </w:rPr>
        <w:t>0.6</w:t>
      </w:r>
      <w:r w:rsidR="0047140D" w:rsidRPr="00B81566">
        <w:rPr>
          <w:rFonts w:ascii="TimesNewRomanPS-BoldMT" w:hAnsi="TimesNewRomanPS-BoldMT" w:cs="TimesNewRomanPS-BoldMT"/>
          <w:b/>
          <w:bCs/>
          <w:sz w:val="22"/>
          <w:szCs w:val="22"/>
          <w:lang w:eastAsia="tr-TR"/>
        </w:rPr>
        <w:t>.  Aktiften Silme Politikasına İlişkin Açıklamalar:</w:t>
      </w:r>
    </w:p>
    <w:p w:rsidR="0047140D" w:rsidRPr="00B81566" w:rsidRDefault="0047140D" w:rsidP="0047140D">
      <w:pPr>
        <w:autoSpaceDE w:val="0"/>
        <w:autoSpaceDN w:val="0"/>
        <w:adjustRightInd w:val="0"/>
        <w:ind w:left="720" w:right="-2"/>
        <w:jc w:val="both"/>
        <w:rPr>
          <w:rFonts w:ascii="TimesNewRomanPSMT" w:hAnsi="TimesNewRomanPSMT" w:cs="TimesNewRomanPSMT"/>
          <w:sz w:val="18"/>
          <w:szCs w:val="18"/>
          <w:lang w:eastAsia="tr-TR"/>
        </w:rPr>
      </w:pPr>
    </w:p>
    <w:p w:rsidR="0047140D" w:rsidRPr="00CA3A42" w:rsidRDefault="0047140D" w:rsidP="0047140D">
      <w:pPr>
        <w:autoSpaceDE w:val="0"/>
        <w:autoSpaceDN w:val="0"/>
        <w:adjustRightInd w:val="0"/>
        <w:ind w:left="720" w:right="-2"/>
        <w:jc w:val="both"/>
        <w:rPr>
          <w:sz w:val="22"/>
          <w:szCs w:val="22"/>
        </w:rPr>
      </w:pPr>
      <w:r w:rsidRPr="00CA3A42">
        <w:rPr>
          <w:sz w:val="22"/>
          <w:szCs w:val="22"/>
        </w:rPr>
        <w:t>Donuk hale gelen kredi ve diğer alacaklara Bankacılık Düzenleme ve Denetleme Kurumunca yayımlanan “Bankalarca Kredilerin ve Diğer Alacakların Niteliklerinin Belirlenmesi ve Bunlar İçin Ayrılacak Karşılıklara İlişkin Usul ve Esaslar Hakkında Yönetmelik” hükümlerine uygun olarak karşılık ayrılır.</w:t>
      </w:r>
    </w:p>
    <w:p w:rsidR="0047140D" w:rsidRPr="00CA3A42" w:rsidRDefault="0047140D" w:rsidP="0047140D">
      <w:pPr>
        <w:autoSpaceDE w:val="0"/>
        <w:autoSpaceDN w:val="0"/>
        <w:adjustRightInd w:val="0"/>
        <w:ind w:left="720" w:right="-2"/>
        <w:jc w:val="both"/>
        <w:rPr>
          <w:sz w:val="22"/>
          <w:szCs w:val="22"/>
        </w:rPr>
      </w:pPr>
    </w:p>
    <w:p w:rsidR="0047140D" w:rsidRPr="00CA3A42" w:rsidRDefault="0047140D" w:rsidP="0047140D">
      <w:pPr>
        <w:autoSpaceDE w:val="0"/>
        <w:autoSpaceDN w:val="0"/>
        <w:adjustRightInd w:val="0"/>
        <w:ind w:left="720" w:right="-2"/>
        <w:jc w:val="both"/>
        <w:rPr>
          <w:sz w:val="22"/>
          <w:szCs w:val="22"/>
        </w:rPr>
      </w:pPr>
      <w:r w:rsidRPr="00CA3A42">
        <w:rPr>
          <w:sz w:val="22"/>
          <w:szCs w:val="22"/>
        </w:rPr>
        <w:t>Donuk hale gelen kredi ve diğer alacaklardan tamamına karşılık ayrılan ve aşağıda belirtilen şartlardan en az bir tanesini sağlayanlar Yönetim Kurulu kararı ile aktiften silinir.</w:t>
      </w:r>
    </w:p>
    <w:p w:rsidR="0047140D" w:rsidRPr="00CA3A42" w:rsidRDefault="0047140D" w:rsidP="0047140D">
      <w:pPr>
        <w:autoSpaceDE w:val="0"/>
        <w:autoSpaceDN w:val="0"/>
        <w:adjustRightInd w:val="0"/>
        <w:ind w:left="720" w:right="-2"/>
        <w:jc w:val="both"/>
        <w:rPr>
          <w:sz w:val="22"/>
          <w:szCs w:val="22"/>
        </w:rPr>
      </w:pPr>
    </w:p>
    <w:p w:rsidR="0047140D" w:rsidRPr="00CA3A42" w:rsidRDefault="0047140D" w:rsidP="0047140D">
      <w:pPr>
        <w:numPr>
          <w:ilvl w:val="0"/>
          <w:numId w:val="23"/>
        </w:numPr>
        <w:ind w:hanging="11"/>
        <w:rPr>
          <w:sz w:val="22"/>
          <w:szCs w:val="22"/>
        </w:rPr>
      </w:pPr>
      <w:r w:rsidRPr="00CA3A42">
        <w:rPr>
          <w:sz w:val="22"/>
          <w:szCs w:val="22"/>
        </w:rPr>
        <w:t>Aciz Belgesi’ne bağlanan alacaklar,</w:t>
      </w:r>
    </w:p>
    <w:p w:rsidR="0047140D" w:rsidRPr="00CA3A42" w:rsidRDefault="0047140D" w:rsidP="0047140D">
      <w:pPr>
        <w:numPr>
          <w:ilvl w:val="0"/>
          <w:numId w:val="23"/>
        </w:numPr>
        <w:ind w:hanging="11"/>
        <w:rPr>
          <w:sz w:val="22"/>
          <w:szCs w:val="22"/>
        </w:rPr>
      </w:pPr>
      <w:r w:rsidRPr="00CA3A42">
        <w:rPr>
          <w:sz w:val="22"/>
          <w:szCs w:val="22"/>
        </w:rPr>
        <w:t>Takibin semeresiz kaldığına ilişkin İcra Dairesi’nden belge alınan alacaklar,</w:t>
      </w:r>
    </w:p>
    <w:p w:rsidR="0047140D" w:rsidRPr="00CA3A42" w:rsidRDefault="0047140D" w:rsidP="0047140D">
      <w:pPr>
        <w:numPr>
          <w:ilvl w:val="0"/>
          <w:numId w:val="23"/>
        </w:numPr>
        <w:ind w:left="731" w:hanging="11"/>
        <w:jc w:val="both"/>
        <w:rPr>
          <w:sz w:val="22"/>
          <w:szCs w:val="22"/>
        </w:rPr>
      </w:pPr>
      <w:r w:rsidRPr="00CA3A42">
        <w:rPr>
          <w:sz w:val="22"/>
          <w:szCs w:val="22"/>
        </w:rPr>
        <w:t xml:space="preserve">İcra takibin başlatılmasına ve </w:t>
      </w:r>
      <w:proofErr w:type="spellStart"/>
      <w:r w:rsidRPr="00CA3A42">
        <w:rPr>
          <w:sz w:val="22"/>
          <w:szCs w:val="22"/>
        </w:rPr>
        <w:t>icrai</w:t>
      </w:r>
      <w:proofErr w:type="spellEnd"/>
      <w:r w:rsidRPr="00CA3A42">
        <w:rPr>
          <w:sz w:val="22"/>
          <w:szCs w:val="22"/>
        </w:rPr>
        <w:t xml:space="preserve"> işlemler yapılmasına rağmen, Hukuk Müşavirliği’nin takibin mevcut durumu itibarıyla tahsilat </w:t>
      </w:r>
      <w:proofErr w:type="gramStart"/>
      <w:r w:rsidRPr="00CA3A42">
        <w:rPr>
          <w:sz w:val="22"/>
          <w:szCs w:val="22"/>
        </w:rPr>
        <w:t>imkanı</w:t>
      </w:r>
      <w:proofErr w:type="gramEnd"/>
      <w:r w:rsidRPr="00CA3A42">
        <w:rPr>
          <w:sz w:val="22"/>
          <w:szCs w:val="22"/>
        </w:rPr>
        <w:t xml:space="preserve"> bulunmadığına dair mütalaa verdiği alacaklar.</w:t>
      </w:r>
    </w:p>
    <w:p w:rsidR="0047140D" w:rsidRPr="00CA3A42" w:rsidRDefault="0047140D" w:rsidP="0047140D">
      <w:pPr>
        <w:ind w:left="720"/>
        <w:jc w:val="both"/>
        <w:rPr>
          <w:sz w:val="22"/>
          <w:szCs w:val="22"/>
        </w:rPr>
      </w:pPr>
    </w:p>
    <w:p w:rsidR="002E34B8" w:rsidRPr="00CA3A42" w:rsidRDefault="0047140D" w:rsidP="002E34B8">
      <w:pPr>
        <w:ind w:left="720" w:right="-442" w:hanging="11"/>
        <w:rPr>
          <w:sz w:val="22"/>
          <w:szCs w:val="22"/>
        </w:rPr>
      </w:pPr>
      <w:r w:rsidRPr="00CA3A42">
        <w:rPr>
          <w:sz w:val="22"/>
          <w:szCs w:val="22"/>
        </w:rPr>
        <w:t>Aktiften silme işlemi Banka Yönetimince uygun görülen dönemlerde yapılır.</w:t>
      </w:r>
    </w:p>
    <w:p w:rsidR="002E34B8" w:rsidRPr="00CA3A42" w:rsidRDefault="002E34B8" w:rsidP="002E34B8">
      <w:pPr>
        <w:pStyle w:val="Head3"/>
        <w:spacing w:before="0" w:after="0"/>
        <w:ind w:firstLine="0"/>
        <w:rPr>
          <w:b w:val="0"/>
          <w:bCs w:val="0"/>
          <w:i w:val="0"/>
          <w:szCs w:val="22"/>
        </w:rPr>
      </w:pPr>
    </w:p>
    <w:p w:rsidR="0047140D" w:rsidRPr="00B81566" w:rsidRDefault="00755F4B" w:rsidP="0047140D">
      <w:pPr>
        <w:pStyle w:val="Head3"/>
        <w:spacing w:before="0" w:after="0"/>
        <w:ind w:left="720" w:hanging="720"/>
        <w:rPr>
          <w:i w:val="0"/>
          <w:iCs/>
          <w:szCs w:val="22"/>
        </w:rPr>
      </w:pPr>
      <w:r w:rsidRPr="00B81566">
        <w:rPr>
          <w:i w:val="0"/>
          <w:iCs/>
          <w:szCs w:val="22"/>
        </w:rPr>
        <w:t>5.11</w:t>
      </w:r>
      <w:r w:rsidR="0047140D" w:rsidRPr="00B81566">
        <w:rPr>
          <w:i w:val="0"/>
          <w:iCs/>
          <w:szCs w:val="22"/>
        </w:rPr>
        <w:t>.</w:t>
      </w:r>
      <w:r w:rsidR="0047140D" w:rsidRPr="00B81566">
        <w:rPr>
          <w:i w:val="0"/>
          <w:iCs/>
          <w:szCs w:val="22"/>
        </w:rPr>
        <w:tab/>
      </w:r>
      <w:r w:rsidR="0047140D" w:rsidRPr="00B81566">
        <w:rPr>
          <w:i w:val="0"/>
          <w:szCs w:val="22"/>
        </w:rPr>
        <w:t>Diğer Açıklama ve Dipnotlar</w:t>
      </w:r>
      <w:r w:rsidR="0047140D" w:rsidRPr="00B81566">
        <w:rPr>
          <w:bCs w:val="0"/>
          <w:i w:val="0"/>
          <w:iCs/>
          <w:szCs w:val="22"/>
        </w:rPr>
        <w:t>:</w:t>
      </w:r>
    </w:p>
    <w:p w:rsidR="0047140D" w:rsidRPr="00B81566" w:rsidRDefault="0047140D" w:rsidP="0047140D">
      <w:pPr>
        <w:tabs>
          <w:tab w:val="num" w:pos="720"/>
        </w:tabs>
        <w:ind w:right="-442"/>
        <w:rPr>
          <w:b/>
          <w:bCs/>
          <w:sz w:val="22"/>
          <w:szCs w:val="22"/>
        </w:rPr>
      </w:pPr>
    </w:p>
    <w:p w:rsidR="0047140D" w:rsidRPr="00B81566" w:rsidRDefault="0047140D" w:rsidP="0047140D">
      <w:pPr>
        <w:ind w:left="720"/>
        <w:jc w:val="both"/>
        <w:rPr>
          <w:sz w:val="22"/>
          <w:szCs w:val="22"/>
        </w:rPr>
      </w:pPr>
      <w:r w:rsidRPr="00B81566">
        <w:rPr>
          <w:sz w:val="22"/>
          <w:szCs w:val="22"/>
        </w:rPr>
        <w:t xml:space="preserve">Banka’nın kredi </w:t>
      </w:r>
      <w:proofErr w:type="gramStart"/>
      <w:r w:rsidRPr="00B81566">
        <w:rPr>
          <w:sz w:val="22"/>
          <w:szCs w:val="22"/>
        </w:rPr>
        <w:t>portföyünün</w:t>
      </w:r>
      <w:proofErr w:type="gramEnd"/>
      <w:r w:rsidRPr="00B81566">
        <w:rPr>
          <w:sz w:val="22"/>
          <w:szCs w:val="22"/>
        </w:rPr>
        <w:t xml:space="preserve"> kalitesine ilişkin bilgiler aşağıdaki gibidir:</w:t>
      </w:r>
    </w:p>
    <w:p w:rsidR="0047140D" w:rsidRPr="00B81566" w:rsidRDefault="0047140D" w:rsidP="0047140D">
      <w:pPr>
        <w:ind w:right="-442"/>
        <w:rPr>
          <w:b/>
          <w:bCs/>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3184"/>
        <w:gridCol w:w="1749"/>
        <w:gridCol w:w="1701"/>
        <w:gridCol w:w="1559"/>
        <w:gridCol w:w="1276"/>
      </w:tblGrid>
      <w:tr w:rsidR="0047140D" w:rsidRPr="00B81566" w:rsidTr="009B47EE">
        <w:trPr>
          <w:trHeight w:val="255"/>
        </w:trPr>
        <w:tc>
          <w:tcPr>
            <w:tcW w:w="3184" w:type="dxa"/>
            <w:shd w:val="clear" w:color="auto" w:fill="FFFFFF"/>
            <w:noWrap/>
            <w:vAlign w:val="bottom"/>
          </w:tcPr>
          <w:p w:rsidR="0047140D" w:rsidRPr="00B81566" w:rsidRDefault="0047140D" w:rsidP="00224443">
            <w:pPr>
              <w:rPr>
                <w:rFonts w:eastAsia="Arial Unicode MS"/>
                <w:b/>
                <w:iCs/>
                <w:sz w:val="18"/>
                <w:szCs w:val="18"/>
              </w:rPr>
            </w:pPr>
            <w:r w:rsidRPr="00B81566">
              <w:rPr>
                <w:b/>
                <w:sz w:val="18"/>
                <w:szCs w:val="18"/>
              </w:rPr>
              <w:t xml:space="preserve">Cari Dönem-31 Aralık </w:t>
            </w:r>
            <w:r w:rsidR="00224443">
              <w:rPr>
                <w:b/>
                <w:sz w:val="18"/>
                <w:szCs w:val="18"/>
              </w:rPr>
              <w:t>2014</w:t>
            </w:r>
          </w:p>
        </w:tc>
        <w:tc>
          <w:tcPr>
            <w:tcW w:w="1749" w:type="dxa"/>
            <w:shd w:val="clear" w:color="auto" w:fill="FFFFFF"/>
            <w:vAlign w:val="bottom"/>
          </w:tcPr>
          <w:p w:rsidR="0047140D" w:rsidRPr="00B81566" w:rsidRDefault="0047140D" w:rsidP="004816E3">
            <w:pPr>
              <w:jc w:val="center"/>
              <w:rPr>
                <w:b/>
                <w:sz w:val="18"/>
                <w:szCs w:val="18"/>
              </w:rPr>
            </w:pPr>
            <w:r w:rsidRPr="00B81566">
              <w:rPr>
                <w:sz w:val="18"/>
                <w:szCs w:val="18"/>
              </w:rPr>
              <w:t>Vadesi Geçmemiş ve Değer Kaybına Uğramamış Olanlar</w:t>
            </w:r>
          </w:p>
        </w:tc>
        <w:tc>
          <w:tcPr>
            <w:tcW w:w="1701" w:type="dxa"/>
            <w:shd w:val="clear" w:color="auto" w:fill="FFFFFF"/>
            <w:noWrap/>
            <w:vAlign w:val="bottom"/>
          </w:tcPr>
          <w:p w:rsidR="0047140D" w:rsidRPr="00B81566" w:rsidRDefault="0047140D" w:rsidP="004816E3">
            <w:pPr>
              <w:jc w:val="center"/>
              <w:rPr>
                <w:sz w:val="18"/>
                <w:szCs w:val="18"/>
              </w:rPr>
            </w:pPr>
            <w:r w:rsidRPr="00B81566">
              <w:rPr>
                <w:sz w:val="18"/>
                <w:szCs w:val="18"/>
              </w:rPr>
              <w:t>Vadesi Geçmiş Henüz Değer Düşüklüğüne Uğramamış Krediler</w:t>
            </w:r>
          </w:p>
        </w:tc>
        <w:tc>
          <w:tcPr>
            <w:tcW w:w="1559" w:type="dxa"/>
            <w:shd w:val="clear" w:color="auto" w:fill="FFFFFF"/>
            <w:vAlign w:val="bottom"/>
          </w:tcPr>
          <w:p w:rsidR="0047140D" w:rsidRPr="00B81566" w:rsidRDefault="0047140D" w:rsidP="004816E3">
            <w:pPr>
              <w:jc w:val="center"/>
              <w:rPr>
                <w:sz w:val="18"/>
                <w:szCs w:val="18"/>
              </w:rPr>
            </w:pPr>
            <w:r w:rsidRPr="00B81566">
              <w:rPr>
                <w:sz w:val="18"/>
                <w:szCs w:val="18"/>
              </w:rPr>
              <w:t>Değer Düşüklüğüne Uğramış Krediler</w:t>
            </w:r>
          </w:p>
        </w:tc>
        <w:tc>
          <w:tcPr>
            <w:tcW w:w="1276" w:type="dxa"/>
            <w:shd w:val="clear" w:color="auto" w:fill="FFFFFF"/>
            <w:noWrap/>
            <w:vAlign w:val="bottom"/>
          </w:tcPr>
          <w:p w:rsidR="0047140D" w:rsidRPr="00B81566" w:rsidRDefault="0047140D" w:rsidP="004816E3">
            <w:pPr>
              <w:jc w:val="center"/>
              <w:rPr>
                <w:sz w:val="18"/>
                <w:szCs w:val="18"/>
              </w:rPr>
            </w:pPr>
            <w:r w:rsidRPr="00B81566">
              <w:rPr>
                <w:sz w:val="18"/>
                <w:szCs w:val="18"/>
              </w:rPr>
              <w:t>Toplam</w:t>
            </w:r>
          </w:p>
        </w:tc>
      </w:tr>
      <w:tr w:rsidR="0047140D" w:rsidRPr="00B81566" w:rsidTr="009B47EE">
        <w:trPr>
          <w:trHeight w:val="255"/>
        </w:trPr>
        <w:tc>
          <w:tcPr>
            <w:tcW w:w="3184" w:type="dxa"/>
            <w:shd w:val="clear" w:color="auto" w:fill="FFFFFF"/>
            <w:noWrap/>
            <w:vAlign w:val="bottom"/>
          </w:tcPr>
          <w:p w:rsidR="0047140D" w:rsidRPr="00B81566" w:rsidRDefault="0047140D" w:rsidP="004816E3">
            <w:pPr>
              <w:rPr>
                <w:rFonts w:eastAsia="Arial Unicode MS"/>
                <w:iCs/>
                <w:sz w:val="18"/>
                <w:szCs w:val="18"/>
              </w:rPr>
            </w:pPr>
            <w:r w:rsidRPr="00B81566">
              <w:rPr>
                <w:sz w:val="18"/>
                <w:szCs w:val="18"/>
              </w:rPr>
              <w:t xml:space="preserve">Verilen Krediler </w:t>
            </w:r>
            <w:r w:rsidRPr="00B81566">
              <w:rPr>
                <w:sz w:val="16"/>
                <w:szCs w:val="16"/>
              </w:rPr>
              <w:t>(*)</w:t>
            </w:r>
          </w:p>
        </w:tc>
        <w:tc>
          <w:tcPr>
            <w:tcW w:w="1749" w:type="dxa"/>
            <w:shd w:val="clear" w:color="auto" w:fill="FFFFFF"/>
          </w:tcPr>
          <w:p w:rsidR="0047140D" w:rsidRPr="00B81566" w:rsidRDefault="0047140D" w:rsidP="004816E3">
            <w:pPr>
              <w:ind w:left="-1008" w:firstLine="1008"/>
              <w:jc w:val="right"/>
              <w:rPr>
                <w:sz w:val="18"/>
                <w:szCs w:val="18"/>
              </w:rPr>
            </w:pPr>
          </w:p>
        </w:tc>
        <w:tc>
          <w:tcPr>
            <w:tcW w:w="1701" w:type="dxa"/>
            <w:shd w:val="clear" w:color="auto" w:fill="FFFFFF"/>
            <w:noWrap/>
            <w:vAlign w:val="bottom"/>
          </w:tcPr>
          <w:p w:rsidR="0047140D" w:rsidRPr="00B81566" w:rsidRDefault="0047140D" w:rsidP="004816E3">
            <w:pPr>
              <w:jc w:val="right"/>
              <w:rPr>
                <w:sz w:val="18"/>
                <w:szCs w:val="18"/>
              </w:rPr>
            </w:pPr>
          </w:p>
        </w:tc>
        <w:tc>
          <w:tcPr>
            <w:tcW w:w="1559" w:type="dxa"/>
            <w:shd w:val="clear" w:color="auto" w:fill="FFFFFF"/>
          </w:tcPr>
          <w:p w:rsidR="0047140D" w:rsidRPr="00B81566" w:rsidRDefault="0047140D" w:rsidP="004816E3">
            <w:pPr>
              <w:jc w:val="right"/>
              <w:rPr>
                <w:sz w:val="18"/>
                <w:szCs w:val="18"/>
              </w:rPr>
            </w:pPr>
          </w:p>
        </w:tc>
        <w:tc>
          <w:tcPr>
            <w:tcW w:w="1276" w:type="dxa"/>
            <w:shd w:val="clear" w:color="auto" w:fill="FFFFFF"/>
            <w:noWrap/>
            <w:vAlign w:val="bottom"/>
          </w:tcPr>
          <w:p w:rsidR="0047140D" w:rsidRPr="00B81566" w:rsidRDefault="0047140D" w:rsidP="004816E3">
            <w:pPr>
              <w:jc w:val="right"/>
              <w:rPr>
                <w:sz w:val="18"/>
                <w:szCs w:val="18"/>
              </w:rPr>
            </w:pPr>
          </w:p>
        </w:tc>
      </w:tr>
      <w:tr w:rsidR="00944884" w:rsidRPr="00B81566" w:rsidTr="009B47EE">
        <w:trPr>
          <w:trHeight w:val="255"/>
        </w:trPr>
        <w:tc>
          <w:tcPr>
            <w:tcW w:w="3184" w:type="dxa"/>
            <w:shd w:val="clear" w:color="auto" w:fill="FFFFFF"/>
            <w:noWrap/>
            <w:vAlign w:val="bottom"/>
          </w:tcPr>
          <w:p w:rsidR="00944884" w:rsidRPr="00B81566" w:rsidRDefault="00944884" w:rsidP="00944884">
            <w:pPr>
              <w:ind w:left="432"/>
              <w:rPr>
                <w:rFonts w:eastAsia="Arial Unicode MS"/>
                <w:iCs/>
                <w:sz w:val="18"/>
                <w:szCs w:val="18"/>
              </w:rPr>
            </w:pPr>
            <w:r w:rsidRPr="00B81566">
              <w:rPr>
                <w:sz w:val="18"/>
                <w:szCs w:val="18"/>
              </w:rPr>
              <w:t xml:space="preserve">Kurumsal ve Ticari Krediler </w:t>
            </w:r>
          </w:p>
        </w:tc>
        <w:tc>
          <w:tcPr>
            <w:tcW w:w="1749" w:type="dxa"/>
            <w:shd w:val="clear" w:color="auto" w:fill="FFFFFF"/>
            <w:vAlign w:val="bottom"/>
          </w:tcPr>
          <w:p w:rsidR="00944884" w:rsidRPr="003710DE" w:rsidRDefault="00944884" w:rsidP="00944884">
            <w:pPr>
              <w:jc w:val="right"/>
              <w:rPr>
                <w:sz w:val="18"/>
                <w:szCs w:val="18"/>
                <w:lang w:eastAsia="tr-TR"/>
              </w:rPr>
            </w:pPr>
            <w:r>
              <w:rPr>
                <w:sz w:val="18"/>
                <w:szCs w:val="18"/>
              </w:rPr>
              <w:t>2.062.239</w:t>
            </w:r>
          </w:p>
        </w:tc>
        <w:tc>
          <w:tcPr>
            <w:tcW w:w="1701" w:type="dxa"/>
            <w:shd w:val="clear" w:color="auto" w:fill="FFFFFF"/>
            <w:noWrap/>
            <w:vAlign w:val="bottom"/>
          </w:tcPr>
          <w:p w:rsidR="00944884" w:rsidRPr="003710DE" w:rsidRDefault="00944884" w:rsidP="00944884">
            <w:pPr>
              <w:jc w:val="right"/>
              <w:rPr>
                <w:sz w:val="18"/>
                <w:szCs w:val="18"/>
              </w:rPr>
            </w:pPr>
            <w:r>
              <w:rPr>
                <w:sz w:val="18"/>
                <w:szCs w:val="18"/>
              </w:rPr>
              <w:t>422.927</w:t>
            </w:r>
          </w:p>
        </w:tc>
        <w:tc>
          <w:tcPr>
            <w:tcW w:w="1559" w:type="dxa"/>
            <w:shd w:val="clear" w:color="auto" w:fill="FFFFFF"/>
            <w:vAlign w:val="bottom"/>
          </w:tcPr>
          <w:p w:rsidR="00944884" w:rsidRPr="003710DE" w:rsidRDefault="00944884" w:rsidP="00944884">
            <w:pPr>
              <w:jc w:val="right"/>
              <w:rPr>
                <w:sz w:val="18"/>
                <w:szCs w:val="18"/>
              </w:rPr>
            </w:pPr>
            <w:r>
              <w:rPr>
                <w:sz w:val="18"/>
                <w:szCs w:val="18"/>
              </w:rPr>
              <w:t>953.048</w:t>
            </w:r>
          </w:p>
        </w:tc>
        <w:tc>
          <w:tcPr>
            <w:tcW w:w="1276" w:type="dxa"/>
            <w:shd w:val="clear" w:color="auto" w:fill="FFFFFF"/>
            <w:noWrap/>
            <w:vAlign w:val="bottom"/>
          </w:tcPr>
          <w:p w:rsidR="00944884" w:rsidRPr="003710DE" w:rsidRDefault="00944884" w:rsidP="00944884">
            <w:pPr>
              <w:jc w:val="right"/>
              <w:rPr>
                <w:sz w:val="18"/>
                <w:szCs w:val="18"/>
              </w:rPr>
            </w:pPr>
            <w:r>
              <w:rPr>
                <w:sz w:val="18"/>
                <w:szCs w:val="18"/>
              </w:rPr>
              <w:t>3.438.214</w:t>
            </w:r>
          </w:p>
        </w:tc>
      </w:tr>
      <w:tr w:rsidR="00944884" w:rsidRPr="00B81566" w:rsidTr="009B47EE">
        <w:trPr>
          <w:trHeight w:val="255"/>
        </w:trPr>
        <w:tc>
          <w:tcPr>
            <w:tcW w:w="3184" w:type="dxa"/>
            <w:shd w:val="clear" w:color="auto" w:fill="FFFFFF"/>
            <w:noWrap/>
            <w:vAlign w:val="bottom"/>
          </w:tcPr>
          <w:p w:rsidR="00944884" w:rsidRPr="00B81566" w:rsidRDefault="00944884" w:rsidP="00944884">
            <w:pPr>
              <w:ind w:left="432"/>
              <w:rPr>
                <w:sz w:val="18"/>
                <w:szCs w:val="18"/>
              </w:rPr>
            </w:pPr>
            <w:r w:rsidRPr="00B81566">
              <w:rPr>
                <w:sz w:val="18"/>
                <w:szCs w:val="18"/>
              </w:rPr>
              <w:t xml:space="preserve">KOBİ’lere Verilen Krediler </w:t>
            </w:r>
            <w:r w:rsidRPr="00B81566">
              <w:rPr>
                <w:sz w:val="16"/>
                <w:szCs w:val="16"/>
              </w:rPr>
              <w:t>(**)</w:t>
            </w:r>
            <w:r w:rsidRPr="00B81566">
              <w:rPr>
                <w:sz w:val="18"/>
                <w:szCs w:val="18"/>
              </w:rPr>
              <w:t xml:space="preserve"> </w:t>
            </w:r>
          </w:p>
        </w:tc>
        <w:tc>
          <w:tcPr>
            <w:tcW w:w="1749" w:type="dxa"/>
            <w:shd w:val="clear" w:color="auto" w:fill="FFFFFF"/>
            <w:vAlign w:val="bottom"/>
          </w:tcPr>
          <w:p w:rsidR="00944884" w:rsidRPr="003710DE" w:rsidRDefault="00944884" w:rsidP="00944884">
            <w:pPr>
              <w:jc w:val="right"/>
              <w:rPr>
                <w:sz w:val="18"/>
                <w:szCs w:val="18"/>
              </w:rPr>
            </w:pPr>
            <w:r>
              <w:rPr>
                <w:sz w:val="18"/>
                <w:szCs w:val="18"/>
              </w:rPr>
              <w:t>2.386.399</w:t>
            </w:r>
          </w:p>
        </w:tc>
        <w:tc>
          <w:tcPr>
            <w:tcW w:w="1701" w:type="dxa"/>
            <w:shd w:val="clear" w:color="auto" w:fill="FFFFFF"/>
            <w:noWrap/>
            <w:vAlign w:val="bottom"/>
          </w:tcPr>
          <w:p w:rsidR="00944884" w:rsidRPr="003710DE" w:rsidRDefault="00944884" w:rsidP="00944884">
            <w:pPr>
              <w:jc w:val="right"/>
              <w:rPr>
                <w:sz w:val="18"/>
                <w:szCs w:val="18"/>
              </w:rPr>
            </w:pPr>
            <w:r>
              <w:rPr>
                <w:sz w:val="18"/>
                <w:szCs w:val="18"/>
              </w:rPr>
              <w:t>186.602</w:t>
            </w:r>
          </w:p>
        </w:tc>
        <w:tc>
          <w:tcPr>
            <w:tcW w:w="1559" w:type="dxa"/>
            <w:shd w:val="clear" w:color="auto" w:fill="FFFFFF"/>
            <w:vAlign w:val="bottom"/>
          </w:tcPr>
          <w:p w:rsidR="00944884" w:rsidRPr="003710DE" w:rsidRDefault="00944884" w:rsidP="00944884">
            <w:pPr>
              <w:jc w:val="right"/>
              <w:rPr>
                <w:sz w:val="18"/>
                <w:szCs w:val="18"/>
              </w:rPr>
            </w:pPr>
            <w:r>
              <w:rPr>
                <w:sz w:val="18"/>
                <w:szCs w:val="18"/>
              </w:rPr>
              <w:t>710.830</w:t>
            </w:r>
          </w:p>
        </w:tc>
        <w:tc>
          <w:tcPr>
            <w:tcW w:w="1276" w:type="dxa"/>
            <w:shd w:val="clear" w:color="auto" w:fill="FFFFFF"/>
            <w:noWrap/>
            <w:vAlign w:val="bottom"/>
          </w:tcPr>
          <w:p w:rsidR="00944884" w:rsidRPr="003710DE" w:rsidRDefault="00944884" w:rsidP="00944884">
            <w:pPr>
              <w:jc w:val="right"/>
              <w:rPr>
                <w:sz w:val="18"/>
                <w:szCs w:val="18"/>
              </w:rPr>
            </w:pPr>
            <w:r>
              <w:rPr>
                <w:sz w:val="18"/>
                <w:szCs w:val="18"/>
              </w:rPr>
              <w:t>3.283.831</w:t>
            </w:r>
          </w:p>
        </w:tc>
      </w:tr>
      <w:tr w:rsidR="00944884" w:rsidRPr="00B81566" w:rsidTr="009B47EE">
        <w:trPr>
          <w:trHeight w:val="255"/>
        </w:trPr>
        <w:tc>
          <w:tcPr>
            <w:tcW w:w="3184" w:type="dxa"/>
            <w:shd w:val="clear" w:color="auto" w:fill="FFFFFF"/>
            <w:noWrap/>
            <w:vAlign w:val="bottom"/>
          </w:tcPr>
          <w:p w:rsidR="00944884" w:rsidRPr="00B81566" w:rsidRDefault="00944884" w:rsidP="00944884">
            <w:pPr>
              <w:ind w:left="432"/>
              <w:rPr>
                <w:sz w:val="18"/>
                <w:szCs w:val="18"/>
              </w:rPr>
            </w:pPr>
            <w:r w:rsidRPr="00B81566">
              <w:rPr>
                <w:sz w:val="18"/>
                <w:szCs w:val="18"/>
              </w:rPr>
              <w:t>Tüketici Kredileri</w:t>
            </w:r>
          </w:p>
        </w:tc>
        <w:tc>
          <w:tcPr>
            <w:tcW w:w="1749" w:type="dxa"/>
            <w:shd w:val="clear" w:color="auto" w:fill="FFFFFF"/>
            <w:vAlign w:val="bottom"/>
          </w:tcPr>
          <w:p w:rsidR="00944884" w:rsidRPr="003710DE" w:rsidRDefault="00944884" w:rsidP="00944884">
            <w:pPr>
              <w:jc w:val="right"/>
              <w:rPr>
                <w:sz w:val="18"/>
                <w:szCs w:val="18"/>
              </w:rPr>
            </w:pPr>
            <w:r>
              <w:rPr>
                <w:sz w:val="18"/>
                <w:szCs w:val="18"/>
              </w:rPr>
              <w:t>2.072.802</w:t>
            </w:r>
          </w:p>
        </w:tc>
        <w:tc>
          <w:tcPr>
            <w:tcW w:w="1701" w:type="dxa"/>
            <w:shd w:val="clear" w:color="auto" w:fill="FFFFFF"/>
            <w:noWrap/>
            <w:vAlign w:val="bottom"/>
          </w:tcPr>
          <w:p w:rsidR="00944884" w:rsidRPr="003710DE" w:rsidRDefault="00944884" w:rsidP="00944884">
            <w:pPr>
              <w:jc w:val="right"/>
              <w:rPr>
                <w:sz w:val="18"/>
                <w:szCs w:val="18"/>
              </w:rPr>
            </w:pPr>
            <w:r>
              <w:rPr>
                <w:sz w:val="18"/>
                <w:szCs w:val="18"/>
              </w:rPr>
              <w:t>79.197</w:t>
            </w:r>
          </w:p>
        </w:tc>
        <w:tc>
          <w:tcPr>
            <w:tcW w:w="1559" w:type="dxa"/>
            <w:shd w:val="clear" w:color="auto" w:fill="FFFFFF"/>
            <w:vAlign w:val="bottom"/>
          </w:tcPr>
          <w:p w:rsidR="00944884" w:rsidRPr="003710DE" w:rsidRDefault="00944884" w:rsidP="00944884">
            <w:pPr>
              <w:jc w:val="right"/>
              <w:rPr>
                <w:sz w:val="18"/>
                <w:szCs w:val="18"/>
              </w:rPr>
            </w:pPr>
            <w:r>
              <w:rPr>
                <w:sz w:val="18"/>
                <w:szCs w:val="18"/>
              </w:rPr>
              <w:t>20.147</w:t>
            </w:r>
          </w:p>
        </w:tc>
        <w:tc>
          <w:tcPr>
            <w:tcW w:w="1276" w:type="dxa"/>
            <w:shd w:val="clear" w:color="auto" w:fill="FFFFFF"/>
            <w:noWrap/>
            <w:vAlign w:val="bottom"/>
          </w:tcPr>
          <w:p w:rsidR="00944884" w:rsidRPr="003710DE" w:rsidRDefault="00944884" w:rsidP="00944884">
            <w:pPr>
              <w:jc w:val="right"/>
              <w:rPr>
                <w:sz w:val="18"/>
                <w:szCs w:val="18"/>
              </w:rPr>
            </w:pPr>
            <w:r>
              <w:rPr>
                <w:sz w:val="18"/>
                <w:szCs w:val="18"/>
              </w:rPr>
              <w:t>2.172.146</w:t>
            </w:r>
          </w:p>
        </w:tc>
      </w:tr>
      <w:tr w:rsidR="00944884" w:rsidRPr="00B81566" w:rsidTr="009B47EE">
        <w:trPr>
          <w:trHeight w:val="255"/>
        </w:trPr>
        <w:tc>
          <w:tcPr>
            <w:tcW w:w="3184" w:type="dxa"/>
            <w:shd w:val="clear" w:color="auto" w:fill="FFFFFF"/>
            <w:noWrap/>
            <w:vAlign w:val="bottom"/>
          </w:tcPr>
          <w:p w:rsidR="00944884" w:rsidRPr="00B81566" w:rsidRDefault="00944884" w:rsidP="00944884">
            <w:pPr>
              <w:ind w:left="432"/>
              <w:rPr>
                <w:sz w:val="18"/>
                <w:szCs w:val="18"/>
              </w:rPr>
            </w:pPr>
            <w:r w:rsidRPr="00B81566">
              <w:rPr>
                <w:sz w:val="18"/>
                <w:szCs w:val="18"/>
              </w:rPr>
              <w:t>Kredi Kartları</w:t>
            </w:r>
          </w:p>
        </w:tc>
        <w:tc>
          <w:tcPr>
            <w:tcW w:w="1749" w:type="dxa"/>
            <w:shd w:val="clear" w:color="auto" w:fill="FFFFFF"/>
            <w:vAlign w:val="bottom"/>
          </w:tcPr>
          <w:p w:rsidR="00944884" w:rsidRPr="003710DE" w:rsidRDefault="00944884" w:rsidP="00944884">
            <w:pPr>
              <w:jc w:val="right"/>
              <w:rPr>
                <w:sz w:val="18"/>
                <w:szCs w:val="18"/>
              </w:rPr>
            </w:pPr>
            <w:r>
              <w:rPr>
                <w:sz w:val="18"/>
                <w:szCs w:val="18"/>
              </w:rPr>
              <w:t>940.946</w:t>
            </w:r>
          </w:p>
        </w:tc>
        <w:tc>
          <w:tcPr>
            <w:tcW w:w="1701" w:type="dxa"/>
            <w:shd w:val="clear" w:color="auto" w:fill="FFFFFF"/>
            <w:noWrap/>
            <w:vAlign w:val="bottom"/>
          </w:tcPr>
          <w:p w:rsidR="00944884" w:rsidRPr="003710DE" w:rsidRDefault="00944884" w:rsidP="00944884">
            <w:pPr>
              <w:jc w:val="right"/>
              <w:rPr>
                <w:sz w:val="18"/>
                <w:szCs w:val="18"/>
              </w:rPr>
            </w:pPr>
            <w:r>
              <w:rPr>
                <w:sz w:val="18"/>
                <w:szCs w:val="18"/>
              </w:rPr>
              <w:t>45.933</w:t>
            </w:r>
          </w:p>
        </w:tc>
        <w:tc>
          <w:tcPr>
            <w:tcW w:w="1559" w:type="dxa"/>
            <w:shd w:val="clear" w:color="auto" w:fill="FFFFFF"/>
            <w:vAlign w:val="bottom"/>
          </w:tcPr>
          <w:p w:rsidR="00944884" w:rsidRPr="003710DE" w:rsidRDefault="00944884" w:rsidP="00944884">
            <w:pPr>
              <w:jc w:val="right"/>
              <w:rPr>
                <w:sz w:val="18"/>
                <w:szCs w:val="18"/>
              </w:rPr>
            </w:pPr>
            <w:r>
              <w:rPr>
                <w:sz w:val="18"/>
                <w:szCs w:val="18"/>
              </w:rPr>
              <w:t>100.615</w:t>
            </w:r>
          </w:p>
        </w:tc>
        <w:tc>
          <w:tcPr>
            <w:tcW w:w="1276" w:type="dxa"/>
            <w:shd w:val="clear" w:color="auto" w:fill="FFFFFF"/>
            <w:noWrap/>
            <w:vAlign w:val="bottom"/>
          </w:tcPr>
          <w:p w:rsidR="00944884" w:rsidRPr="003710DE" w:rsidRDefault="00944884" w:rsidP="00944884">
            <w:pPr>
              <w:jc w:val="right"/>
              <w:rPr>
                <w:sz w:val="18"/>
                <w:szCs w:val="18"/>
              </w:rPr>
            </w:pPr>
            <w:r>
              <w:rPr>
                <w:sz w:val="18"/>
                <w:szCs w:val="18"/>
              </w:rPr>
              <w:t>1.087.494</w:t>
            </w:r>
          </w:p>
        </w:tc>
      </w:tr>
      <w:tr w:rsidR="00944884" w:rsidRPr="00B81566" w:rsidTr="009B47EE">
        <w:trPr>
          <w:trHeight w:val="255"/>
        </w:trPr>
        <w:tc>
          <w:tcPr>
            <w:tcW w:w="3184" w:type="dxa"/>
            <w:shd w:val="clear" w:color="auto" w:fill="FFFFFF"/>
            <w:noWrap/>
            <w:vAlign w:val="bottom"/>
          </w:tcPr>
          <w:p w:rsidR="00944884" w:rsidRPr="00B81566" w:rsidRDefault="00944884" w:rsidP="00944884">
            <w:pPr>
              <w:ind w:left="432"/>
              <w:rPr>
                <w:sz w:val="18"/>
                <w:szCs w:val="18"/>
              </w:rPr>
            </w:pPr>
            <w:r>
              <w:rPr>
                <w:sz w:val="18"/>
                <w:szCs w:val="18"/>
              </w:rPr>
              <w:t>Diğer</w:t>
            </w:r>
          </w:p>
        </w:tc>
        <w:tc>
          <w:tcPr>
            <w:tcW w:w="1749" w:type="dxa"/>
            <w:shd w:val="clear" w:color="auto" w:fill="FFFFFF"/>
            <w:vAlign w:val="bottom"/>
          </w:tcPr>
          <w:p w:rsidR="00944884" w:rsidRPr="003710DE" w:rsidRDefault="00944884" w:rsidP="00944884">
            <w:pPr>
              <w:jc w:val="right"/>
              <w:rPr>
                <w:sz w:val="18"/>
                <w:szCs w:val="18"/>
              </w:rPr>
            </w:pPr>
            <w:r>
              <w:rPr>
                <w:sz w:val="18"/>
                <w:szCs w:val="18"/>
              </w:rPr>
              <w:t>-</w:t>
            </w:r>
          </w:p>
        </w:tc>
        <w:tc>
          <w:tcPr>
            <w:tcW w:w="1701" w:type="dxa"/>
            <w:shd w:val="clear" w:color="auto" w:fill="FFFFFF"/>
            <w:noWrap/>
            <w:vAlign w:val="bottom"/>
          </w:tcPr>
          <w:p w:rsidR="00944884" w:rsidRPr="003710DE" w:rsidRDefault="00944884" w:rsidP="00944884">
            <w:pPr>
              <w:jc w:val="right"/>
              <w:rPr>
                <w:sz w:val="18"/>
                <w:szCs w:val="18"/>
              </w:rPr>
            </w:pPr>
            <w:r>
              <w:rPr>
                <w:sz w:val="18"/>
                <w:szCs w:val="18"/>
              </w:rPr>
              <w:t>-</w:t>
            </w:r>
          </w:p>
        </w:tc>
        <w:tc>
          <w:tcPr>
            <w:tcW w:w="1559" w:type="dxa"/>
            <w:shd w:val="clear" w:color="auto" w:fill="FFFFFF"/>
            <w:vAlign w:val="bottom"/>
          </w:tcPr>
          <w:p w:rsidR="00944884" w:rsidRPr="003710DE" w:rsidRDefault="00944884" w:rsidP="00944884">
            <w:pPr>
              <w:jc w:val="right"/>
              <w:rPr>
                <w:sz w:val="18"/>
                <w:szCs w:val="18"/>
              </w:rPr>
            </w:pPr>
            <w:r>
              <w:rPr>
                <w:sz w:val="18"/>
                <w:szCs w:val="18"/>
              </w:rPr>
              <w:t>-</w:t>
            </w:r>
          </w:p>
        </w:tc>
        <w:tc>
          <w:tcPr>
            <w:tcW w:w="1276" w:type="dxa"/>
            <w:shd w:val="clear" w:color="auto" w:fill="FFFFFF"/>
            <w:noWrap/>
            <w:vAlign w:val="bottom"/>
          </w:tcPr>
          <w:p w:rsidR="00944884" w:rsidRPr="003710DE" w:rsidRDefault="00944884" w:rsidP="00944884">
            <w:pPr>
              <w:jc w:val="right"/>
              <w:rPr>
                <w:sz w:val="18"/>
                <w:szCs w:val="18"/>
              </w:rPr>
            </w:pPr>
            <w:r>
              <w:rPr>
                <w:sz w:val="18"/>
                <w:szCs w:val="18"/>
              </w:rPr>
              <w:t>-</w:t>
            </w:r>
          </w:p>
        </w:tc>
      </w:tr>
      <w:tr w:rsidR="00944884" w:rsidRPr="00B81566" w:rsidTr="009B47EE">
        <w:trPr>
          <w:trHeight w:val="255"/>
        </w:trPr>
        <w:tc>
          <w:tcPr>
            <w:tcW w:w="3184" w:type="dxa"/>
            <w:shd w:val="clear" w:color="auto" w:fill="FFFFFF"/>
            <w:noWrap/>
            <w:vAlign w:val="bottom"/>
          </w:tcPr>
          <w:p w:rsidR="00944884" w:rsidRPr="00B81566" w:rsidRDefault="00944884" w:rsidP="00944884">
            <w:pPr>
              <w:rPr>
                <w:b/>
                <w:sz w:val="18"/>
                <w:szCs w:val="18"/>
              </w:rPr>
            </w:pPr>
            <w:r w:rsidRPr="00B81566">
              <w:rPr>
                <w:b/>
                <w:sz w:val="18"/>
                <w:szCs w:val="18"/>
              </w:rPr>
              <w:t>Toplam</w:t>
            </w:r>
          </w:p>
        </w:tc>
        <w:tc>
          <w:tcPr>
            <w:tcW w:w="1749" w:type="dxa"/>
            <w:shd w:val="clear" w:color="auto" w:fill="FFFFFF"/>
            <w:vAlign w:val="bottom"/>
          </w:tcPr>
          <w:p w:rsidR="00944884" w:rsidRPr="00944884" w:rsidRDefault="00944884" w:rsidP="00944884">
            <w:pPr>
              <w:jc w:val="right"/>
              <w:rPr>
                <w:b/>
                <w:bCs/>
                <w:sz w:val="18"/>
                <w:szCs w:val="18"/>
              </w:rPr>
            </w:pPr>
            <w:r w:rsidRPr="00944884">
              <w:rPr>
                <w:b/>
                <w:sz w:val="18"/>
                <w:szCs w:val="18"/>
              </w:rPr>
              <w:t>7.462.386</w:t>
            </w:r>
          </w:p>
        </w:tc>
        <w:tc>
          <w:tcPr>
            <w:tcW w:w="1701" w:type="dxa"/>
            <w:shd w:val="clear" w:color="auto" w:fill="FFFFFF"/>
            <w:noWrap/>
            <w:vAlign w:val="bottom"/>
          </w:tcPr>
          <w:p w:rsidR="00944884" w:rsidRPr="00944884" w:rsidRDefault="00944884" w:rsidP="00944884">
            <w:pPr>
              <w:jc w:val="right"/>
              <w:rPr>
                <w:b/>
                <w:bCs/>
                <w:sz w:val="18"/>
                <w:szCs w:val="18"/>
              </w:rPr>
            </w:pPr>
            <w:r w:rsidRPr="00944884">
              <w:rPr>
                <w:b/>
                <w:sz w:val="18"/>
                <w:szCs w:val="18"/>
              </w:rPr>
              <w:t>734.659</w:t>
            </w:r>
          </w:p>
        </w:tc>
        <w:tc>
          <w:tcPr>
            <w:tcW w:w="1559" w:type="dxa"/>
            <w:shd w:val="clear" w:color="auto" w:fill="FFFFFF"/>
            <w:vAlign w:val="bottom"/>
          </w:tcPr>
          <w:p w:rsidR="00944884" w:rsidRPr="00944884" w:rsidRDefault="00944884" w:rsidP="00944884">
            <w:pPr>
              <w:jc w:val="right"/>
              <w:rPr>
                <w:b/>
                <w:bCs/>
                <w:sz w:val="18"/>
                <w:szCs w:val="18"/>
              </w:rPr>
            </w:pPr>
            <w:r w:rsidRPr="00944884">
              <w:rPr>
                <w:b/>
                <w:sz w:val="18"/>
                <w:szCs w:val="18"/>
              </w:rPr>
              <w:t>1.784.640</w:t>
            </w:r>
          </w:p>
        </w:tc>
        <w:tc>
          <w:tcPr>
            <w:tcW w:w="1276" w:type="dxa"/>
            <w:shd w:val="clear" w:color="auto" w:fill="FFFFFF"/>
            <w:noWrap/>
            <w:vAlign w:val="bottom"/>
          </w:tcPr>
          <w:p w:rsidR="00944884" w:rsidRPr="00944884" w:rsidRDefault="00944884" w:rsidP="00944884">
            <w:pPr>
              <w:jc w:val="right"/>
              <w:rPr>
                <w:b/>
                <w:bCs/>
                <w:sz w:val="18"/>
                <w:szCs w:val="18"/>
              </w:rPr>
            </w:pPr>
            <w:r w:rsidRPr="00944884">
              <w:rPr>
                <w:b/>
                <w:sz w:val="18"/>
                <w:szCs w:val="18"/>
              </w:rPr>
              <w:t>9.981.685</w:t>
            </w:r>
          </w:p>
        </w:tc>
      </w:tr>
    </w:tbl>
    <w:p w:rsidR="0047140D" w:rsidRPr="007E2E13" w:rsidRDefault="0047140D" w:rsidP="00267A80">
      <w:pPr>
        <w:tabs>
          <w:tab w:val="left" w:pos="8314"/>
        </w:tabs>
        <w:ind w:left="720" w:right="126"/>
        <w:jc w:val="both"/>
        <w:rPr>
          <w:bCs/>
          <w:sz w:val="16"/>
          <w:szCs w:val="16"/>
        </w:rPr>
      </w:pPr>
      <w:r w:rsidRPr="007E2E13">
        <w:rPr>
          <w:bCs/>
          <w:sz w:val="16"/>
          <w:szCs w:val="16"/>
        </w:rPr>
        <w:t xml:space="preserve">(*) Banka KOBİ’leri sınıflandırırken </w:t>
      </w:r>
      <w:proofErr w:type="gramStart"/>
      <w:r w:rsidRPr="007E2E13">
        <w:rPr>
          <w:bCs/>
          <w:sz w:val="16"/>
          <w:szCs w:val="16"/>
        </w:rPr>
        <w:t>10/09/2012</w:t>
      </w:r>
      <w:proofErr w:type="gramEnd"/>
      <w:r w:rsidRPr="007E2E13">
        <w:rPr>
          <w:bCs/>
          <w:sz w:val="16"/>
          <w:szCs w:val="16"/>
        </w:rPr>
        <w:t xml:space="preserve">-2012/3834 sayılı Bakanlar Kurulu Kararı ile 04/11/2012’de 28457 sayılı Resmi </w:t>
      </w:r>
      <w:proofErr w:type="spellStart"/>
      <w:r w:rsidRPr="007E2E13">
        <w:rPr>
          <w:bCs/>
          <w:sz w:val="16"/>
          <w:szCs w:val="16"/>
        </w:rPr>
        <w:t>Gazete’de</w:t>
      </w:r>
      <w:proofErr w:type="spellEnd"/>
      <w:r w:rsidRPr="007E2E13">
        <w:rPr>
          <w:bCs/>
          <w:sz w:val="16"/>
          <w:szCs w:val="16"/>
        </w:rPr>
        <w:t xml:space="preserve"> yayımlanan “Küçük ve Orta Büyüklükteki İşletmelerin Tanımı, Nitelikleri ve Sınıflandırılması Hakkındaki </w:t>
      </w:r>
      <w:proofErr w:type="spellStart"/>
      <w:r w:rsidRPr="007E2E13">
        <w:rPr>
          <w:bCs/>
          <w:sz w:val="16"/>
          <w:szCs w:val="16"/>
        </w:rPr>
        <w:t>Yönetmelik”’de</w:t>
      </w:r>
      <w:proofErr w:type="spellEnd"/>
      <w:r w:rsidRPr="007E2E13">
        <w:rPr>
          <w:bCs/>
          <w:sz w:val="16"/>
          <w:szCs w:val="16"/>
        </w:rPr>
        <w:t xml:space="preserve"> belirtilen kriterleri dikkate almıştır.</w:t>
      </w:r>
    </w:p>
    <w:p w:rsidR="001F25C5" w:rsidRPr="00B81566" w:rsidRDefault="001F25C5" w:rsidP="00151A15">
      <w:pPr>
        <w:ind w:left="720" w:right="-2" w:hanging="11"/>
        <w:jc w:val="both"/>
        <w:rPr>
          <w:bCs/>
          <w:sz w:val="16"/>
          <w:szCs w:val="16"/>
        </w:rPr>
      </w:pPr>
      <w:r w:rsidRPr="007E2E13">
        <w:rPr>
          <w:bCs/>
          <w:sz w:val="16"/>
          <w:szCs w:val="16"/>
        </w:rPr>
        <w:t>(**) Kobilere</w:t>
      </w:r>
      <w:r w:rsidRPr="00B81566">
        <w:rPr>
          <w:bCs/>
          <w:sz w:val="16"/>
          <w:szCs w:val="16"/>
        </w:rPr>
        <w:t xml:space="preserve"> verilen kredilere ilişkin </w:t>
      </w:r>
      <w:r w:rsidR="003710DE">
        <w:rPr>
          <w:bCs/>
          <w:sz w:val="16"/>
          <w:szCs w:val="16"/>
        </w:rPr>
        <w:t xml:space="preserve">tutarın 40.601 </w:t>
      </w:r>
      <w:r w:rsidR="00E405F6" w:rsidRPr="00B81566">
        <w:rPr>
          <w:bCs/>
          <w:sz w:val="16"/>
          <w:szCs w:val="16"/>
        </w:rPr>
        <w:t>TL’lik kısmı kredi kartlarına</w:t>
      </w:r>
      <w:r w:rsidR="00FA323A">
        <w:rPr>
          <w:bCs/>
          <w:sz w:val="16"/>
          <w:szCs w:val="16"/>
        </w:rPr>
        <w:t xml:space="preserve"> aittir ( 31 Aralık 2013: 51.968 TL).</w:t>
      </w:r>
    </w:p>
    <w:p w:rsidR="0047140D" w:rsidRPr="00B81566" w:rsidRDefault="0047140D" w:rsidP="0047140D">
      <w:pPr>
        <w:ind w:right="126"/>
        <w:jc w:val="both"/>
        <w:rPr>
          <w:bCs/>
          <w:sz w:val="12"/>
          <w:szCs w:val="12"/>
        </w:rPr>
      </w:pPr>
    </w:p>
    <w:p w:rsidR="0047140D" w:rsidRPr="00B81566" w:rsidRDefault="0047140D" w:rsidP="0047140D">
      <w:pPr>
        <w:ind w:right="126"/>
        <w:jc w:val="both"/>
        <w:rPr>
          <w:bCs/>
          <w:sz w:val="12"/>
          <w:szCs w:val="12"/>
        </w:rPr>
      </w:pPr>
    </w:p>
    <w:p w:rsidR="0047140D" w:rsidRPr="00B81566" w:rsidRDefault="0047140D" w:rsidP="0047140D">
      <w:pPr>
        <w:ind w:right="126"/>
        <w:jc w:val="both"/>
        <w:rPr>
          <w:bCs/>
          <w:sz w:val="12"/>
          <w:szCs w:val="12"/>
        </w:rPr>
      </w:pPr>
    </w:p>
    <w:p w:rsidR="0047140D" w:rsidRPr="00B81566" w:rsidRDefault="0047140D" w:rsidP="0047140D">
      <w:pPr>
        <w:ind w:right="126"/>
        <w:jc w:val="both"/>
        <w:rPr>
          <w:bCs/>
          <w:sz w:val="12"/>
          <w:szCs w:val="12"/>
        </w:rPr>
      </w:pPr>
    </w:p>
    <w:p w:rsidR="0047140D" w:rsidRPr="00B81566" w:rsidRDefault="0047140D" w:rsidP="0047140D">
      <w:pPr>
        <w:ind w:right="126"/>
        <w:jc w:val="both"/>
        <w:rPr>
          <w:bCs/>
          <w:sz w:val="12"/>
          <w:szCs w:val="12"/>
        </w:rPr>
      </w:pPr>
    </w:p>
    <w:p w:rsidR="001D1F13" w:rsidRDefault="001D1F13" w:rsidP="00CA3A42">
      <w:pPr>
        <w:spacing w:line="230" w:lineRule="auto"/>
        <w:ind w:right="-442"/>
        <w:rPr>
          <w:b/>
          <w:iCs/>
          <w:sz w:val="22"/>
          <w:szCs w:val="22"/>
        </w:rPr>
      </w:pPr>
    </w:p>
    <w:p w:rsidR="00E7072C" w:rsidRPr="00B81566" w:rsidRDefault="00E7072C" w:rsidP="00E7072C">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 (Devamı)</w:t>
      </w:r>
    </w:p>
    <w:p w:rsidR="0047140D" w:rsidRPr="00B81566" w:rsidRDefault="0047140D" w:rsidP="0047140D">
      <w:pPr>
        <w:ind w:right="126"/>
        <w:jc w:val="both"/>
        <w:rPr>
          <w:bCs/>
          <w:sz w:val="12"/>
          <w:szCs w:val="12"/>
        </w:rPr>
      </w:pPr>
    </w:p>
    <w:p w:rsidR="002E34B8" w:rsidRPr="00B81566" w:rsidRDefault="00755F4B" w:rsidP="002E34B8">
      <w:pPr>
        <w:pStyle w:val="Head3"/>
        <w:spacing w:before="0" w:after="0"/>
        <w:ind w:left="720" w:hanging="720"/>
        <w:rPr>
          <w:i w:val="0"/>
          <w:iCs/>
          <w:szCs w:val="22"/>
        </w:rPr>
      </w:pPr>
      <w:r w:rsidRPr="00B81566">
        <w:rPr>
          <w:i w:val="0"/>
          <w:iCs/>
          <w:szCs w:val="22"/>
        </w:rPr>
        <w:t>5.11</w:t>
      </w:r>
      <w:r w:rsidR="002E34B8" w:rsidRPr="00B81566">
        <w:rPr>
          <w:i w:val="0"/>
          <w:iCs/>
          <w:szCs w:val="22"/>
        </w:rPr>
        <w:t>.</w:t>
      </w:r>
      <w:r w:rsidR="002E34B8" w:rsidRPr="00B81566">
        <w:rPr>
          <w:i w:val="0"/>
          <w:iCs/>
          <w:szCs w:val="22"/>
        </w:rPr>
        <w:tab/>
        <w:t>Diğer Açıklama ve Dipnotlar (Devamı)</w:t>
      </w:r>
    </w:p>
    <w:p w:rsidR="0047140D" w:rsidRPr="00B81566" w:rsidRDefault="0047140D" w:rsidP="0047140D">
      <w:pPr>
        <w:ind w:right="126"/>
        <w:jc w:val="both"/>
        <w:rPr>
          <w:bCs/>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3184"/>
        <w:gridCol w:w="1749"/>
        <w:gridCol w:w="1842"/>
        <w:gridCol w:w="1560"/>
        <w:gridCol w:w="1134"/>
      </w:tblGrid>
      <w:tr w:rsidR="0047140D" w:rsidRPr="00B81566" w:rsidTr="009B47EE">
        <w:trPr>
          <w:trHeight w:val="255"/>
        </w:trPr>
        <w:tc>
          <w:tcPr>
            <w:tcW w:w="3184" w:type="dxa"/>
            <w:shd w:val="clear" w:color="auto" w:fill="FFFFFF"/>
            <w:noWrap/>
            <w:vAlign w:val="bottom"/>
          </w:tcPr>
          <w:p w:rsidR="0047140D" w:rsidRPr="00B81566" w:rsidRDefault="0047140D" w:rsidP="004816E3">
            <w:pPr>
              <w:rPr>
                <w:rFonts w:eastAsia="Arial Unicode MS"/>
                <w:b/>
                <w:iCs/>
                <w:sz w:val="18"/>
                <w:szCs w:val="18"/>
              </w:rPr>
            </w:pPr>
            <w:proofErr w:type="gramStart"/>
            <w:r w:rsidRPr="00B81566">
              <w:rPr>
                <w:b/>
                <w:sz w:val="18"/>
                <w:szCs w:val="18"/>
              </w:rPr>
              <w:t>Önceki  Dönem</w:t>
            </w:r>
            <w:proofErr w:type="gramEnd"/>
            <w:r w:rsidR="007011FE">
              <w:rPr>
                <w:b/>
                <w:sz w:val="18"/>
                <w:szCs w:val="18"/>
              </w:rPr>
              <w:t xml:space="preserve"> </w:t>
            </w:r>
            <w:r w:rsidRPr="00B81566">
              <w:rPr>
                <w:b/>
                <w:sz w:val="18"/>
                <w:szCs w:val="18"/>
              </w:rPr>
              <w:t>-</w:t>
            </w:r>
            <w:r w:rsidR="007011FE">
              <w:rPr>
                <w:b/>
                <w:sz w:val="18"/>
                <w:szCs w:val="18"/>
              </w:rPr>
              <w:t xml:space="preserve"> </w:t>
            </w:r>
            <w:r w:rsidRPr="00B81566">
              <w:rPr>
                <w:b/>
                <w:sz w:val="18"/>
                <w:szCs w:val="18"/>
              </w:rPr>
              <w:t>31 Aralık 201</w:t>
            </w:r>
            <w:r w:rsidR="00F70DBB">
              <w:rPr>
                <w:b/>
                <w:sz w:val="18"/>
                <w:szCs w:val="18"/>
              </w:rPr>
              <w:t>3</w:t>
            </w:r>
          </w:p>
        </w:tc>
        <w:tc>
          <w:tcPr>
            <w:tcW w:w="1749" w:type="dxa"/>
            <w:shd w:val="clear" w:color="auto" w:fill="FFFFFF"/>
            <w:vAlign w:val="bottom"/>
          </w:tcPr>
          <w:p w:rsidR="0047140D" w:rsidRPr="00B81566" w:rsidRDefault="0047140D" w:rsidP="004816E3">
            <w:pPr>
              <w:jc w:val="center"/>
              <w:rPr>
                <w:b/>
                <w:sz w:val="18"/>
                <w:szCs w:val="18"/>
              </w:rPr>
            </w:pPr>
            <w:r w:rsidRPr="00B81566">
              <w:rPr>
                <w:sz w:val="18"/>
                <w:szCs w:val="18"/>
              </w:rPr>
              <w:t>Vadesi Geçmemiş ve Değer Kaybına Uğramamış Olanlar</w:t>
            </w:r>
          </w:p>
        </w:tc>
        <w:tc>
          <w:tcPr>
            <w:tcW w:w="1842" w:type="dxa"/>
            <w:shd w:val="clear" w:color="auto" w:fill="FFFFFF"/>
            <w:noWrap/>
            <w:vAlign w:val="bottom"/>
          </w:tcPr>
          <w:p w:rsidR="0047140D" w:rsidRPr="00B81566" w:rsidRDefault="0047140D" w:rsidP="004816E3">
            <w:pPr>
              <w:jc w:val="center"/>
              <w:rPr>
                <w:sz w:val="18"/>
                <w:szCs w:val="18"/>
              </w:rPr>
            </w:pPr>
            <w:r w:rsidRPr="00B81566">
              <w:rPr>
                <w:sz w:val="18"/>
                <w:szCs w:val="18"/>
              </w:rPr>
              <w:t>Vadesi Geçmiş Henüz Değer Düşüklüğüne Uğramamış Krediler</w:t>
            </w:r>
          </w:p>
        </w:tc>
        <w:tc>
          <w:tcPr>
            <w:tcW w:w="1560" w:type="dxa"/>
            <w:shd w:val="clear" w:color="auto" w:fill="FFFFFF"/>
            <w:vAlign w:val="bottom"/>
          </w:tcPr>
          <w:p w:rsidR="0047140D" w:rsidRPr="00B81566" w:rsidRDefault="0047140D" w:rsidP="004816E3">
            <w:pPr>
              <w:jc w:val="center"/>
              <w:rPr>
                <w:sz w:val="18"/>
                <w:szCs w:val="18"/>
              </w:rPr>
            </w:pPr>
            <w:r w:rsidRPr="00B81566">
              <w:rPr>
                <w:sz w:val="18"/>
                <w:szCs w:val="18"/>
              </w:rPr>
              <w:t>Değer Düşüklüğüne Uğramış Krediler</w:t>
            </w:r>
          </w:p>
        </w:tc>
        <w:tc>
          <w:tcPr>
            <w:tcW w:w="1134" w:type="dxa"/>
            <w:shd w:val="clear" w:color="auto" w:fill="FFFFFF"/>
            <w:noWrap/>
            <w:vAlign w:val="bottom"/>
          </w:tcPr>
          <w:p w:rsidR="0047140D" w:rsidRPr="00B81566" w:rsidRDefault="0047140D" w:rsidP="004816E3">
            <w:pPr>
              <w:jc w:val="center"/>
              <w:rPr>
                <w:sz w:val="18"/>
                <w:szCs w:val="18"/>
              </w:rPr>
            </w:pPr>
            <w:r w:rsidRPr="00B81566">
              <w:rPr>
                <w:sz w:val="18"/>
                <w:szCs w:val="18"/>
              </w:rPr>
              <w:t>Toplam</w:t>
            </w:r>
          </w:p>
        </w:tc>
      </w:tr>
      <w:tr w:rsidR="0047140D" w:rsidRPr="00B81566" w:rsidTr="009B47EE">
        <w:trPr>
          <w:trHeight w:val="255"/>
        </w:trPr>
        <w:tc>
          <w:tcPr>
            <w:tcW w:w="3184" w:type="dxa"/>
            <w:shd w:val="clear" w:color="auto" w:fill="FFFFFF"/>
            <w:noWrap/>
            <w:vAlign w:val="bottom"/>
          </w:tcPr>
          <w:p w:rsidR="0047140D" w:rsidRPr="00B81566" w:rsidRDefault="0047140D" w:rsidP="004816E3">
            <w:pPr>
              <w:rPr>
                <w:rFonts w:eastAsia="Arial Unicode MS"/>
                <w:iCs/>
                <w:sz w:val="18"/>
                <w:szCs w:val="18"/>
              </w:rPr>
            </w:pPr>
            <w:r w:rsidRPr="00B81566">
              <w:rPr>
                <w:sz w:val="18"/>
                <w:szCs w:val="18"/>
              </w:rPr>
              <w:t xml:space="preserve">Verilen Krediler </w:t>
            </w:r>
            <w:r w:rsidRPr="005F638E">
              <w:rPr>
                <w:sz w:val="16"/>
                <w:szCs w:val="16"/>
              </w:rPr>
              <w:t>(*)</w:t>
            </w:r>
          </w:p>
        </w:tc>
        <w:tc>
          <w:tcPr>
            <w:tcW w:w="1749" w:type="dxa"/>
            <w:shd w:val="clear" w:color="auto" w:fill="FFFFFF"/>
          </w:tcPr>
          <w:p w:rsidR="0047140D" w:rsidRPr="00B81566" w:rsidRDefault="0047140D" w:rsidP="004816E3">
            <w:pPr>
              <w:ind w:left="-1008" w:firstLine="1008"/>
              <w:jc w:val="right"/>
              <w:rPr>
                <w:sz w:val="18"/>
                <w:szCs w:val="18"/>
              </w:rPr>
            </w:pPr>
          </w:p>
        </w:tc>
        <w:tc>
          <w:tcPr>
            <w:tcW w:w="1842" w:type="dxa"/>
            <w:shd w:val="clear" w:color="auto" w:fill="FFFFFF"/>
            <w:noWrap/>
            <w:vAlign w:val="bottom"/>
          </w:tcPr>
          <w:p w:rsidR="0047140D" w:rsidRPr="00B81566" w:rsidRDefault="0047140D" w:rsidP="004816E3">
            <w:pPr>
              <w:jc w:val="right"/>
              <w:rPr>
                <w:sz w:val="18"/>
                <w:szCs w:val="18"/>
              </w:rPr>
            </w:pPr>
          </w:p>
        </w:tc>
        <w:tc>
          <w:tcPr>
            <w:tcW w:w="1560" w:type="dxa"/>
            <w:shd w:val="clear" w:color="auto" w:fill="FFFFFF"/>
          </w:tcPr>
          <w:p w:rsidR="0047140D" w:rsidRPr="00B81566" w:rsidRDefault="0047140D" w:rsidP="004816E3">
            <w:pPr>
              <w:jc w:val="right"/>
              <w:rPr>
                <w:sz w:val="18"/>
                <w:szCs w:val="18"/>
              </w:rPr>
            </w:pPr>
          </w:p>
        </w:tc>
        <w:tc>
          <w:tcPr>
            <w:tcW w:w="1134" w:type="dxa"/>
            <w:shd w:val="clear" w:color="auto" w:fill="FFFFFF"/>
            <w:noWrap/>
            <w:vAlign w:val="bottom"/>
          </w:tcPr>
          <w:p w:rsidR="0047140D" w:rsidRPr="00B81566" w:rsidRDefault="0047140D" w:rsidP="004816E3">
            <w:pPr>
              <w:jc w:val="right"/>
              <w:rPr>
                <w:sz w:val="18"/>
                <w:szCs w:val="18"/>
              </w:rPr>
            </w:pPr>
          </w:p>
        </w:tc>
      </w:tr>
      <w:tr w:rsidR="00F70DBB" w:rsidRPr="00B81566" w:rsidTr="009B47EE">
        <w:trPr>
          <w:trHeight w:val="255"/>
        </w:trPr>
        <w:tc>
          <w:tcPr>
            <w:tcW w:w="3184" w:type="dxa"/>
            <w:shd w:val="clear" w:color="auto" w:fill="FFFFFF"/>
            <w:noWrap/>
            <w:vAlign w:val="bottom"/>
          </w:tcPr>
          <w:p w:rsidR="00F70DBB" w:rsidRPr="00B81566" w:rsidRDefault="00F70DBB" w:rsidP="00F70DBB">
            <w:pPr>
              <w:ind w:left="432"/>
              <w:rPr>
                <w:rFonts w:eastAsia="Arial Unicode MS"/>
                <w:iCs/>
                <w:sz w:val="18"/>
                <w:szCs w:val="18"/>
              </w:rPr>
            </w:pPr>
            <w:r w:rsidRPr="00B81566">
              <w:rPr>
                <w:sz w:val="18"/>
                <w:szCs w:val="18"/>
              </w:rPr>
              <w:t xml:space="preserve">Kurumsal ve Ticari Krediler </w:t>
            </w:r>
          </w:p>
        </w:tc>
        <w:tc>
          <w:tcPr>
            <w:tcW w:w="1749" w:type="dxa"/>
            <w:shd w:val="clear" w:color="auto" w:fill="FFFFFF"/>
            <w:vAlign w:val="bottom"/>
          </w:tcPr>
          <w:p w:rsidR="00F70DBB" w:rsidRPr="00B81566" w:rsidRDefault="00F70DBB" w:rsidP="00F70DBB">
            <w:pPr>
              <w:jc w:val="right"/>
              <w:rPr>
                <w:sz w:val="18"/>
                <w:szCs w:val="18"/>
                <w:lang w:eastAsia="tr-TR"/>
              </w:rPr>
            </w:pPr>
            <w:r w:rsidRPr="00B81566">
              <w:rPr>
                <w:sz w:val="18"/>
                <w:szCs w:val="18"/>
              </w:rPr>
              <w:t>5.499.368</w:t>
            </w:r>
          </w:p>
        </w:tc>
        <w:tc>
          <w:tcPr>
            <w:tcW w:w="1842" w:type="dxa"/>
            <w:shd w:val="clear" w:color="auto" w:fill="FFFFFF"/>
            <w:noWrap/>
            <w:vAlign w:val="bottom"/>
          </w:tcPr>
          <w:p w:rsidR="00F70DBB" w:rsidRPr="00B81566" w:rsidRDefault="00F70DBB" w:rsidP="00F70DBB">
            <w:pPr>
              <w:jc w:val="right"/>
              <w:rPr>
                <w:sz w:val="18"/>
                <w:szCs w:val="18"/>
              </w:rPr>
            </w:pPr>
            <w:r w:rsidRPr="00B81566">
              <w:rPr>
                <w:sz w:val="18"/>
                <w:szCs w:val="18"/>
              </w:rPr>
              <w:t>709.778</w:t>
            </w:r>
          </w:p>
        </w:tc>
        <w:tc>
          <w:tcPr>
            <w:tcW w:w="1560" w:type="dxa"/>
            <w:shd w:val="clear" w:color="auto" w:fill="FFFFFF"/>
            <w:vAlign w:val="bottom"/>
          </w:tcPr>
          <w:p w:rsidR="00F70DBB" w:rsidRPr="00B81566" w:rsidRDefault="00F70DBB" w:rsidP="00F70DBB">
            <w:pPr>
              <w:jc w:val="right"/>
              <w:rPr>
                <w:sz w:val="18"/>
                <w:szCs w:val="18"/>
              </w:rPr>
            </w:pPr>
            <w:r w:rsidRPr="00B81566">
              <w:rPr>
                <w:sz w:val="18"/>
                <w:szCs w:val="18"/>
              </w:rPr>
              <w:t>630.355</w:t>
            </w:r>
          </w:p>
        </w:tc>
        <w:tc>
          <w:tcPr>
            <w:tcW w:w="1134" w:type="dxa"/>
            <w:shd w:val="clear" w:color="auto" w:fill="FFFFFF"/>
            <w:noWrap/>
            <w:vAlign w:val="bottom"/>
          </w:tcPr>
          <w:p w:rsidR="00F70DBB" w:rsidRPr="00B81566" w:rsidRDefault="00F70DBB" w:rsidP="00F70DBB">
            <w:pPr>
              <w:jc w:val="right"/>
              <w:rPr>
                <w:sz w:val="18"/>
                <w:szCs w:val="18"/>
              </w:rPr>
            </w:pPr>
            <w:r w:rsidRPr="00B81566">
              <w:rPr>
                <w:sz w:val="18"/>
                <w:szCs w:val="18"/>
              </w:rPr>
              <w:t>6.839.501</w:t>
            </w:r>
          </w:p>
        </w:tc>
      </w:tr>
      <w:tr w:rsidR="00F70DBB" w:rsidRPr="00B81566" w:rsidTr="009B47EE">
        <w:trPr>
          <w:trHeight w:val="255"/>
        </w:trPr>
        <w:tc>
          <w:tcPr>
            <w:tcW w:w="3184" w:type="dxa"/>
            <w:shd w:val="clear" w:color="auto" w:fill="FFFFFF"/>
            <w:noWrap/>
            <w:vAlign w:val="bottom"/>
          </w:tcPr>
          <w:p w:rsidR="00F70DBB" w:rsidRPr="00B81566" w:rsidRDefault="00F70DBB" w:rsidP="00F70DBB">
            <w:pPr>
              <w:ind w:left="432"/>
              <w:rPr>
                <w:sz w:val="18"/>
                <w:szCs w:val="18"/>
              </w:rPr>
            </w:pPr>
            <w:r w:rsidRPr="00B81566">
              <w:rPr>
                <w:sz w:val="18"/>
                <w:szCs w:val="18"/>
              </w:rPr>
              <w:t xml:space="preserve">KOBİ’lere Verilen Krediler </w:t>
            </w:r>
          </w:p>
        </w:tc>
        <w:tc>
          <w:tcPr>
            <w:tcW w:w="1749" w:type="dxa"/>
            <w:shd w:val="clear" w:color="auto" w:fill="FFFFFF"/>
            <w:vAlign w:val="bottom"/>
          </w:tcPr>
          <w:p w:rsidR="00F70DBB" w:rsidRPr="00B81566" w:rsidRDefault="00F70DBB" w:rsidP="00F70DBB">
            <w:pPr>
              <w:jc w:val="right"/>
              <w:rPr>
                <w:sz w:val="18"/>
                <w:szCs w:val="18"/>
              </w:rPr>
            </w:pPr>
            <w:r w:rsidRPr="00B81566">
              <w:rPr>
                <w:sz w:val="18"/>
                <w:szCs w:val="18"/>
              </w:rPr>
              <w:t>7.898.487</w:t>
            </w:r>
          </w:p>
        </w:tc>
        <w:tc>
          <w:tcPr>
            <w:tcW w:w="1842" w:type="dxa"/>
            <w:shd w:val="clear" w:color="auto" w:fill="FFFFFF"/>
            <w:noWrap/>
            <w:vAlign w:val="bottom"/>
          </w:tcPr>
          <w:p w:rsidR="00F70DBB" w:rsidRPr="00B81566" w:rsidRDefault="00F70DBB" w:rsidP="00F70DBB">
            <w:pPr>
              <w:jc w:val="right"/>
              <w:rPr>
                <w:sz w:val="18"/>
                <w:szCs w:val="18"/>
              </w:rPr>
            </w:pPr>
            <w:r w:rsidRPr="00B81566">
              <w:rPr>
                <w:sz w:val="18"/>
                <w:szCs w:val="18"/>
              </w:rPr>
              <w:t>1.166.053</w:t>
            </w:r>
          </w:p>
        </w:tc>
        <w:tc>
          <w:tcPr>
            <w:tcW w:w="1560" w:type="dxa"/>
            <w:shd w:val="clear" w:color="auto" w:fill="FFFFFF"/>
            <w:vAlign w:val="bottom"/>
          </w:tcPr>
          <w:p w:rsidR="00F70DBB" w:rsidRPr="00B81566" w:rsidRDefault="00F70DBB" w:rsidP="00F70DBB">
            <w:pPr>
              <w:jc w:val="right"/>
              <w:rPr>
                <w:sz w:val="18"/>
                <w:szCs w:val="18"/>
              </w:rPr>
            </w:pPr>
            <w:r w:rsidRPr="00B81566">
              <w:rPr>
                <w:sz w:val="18"/>
                <w:szCs w:val="18"/>
              </w:rPr>
              <w:t>392.456</w:t>
            </w:r>
          </w:p>
        </w:tc>
        <w:tc>
          <w:tcPr>
            <w:tcW w:w="1134" w:type="dxa"/>
            <w:shd w:val="clear" w:color="auto" w:fill="FFFFFF"/>
            <w:noWrap/>
            <w:vAlign w:val="bottom"/>
          </w:tcPr>
          <w:p w:rsidR="00F70DBB" w:rsidRPr="00B81566" w:rsidRDefault="00F70DBB" w:rsidP="00F70DBB">
            <w:pPr>
              <w:jc w:val="right"/>
              <w:rPr>
                <w:sz w:val="18"/>
                <w:szCs w:val="18"/>
              </w:rPr>
            </w:pPr>
            <w:r w:rsidRPr="00B81566">
              <w:rPr>
                <w:sz w:val="18"/>
                <w:szCs w:val="18"/>
              </w:rPr>
              <w:t>9.456.996</w:t>
            </w:r>
          </w:p>
        </w:tc>
      </w:tr>
      <w:tr w:rsidR="00F70DBB" w:rsidRPr="00B81566" w:rsidTr="009B47EE">
        <w:trPr>
          <w:trHeight w:val="255"/>
        </w:trPr>
        <w:tc>
          <w:tcPr>
            <w:tcW w:w="3184" w:type="dxa"/>
            <w:shd w:val="clear" w:color="auto" w:fill="FFFFFF"/>
            <w:noWrap/>
            <w:vAlign w:val="bottom"/>
          </w:tcPr>
          <w:p w:rsidR="00F70DBB" w:rsidRPr="00B81566" w:rsidRDefault="00F70DBB" w:rsidP="00F70DBB">
            <w:pPr>
              <w:ind w:left="432"/>
              <w:rPr>
                <w:sz w:val="18"/>
                <w:szCs w:val="18"/>
              </w:rPr>
            </w:pPr>
            <w:r w:rsidRPr="00B81566">
              <w:rPr>
                <w:sz w:val="18"/>
                <w:szCs w:val="18"/>
              </w:rPr>
              <w:t>Tüketici Kredileri</w:t>
            </w:r>
          </w:p>
        </w:tc>
        <w:tc>
          <w:tcPr>
            <w:tcW w:w="1749" w:type="dxa"/>
            <w:shd w:val="clear" w:color="auto" w:fill="FFFFFF"/>
            <w:vAlign w:val="bottom"/>
          </w:tcPr>
          <w:p w:rsidR="00F70DBB" w:rsidRPr="00B81566" w:rsidRDefault="00F70DBB" w:rsidP="00F70DBB">
            <w:pPr>
              <w:jc w:val="right"/>
              <w:rPr>
                <w:sz w:val="18"/>
                <w:szCs w:val="18"/>
              </w:rPr>
            </w:pPr>
            <w:r w:rsidRPr="00B81566">
              <w:rPr>
                <w:sz w:val="18"/>
                <w:szCs w:val="18"/>
              </w:rPr>
              <w:t>2.989.423</w:t>
            </w:r>
          </w:p>
        </w:tc>
        <w:tc>
          <w:tcPr>
            <w:tcW w:w="1842" w:type="dxa"/>
            <w:shd w:val="clear" w:color="auto" w:fill="FFFFFF"/>
            <w:noWrap/>
            <w:vAlign w:val="bottom"/>
          </w:tcPr>
          <w:p w:rsidR="00F70DBB" w:rsidRPr="00B81566" w:rsidRDefault="00F70DBB" w:rsidP="00F70DBB">
            <w:pPr>
              <w:jc w:val="right"/>
              <w:rPr>
                <w:sz w:val="18"/>
                <w:szCs w:val="18"/>
              </w:rPr>
            </w:pPr>
            <w:r w:rsidRPr="00B81566">
              <w:rPr>
                <w:sz w:val="18"/>
                <w:szCs w:val="18"/>
              </w:rPr>
              <w:t>39.967</w:t>
            </w:r>
          </w:p>
        </w:tc>
        <w:tc>
          <w:tcPr>
            <w:tcW w:w="1560" w:type="dxa"/>
            <w:shd w:val="clear" w:color="auto" w:fill="FFFFFF"/>
            <w:vAlign w:val="bottom"/>
          </w:tcPr>
          <w:p w:rsidR="00F70DBB" w:rsidRPr="00B81566" w:rsidRDefault="00F70DBB" w:rsidP="00F70DBB">
            <w:pPr>
              <w:jc w:val="right"/>
              <w:rPr>
                <w:sz w:val="18"/>
                <w:szCs w:val="18"/>
              </w:rPr>
            </w:pPr>
            <w:r w:rsidRPr="00B81566">
              <w:rPr>
                <w:sz w:val="18"/>
                <w:szCs w:val="18"/>
              </w:rPr>
              <w:t>13.188</w:t>
            </w:r>
          </w:p>
        </w:tc>
        <w:tc>
          <w:tcPr>
            <w:tcW w:w="1134" w:type="dxa"/>
            <w:shd w:val="clear" w:color="auto" w:fill="FFFFFF"/>
            <w:noWrap/>
            <w:vAlign w:val="bottom"/>
          </w:tcPr>
          <w:p w:rsidR="00F70DBB" w:rsidRPr="00B81566" w:rsidRDefault="00F70DBB" w:rsidP="00F70DBB">
            <w:pPr>
              <w:jc w:val="right"/>
              <w:rPr>
                <w:sz w:val="18"/>
                <w:szCs w:val="18"/>
              </w:rPr>
            </w:pPr>
            <w:r w:rsidRPr="00B81566">
              <w:rPr>
                <w:sz w:val="18"/>
                <w:szCs w:val="18"/>
              </w:rPr>
              <w:t>3.042.578</w:t>
            </w:r>
          </w:p>
        </w:tc>
      </w:tr>
      <w:tr w:rsidR="00F70DBB" w:rsidRPr="00B81566" w:rsidTr="009B47EE">
        <w:trPr>
          <w:trHeight w:val="255"/>
        </w:trPr>
        <w:tc>
          <w:tcPr>
            <w:tcW w:w="3184" w:type="dxa"/>
            <w:shd w:val="clear" w:color="auto" w:fill="FFFFFF"/>
            <w:noWrap/>
            <w:vAlign w:val="bottom"/>
          </w:tcPr>
          <w:p w:rsidR="00F70DBB" w:rsidRPr="00B81566" w:rsidRDefault="00F70DBB" w:rsidP="00F70DBB">
            <w:pPr>
              <w:ind w:left="432"/>
              <w:rPr>
                <w:sz w:val="18"/>
                <w:szCs w:val="18"/>
              </w:rPr>
            </w:pPr>
            <w:r w:rsidRPr="00B81566">
              <w:rPr>
                <w:sz w:val="18"/>
                <w:szCs w:val="18"/>
              </w:rPr>
              <w:t>Kredi Kartları</w:t>
            </w:r>
          </w:p>
        </w:tc>
        <w:tc>
          <w:tcPr>
            <w:tcW w:w="1749" w:type="dxa"/>
            <w:shd w:val="clear" w:color="auto" w:fill="FFFFFF"/>
            <w:vAlign w:val="bottom"/>
          </w:tcPr>
          <w:p w:rsidR="00F70DBB" w:rsidRPr="00B81566" w:rsidRDefault="00F70DBB" w:rsidP="00F70DBB">
            <w:pPr>
              <w:jc w:val="right"/>
              <w:rPr>
                <w:sz w:val="18"/>
                <w:szCs w:val="18"/>
              </w:rPr>
            </w:pPr>
            <w:r w:rsidRPr="00B81566">
              <w:rPr>
                <w:sz w:val="18"/>
                <w:szCs w:val="18"/>
              </w:rPr>
              <w:t>1.745.061</w:t>
            </w:r>
          </w:p>
        </w:tc>
        <w:tc>
          <w:tcPr>
            <w:tcW w:w="1842" w:type="dxa"/>
            <w:shd w:val="clear" w:color="auto" w:fill="FFFFFF"/>
            <w:noWrap/>
            <w:vAlign w:val="bottom"/>
          </w:tcPr>
          <w:p w:rsidR="00F70DBB" w:rsidRPr="00B81566" w:rsidRDefault="00F70DBB" w:rsidP="00F70DBB">
            <w:pPr>
              <w:jc w:val="right"/>
              <w:rPr>
                <w:sz w:val="18"/>
                <w:szCs w:val="18"/>
              </w:rPr>
            </w:pPr>
            <w:r w:rsidRPr="00B81566">
              <w:rPr>
                <w:sz w:val="18"/>
                <w:szCs w:val="18"/>
              </w:rPr>
              <w:t>13.815</w:t>
            </w:r>
          </w:p>
        </w:tc>
        <w:tc>
          <w:tcPr>
            <w:tcW w:w="1560" w:type="dxa"/>
            <w:shd w:val="clear" w:color="auto" w:fill="FFFFFF"/>
            <w:vAlign w:val="bottom"/>
          </w:tcPr>
          <w:p w:rsidR="00F70DBB" w:rsidRPr="00B81566" w:rsidRDefault="00F70DBB" w:rsidP="00F70DBB">
            <w:pPr>
              <w:jc w:val="right"/>
              <w:rPr>
                <w:sz w:val="18"/>
                <w:szCs w:val="18"/>
              </w:rPr>
            </w:pPr>
            <w:r w:rsidRPr="00B81566">
              <w:rPr>
                <w:sz w:val="18"/>
                <w:szCs w:val="18"/>
              </w:rPr>
              <w:t>122.192</w:t>
            </w:r>
          </w:p>
        </w:tc>
        <w:tc>
          <w:tcPr>
            <w:tcW w:w="1134" w:type="dxa"/>
            <w:shd w:val="clear" w:color="auto" w:fill="FFFFFF"/>
            <w:noWrap/>
            <w:vAlign w:val="bottom"/>
          </w:tcPr>
          <w:p w:rsidR="00F70DBB" w:rsidRPr="00B81566" w:rsidRDefault="00F70DBB" w:rsidP="00F70DBB">
            <w:pPr>
              <w:jc w:val="right"/>
              <w:rPr>
                <w:sz w:val="18"/>
                <w:szCs w:val="18"/>
              </w:rPr>
            </w:pPr>
            <w:r w:rsidRPr="00B81566">
              <w:rPr>
                <w:sz w:val="18"/>
                <w:szCs w:val="18"/>
              </w:rPr>
              <w:t>1.881.068</w:t>
            </w:r>
          </w:p>
        </w:tc>
      </w:tr>
      <w:tr w:rsidR="00F70DBB" w:rsidRPr="00B81566" w:rsidTr="009B47EE">
        <w:trPr>
          <w:trHeight w:val="255"/>
        </w:trPr>
        <w:tc>
          <w:tcPr>
            <w:tcW w:w="3184" w:type="dxa"/>
            <w:shd w:val="clear" w:color="auto" w:fill="FFFFFF"/>
            <w:noWrap/>
            <w:vAlign w:val="bottom"/>
          </w:tcPr>
          <w:p w:rsidR="00F70DBB" w:rsidRPr="00B81566" w:rsidRDefault="00F70DBB" w:rsidP="00F70DBB">
            <w:pPr>
              <w:rPr>
                <w:b/>
                <w:sz w:val="18"/>
                <w:szCs w:val="18"/>
              </w:rPr>
            </w:pPr>
            <w:r w:rsidRPr="00B81566">
              <w:rPr>
                <w:b/>
                <w:sz w:val="18"/>
                <w:szCs w:val="18"/>
              </w:rPr>
              <w:t>Toplam</w:t>
            </w:r>
          </w:p>
        </w:tc>
        <w:tc>
          <w:tcPr>
            <w:tcW w:w="1749" w:type="dxa"/>
            <w:shd w:val="clear" w:color="auto" w:fill="FFFFFF"/>
            <w:vAlign w:val="bottom"/>
          </w:tcPr>
          <w:p w:rsidR="00F70DBB" w:rsidRPr="00B81566" w:rsidRDefault="00F70DBB" w:rsidP="00F70DBB">
            <w:pPr>
              <w:jc w:val="right"/>
              <w:rPr>
                <w:b/>
                <w:sz w:val="18"/>
                <w:szCs w:val="18"/>
              </w:rPr>
            </w:pPr>
            <w:r w:rsidRPr="00B81566">
              <w:rPr>
                <w:b/>
                <w:sz w:val="18"/>
                <w:szCs w:val="18"/>
              </w:rPr>
              <w:t>18.132.339</w:t>
            </w:r>
          </w:p>
        </w:tc>
        <w:tc>
          <w:tcPr>
            <w:tcW w:w="1842" w:type="dxa"/>
            <w:shd w:val="clear" w:color="auto" w:fill="FFFFFF"/>
            <w:noWrap/>
            <w:vAlign w:val="bottom"/>
          </w:tcPr>
          <w:p w:rsidR="00F70DBB" w:rsidRPr="00B81566" w:rsidRDefault="00F70DBB" w:rsidP="00F70DBB">
            <w:pPr>
              <w:jc w:val="right"/>
              <w:rPr>
                <w:b/>
                <w:sz w:val="18"/>
                <w:szCs w:val="18"/>
              </w:rPr>
            </w:pPr>
            <w:r w:rsidRPr="00B81566">
              <w:rPr>
                <w:b/>
                <w:sz w:val="18"/>
                <w:szCs w:val="18"/>
              </w:rPr>
              <w:t>1.929.613</w:t>
            </w:r>
          </w:p>
        </w:tc>
        <w:tc>
          <w:tcPr>
            <w:tcW w:w="1560" w:type="dxa"/>
            <w:shd w:val="clear" w:color="auto" w:fill="FFFFFF"/>
            <w:vAlign w:val="bottom"/>
          </w:tcPr>
          <w:p w:rsidR="00F70DBB" w:rsidRPr="00B81566" w:rsidRDefault="00F70DBB" w:rsidP="00F70DBB">
            <w:pPr>
              <w:jc w:val="right"/>
              <w:rPr>
                <w:b/>
                <w:sz w:val="18"/>
                <w:szCs w:val="18"/>
              </w:rPr>
            </w:pPr>
            <w:r w:rsidRPr="00B81566">
              <w:rPr>
                <w:b/>
                <w:sz w:val="18"/>
                <w:szCs w:val="18"/>
              </w:rPr>
              <w:t>1.158.191</w:t>
            </w:r>
          </w:p>
        </w:tc>
        <w:tc>
          <w:tcPr>
            <w:tcW w:w="1134" w:type="dxa"/>
            <w:shd w:val="clear" w:color="auto" w:fill="FFFFFF"/>
            <w:noWrap/>
            <w:vAlign w:val="bottom"/>
          </w:tcPr>
          <w:p w:rsidR="00F70DBB" w:rsidRPr="00B81566" w:rsidRDefault="00F70DBB" w:rsidP="00F70DBB">
            <w:pPr>
              <w:jc w:val="right"/>
              <w:rPr>
                <w:b/>
                <w:sz w:val="18"/>
                <w:szCs w:val="18"/>
              </w:rPr>
            </w:pPr>
            <w:r w:rsidRPr="00B81566">
              <w:rPr>
                <w:b/>
                <w:sz w:val="18"/>
                <w:szCs w:val="18"/>
              </w:rPr>
              <w:t>21.220.143</w:t>
            </w:r>
          </w:p>
        </w:tc>
      </w:tr>
    </w:tbl>
    <w:p w:rsidR="0047140D" w:rsidRPr="00B81566" w:rsidRDefault="0047140D" w:rsidP="0047140D">
      <w:pPr>
        <w:ind w:left="720" w:right="126"/>
        <w:jc w:val="both"/>
        <w:rPr>
          <w:bCs/>
          <w:sz w:val="2"/>
          <w:szCs w:val="2"/>
        </w:rPr>
      </w:pPr>
    </w:p>
    <w:p w:rsidR="0047140D" w:rsidRPr="00B81566" w:rsidRDefault="0047140D" w:rsidP="0047140D">
      <w:pPr>
        <w:ind w:left="720" w:right="-2"/>
        <w:jc w:val="both"/>
        <w:rPr>
          <w:bCs/>
          <w:sz w:val="16"/>
          <w:szCs w:val="16"/>
        </w:rPr>
      </w:pPr>
      <w:r w:rsidRPr="00B81566">
        <w:rPr>
          <w:bCs/>
          <w:sz w:val="16"/>
          <w:szCs w:val="16"/>
        </w:rPr>
        <w:t xml:space="preserve">(*) Banka KOBİ’leri sınıflandırırken </w:t>
      </w:r>
      <w:proofErr w:type="gramStart"/>
      <w:r w:rsidRPr="00B81566">
        <w:rPr>
          <w:bCs/>
          <w:sz w:val="16"/>
          <w:szCs w:val="16"/>
        </w:rPr>
        <w:t>19/10/2005</w:t>
      </w:r>
      <w:proofErr w:type="gramEnd"/>
      <w:r w:rsidRPr="00B81566">
        <w:rPr>
          <w:bCs/>
          <w:sz w:val="16"/>
          <w:szCs w:val="16"/>
        </w:rPr>
        <w:t xml:space="preserve">-2005/9617 sayılı Bakanlar Kurulu Kararı ile 18/11/2005’de 25997 sayılı Resmi </w:t>
      </w:r>
      <w:proofErr w:type="spellStart"/>
      <w:r w:rsidRPr="00B81566">
        <w:rPr>
          <w:bCs/>
          <w:sz w:val="16"/>
          <w:szCs w:val="16"/>
        </w:rPr>
        <w:t>Gazete’de</w:t>
      </w:r>
      <w:proofErr w:type="spellEnd"/>
      <w:r w:rsidRPr="00B81566">
        <w:rPr>
          <w:bCs/>
          <w:sz w:val="16"/>
          <w:szCs w:val="16"/>
        </w:rPr>
        <w:t xml:space="preserve"> yayımlanan “Küçük ve Orta Büyüklükteki İşletmelerin Tanımı, Nitelikleri ve Sınıflandırılması Hakkındaki </w:t>
      </w:r>
      <w:proofErr w:type="spellStart"/>
      <w:r w:rsidRPr="00B81566">
        <w:rPr>
          <w:bCs/>
          <w:sz w:val="16"/>
          <w:szCs w:val="16"/>
        </w:rPr>
        <w:t>Yönetmelik”de</w:t>
      </w:r>
      <w:proofErr w:type="spellEnd"/>
      <w:r w:rsidRPr="00B81566">
        <w:rPr>
          <w:bCs/>
          <w:sz w:val="16"/>
          <w:szCs w:val="16"/>
        </w:rPr>
        <w:t xml:space="preserve"> belirtilen kriterleri dikkate almıştır.</w:t>
      </w:r>
    </w:p>
    <w:p w:rsidR="0047140D" w:rsidRPr="00B81566" w:rsidRDefault="0047140D" w:rsidP="002E34B8">
      <w:pPr>
        <w:pStyle w:val="Head3"/>
        <w:spacing w:before="0" w:after="0"/>
        <w:ind w:firstLine="0"/>
        <w:rPr>
          <w:b w:val="0"/>
          <w:i w:val="0"/>
          <w:szCs w:val="22"/>
        </w:rPr>
      </w:pPr>
    </w:p>
    <w:p w:rsidR="0047140D" w:rsidRPr="00B81566" w:rsidRDefault="0047140D" w:rsidP="0047140D">
      <w:pPr>
        <w:ind w:left="720"/>
        <w:jc w:val="both"/>
        <w:outlineLvl w:val="0"/>
        <w:rPr>
          <w:bCs/>
          <w:sz w:val="22"/>
          <w:szCs w:val="22"/>
        </w:rPr>
      </w:pPr>
      <w:r w:rsidRPr="00B81566">
        <w:rPr>
          <w:bCs/>
          <w:sz w:val="22"/>
          <w:szCs w:val="22"/>
        </w:rPr>
        <w:t xml:space="preserve">Banka’nın, kredi ve finansal kiralama alacakları </w:t>
      </w:r>
      <w:proofErr w:type="gramStart"/>
      <w:r w:rsidRPr="00B81566">
        <w:rPr>
          <w:bCs/>
          <w:sz w:val="22"/>
          <w:szCs w:val="22"/>
        </w:rPr>
        <w:t>portföyüne</w:t>
      </w:r>
      <w:proofErr w:type="gramEnd"/>
      <w:r w:rsidRPr="00B81566">
        <w:rPr>
          <w:bCs/>
          <w:sz w:val="22"/>
          <w:szCs w:val="22"/>
        </w:rPr>
        <w:t xml:space="preserve"> ilişkin teminatlarının detayı aşağıda özetlenmiştir:</w:t>
      </w:r>
    </w:p>
    <w:p w:rsidR="0047140D" w:rsidRPr="00B81566" w:rsidRDefault="0047140D" w:rsidP="0047140D">
      <w:pPr>
        <w:jc w:val="both"/>
        <w:outlineLvl w:val="0"/>
        <w:rPr>
          <w:bCs/>
          <w:sz w:val="22"/>
          <w:szCs w:val="22"/>
        </w:rPr>
      </w:pPr>
    </w:p>
    <w:tbl>
      <w:tblPr>
        <w:tblW w:w="4656"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180"/>
        <w:gridCol w:w="1665"/>
        <w:gridCol w:w="1797"/>
        <w:gridCol w:w="1526"/>
        <w:gridCol w:w="1193"/>
      </w:tblGrid>
      <w:tr w:rsidR="0047140D" w:rsidRPr="00B81566" w:rsidTr="009B47EE">
        <w:trPr>
          <w:trHeight w:val="539"/>
        </w:trPr>
        <w:tc>
          <w:tcPr>
            <w:tcW w:w="1698" w:type="pct"/>
            <w:shd w:val="clear" w:color="auto" w:fill="FFFFFF"/>
            <w:noWrap/>
            <w:vAlign w:val="bottom"/>
          </w:tcPr>
          <w:p w:rsidR="0047140D" w:rsidRPr="00B81566" w:rsidRDefault="0047140D" w:rsidP="004816E3">
            <w:pPr>
              <w:rPr>
                <w:b/>
                <w:sz w:val="18"/>
                <w:szCs w:val="18"/>
              </w:rPr>
            </w:pPr>
            <w:r w:rsidRPr="00B81566">
              <w:rPr>
                <w:b/>
                <w:sz w:val="18"/>
                <w:szCs w:val="18"/>
              </w:rPr>
              <w:t xml:space="preserve">Cari Dönem </w:t>
            </w:r>
            <w:r w:rsidRPr="00B81566">
              <w:rPr>
                <w:sz w:val="16"/>
                <w:szCs w:val="16"/>
              </w:rPr>
              <w:t>(*)</w:t>
            </w:r>
            <w:r w:rsidR="00D635B2" w:rsidRPr="00B81566">
              <w:rPr>
                <w:sz w:val="16"/>
                <w:szCs w:val="16"/>
              </w:rPr>
              <w:t xml:space="preserve"> </w:t>
            </w:r>
            <w:r w:rsidRPr="00B81566">
              <w:rPr>
                <w:sz w:val="16"/>
                <w:szCs w:val="16"/>
              </w:rPr>
              <w:t>(**)</w:t>
            </w:r>
            <w:r w:rsidR="00D635B2" w:rsidRPr="00B81566">
              <w:rPr>
                <w:sz w:val="16"/>
                <w:szCs w:val="16"/>
              </w:rPr>
              <w:t xml:space="preserve"> </w:t>
            </w:r>
            <w:r w:rsidRPr="00B81566">
              <w:rPr>
                <w:sz w:val="16"/>
                <w:szCs w:val="16"/>
              </w:rPr>
              <w:t>(***)</w:t>
            </w:r>
          </w:p>
        </w:tc>
        <w:tc>
          <w:tcPr>
            <w:tcW w:w="889" w:type="pct"/>
            <w:shd w:val="clear" w:color="auto" w:fill="FFFFFF"/>
            <w:vAlign w:val="bottom"/>
          </w:tcPr>
          <w:p w:rsidR="0047140D" w:rsidRPr="00B81566" w:rsidRDefault="0047140D" w:rsidP="004816E3">
            <w:pPr>
              <w:jc w:val="center"/>
              <w:rPr>
                <w:sz w:val="18"/>
                <w:szCs w:val="18"/>
              </w:rPr>
            </w:pPr>
            <w:r w:rsidRPr="00B81566">
              <w:rPr>
                <w:sz w:val="18"/>
                <w:szCs w:val="18"/>
              </w:rPr>
              <w:t>Vadesi Geçmemiş ve Değer Kaybına Uğramamış Olanlar</w:t>
            </w:r>
          </w:p>
        </w:tc>
        <w:tc>
          <w:tcPr>
            <w:tcW w:w="960" w:type="pct"/>
            <w:shd w:val="clear" w:color="auto" w:fill="FFFFFF"/>
            <w:vAlign w:val="bottom"/>
          </w:tcPr>
          <w:p w:rsidR="0047140D" w:rsidRPr="00B81566" w:rsidRDefault="0047140D" w:rsidP="004816E3">
            <w:pPr>
              <w:jc w:val="center"/>
              <w:rPr>
                <w:sz w:val="18"/>
                <w:szCs w:val="18"/>
              </w:rPr>
            </w:pPr>
            <w:r w:rsidRPr="00B81566">
              <w:rPr>
                <w:sz w:val="18"/>
                <w:szCs w:val="18"/>
              </w:rPr>
              <w:t>Vadesi Geçmiş Henüz Değer Düşüklüğüne Uğramamış Krediler</w:t>
            </w:r>
          </w:p>
        </w:tc>
        <w:tc>
          <w:tcPr>
            <w:tcW w:w="815" w:type="pct"/>
            <w:shd w:val="clear" w:color="auto" w:fill="FFFFFF"/>
            <w:noWrap/>
            <w:vAlign w:val="bottom"/>
          </w:tcPr>
          <w:p w:rsidR="0047140D" w:rsidRPr="00B81566" w:rsidRDefault="0047140D" w:rsidP="004816E3">
            <w:pPr>
              <w:jc w:val="center"/>
              <w:rPr>
                <w:sz w:val="18"/>
                <w:szCs w:val="18"/>
              </w:rPr>
            </w:pPr>
            <w:r w:rsidRPr="00B81566">
              <w:rPr>
                <w:sz w:val="18"/>
                <w:szCs w:val="18"/>
              </w:rPr>
              <w:t>Değer Düşüklüğüne Uğramış Krediler</w:t>
            </w:r>
          </w:p>
        </w:tc>
        <w:tc>
          <w:tcPr>
            <w:tcW w:w="637" w:type="pct"/>
            <w:shd w:val="clear" w:color="auto" w:fill="FFFFFF"/>
            <w:noWrap/>
            <w:vAlign w:val="bottom"/>
          </w:tcPr>
          <w:p w:rsidR="0047140D" w:rsidRPr="00B81566" w:rsidRDefault="0047140D" w:rsidP="004816E3">
            <w:pPr>
              <w:jc w:val="center"/>
              <w:rPr>
                <w:sz w:val="18"/>
                <w:szCs w:val="18"/>
              </w:rPr>
            </w:pPr>
            <w:r w:rsidRPr="00B81566">
              <w:rPr>
                <w:sz w:val="18"/>
                <w:szCs w:val="18"/>
              </w:rPr>
              <w:t>Toplam</w:t>
            </w:r>
          </w:p>
        </w:tc>
      </w:tr>
      <w:tr w:rsidR="00201A52" w:rsidRPr="00B81566" w:rsidTr="009B47EE">
        <w:trPr>
          <w:trHeight w:val="255"/>
        </w:trPr>
        <w:tc>
          <w:tcPr>
            <w:tcW w:w="1698" w:type="pct"/>
            <w:shd w:val="clear" w:color="auto" w:fill="FFFFFF"/>
            <w:noWrap/>
            <w:vAlign w:val="bottom"/>
          </w:tcPr>
          <w:p w:rsidR="00201A52" w:rsidRPr="00B81566" w:rsidRDefault="00201A52" w:rsidP="00201A52">
            <w:pPr>
              <w:rPr>
                <w:sz w:val="18"/>
                <w:szCs w:val="18"/>
              </w:rPr>
            </w:pPr>
            <w:r w:rsidRPr="00B81566">
              <w:rPr>
                <w:sz w:val="18"/>
                <w:szCs w:val="18"/>
              </w:rPr>
              <w:t>İkamet, Ticari veya Sanayi Amaçlı Gayrimenkuller</w:t>
            </w:r>
          </w:p>
        </w:tc>
        <w:tc>
          <w:tcPr>
            <w:tcW w:w="889" w:type="pct"/>
            <w:shd w:val="clear" w:color="auto" w:fill="FFFFFF"/>
            <w:vAlign w:val="bottom"/>
          </w:tcPr>
          <w:p w:rsidR="00201A52" w:rsidRPr="00201A52" w:rsidRDefault="00201A52" w:rsidP="00201A52">
            <w:pPr>
              <w:jc w:val="right"/>
              <w:rPr>
                <w:sz w:val="18"/>
                <w:szCs w:val="18"/>
                <w:lang w:eastAsia="tr-TR"/>
              </w:rPr>
            </w:pPr>
            <w:r w:rsidRPr="00201A52">
              <w:rPr>
                <w:sz w:val="18"/>
                <w:szCs w:val="18"/>
              </w:rPr>
              <w:t>3.988.140</w:t>
            </w:r>
          </w:p>
        </w:tc>
        <w:tc>
          <w:tcPr>
            <w:tcW w:w="960" w:type="pct"/>
            <w:shd w:val="clear" w:color="auto" w:fill="FFFFFF"/>
            <w:vAlign w:val="bottom"/>
          </w:tcPr>
          <w:p w:rsidR="00201A52" w:rsidRPr="00201A52" w:rsidRDefault="00201A52" w:rsidP="00201A52">
            <w:pPr>
              <w:jc w:val="right"/>
              <w:rPr>
                <w:sz w:val="18"/>
                <w:szCs w:val="18"/>
              </w:rPr>
            </w:pPr>
            <w:r w:rsidRPr="00201A52">
              <w:rPr>
                <w:sz w:val="18"/>
                <w:szCs w:val="18"/>
              </w:rPr>
              <w:t>538.663</w:t>
            </w:r>
          </w:p>
        </w:tc>
        <w:tc>
          <w:tcPr>
            <w:tcW w:w="815" w:type="pct"/>
            <w:shd w:val="clear" w:color="auto" w:fill="FFFFFF"/>
            <w:noWrap/>
            <w:vAlign w:val="bottom"/>
          </w:tcPr>
          <w:p w:rsidR="00201A52" w:rsidRPr="00201A52" w:rsidRDefault="00201A52" w:rsidP="00201A52">
            <w:pPr>
              <w:jc w:val="right"/>
              <w:rPr>
                <w:sz w:val="18"/>
                <w:szCs w:val="18"/>
              </w:rPr>
            </w:pPr>
            <w:r w:rsidRPr="00201A52">
              <w:rPr>
                <w:sz w:val="18"/>
                <w:szCs w:val="18"/>
              </w:rPr>
              <w:t>1.329.436</w:t>
            </w:r>
          </w:p>
        </w:tc>
        <w:tc>
          <w:tcPr>
            <w:tcW w:w="637" w:type="pct"/>
            <w:shd w:val="clear" w:color="auto" w:fill="FFFFFF"/>
            <w:noWrap/>
            <w:vAlign w:val="bottom"/>
          </w:tcPr>
          <w:p w:rsidR="00201A52" w:rsidRPr="00201A52" w:rsidRDefault="00201A52" w:rsidP="00201A52">
            <w:pPr>
              <w:jc w:val="right"/>
              <w:rPr>
                <w:sz w:val="18"/>
                <w:szCs w:val="18"/>
              </w:rPr>
            </w:pPr>
            <w:r w:rsidRPr="00201A52">
              <w:rPr>
                <w:sz w:val="18"/>
                <w:szCs w:val="18"/>
              </w:rPr>
              <w:t>5.856.239</w:t>
            </w:r>
          </w:p>
        </w:tc>
      </w:tr>
      <w:tr w:rsidR="00201A52" w:rsidRPr="00B81566" w:rsidTr="009B47EE">
        <w:trPr>
          <w:trHeight w:val="255"/>
        </w:trPr>
        <w:tc>
          <w:tcPr>
            <w:tcW w:w="1698" w:type="pct"/>
            <w:shd w:val="clear" w:color="auto" w:fill="FFFFFF"/>
            <w:noWrap/>
            <w:vAlign w:val="bottom"/>
          </w:tcPr>
          <w:p w:rsidR="00201A52" w:rsidRPr="00B81566" w:rsidRDefault="00201A52" w:rsidP="00201A52">
            <w:pPr>
              <w:rPr>
                <w:sz w:val="18"/>
                <w:szCs w:val="18"/>
              </w:rPr>
            </w:pPr>
            <w:r w:rsidRPr="00B81566">
              <w:rPr>
                <w:sz w:val="18"/>
                <w:szCs w:val="18"/>
              </w:rPr>
              <w:t>Finansal Varlıklar</w:t>
            </w:r>
          </w:p>
        </w:tc>
        <w:tc>
          <w:tcPr>
            <w:tcW w:w="889" w:type="pct"/>
            <w:shd w:val="clear" w:color="auto" w:fill="FFFFFF"/>
            <w:vAlign w:val="bottom"/>
          </w:tcPr>
          <w:p w:rsidR="00201A52" w:rsidRPr="00201A52" w:rsidRDefault="00201A52" w:rsidP="00201A52">
            <w:pPr>
              <w:jc w:val="right"/>
              <w:rPr>
                <w:sz w:val="18"/>
                <w:szCs w:val="18"/>
              </w:rPr>
            </w:pPr>
            <w:r w:rsidRPr="00201A52">
              <w:rPr>
                <w:sz w:val="18"/>
                <w:szCs w:val="18"/>
              </w:rPr>
              <w:t>68.354</w:t>
            </w:r>
          </w:p>
        </w:tc>
        <w:tc>
          <w:tcPr>
            <w:tcW w:w="960" w:type="pct"/>
            <w:shd w:val="clear" w:color="auto" w:fill="FFFFFF"/>
            <w:vAlign w:val="bottom"/>
          </w:tcPr>
          <w:p w:rsidR="00201A52" w:rsidRPr="00201A52" w:rsidRDefault="00201A52" w:rsidP="00201A52">
            <w:pPr>
              <w:jc w:val="right"/>
              <w:rPr>
                <w:sz w:val="18"/>
                <w:szCs w:val="18"/>
              </w:rPr>
            </w:pPr>
            <w:r w:rsidRPr="00201A52">
              <w:rPr>
                <w:sz w:val="18"/>
                <w:szCs w:val="18"/>
              </w:rPr>
              <w:t>1.931</w:t>
            </w:r>
          </w:p>
        </w:tc>
        <w:tc>
          <w:tcPr>
            <w:tcW w:w="815" w:type="pct"/>
            <w:shd w:val="clear" w:color="auto" w:fill="FFFFFF"/>
            <w:noWrap/>
            <w:vAlign w:val="bottom"/>
          </w:tcPr>
          <w:p w:rsidR="00201A52" w:rsidRPr="00201A52" w:rsidRDefault="00201A52" w:rsidP="00201A52">
            <w:pPr>
              <w:jc w:val="right"/>
              <w:rPr>
                <w:sz w:val="18"/>
                <w:szCs w:val="18"/>
              </w:rPr>
            </w:pPr>
            <w:r w:rsidRPr="00201A52">
              <w:rPr>
                <w:sz w:val="18"/>
                <w:szCs w:val="18"/>
              </w:rPr>
              <w:t>5.252</w:t>
            </w:r>
          </w:p>
        </w:tc>
        <w:tc>
          <w:tcPr>
            <w:tcW w:w="637" w:type="pct"/>
            <w:shd w:val="clear" w:color="auto" w:fill="FFFFFF"/>
            <w:noWrap/>
            <w:vAlign w:val="bottom"/>
          </w:tcPr>
          <w:p w:rsidR="00201A52" w:rsidRPr="00201A52" w:rsidRDefault="00201A52" w:rsidP="00201A52">
            <w:pPr>
              <w:jc w:val="right"/>
              <w:rPr>
                <w:sz w:val="18"/>
                <w:szCs w:val="18"/>
              </w:rPr>
            </w:pPr>
            <w:r w:rsidRPr="00201A52">
              <w:rPr>
                <w:sz w:val="18"/>
                <w:szCs w:val="18"/>
              </w:rPr>
              <w:t>75.537</w:t>
            </w:r>
          </w:p>
        </w:tc>
      </w:tr>
      <w:tr w:rsidR="00201A52" w:rsidRPr="00B81566" w:rsidTr="009B47EE">
        <w:trPr>
          <w:trHeight w:val="255"/>
        </w:trPr>
        <w:tc>
          <w:tcPr>
            <w:tcW w:w="1698" w:type="pct"/>
            <w:shd w:val="clear" w:color="auto" w:fill="FFFFFF"/>
            <w:noWrap/>
            <w:vAlign w:val="bottom"/>
          </w:tcPr>
          <w:p w:rsidR="00201A52" w:rsidRPr="00B81566" w:rsidRDefault="00201A52" w:rsidP="00201A52">
            <w:pPr>
              <w:rPr>
                <w:sz w:val="18"/>
                <w:szCs w:val="18"/>
              </w:rPr>
            </w:pPr>
            <w:r w:rsidRPr="00B81566">
              <w:rPr>
                <w:sz w:val="18"/>
                <w:szCs w:val="18"/>
              </w:rPr>
              <w:t>Diğer</w:t>
            </w:r>
          </w:p>
        </w:tc>
        <w:tc>
          <w:tcPr>
            <w:tcW w:w="889" w:type="pct"/>
            <w:shd w:val="clear" w:color="auto" w:fill="FFFFFF"/>
            <w:vAlign w:val="bottom"/>
          </w:tcPr>
          <w:p w:rsidR="00201A52" w:rsidRPr="00201A52" w:rsidRDefault="00201A52" w:rsidP="00201A52">
            <w:pPr>
              <w:jc w:val="right"/>
              <w:rPr>
                <w:sz w:val="18"/>
                <w:szCs w:val="18"/>
              </w:rPr>
            </w:pPr>
            <w:r w:rsidRPr="00201A52">
              <w:rPr>
                <w:sz w:val="18"/>
                <w:szCs w:val="18"/>
              </w:rPr>
              <w:t>674.695</w:t>
            </w:r>
          </w:p>
        </w:tc>
        <w:tc>
          <w:tcPr>
            <w:tcW w:w="960" w:type="pct"/>
            <w:shd w:val="clear" w:color="auto" w:fill="FFFFFF"/>
            <w:vAlign w:val="bottom"/>
          </w:tcPr>
          <w:p w:rsidR="00201A52" w:rsidRPr="00201A52" w:rsidRDefault="00201A52" w:rsidP="00201A52">
            <w:pPr>
              <w:jc w:val="right"/>
              <w:rPr>
                <w:sz w:val="18"/>
                <w:szCs w:val="18"/>
              </w:rPr>
            </w:pPr>
            <w:r w:rsidRPr="00201A52">
              <w:rPr>
                <w:sz w:val="18"/>
                <w:szCs w:val="18"/>
              </w:rPr>
              <w:t>42.648</w:t>
            </w:r>
          </w:p>
        </w:tc>
        <w:tc>
          <w:tcPr>
            <w:tcW w:w="815" w:type="pct"/>
            <w:shd w:val="clear" w:color="auto" w:fill="FFFFFF"/>
            <w:noWrap/>
            <w:vAlign w:val="bottom"/>
          </w:tcPr>
          <w:p w:rsidR="00201A52" w:rsidRPr="00201A52" w:rsidRDefault="00201A52" w:rsidP="00201A52">
            <w:pPr>
              <w:jc w:val="right"/>
              <w:rPr>
                <w:sz w:val="18"/>
                <w:szCs w:val="18"/>
              </w:rPr>
            </w:pPr>
            <w:r w:rsidRPr="00201A52">
              <w:rPr>
                <w:sz w:val="18"/>
                <w:szCs w:val="18"/>
              </w:rPr>
              <w:t>113.401</w:t>
            </w:r>
          </w:p>
        </w:tc>
        <w:tc>
          <w:tcPr>
            <w:tcW w:w="637" w:type="pct"/>
            <w:shd w:val="clear" w:color="auto" w:fill="FFFFFF"/>
            <w:noWrap/>
            <w:vAlign w:val="bottom"/>
          </w:tcPr>
          <w:p w:rsidR="00201A52" w:rsidRPr="00201A52" w:rsidRDefault="00201A52" w:rsidP="00201A52">
            <w:pPr>
              <w:jc w:val="right"/>
              <w:rPr>
                <w:sz w:val="18"/>
                <w:szCs w:val="18"/>
              </w:rPr>
            </w:pPr>
            <w:r w:rsidRPr="00201A52">
              <w:rPr>
                <w:sz w:val="18"/>
                <w:szCs w:val="18"/>
              </w:rPr>
              <w:t>830.744</w:t>
            </w:r>
          </w:p>
        </w:tc>
      </w:tr>
      <w:tr w:rsidR="00201A52" w:rsidRPr="00B81566" w:rsidTr="009B47EE">
        <w:trPr>
          <w:trHeight w:val="255"/>
        </w:trPr>
        <w:tc>
          <w:tcPr>
            <w:tcW w:w="1698" w:type="pct"/>
            <w:shd w:val="clear" w:color="auto" w:fill="FFFFFF"/>
            <w:noWrap/>
            <w:vAlign w:val="bottom"/>
          </w:tcPr>
          <w:p w:rsidR="00201A52" w:rsidRPr="00B81566" w:rsidRDefault="00201A52" w:rsidP="00201A52">
            <w:pPr>
              <w:rPr>
                <w:b/>
                <w:sz w:val="18"/>
                <w:szCs w:val="18"/>
              </w:rPr>
            </w:pPr>
            <w:r w:rsidRPr="00B81566">
              <w:rPr>
                <w:b/>
                <w:sz w:val="18"/>
                <w:szCs w:val="18"/>
              </w:rPr>
              <w:t xml:space="preserve">Toplam </w:t>
            </w:r>
          </w:p>
        </w:tc>
        <w:tc>
          <w:tcPr>
            <w:tcW w:w="889" w:type="pct"/>
            <w:shd w:val="clear" w:color="auto" w:fill="FFFFFF"/>
            <w:vAlign w:val="bottom"/>
          </w:tcPr>
          <w:p w:rsidR="00201A52" w:rsidRPr="00201A52" w:rsidRDefault="00201A52" w:rsidP="00201A52">
            <w:pPr>
              <w:jc w:val="right"/>
              <w:rPr>
                <w:b/>
                <w:bCs/>
                <w:sz w:val="18"/>
                <w:szCs w:val="18"/>
              </w:rPr>
            </w:pPr>
            <w:r w:rsidRPr="00201A52">
              <w:rPr>
                <w:b/>
                <w:bCs/>
                <w:sz w:val="18"/>
                <w:szCs w:val="18"/>
              </w:rPr>
              <w:t>4.731.189</w:t>
            </w:r>
          </w:p>
        </w:tc>
        <w:tc>
          <w:tcPr>
            <w:tcW w:w="960" w:type="pct"/>
            <w:shd w:val="clear" w:color="auto" w:fill="FFFFFF"/>
            <w:vAlign w:val="bottom"/>
          </w:tcPr>
          <w:p w:rsidR="00201A52" w:rsidRPr="00201A52" w:rsidRDefault="00201A52" w:rsidP="00201A52">
            <w:pPr>
              <w:jc w:val="right"/>
              <w:rPr>
                <w:b/>
                <w:bCs/>
                <w:sz w:val="18"/>
                <w:szCs w:val="18"/>
              </w:rPr>
            </w:pPr>
            <w:r w:rsidRPr="00201A52">
              <w:rPr>
                <w:b/>
                <w:bCs/>
                <w:sz w:val="18"/>
                <w:szCs w:val="18"/>
              </w:rPr>
              <w:t>583.242</w:t>
            </w:r>
          </w:p>
        </w:tc>
        <w:tc>
          <w:tcPr>
            <w:tcW w:w="815" w:type="pct"/>
            <w:shd w:val="clear" w:color="auto" w:fill="FFFFFF"/>
            <w:noWrap/>
            <w:vAlign w:val="bottom"/>
          </w:tcPr>
          <w:p w:rsidR="00201A52" w:rsidRPr="00201A52" w:rsidRDefault="00201A52" w:rsidP="00201A52">
            <w:pPr>
              <w:jc w:val="right"/>
              <w:rPr>
                <w:b/>
                <w:bCs/>
                <w:sz w:val="18"/>
                <w:szCs w:val="18"/>
              </w:rPr>
            </w:pPr>
            <w:r w:rsidRPr="00201A52">
              <w:rPr>
                <w:b/>
                <w:bCs/>
                <w:sz w:val="18"/>
                <w:szCs w:val="18"/>
              </w:rPr>
              <w:t>1.448.089</w:t>
            </w:r>
          </w:p>
        </w:tc>
        <w:tc>
          <w:tcPr>
            <w:tcW w:w="637" w:type="pct"/>
            <w:shd w:val="clear" w:color="auto" w:fill="FFFFFF"/>
            <w:noWrap/>
            <w:vAlign w:val="bottom"/>
          </w:tcPr>
          <w:p w:rsidR="00201A52" w:rsidRPr="00201A52" w:rsidRDefault="00201A52" w:rsidP="00201A52">
            <w:pPr>
              <w:jc w:val="right"/>
              <w:rPr>
                <w:b/>
                <w:bCs/>
                <w:sz w:val="18"/>
                <w:szCs w:val="18"/>
              </w:rPr>
            </w:pPr>
            <w:r w:rsidRPr="00201A52">
              <w:rPr>
                <w:b/>
                <w:bCs/>
                <w:sz w:val="18"/>
                <w:szCs w:val="18"/>
              </w:rPr>
              <w:t>6.762.520</w:t>
            </w:r>
          </w:p>
        </w:tc>
      </w:tr>
    </w:tbl>
    <w:p w:rsidR="0047140D" w:rsidRPr="007E2E13" w:rsidRDefault="0047140D" w:rsidP="0047140D">
      <w:pPr>
        <w:ind w:left="720"/>
        <w:jc w:val="both"/>
        <w:rPr>
          <w:sz w:val="16"/>
          <w:szCs w:val="16"/>
        </w:rPr>
      </w:pPr>
      <w:r w:rsidRPr="007E2E13">
        <w:rPr>
          <w:sz w:val="16"/>
          <w:szCs w:val="16"/>
        </w:rPr>
        <w:t xml:space="preserve">(*) Yukarıdaki tabloya bireysel kredi sözleşmeleri, genel kredi sözleşmeleri, döviz çekleri, kefaletler, müşteri çek senedi ve munzam senetler </w:t>
      </w:r>
      <w:proofErr w:type="gramStart"/>
      <w:r w:rsidRPr="007E2E13">
        <w:rPr>
          <w:sz w:val="16"/>
          <w:szCs w:val="16"/>
        </w:rPr>
        <w:t>dahil</w:t>
      </w:r>
      <w:proofErr w:type="gramEnd"/>
      <w:r w:rsidRPr="007E2E13">
        <w:rPr>
          <w:sz w:val="16"/>
          <w:szCs w:val="16"/>
        </w:rPr>
        <w:t xml:space="preserve"> edilmemiştir. </w:t>
      </w:r>
    </w:p>
    <w:p w:rsidR="0047140D" w:rsidRPr="007E2E13" w:rsidRDefault="0047140D" w:rsidP="0047140D">
      <w:pPr>
        <w:ind w:left="720"/>
        <w:jc w:val="both"/>
        <w:rPr>
          <w:sz w:val="16"/>
          <w:szCs w:val="16"/>
        </w:rPr>
      </w:pPr>
      <w:r w:rsidRPr="007E2E13">
        <w:rPr>
          <w:sz w:val="16"/>
          <w:szCs w:val="16"/>
        </w:rPr>
        <w:t xml:space="preserve">(**)Yukarıdaki tablo, teminatların </w:t>
      </w:r>
      <w:proofErr w:type="gramStart"/>
      <w:r w:rsidRPr="007E2E13">
        <w:rPr>
          <w:sz w:val="16"/>
          <w:szCs w:val="16"/>
        </w:rPr>
        <w:t>ekspertiz</w:t>
      </w:r>
      <w:proofErr w:type="gramEnd"/>
      <w:r w:rsidRPr="007E2E13">
        <w:rPr>
          <w:sz w:val="16"/>
          <w:szCs w:val="16"/>
        </w:rPr>
        <w:t xml:space="preserve"> raporlarındaki rayiç değerlerinden varsa Banka ipoteğinden / </w:t>
      </w:r>
      <w:proofErr w:type="spellStart"/>
      <w:r w:rsidRPr="007E2E13">
        <w:rPr>
          <w:sz w:val="16"/>
          <w:szCs w:val="16"/>
        </w:rPr>
        <w:t>rehninden</w:t>
      </w:r>
      <w:proofErr w:type="spellEnd"/>
      <w:r w:rsidRPr="007E2E13">
        <w:rPr>
          <w:sz w:val="16"/>
          <w:szCs w:val="16"/>
        </w:rPr>
        <w:t xml:space="preserve"> öncelikli üçüncü kişilere ait ipotek, haciz veya rehin tutarları düşülmek suretiyle ulaşılan net rayiç değerin,  ipotek / rehin tutarından  büyük olması halinde ipotek / rehin tutarının, küçük olması durumunda ise net rayiç değerin bilanço tarihi itibarıyla mevcut nakdi kredi riski ile karşılaştırılması suretiyle  küçük olan değer dikkate alınarak hazırlanmıştır.</w:t>
      </w:r>
    </w:p>
    <w:p w:rsidR="0047140D" w:rsidRPr="00B81566" w:rsidRDefault="0047140D" w:rsidP="0047140D">
      <w:pPr>
        <w:ind w:left="720"/>
        <w:jc w:val="both"/>
        <w:rPr>
          <w:bCs/>
          <w:sz w:val="16"/>
          <w:szCs w:val="16"/>
        </w:rPr>
      </w:pPr>
      <w:r w:rsidRPr="007E2E13">
        <w:rPr>
          <w:bCs/>
          <w:sz w:val="16"/>
          <w:szCs w:val="16"/>
        </w:rPr>
        <w:t xml:space="preserve">(***) Kredi </w:t>
      </w:r>
      <w:proofErr w:type="gramStart"/>
      <w:r w:rsidRPr="007E2E13">
        <w:rPr>
          <w:bCs/>
          <w:sz w:val="16"/>
          <w:szCs w:val="16"/>
        </w:rPr>
        <w:t>portföyüne</w:t>
      </w:r>
      <w:proofErr w:type="gramEnd"/>
      <w:r w:rsidRPr="007E2E13">
        <w:rPr>
          <w:bCs/>
          <w:sz w:val="16"/>
          <w:szCs w:val="16"/>
        </w:rPr>
        <w:t xml:space="preserve"> ilişkin teminatların detayı 1 Kasım 2006 tarih ve 26</w:t>
      </w:r>
      <w:r w:rsidR="00346E16">
        <w:rPr>
          <w:bCs/>
          <w:sz w:val="16"/>
          <w:szCs w:val="16"/>
        </w:rPr>
        <w:t xml:space="preserve">333 sayılı Resmi </w:t>
      </w:r>
      <w:proofErr w:type="spellStart"/>
      <w:r w:rsidR="00346E16">
        <w:rPr>
          <w:bCs/>
          <w:sz w:val="16"/>
          <w:szCs w:val="16"/>
        </w:rPr>
        <w:t>Gazete’de</w:t>
      </w:r>
      <w:proofErr w:type="spellEnd"/>
      <w:r w:rsidR="00346E16">
        <w:rPr>
          <w:bCs/>
          <w:sz w:val="16"/>
          <w:szCs w:val="16"/>
        </w:rPr>
        <w:t xml:space="preserve"> yayım</w:t>
      </w:r>
      <w:r w:rsidRPr="007E2E13">
        <w:rPr>
          <w:bCs/>
          <w:sz w:val="16"/>
          <w:szCs w:val="16"/>
        </w:rPr>
        <w:t>lanan Bankaların Sermaye Yeterliliğinin</w:t>
      </w:r>
      <w:r w:rsidRPr="00B81566">
        <w:rPr>
          <w:bCs/>
          <w:sz w:val="16"/>
          <w:szCs w:val="16"/>
        </w:rPr>
        <w:t xml:space="preserve"> Ölçülmesine ve Değerlendirilmesine İlişkin Yönetmelik kapsamında hazırlanmıştır.</w:t>
      </w:r>
    </w:p>
    <w:p w:rsidR="0047140D" w:rsidRPr="00B81566" w:rsidRDefault="0047140D" w:rsidP="0047140D">
      <w:pPr>
        <w:pStyle w:val="Head3"/>
        <w:spacing w:before="0" w:after="0"/>
        <w:ind w:left="720" w:firstLine="0"/>
        <w:rPr>
          <w:b w:val="0"/>
          <w:i w:val="0"/>
          <w:sz w:val="16"/>
          <w:szCs w:val="16"/>
        </w:rPr>
      </w:pPr>
    </w:p>
    <w:tbl>
      <w:tblPr>
        <w:tblW w:w="4654"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175"/>
        <w:gridCol w:w="1667"/>
        <w:gridCol w:w="1800"/>
        <w:gridCol w:w="1529"/>
        <w:gridCol w:w="1186"/>
      </w:tblGrid>
      <w:tr w:rsidR="0047140D" w:rsidRPr="00B81566" w:rsidTr="009B47EE">
        <w:trPr>
          <w:trHeight w:val="539"/>
        </w:trPr>
        <w:tc>
          <w:tcPr>
            <w:tcW w:w="1696" w:type="pct"/>
            <w:shd w:val="clear" w:color="auto" w:fill="FFFFFF"/>
            <w:noWrap/>
            <w:vAlign w:val="bottom"/>
          </w:tcPr>
          <w:p w:rsidR="0047140D" w:rsidRPr="00B81566" w:rsidRDefault="0047140D" w:rsidP="004816E3">
            <w:pPr>
              <w:rPr>
                <w:rFonts w:eastAsia="Arial Unicode MS"/>
                <w:iCs/>
                <w:sz w:val="18"/>
                <w:szCs w:val="18"/>
              </w:rPr>
            </w:pPr>
            <w:r w:rsidRPr="00B81566">
              <w:rPr>
                <w:b/>
                <w:sz w:val="18"/>
                <w:szCs w:val="18"/>
              </w:rPr>
              <w:t xml:space="preserve">Önceki Dönem </w:t>
            </w:r>
            <w:r w:rsidRPr="00B81566">
              <w:rPr>
                <w:sz w:val="16"/>
                <w:szCs w:val="16"/>
              </w:rPr>
              <w:t>(*)</w:t>
            </w:r>
            <w:r w:rsidR="00D635B2" w:rsidRPr="00B81566">
              <w:rPr>
                <w:sz w:val="16"/>
                <w:szCs w:val="16"/>
              </w:rPr>
              <w:t xml:space="preserve"> </w:t>
            </w:r>
            <w:r w:rsidRPr="00B81566">
              <w:rPr>
                <w:sz w:val="16"/>
                <w:szCs w:val="16"/>
              </w:rPr>
              <w:t>(**)</w:t>
            </w:r>
            <w:r w:rsidR="00D635B2" w:rsidRPr="00B81566">
              <w:rPr>
                <w:sz w:val="16"/>
                <w:szCs w:val="16"/>
              </w:rPr>
              <w:t xml:space="preserve"> </w:t>
            </w:r>
            <w:r w:rsidRPr="00B81566">
              <w:rPr>
                <w:sz w:val="16"/>
                <w:szCs w:val="16"/>
              </w:rPr>
              <w:t>(***)</w:t>
            </w:r>
          </w:p>
        </w:tc>
        <w:tc>
          <w:tcPr>
            <w:tcW w:w="890" w:type="pct"/>
            <w:shd w:val="clear" w:color="auto" w:fill="FFFFFF"/>
            <w:vAlign w:val="bottom"/>
          </w:tcPr>
          <w:p w:rsidR="0047140D" w:rsidRPr="00B81566" w:rsidRDefault="0047140D" w:rsidP="004816E3">
            <w:pPr>
              <w:jc w:val="center"/>
              <w:rPr>
                <w:sz w:val="18"/>
                <w:szCs w:val="18"/>
              </w:rPr>
            </w:pPr>
            <w:r w:rsidRPr="00B81566">
              <w:rPr>
                <w:sz w:val="18"/>
                <w:szCs w:val="18"/>
              </w:rPr>
              <w:t>Vadesi Geçmemiş ve Değer Kaybına Uğramamış Olanlar</w:t>
            </w:r>
          </w:p>
        </w:tc>
        <w:tc>
          <w:tcPr>
            <w:tcW w:w="962" w:type="pct"/>
            <w:shd w:val="clear" w:color="auto" w:fill="FFFFFF"/>
            <w:vAlign w:val="bottom"/>
          </w:tcPr>
          <w:p w:rsidR="0047140D" w:rsidRPr="00B81566" w:rsidRDefault="0047140D" w:rsidP="004816E3">
            <w:pPr>
              <w:jc w:val="center"/>
              <w:rPr>
                <w:sz w:val="18"/>
                <w:szCs w:val="18"/>
              </w:rPr>
            </w:pPr>
            <w:r w:rsidRPr="00B81566">
              <w:rPr>
                <w:sz w:val="18"/>
                <w:szCs w:val="18"/>
              </w:rPr>
              <w:t>Vadesi Geçmiş Henüz Değer Düşüklüğüne Uğramamış Krediler</w:t>
            </w:r>
          </w:p>
        </w:tc>
        <w:tc>
          <w:tcPr>
            <w:tcW w:w="817" w:type="pct"/>
            <w:shd w:val="clear" w:color="auto" w:fill="FFFFFF"/>
            <w:noWrap/>
            <w:vAlign w:val="bottom"/>
          </w:tcPr>
          <w:p w:rsidR="0047140D" w:rsidRPr="00B81566" w:rsidRDefault="0047140D" w:rsidP="004816E3">
            <w:pPr>
              <w:jc w:val="center"/>
              <w:rPr>
                <w:sz w:val="18"/>
                <w:szCs w:val="18"/>
              </w:rPr>
            </w:pPr>
            <w:r w:rsidRPr="00B81566">
              <w:rPr>
                <w:sz w:val="18"/>
                <w:szCs w:val="18"/>
              </w:rPr>
              <w:t>Değer Düşüklüğüne Uğramış Krediler</w:t>
            </w:r>
          </w:p>
        </w:tc>
        <w:tc>
          <w:tcPr>
            <w:tcW w:w="634" w:type="pct"/>
            <w:shd w:val="clear" w:color="auto" w:fill="FFFFFF"/>
            <w:noWrap/>
            <w:vAlign w:val="bottom"/>
          </w:tcPr>
          <w:p w:rsidR="0047140D" w:rsidRPr="00B81566" w:rsidRDefault="0047140D" w:rsidP="004816E3">
            <w:pPr>
              <w:jc w:val="center"/>
              <w:rPr>
                <w:sz w:val="18"/>
                <w:szCs w:val="18"/>
              </w:rPr>
            </w:pPr>
            <w:r w:rsidRPr="00B81566">
              <w:rPr>
                <w:sz w:val="18"/>
                <w:szCs w:val="18"/>
              </w:rPr>
              <w:t>Toplam</w:t>
            </w:r>
          </w:p>
        </w:tc>
      </w:tr>
      <w:tr w:rsidR="00F70DBB" w:rsidRPr="00B81566" w:rsidTr="009B47EE">
        <w:trPr>
          <w:trHeight w:val="255"/>
        </w:trPr>
        <w:tc>
          <w:tcPr>
            <w:tcW w:w="1696" w:type="pct"/>
            <w:shd w:val="clear" w:color="auto" w:fill="FFFFFF"/>
            <w:noWrap/>
            <w:vAlign w:val="bottom"/>
          </w:tcPr>
          <w:p w:rsidR="00F70DBB" w:rsidRPr="00B81566" w:rsidRDefault="00F70DBB" w:rsidP="00F70DBB">
            <w:pPr>
              <w:rPr>
                <w:sz w:val="18"/>
                <w:szCs w:val="18"/>
              </w:rPr>
            </w:pPr>
            <w:r w:rsidRPr="00B81566">
              <w:rPr>
                <w:sz w:val="18"/>
                <w:szCs w:val="18"/>
              </w:rPr>
              <w:t>İkamet, Ticari veya Sanayi Amaçlı Gayrimenkuller</w:t>
            </w:r>
          </w:p>
        </w:tc>
        <w:tc>
          <w:tcPr>
            <w:tcW w:w="890" w:type="pct"/>
            <w:shd w:val="clear" w:color="auto" w:fill="FFFFFF"/>
            <w:vAlign w:val="bottom"/>
          </w:tcPr>
          <w:p w:rsidR="00F70DBB" w:rsidRPr="00B81566" w:rsidRDefault="00F70DBB" w:rsidP="00F70DBB">
            <w:pPr>
              <w:jc w:val="right"/>
              <w:rPr>
                <w:sz w:val="18"/>
                <w:szCs w:val="18"/>
                <w:lang w:eastAsia="tr-TR"/>
              </w:rPr>
            </w:pPr>
            <w:r w:rsidRPr="00B81566">
              <w:rPr>
                <w:sz w:val="18"/>
                <w:szCs w:val="18"/>
              </w:rPr>
              <w:t>8.112.557</w:t>
            </w:r>
          </w:p>
        </w:tc>
        <w:tc>
          <w:tcPr>
            <w:tcW w:w="962" w:type="pct"/>
            <w:shd w:val="clear" w:color="auto" w:fill="FFFFFF"/>
            <w:vAlign w:val="bottom"/>
          </w:tcPr>
          <w:p w:rsidR="00F70DBB" w:rsidRPr="00B81566" w:rsidRDefault="00F70DBB" w:rsidP="00F70DBB">
            <w:pPr>
              <w:jc w:val="right"/>
              <w:rPr>
                <w:sz w:val="18"/>
                <w:szCs w:val="18"/>
              </w:rPr>
            </w:pPr>
            <w:r w:rsidRPr="00B81566">
              <w:rPr>
                <w:sz w:val="18"/>
                <w:szCs w:val="18"/>
              </w:rPr>
              <w:t>1.145.737</w:t>
            </w:r>
          </w:p>
        </w:tc>
        <w:tc>
          <w:tcPr>
            <w:tcW w:w="817" w:type="pct"/>
            <w:shd w:val="clear" w:color="auto" w:fill="FFFFFF"/>
            <w:noWrap/>
            <w:vAlign w:val="bottom"/>
          </w:tcPr>
          <w:p w:rsidR="00F70DBB" w:rsidRPr="00B81566" w:rsidRDefault="00F70DBB" w:rsidP="00F70DBB">
            <w:pPr>
              <w:jc w:val="right"/>
              <w:rPr>
                <w:sz w:val="18"/>
                <w:szCs w:val="18"/>
              </w:rPr>
            </w:pPr>
            <w:r w:rsidRPr="00B81566">
              <w:rPr>
                <w:sz w:val="18"/>
                <w:szCs w:val="18"/>
              </w:rPr>
              <w:t>485.002</w:t>
            </w:r>
          </w:p>
        </w:tc>
        <w:tc>
          <w:tcPr>
            <w:tcW w:w="634" w:type="pct"/>
            <w:shd w:val="clear" w:color="auto" w:fill="FFFFFF"/>
            <w:noWrap/>
            <w:vAlign w:val="bottom"/>
          </w:tcPr>
          <w:p w:rsidR="00F70DBB" w:rsidRPr="00B81566" w:rsidRDefault="00F70DBB" w:rsidP="00F70DBB">
            <w:pPr>
              <w:jc w:val="right"/>
              <w:rPr>
                <w:sz w:val="18"/>
                <w:szCs w:val="18"/>
              </w:rPr>
            </w:pPr>
            <w:r w:rsidRPr="00B81566">
              <w:rPr>
                <w:sz w:val="18"/>
                <w:szCs w:val="18"/>
              </w:rPr>
              <w:t>9.743.296</w:t>
            </w:r>
          </w:p>
        </w:tc>
      </w:tr>
      <w:tr w:rsidR="00F70DBB" w:rsidRPr="00B81566" w:rsidTr="009B47EE">
        <w:trPr>
          <w:trHeight w:val="255"/>
        </w:trPr>
        <w:tc>
          <w:tcPr>
            <w:tcW w:w="1696" w:type="pct"/>
            <w:shd w:val="clear" w:color="auto" w:fill="FFFFFF"/>
            <w:noWrap/>
            <w:vAlign w:val="bottom"/>
          </w:tcPr>
          <w:p w:rsidR="00F70DBB" w:rsidRPr="00B81566" w:rsidRDefault="00F70DBB" w:rsidP="00F70DBB">
            <w:pPr>
              <w:rPr>
                <w:sz w:val="18"/>
                <w:szCs w:val="18"/>
              </w:rPr>
            </w:pPr>
            <w:r w:rsidRPr="00B81566">
              <w:rPr>
                <w:sz w:val="18"/>
                <w:szCs w:val="18"/>
              </w:rPr>
              <w:t>Finansal Varlıklar</w:t>
            </w:r>
          </w:p>
        </w:tc>
        <w:tc>
          <w:tcPr>
            <w:tcW w:w="890" w:type="pct"/>
            <w:shd w:val="clear" w:color="auto" w:fill="FFFFFF"/>
            <w:vAlign w:val="bottom"/>
          </w:tcPr>
          <w:p w:rsidR="00F70DBB" w:rsidRPr="00B81566" w:rsidRDefault="00F70DBB" w:rsidP="00F70DBB">
            <w:pPr>
              <w:jc w:val="right"/>
              <w:rPr>
                <w:sz w:val="18"/>
                <w:szCs w:val="18"/>
              </w:rPr>
            </w:pPr>
            <w:r w:rsidRPr="00B81566">
              <w:rPr>
                <w:sz w:val="18"/>
                <w:szCs w:val="18"/>
              </w:rPr>
              <w:t>284.084</w:t>
            </w:r>
          </w:p>
        </w:tc>
        <w:tc>
          <w:tcPr>
            <w:tcW w:w="962" w:type="pct"/>
            <w:shd w:val="clear" w:color="auto" w:fill="FFFFFF"/>
            <w:vAlign w:val="bottom"/>
          </w:tcPr>
          <w:p w:rsidR="00F70DBB" w:rsidRPr="00B81566" w:rsidRDefault="00F70DBB" w:rsidP="00F70DBB">
            <w:pPr>
              <w:jc w:val="right"/>
              <w:rPr>
                <w:sz w:val="18"/>
                <w:szCs w:val="18"/>
              </w:rPr>
            </w:pPr>
            <w:r w:rsidRPr="00B81566">
              <w:rPr>
                <w:sz w:val="18"/>
                <w:szCs w:val="18"/>
              </w:rPr>
              <w:t>49.960</w:t>
            </w:r>
          </w:p>
        </w:tc>
        <w:tc>
          <w:tcPr>
            <w:tcW w:w="817" w:type="pct"/>
            <w:shd w:val="clear" w:color="auto" w:fill="FFFFFF"/>
            <w:noWrap/>
            <w:vAlign w:val="bottom"/>
          </w:tcPr>
          <w:p w:rsidR="00F70DBB" w:rsidRPr="00B81566" w:rsidRDefault="00F70DBB" w:rsidP="00F70DBB">
            <w:pPr>
              <w:jc w:val="right"/>
              <w:rPr>
                <w:sz w:val="18"/>
                <w:szCs w:val="18"/>
              </w:rPr>
            </w:pPr>
            <w:r w:rsidRPr="00B81566">
              <w:rPr>
                <w:sz w:val="18"/>
                <w:szCs w:val="18"/>
              </w:rPr>
              <w:t>108.294</w:t>
            </w:r>
          </w:p>
        </w:tc>
        <w:tc>
          <w:tcPr>
            <w:tcW w:w="634" w:type="pct"/>
            <w:shd w:val="clear" w:color="auto" w:fill="FFFFFF"/>
            <w:noWrap/>
            <w:vAlign w:val="bottom"/>
          </w:tcPr>
          <w:p w:rsidR="00F70DBB" w:rsidRPr="00B81566" w:rsidRDefault="00F70DBB" w:rsidP="00F70DBB">
            <w:pPr>
              <w:jc w:val="right"/>
              <w:rPr>
                <w:sz w:val="18"/>
                <w:szCs w:val="18"/>
              </w:rPr>
            </w:pPr>
            <w:r w:rsidRPr="00B81566">
              <w:rPr>
                <w:sz w:val="18"/>
                <w:szCs w:val="18"/>
              </w:rPr>
              <w:t>442.338</w:t>
            </w:r>
          </w:p>
        </w:tc>
      </w:tr>
      <w:tr w:rsidR="00F70DBB" w:rsidRPr="00B81566" w:rsidTr="009B47EE">
        <w:trPr>
          <w:trHeight w:val="255"/>
        </w:trPr>
        <w:tc>
          <w:tcPr>
            <w:tcW w:w="1696" w:type="pct"/>
            <w:shd w:val="clear" w:color="auto" w:fill="FFFFFF"/>
            <w:noWrap/>
            <w:vAlign w:val="bottom"/>
          </w:tcPr>
          <w:p w:rsidR="00F70DBB" w:rsidRPr="00B81566" w:rsidRDefault="00F70DBB" w:rsidP="00F70DBB">
            <w:pPr>
              <w:rPr>
                <w:sz w:val="18"/>
                <w:szCs w:val="18"/>
              </w:rPr>
            </w:pPr>
            <w:r w:rsidRPr="00B81566">
              <w:rPr>
                <w:sz w:val="18"/>
                <w:szCs w:val="18"/>
              </w:rPr>
              <w:t>Diğer</w:t>
            </w:r>
          </w:p>
        </w:tc>
        <w:tc>
          <w:tcPr>
            <w:tcW w:w="890" w:type="pct"/>
            <w:shd w:val="clear" w:color="auto" w:fill="FFFFFF"/>
            <w:vAlign w:val="bottom"/>
          </w:tcPr>
          <w:p w:rsidR="00F70DBB" w:rsidRPr="00B81566" w:rsidRDefault="00F70DBB" w:rsidP="00F70DBB">
            <w:pPr>
              <w:jc w:val="right"/>
              <w:rPr>
                <w:sz w:val="18"/>
                <w:szCs w:val="18"/>
              </w:rPr>
            </w:pPr>
            <w:r w:rsidRPr="00B81566">
              <w:rPr>
                <w:sz w:val="18"/>
                <w:szCs w:val="18"/>
              </w:rPr>
              <w:t>1.645.400</w:t>
            </w:r>
          </w:p>
        </w:tc>
        <w:tc>
          <w:tcPr>
            <w:tcW w:w="962" w:type="pct"/>
            <w:shd w:val="clear" w:color="auto" w:fill="FFFFFF"/>
            <w:vAlign w:val="bottom"/>
          </w:tcPr>
          <w:p w:rsidR="00F70DBB" w:rsidRPr="00B81566" w:rsidRDefault="00F70DBB" w:rsidP="00F70DBB">
            <w:pPr>
              <w:jc w:val="right"/>
              <w:rPr>
                <w:sz w:val="18"/>
                <w:szCs w:val="18"/>
              </w:rPr>
            </w:pPr>
            <w:r w:rsidRPr="00B81566">
              <w:rPr>
                <w:sz w:val="18"/>
                <w:szCs w:val="18"/>
              </w:rPr>
              <w:t>360.301</w:t>
            </w:r>
          </w:p>
        </w:tc>
        <w:tc>
          <w:tcPr>
            <w:tcW w:w="817" w:type="pct"/>
            <w:shd w:val="clear" w:color="auto" w:fill="FFFFFF"/>
            <w:noWrap/>
            <w:vAlign w:val="bottom"/>
          </w:tcPr>
          <w:p w:rsidR="00F70DBB" w:rsidRPr="00B81566" w:rsidRDefault="00F70DBB" w:rsidP="00F70DBB">
            <w:pPr>
              <w:jc w:val="right"/>
              <w:rPr>
                <w:sz w:val="18"/>
                <w:szCs w:val="18"/>
              </w:rPr>
            </w:pPr>
            <w:r w:rsidRPr="00B81566">
              <w:rPr>
                <w:sz w:val="18"/>
                <w:szCs w:val="18"/>
              </w:rPr>
              <w:t>187.768</w:t>
            </w:r>
          </w:p>
        </w:tc>
        <w:tc>
          <w:tcPr>
            <w:tcW w:w="634" w:type="pct"/>
            <w:shd w:val="clear" w:color="auto" w:fill="FFFFFF"/>
            <w:noWrap/>
            <w:vAlign w:val="bottom"/>
          </w:tcPr>
          <w:p w:rsidR="00F70DBB" w:rsidRPr="00B81566" w:rsidRDefault="00F70DBB" w:rsidP="00F70DBB">
            <w:pPr>
              <w:jc w:val="right"/>
              <w:rPr>
                <w:sz w:val="18"/>
                <w:szCs w:val="18"/>
              </w:rPr>
            </w:pPr>
            <w:r w:rsidRPr="00B81566">
              <w:rPr>
                <w:sz w:val="18"/>
                <w:szCs w:val="18"/>
              </w:rPr>
              <w:t>2.193.469</w:t>
            </w:r>
          </w:p>
        </w:tc>
      </w:tr>
      <w:tr w:rsidR="00F70DBB" w:rsidRPr="00B81566" w:rsidTr="009B47EE">
        <w:trPr>
          <w:trHeight w:val="255"/>
        </w:trPr>
        <w:tc>
          <w:tcPr>
            <w:tcW w:w="1696" w:type="pct"/>
            <w:shd w:val="clear" w:color="auto" w:fill="FFFFFF"/>
            <w:noWrap/>
            <w:vAlign w:val="bottom"/>
          </w:tcPr>
          <w:p w:rsidR="00F70DBB" w:rsidRPr="00B81566" w:rsidRDefault="00F70DBB" w:rsidP="00F70DBB">
            <w:pPr>
              <w:rPr>
                <w:b/>
                <w:sz w:val="18"/>
                <w:szCs w:val="18"/>
              </w:rPr>
            </w:pPr>
            <w:r w:rsidRPr="00B81566">
              <w:rPr>
                <w:b/>
                <w:sz w:val="18"/>
                <w:szCs w:val="18"/>
              </w:rPr>
              <w:t xml:space="preserve">Toplam </w:t>
            </w:r>
          </w:p>
        </w:tc>
        <w:tc>
          <w:tcPr>
            <w:tcW w:w="890" w:type="pct"/>
            <w:shd w:val="clear" w:color="auto" w:fill="FFFFFF"/>
            <w:vAlign w:val="bottom"/>
          </w:tcPr>
          <w:p w:rsidR="00F70DBB" w:rsidRPr="00B81566" w:rsidRDefault="00F70DBB" w:rsidP="00F70DBB">
            <w:pPr>
              <w:jc w:val="right"/>
              <w:rPr>
                <w:b/>
                <w:sz w:val="18"/>
                <w:szCs w:val="18"/>
              </w:rPr>
            </w:pPr>
            <w:r w:rsidRPr="00B81566">
              <w:rPr>
                <w:b/>
                <w:sz w:val="18"/>
                <w:szCs w:val="18"/>
              </w:rPr>
              <w:t>10.042.041</w:t>
            </w:r>
          </w:p>
        </w:tc>
        <w:tc>
          <w:tcPr>
            <w:tcW w:w="962" w:type="pct"/>
            <w:shd w:val="clear" w:color="auto" w:fill="FFFFFF"/>
            <w:vAlign w:val="bottom"/>
          </w:tcPr>
          <w:p w:rsidR="00F70DBB" w:rsidRPr="00B81566" w:rsidRDefault="00F70DBB" w:rsidP="00F70DBB">
            <w:pPr>
              <w:jc w:val="right"/>
              <w:rPr>
                <w:b/>
                <w:sz w:val="18"/>
                <w:szCs w:val="18"/>
              </w:rPr>
            </w:pPr>
            <w:r w:rsidRPr="00B81566">
              <w:rPr>
                <w:b/>
                <w:sz w:val="18"/>
                <w:szCs w:val="18"/>
              </w:rPr>
              <w:t>1.555.998</w:t>
            </w:r>
          </w:p>
        </w:tc>
        <w:tc>
          <w:tcPr>
            <w:tcW w:w="817" w:type="pct"/>
            <w:shd w:val="clear" w:color="auto" w:fill="FFFFFF"/>
            <w:noWrap/>
            <w:vAlign w:val="bottom"/>
          </w:tcPr>
          <w:p w:rsidR="00F70DBB" w:rsidRPr="00B81566" w:rsidRDefault="00F70DBB" w:rsidP="00F70DBB">
            <w:pPr>
              <w:jc w:val="right"/>
              <w:rPr>
                <w:b/>
                <w:sz w:val="18"/>
                <w:szCs w:val="18"/>
              </w:rPr>
            </w:pPr>
            <w:r w:rsidRPr="00B81566">
              <w:rPr>
                <w:b/>
                <w:sz w:val="18"/>
                <w:szCs w:val="18"/>
              </w:rPr>
              <w:t>781.064</w:t>
            </w:r>
          </w:p>
        </w:tc>
        <w:tc>
          <w:tcPr>
            <w:tcW w:w="634" w:type="pct"/>
            <w:shd w:val="clear" w:color="auto" w:fill="FFFFFF"/>
            <w:noWrap/>
            <w:vAlign w:val="bottom"/>
          </w:tcPr>
          <w:p w:rsidR="00F70DBB" w:rsidRPr="00B81566" w:rsidRDefault="00F70DBB" w:rsidP="00F70DBB">
            <w:pPr>
              <w:jc w:val="right"/>
              <w:rPr>
                <w:b/>
                <w:sz w:val="18"/>
                <w:szCs w:val="18"/>
              </w:rPr>
            </w:pPr>
            <w:r w:rsidRPr="00B81566">
              <w:rPr>
                <w:b/>
                <w:sz w:val="18"/>
                <w:szCs w:val="18"/>
              </w:rPr>
              <w:t>12.379.103</w:t>
            </w:r>
          </w:p>
        </w:tc>
      </w:tr>
    </w:tbl>
    <w:p w:rsidR="0047140D" w:rsidRPr="00B81566" w:rsidRDefault="0047140D" w:rsidP="0047140D">
      <w:pPr>
        <w:pStyle w:val="NormalGirinti"/>
        <w:jc w:val="both"/>
        <w:rPr>
          <w:sz w:val="16"/>
          <w:szCs w:val="16"/>
        </w:rPr>
      </w:pPr>
      <w:r w:rsidRPr="00B81566">
        <w:rPr>
          <w:sz w:val="16"/>
          <w:szCs w:val="16"/>
        </w:rPr>
        <w:t xml:space="preserve">(*) Yukarıdaki tabloya bireysel kredi sözleşmeleri, genel kredi sözleşmeleri, döviz çekleri, kefaletler, müşteri çek senedi ve munzam senetler </w:t>
      </w:r>
      <w:proofErr w:type="gramStart"/>
      <w:r w:rsidRPr="00B81566">
        <w:rPr>
          <w:sz w:val="16"/>
          <w:szCs w:val="16"/>
        </w:rPr>
        <w:t>dahil</w:t>
      </w:r>
      <w:proofErr w:type="gramEnd"/>
      <w:r w:rsidRPr="00B81566">
        <w:rPr>
          <w:sz w:val="16"/>
          <w:szCs w:val="16"/>
        </w:rPr>
        <w:t xml:space="preserve"> edilmemiştir. </w:t>
      </w:r>
    </w:p>
    <w:p w:rsidR="0047140D" w:rsidRPr="00B81566" w:rsidRDefault="0047140D" w:rsidP="0047140D">
      <w:pPr>
        <w:pStyle w:val="NormalGirinti"/>
        <w:jc w:val="both"/>
        <w:rPr>
          <w:sz w:val="16"/>
          <w:szCs w:val="16"/>
        </w:rPr>
      </w:pPr>
      <w:r w:rsidRPr="00B81566">
        <w:rPr>
          <w:sz w:val="16"/>
          <w:szCs w:val="16"/>
        </w:rPr>
        <w:t xml:space="preserve">(**)Yukarıdaki tablo, teminatların </w:t>
      </w:r>
      <w:proofErr w:type="gramStart"/>
      <w:r w:rsidRPr="00B81566">
        <w:rPr>
          <w:sz w:val="16"/>
          <w:szCs w:val="16"/>
        </w:rPr>
        <w:t>ekspertiz</w:t>
      </w:r>
      <w:proofErr w:type="gramEnd"/>
      <w:r w:rsidRPr="00B81566">
        <w:rPr>
          <w:sz w:val="16"/>
          <w:szCs w:val="16"/>
        </w:rPr>
        <w:t xml:space="preserve"> raporlarındaki rayiç değerlerinden  varsa Banka ipoteğinden / </w:t>
      </w:r>
      <w:r w:rsidR="00ED651E" w:rsidRPr="00B81566">
        <w:rPr>
          <w:sz w:val="16"/>
          <w:szCs w:val="16"/>
        </w:rPr>
        <w:t>rehininden</w:t>
      </w:r>
      <w:r w:rsidRPr="00B81566">
        <w:rPr>
          <w:sz w:val="16"/>
          <w:szCs w:val="16"/>
        </w:rPr>
        <w:t xml:space="preserve"> öncelikli üçüncü kişilere ait ipotek, haciz veya rehin tutarları düşülmek suretiyle ulaşılan net rayiç değerin,  ipotek / rehin tutarından  büyük olması halinde ipotek / rehin tutarının, küçük olması durumunda ise net rayiç değerin  bilanço tarihi itibarıyla mevcut nakdi kredi riski ile karşılaştırılması suretiyle  küçük olan değer dikkate alınarak hazırlanmıştır. </w:t>
      </w:r>
    </w:p>
    <w:p w:rsidR="0047140D" w:rsidRPr="00B81566" w:rsidRDefault="0047140D" w:rsidP="0047140D">
      <w:pPr>
        <w:ind w:left="720"/>
        <w:jc w:val="both"/>
        <w:rPr>
          <w:bCs/>
          <w:sz w:val="16"/>
          <w:szCs w:val="16"/>
        </w:rPr>
      </w:pPr>
      <w:r w:rsidRPr="00B81566">
        <w:rPr>
          <w:bCs/>
          <w:sz w:val="16"/>
          <w:szCs w:val="16"/>
        </w:rPr>
        <w:t>(***)</w:t>
      </w:r>
      <w:r w:rsidR="009264B0" w:rsidRPr="009264B0">
        <w:rPr>
          <w:bCs/>
          <w:sz w:val="4"/>
          <w:szCs w:val="16"/>
        </w:rPr>
        <w:t xml:space="preserve"> </w:t>
      </w:r>
      <w:r w:rsidRPr="00B81566">
        <w:rPr>
          <w:bCs/>
          <w:sz w:val="16"/>
          <w:szCs w:val="16"/>
        </w:rPr>
        <w:t xml:space="preserve">Kredi </w:t>
      </w:r>
      <w:proofErr w:type="gramStart"/>
      <w:r w:rsidRPr="00B81566">
        <w:rPr>
          <w:bCs/>
          <w:sz w:val="16"/>
          <w:szCs w:val="16"/>
        </w:rPr>
        <w:t>portföyüne</w:t>
      </w:r>
      <w:proofErr w:type="gramEnd"/>
      <w:r w:rsidRPr="00B81566">
        <w:rPr>
          <w:bCs/>
          <w:sz w:val="16"/>
          <w:szCs w:val="16"/>
        </w:rPr>
        <w:t xml:space="preserve"> ilişkin teminatların detayı 1 Kasım 2006 tarih ve 26</w:t>
      </w:r>
      <w:r w:rsidR="00346E16">
        <w:rPr>
          <w:bCs/>
          <w:sz w:val="16"/>
          <w:szCs w:val="16"/>
        </w:rPr>
        <w:t xml:space="preserve">333 sayılı Resmi </w:t>
      </w:r>
      <w:proofErr w:type="spellStart"/>
      <w:r w:rsidR="00346E16">
        <w:rPr>
          <w:bCs/>
          <w:sz w:val="16"/>
          <w:szCs w:val="16"/>
        </w:rPr>
        <w:t>Gazete’de</w:t>
      </w:r>
      <w:proofErr w:type="spellEnd"/>
      <w:r w:rsidR="00346E16">
        <w:rPr>
          <w:bCs/>
          <w:sz w:val="16"/>
          <w:szCs w:val="16"/>
        </w:rPr>
        <w:t xml:space="preserve"> yayım</w:t>
      </w:r>
      <w:r w:rsidRPr="00B81566">
        <w:rPr>
          <w:bCs/>
          <w:sz w:val="16"/>
          <w:szCs w:val="16"/>
        </w:rPr>
        <w:t>lanan Bankaların Sermaye Yeterliliğinin Ölçülmesine ve Değerlendirilmesine İlişkin Yönetmelik kapsamında hazırlanmıştır.</w:t>
      </w:r>
    </w:p>
    <w:p w:rsidR="0047140D" w:rsidRPr="00B81566" w:rsidRDefault="0047140D" w:rsidP="0047140D">
      <w:pPr>
        <w:pStyle w:val="Head3"/>
        <w:spacing w:before="0" w:after="0"/>
        <w:ind w:left="720" w:firstLine="0"/>
        <w:rPr>
          <w:b w:val="0"/>
          <w:i w:val="0"/>
          <w:sz w:val="16"/>
          <w:szCs w:val="16"/>
        </w:rPr>
      </w:pPr>
    </w:p>
    <w:p w:rsidR="0047140D" w:rsidRPr="00B81566" w:rsidRDefault="0047140D" w:rsidP="0047140D">
      <w:pPr>
        <w:tabs>
          <w:tab w:val="left" w:pos="720"/>
        </w:tabs>
        <w:spacing w:line="216" w:lineRule="auto"/>
        <w:rPr>
          <w:b/>
          <w:bCs/>
          <w:sz w:val="22"/>
          <w:szCs w:val="22"/>
        </w:rPr>
      </w:pPr>
    </w:p>
    <w:p w:rsidR="0047140D" w:rsidRPr="00B81566" w:rsidRDefault="0047140D" w:rsidP="0047140D">
      <w:pPr>
        <w:tabs>
          <w:tab w:val="left" w:pos="720"/>
        </w:tabs>
        <w:spacing w:line="216" w:lineRule="auto"/>
        <w:rPr>
          <w:b/>
          <w:bCs/>
          <w:sz w:val="22"/>
          <w:szCs w:val="22"/>
        </w:rPr>
        <w:sectPr w:rsidR="0047140D" w:rsidRPr="00B81566" w:rsidSect="004816E3">
          <w:headerReference w:type="default" r:id="rId37"/>
          <w:footerReference w:type="default" r:id="rId38"/>
          <w:pgSz w:w="11906" w:h="16838" w:code="9"/>
          <w:pgMar w:top="1134" w:right="709" w:bottom="363" w:left="1134" w:header="851" w:footer="442" w:gutter="0"/>
          <w:cols w:space="720"/>
          <w:docGrid w:linePitch="360"/>
        </w:sectPr>
      </w:pPr>
    </w:p>
    <w:p w:rsidR="001D1F13" w:rsidRPr="00B81566" w:rsidRDefault="001D1F13" w:rsidP="002E34B8">
      <w:pPr>
        <w:ind w:right="-442"/>
        <w:rPr>
          <w:b/>
          <w:sz w:val="22"/>
          <w:szCs w:val="22"/>
        </w:rPr>
      </w:pPr>
    </w:p>
    <w:p w:rsidR="00E7072C" w:rsidRPr="00B81566" w:rsidRDefault="00E7072C" w:rsidP="00E7072C">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 (Devamı)</w:t>
      </w:r>
    </w:p>
    <w:p w:rsidR="00E7072C" w:rsidRPr="00B81566" w:rsidRDefault="00E7072C" w:rsidP="002E34B8">
      <w:pPr>
        <w:ind w:right="-442"/>
        <w:rPr>
          <w:b/>
          <w:sz w:val="22"/>
          <w:szCs w:val="22"/>
        </w:rPr>
      </w:pPr>
    </w:p>
    <w:p w:rsidR="0047140D" w:rsidRPr="00B81566" w:rsidRDefault="00755F4B" w:rsidP="0047140D">
      <w:pPr>
        <w:ind w:left="720" w:right="-442" w:hanging="720"/>
        <w:rPr>
          <w:b/>
          <w:sz w:val="22"/>
          <w:szCs w:val="22"/>
        </w:rPr>
      </w:pPr>
      <w:r w:rsidRPr="00B81566">
        <w:rPr>
          <w:b/>
          <w:sz w:val="22"/>
          <w:szCs w:val="22"/>
        </w:rPr>
        <w:t>5.11</w:t>
      </w:r>
      <w:r w:rsidR="0047140D" w:rsidRPr="00B81566">
        <w:rPr>
          <w:b/>
          <w:sz w:val="22"/>
          <w:szCs w:val="22"/>
        </w:rPr>
        <w:t>.</w:t>
      </w:r>
      <w:r w:rsidR="0047140D" w:rsidRPr="00B81566">
        <w:rPr>
          <w:b/>
          <w:sz w:val="22"/>
          <w:szCs w:val="22"/>
        </w:rPr>
        <w:tab/>
        <w:t>Diğer Açıklama ve Dipnotlar (</w:t>
      </w:r>
      <w:r w:rsidR="004C759D">
        <w:rPr>
          <w:b/>
          <w:sz w:val="22"/>
          <w:szCs w:val="22"/>
        </w:rPr>
        <w:t>D</w:t>
      </w:r>
      <w:r w:rsidR="0047140D" w:rsidRPr="00B81566">
        <w:rPr>
          <w:b/>
          <w:sz w:val="22"/>
          <w:szCs w:val="22"/>
        </w:rPr>
        <w:t>evamı)</w:t>
      </w:r>
    </w:p>
    <w:p w:rsidR="0047140D" w:rsidRPr="00B81566" w:rsidRDefault="0047140D" w:rsidP="0047140D">
      <w:pPr>
        <w:pStyle w:val="Head3"/>
        <w:spacing w:before="0" w:after="0"/>
        <w:ind w:firstLine="0"/>
        <w:rPr>
          <w:b w:val="0"/>
          <w:i w:val="0"/>
          <w:szCs w:val="22"/>
        </w:rPr>
      </w:pPr>
    </w:p>
    <w:p w:rsidR="0047140D" w:rsidRPr="00B81566" w:rsidRDefault="0047140D" w:rsidP="0047140D">
      <w:pPr>
        <w:spacing w:line="100" w:lineRule="atLeast"/>
        <w:ind w:left="720"/>
        <w:jc w:val="both"/>
        <w:rPr>
          <w:sz w:val="22"/>
          <w:szCs w:val="22"/>
        </w:rPr>
      </w:pPr>
      <w:r w:rsidRPr="00B81566">
        <w:rPr>
          <w:sz w:val="22"/>
          <w:szCs w:val="22"/>
        </w:rPr>
        <w:t xml:space="preserve">Finansal araç sınıfları itibarıyla, yakın izlemede takip edilen vadesi geçmiş ancak değer düşüklüğüne uğramamış finansal varlıkların yaşlandırma analizi aşağıdaki gibidir:      </w:t>
      </w:r>
    </w:p>
    <w:p w:rsidR="0047140D" w:rsidRPr="00B81566" w:rsidRDefault="0047140D" w:rsidP="0047140D">
      <w:pPr>
        <w:spacing w:line="100" w:lineRule="atLeast"/>
        <w:ind w:left="720"/>
        <w:jc w:val="both"/>
        <w:rPr>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806"/>
        <w:gridCol w:w="1560"/>
        <w:gridCol w:w="1275"/>
        <w:gridCol w:w="1276"/>
        <w:gridCol w:w="1276"/>
        <w:gridCol w:w="1276"/>
      </w:tblGrid>
      <w:tr w:rsidR="0047140D" w:rsidRPr="00B81566" w:rsidTr="009B47EE">
        <w:trPr>
          <w:trHeight w:val="255"/>
        </w:trPr>
        <w:tc>
          <w:tcPr>
            <w:tcW w:w="2806" w:type="dxa"/>
            <w:shd w:val="clear" w:color="auto" w:fill="FFFFFF"/>
            <w:noWrap/>
            <w:vAlign w:val="bottom"/>
          </w:tcPr>
          <w:p w:rsidR="0047140D" w:rsidRPr="00B81566" w:rsidRDefault="0047140D" w:rsidP="00224443">
            <w:pPr>
              <w:rPr>
                <w:rFonts w:eastAsia="Arial Unicode MS"/>
                <w:iCs/>
                <w:sz w:val="18"/>
                <w:szCs w:val="18"/>
              </w:rPr>
            </w:pPr>
            <w:r w:rsidRPr="00B81566">
              <w:rPr>
                <w:b/>
                <w:sz w:val="18"/>
                <w:szCs w:val="18"/>
              </w:rPr>
              <w:t xml:space="preserve">Cari Dönem-31 Aralık </w:t>
            </w:r>
            <w:r w:rsidR="00224443">
              <w:rPr>
                <w:b/>
                <w:sz w:val="18"/>
                <w:szCs w:val="18"/>
              </w:rPr>
              <w:t>2014</w:t>
            </w:r>
          </w:p>
        </w:tc>
        <w:tc>
          <w:tcPr>
            <w:tcW w:w="1560" w:type="dxa"/>
            <w:shd w:val="clear" w:color="auto" w:fill="FFFFFF"/>
            <w:vAlign w:val="bottom"/>
          </w:tcPr>
          <w:p w:rsidR="0047140D" w:rsidRPr="00B81566" w:rsidRDefault="0047140D" w:rsidP="004816E3">
            <w:pPr>
              <w:jc w:val="center"/>
              <w:rPr>
                <w:b/>
                <w:sz w:val="18"/>
                <w:szCs w:val="18"/>
              </w:rPr>
            </w:pPr>
            <w:r w:rsidRPr="00B81566">
              <w:rPr>
                <w:b/>
                <w:sz w:val="18"/>
                <w:szCs w:val="18"/>
              </w:rPr>
              <w:t>30 Günden Az (*)</w:t>
            </w:r>
          </w:p>
        </w:tc>
        <w:tc>
          <w:tcPr>
            <w:tcW w:w="1275" w:type="dxa"/>
            <w:shd w:val="clear" w:color="auto" w:fill="FFFFFF"/>
            <w:vAlign w:val="bottom"/>
          </w:tcPr>
          <w:p w:rsidR="00C74A18" w:rsidRPr="00B81566" w:rsidRDefault="0047140D" w:rsidP="004816E3">
            <w:pPr>
              <w:jc w:val="center"/>
              <w:rPr>
                <w:b/>
                <w:sz w:val="18"/>
                <w:szCs w:val="18"/>
              </w:rPr>
            </w:pPr>
            <w:r w:rsidRPr="00B81566">
              <w:rPr>
                <w:b/>
                <w:sz w:val="18"/>
                <w:szCs w:val="18"/>
              </w:rPr>
              <w:t xml:space="preserve">31-60 </w:t>
            </w:r>
          </w:p>
          <w:p w:rsidR="0047140D" w:rsidRPr="00B81566" w:rsidRDefault="0047140D" w:rsidP="004816E3">
            <w:pPr>
              <w:jc w:val="center"/>
              <w:rPr>
                <w:b/>
                <w:sz w:val="18"/>
                <w:szCs w:val="18"/>
              </w:rPr>
            </w:pPr>
            <w:r w:rsidRPr="00B81566">
              <w:rPr>
                <w:b/>
                <w:sz w:val="18"/>
                <w:szCs w:val="18"/>
              </w:rPr>
              <w:t>Gün</w:t>
            </w:r>
          </w:p>
        </w:tc>
        <w:tc>
          <w:tcPr>
            <w:tcW w:w="1276" w:type="dxa"/>
            <w:shd w:val="clear" w:color="auto" w:fill="FFFFFF"/>
            <w:noWrap/>
            <w:vAlign w:val="bottom"/>
          </w:tcPr>
          <w:p w:rsidR="00C74A18" w:rsidRPr="00B81566" w:rsidRDefault="0047140D" w:rsidP="004816E3">
            <w:pPr>
              <w:jc w:val="center"/>
              <w:rPr>
                <w:b/>
                <w:sz w:val="18"/>
                <w:szCs w:val="18"/>
              </w:rPr>
            </w:pPr>
            <w:r w:rsidRPr="00B81566">
              <w:rPr>
                <w:b/>
                <w:sz w:val="18"/>
                <w:szCs w:val="18"/>
              </w:rPr>
              <w:t xml:space="preserve">61-90 </w:t>
            </w:r>
          </w:p>
          <w:p w:rsidR="0047140D" w:rsidRPr="00B81566" w:rsidRDefault="0047140D" w:rsidP="004816E3">
            <w:pPr>
              <w:jc w:val="center"/>
              <w:rPr>
                <w:b/>
                <w:sz w:val="18"/>
                <w:szCs w:val="18"/>
              </w:rPr>
            </w:pPr>
            <w:r w:rsidRPr="00B81566">
              <w:rPr>
                <w:b/>
                <w:sz w:val="18"/>
                <w:szCs w:val="18"/>
              </w:rPr>
              <w:t>Gün</w:t>
            </w:r>
          </w:p>
        </w:tc>
        <w:tc>
          <w:tcPr>
            <w:tcW w:w="1276" w:type="dxa"/>
            <w:shd w:val="clear" w:color="auto" w:fill="FFFFFF"/>
            <w:noWrap/>
            <w:vAlign w:val="bottom"/>
          </w:tcPr>
          <w:p w:rsidR="0047140D" w:rsidRPr="00B81566" w:rsidRDefault="0047140D" w:rsidP="004816E3">
            <w:pPr>
              <w:jc w:val="center"/>
              <w:rPr>
                <w:b/>
                <w:sz w:val="18"/>
                <w:szCs w:val="18"/>
              </w:rPr>
            </w:pPr>
            <w:r w:rsidRPr="00B81566">
              <w:rPr>
                <w:b/>
                <w:sz w:val="18"/>
                <w:szCs w:val="18"/>
              </w:rPr>
              <w:t>90 Günden Fazla</w:t>
            </w:r>
          </w:p>
        </w:tc>
        <w:tc>
          <w:tcPr>
            <w:tcW w:w="1276" w:type="dxa"/>
            <w:shd w:val="clear" w:color="auto" w:fill="FFFFFF"/>
            <w:vAlign w:val="bottom"/>
          </w:tcPr>
          <w:p w:rsidR="0047140D" w:rsidRPr="00B81566" w:rsidRDefault="0047140D" w:rsidP="004816E3">
            <w:pPr>
              <w:jc w:val="center"/>
              <w:rPr>
                <w:b/>
                <w:sz w:val="18"/>
                <w:szCs w:val="18"/>
              </w:rPr>
            </w:pPr>
            <w:r w:rsidRPr="00B81566">
              <w:rPr>
                <w:b/>
                <w:sz w:val="18"/>
                <w:szCs w:val="18"/>
              </w:rPr>
              <w:t>Toplam</w:t>
            </w:r>
          </w:p>
        </w:tc>
      </w:tr>
      <w:tr w:rsidR="00201A52" w:rsidRPr="00B81566" w:rsidTr="009B47EE">
        <w:trPr>
          <w:trHeight w:val="368"/>
        </w:trPr>
        <w:tc>
          <w:tcPr>
            <w:tcW w:w="2806" w:type="dxa"/>
            <w:shd w:val="clear" w:color="auto" w:fill="FFFFFF"/>
            <w:noWrap/>
            <w:vAlign w:val="bottom"/>
          </w:tcPr>
          <w:p w:rsidR="00201A52" w:rsidRPr="00B81566" w:rsidRDefault="00201A52" w:rsidP="00201A52">
            <w:pPr>
              <w:rPr>
                <w:sz w:val="18"/>
                <w:szCs w:val="18"/>
              </w:rPr>
            </w:pPr>
            <w:r w:rsidRPr="00B81566">
              <w:rPr>
                <w:sz w:val="18"/>
                <w:szCs w:val="18"/>
              </w:rPr>
              <w:t xml:space="preserve">Krediler </w:t>
            </w:r>
          </w:p>
        </w:tc>
        <w:tc>
          <w:tcPr>
            <w:tcW w:w="1560" w:type="dxa"/>
            <w:shd w:val="clear" w:color="auto" w:fill="FFFFFF"/>
            <w:vAlign w:val="bottom"/>
          </w:tcPr>
          <w:p w:rsidR="00201A52" w:rsidRPr="00201A52" w:rsidRDefault="00201A52" w:rsidP="00201A52">
            <w:pPr>
              <w:jc w:val="right"/>
              <w:rPr>
                <w:sz w:val="18"/>
                <w:szCs w:val="18"/>
                <w:lang w:eastAsia="tr-TR"/>
              </w:rPr>
            </w:pPr>
          </w:p>
        </w:tc>
        <w:tc>
          <w:tcPr>
            <w:tcW w:w="1275" w:type="dxa"/>
            <w:shd w:val="clear" w:color="auto" w:fill="FFFFFF"/>
            <w:vAlign w:val="bottom"/>
          </w:tcPr>
          <w:p w:rsidR="00201A52" w:rsidRPr="00201A52" w:rsidRDefault="00201A52" w:rsidP="00201A52">
            <w:pPr>
              <w:jc w:val="right"/>
              <w:rPr>
                <w:sz w:val="18"/>
                <w:szCs w:val="18"/>
              </w:rPr>
            </w:pPr>
          </w:p>
        </w:tc>
        <w:tc>
          <w:tcPr>
            <w:tcW w:w="1276" w:type="dxa"/>
            <w:shd w:val="clear" w:color="auto" w:fill="FFFFFF"/>
            <w:noWrap/>
            <w:vAlign w:val="bottom"/>
          </w:tcPr>
          <w:p w:rsidR="00201A52" w:rsidRPr="00201A52" w:rsidRDefault="00201A52" w:rsidP="00201A52">
            <w:pPr>
              <w:jc w:val="right"/>
              <w:rPr>
                <w:sz w:val="18"/>
                <w:szCs w:val="18"/>
              </w:rPr>
            </w:pPr>
          </w:p>
        </w:tc>
        <w:tc>
          <w:tcPr>
            <w:tcW w:w="1276" w:type="dxa"/>
            <w:shd w:val="clear" w:color="auto" w:fill="FFFFFF"/>
            <w:noWrap/>
            <w:vAlign w:val="bottom"/>
          </w:tcPr>
          <w:p w:rsidR="00201A52" w:rsidRPr="00201A52" w:rsidRDefault="00201A52" w:rsidP="00201A52">
            <w:pPr>
              <w:jc w:val="right"/>
              <w:rPr>
                <w:sz w:val="18"/>
                <w:szCs w:val="18"/>
              </w:rPr>
            </w:pPr>
          </w:p>
        </w:tc>
        <w:tc>
          <w:tcPr>
            <w:tcW w:w="1276" w:type="dxa"/>
            <w:shd w:val="clear" w:color="auto" w:fill="FFFFFF"/>
            <w:vAlign w:val="bottom"/>
          </w:tcPr>
          <w:p w:rsidR="00201A52" w:rsidRPr="00201A52" w:rsidRDefault="00201A52" w:rsidP="00201A52">
            <w:pPr>
              <w:ind w:firstLineChars="200" w:firstLine="360"/>
              <w:jc w:val="right"/>
              <w:rPr>
                <w:sz w:val="18"/>
                <w:szCs w:val="18"/>
              </w:rPr>
            </w:pPr>
          </w:p>
        </w:tc>
      </w:tr>
      <w:tr w:rsidR="00201A52" w:rsidRPr="00B81566" w:rsidTr="009B47EE">
        <w:trPr>
          <w:trHeight w:val="255"/>
        </w:trPr>
        <w:tc>
          <w:tcPr>
            <w:tcW w:w="2806" w:type="dxa"/>
            <w:shd w:val="clear" w:color="auto" w:fill="FFFFFF"/>
            <w:noWrap/>
            <w:vAlign w:val="bottom"/>
          </w:tcPr>
          <w:p w:rsidR="00201A52" w:rsidRPr="00B81566" w:rsidRDefault="00201A52" w:rsidP="00201A52">
            <w:pPr>
              <w:ind w:left="432"/>
              <w:rPr>
                <w:sz w:val="18"/>
                <w:szCs w:val="18"/>
              </w:rPr>
            </w:pPr>
            <w:r w:rsidRPr="00B81566">
              <w:rPr>
                <w:sz w:val="18"/>
                <w:szCs w:val="18"/>
              </w:rPr>
              <w:t>Kurumsal Krediler</w:t>
            </w:r>
          </w:p>
        </w:tc>
        <w:tc>
          <w:tcPr>
            <w:tcW w:w="1560" w:type="dxa"/>
            <w:shd w:val="clear" w:color="auto" w:fill="FFFFFF"/>
            <w:vAlign w:val="bottom"/>
          </w:tcPr>
          <w:p w:rsidR="00201A52" w:rsidRPr="00201A52" w:rsidRDefault="00201A52" w:rsidP="00201A52">
            <w:pPr>
              <w:jc w:val="right"/>
              <w:rPr>
                <w:sz w:val="18"/>
                <w:szCs w:val="18"/>
                <w:lang w:eastAsia="tr-TR"/>
              </w:rPr>
            </w:pPr>
            <w:r w:rsidRPr="00201A52">
              <w:rPr>
                <w:sz w:val="18"/>
                <w:szCs w:val="18"/>
              </w:rPr>
              <w:t>364.061</w:t>
            </w:r>
          </w:p>
        </w:tc>
        <w:tc>
          <w:tcPr>
            <w:tcW w:w="1275" w:type="dxa"/>
            <w:shd w:val="clear" w:color="auto" w:fill="FFFFFF"/>
            <w:vAlign w:val="bottom"/>
          </w:tcPr>
          <w:p w:rsidR="00201A52" w:rsidRPr="00201A52" w:rsidRDefault="00201A52" w:rsidP="00201A52">
            <w:pPr>
              <w:jc w:val="right"/>
              <w:rPr>
                <w:sz w:val="18"/>
                <w:szCs w:val="18"/>
              </w:rPr>
            </w:pPr>
            <w:r w:rsidRPr="00201A52">
              <w:rPr>
                <w:sz w:val="18"/>
                <w:szCs w:val="18"/>
              </w:rPr>
              <w:t>38.960</w:t>
            </w:r>
          </w:p>
        </w:tc>
        <w:tc>
          <w:tcPr>
            <w:tcW w:w="1276" w:type="dxa"/>
            <w:shd w:val="clear" w:color="auto" w:fill="FFFFFF"/>
            <w:noWrap/>
            <w:vAlign w:val="bottom"/>
          </w:tcPr>
          <w:p w:rsidR="00201A52" w:rsidRPr="00201A52" w:rsidRDefault="00201A52" w:rsidP="00201A52">
            <w:pPr>
              <w:jc w:val="right"/>
              <w:rPr>
                <w:sz w:val="18"/>
                <w:szCs w:val="18"/>
              </w:rPr>
            </w:pPr>
            <w:r w:rsidRPr="00201A52">
              <w:rPr>
                <w:sz w:val="18"/>
                <w:szCs w:val="18"/>
              </w:rPr>
              <w:t>19.906</w:t>
            </w:r>
          </w:p>
        </w:tc>
        <w:tc>
          <w:tcPr>
            <w:tcW w:w="1276" w:type="dxa"/>
            <w:shd w:val="clear" w:color="auto" w:fill="FFFFFF"/>
            <w:noWrap/>
            <w:vAlign w:val="bottom"/>
          </w:tcPr>
          <w:p w:rsidR="00201A52" w:rsidRPr="00201A52" w:rsidRDefault="00201A52" w:rsidP="00201A52">
            <w:pPr>
              <w:jc w:val="right"/>
              <w:rPr>
                <w:sz w:val="18"/>
                <w:szCs w:val="18"/>
              </w:rPr>
            </w:pPr>
            <w:r w:rsidRPr="00201A52">
              <w:rPr>
                <w:sz w:val="18"/>
                <w:szCs w:val="18"/>
              </w:rPr>
              <w:t>-</w:t>
            </w:r>
          </w:p>
        </w:tc>
        <w:tc>
          <w:tcPr>
            <w:tcW w:w="1276" w:type="dxa"/>
            <w:shd w:val="clear" w:color="auto" w:fill="FFFFFF"/>
            <w:vAlign w:val="bottom"/>
          </w:tcPr>
          <w:p w:rsidR="00201A52" w:rsidRPr="00201A52" w:rsidRDefault="00201A52" w:rsidP="00201A52">
            <w:pPr>
              <w:ind w:firstLineChars="200" w:firstLine="360"/>
              <w:jc w:val="right"/>
              <w:rPr>
                <w:sz w:val="18"/>
                <w:szCs w:val="18"/>
              </w:rPr>
            </w:pPr>
            <w:r w:rsidRPr="00201A52">
              <w:rPr>
                <w:sz w:val="18"/>
                <w:szCs w:val="18"/>
              </w:rPr>
              <w:t>422.927</w:t>
            </w:r>
          </w:p>
        </w:tc>
      </w:tr>
      <w:tr w:rsidR="00201A52" w:rsidRPr="00B81566" w:rsidTr="009B47EE">
        <w:trPr>
          <w:trHeight w:val="255"/>
        </w:trPr>
        <w:tc>
          <w:tcPr>
            <w:tcW w:w="2806" w:type="dxa"/>
            <w:shd w:val="clear" w:color="auto" w:fill="FFFFFF"/>
            <w:noWrap/>
            <w:vAlign w:val="bottom"/>
          </w:tcPr>
          <w:p w:rsidR="00201A52" w:rsidRPr="00B81566" w:rsidRDefault="00201A52" w:rsidP="00201A52">
            <w:pPr>
              <w:ind w:left="432"/>
              <w:rPr>
                <w:sz w:val="18"/>
                <w:szCs w:val="18"/>
              </w:rPr>
            </w:pPr>
            <w:r w:rsidRPr="00B81566">
              <w:rPr>
                <w:sz w:val="18"/>
                <w:szCs w:val="18"/>
              </w:rPr>
              <w:t>Kobi Kredileri</w:t>
            </w:r>
          </w:p>
        </w:tc>
        <w:tc>
          <w:tcPr>
            <w:tcW w:w="1560" w:type="dxa"/>
            <w:shd w:val="clear" w:color="auto" w:fill="FFFFFF"/>
            <w:vAlign w:val="bottom"/>
          </w:tcPr>
          <w:p w:rsidR="00201A52" w:rsidRPr="00201A52" w:rsidRDefault="00201A52" w:rsidP="00201A52">
            <w:pPr>
              <w:jc w:val="right"/>
              <w:rPr>
                <w:sz w:val="18"/>
                <w:szCs w:val="18"/>
              </w:rPr>
            </w:pPr>
            <w:r w:rsidRPr="00201A52">
              <w:rPr>
                <w:sz w:val="18"/>
                <w:szCs w:val="18"/>
              </w:rPr>
              <w:t>50.678</w:t>
            </w:r>
          </w:p>
        </w:tc>
        <w:tc>
          <w:tcPr>
            <w:tcW w:w="1275" w:type="dxa"/>
            <w:shd w:val="clear" w:color="auto" w:fill="FFFFFF"/>
            <w:vAlign w:val="bottom"/>
          </w:tcPr>
          <w:p w:rsidR="00201A52" w:rsidRPr="00201A52" w:rsidRDefault="00201A52" w:rsidP="00201A52">
            <w:pPr>
              <w:jc w:val="right"/>
              <w:rPr>
                <w:sz w:val="18"/>
                <w:szCs w:val="18"/>
              </w:rPr>
            </w:pPr>
            <w:r w:rsidRPr="00201A52">
              <w:rPr>
                <w:sz w:val="18"/>
                <w:szCs w:val="18"/>
              </w:rPr>
              <w:t>56.835</w:t>
            </w:r>
          </w:p>
        </w:tc>
        <w:tc>
          <w:tcPr>
            <w:tcW w:w="1276" w:type="dxa"/>
            <w:shd w:val="clear" w:color="auto" w:fill="FFFFFF"/>
            <w:noWrap/>
            <w:vAlign w:val="bottom"/>
          </w:tcPr>
          <w:p w:rsidR="00201A52" w:rsidRPr="00201A52" w:rsidRDefault="00201A52" w:rsidP="00201A52">
            <w:pPr>
              <w:jc w:val="right"/>
              <w:rPr>
                <w:sz w:val="18"/>
                <w:szCs w:val="18"/>
              </w:rPr>
            </w:pPr>
            <w:r w:rsidRPr="00201A52">
              <w:rPr>
                <w:sz w:val="18"/>
                <w:szCs w:val="18"/>
              </w:rPr>
              <w:t>79.089</w:t>
            </w:r>
          </w:p>
        </w:tc>
        <w:tc>
          <w:tcPr>
            <w:tcW w:w="1276" w:type="dxa"/>
            <w:shd w:val="clear" w:color="auto" w:fill="FFFFFF"/>
            <w:noWrap/>
            <w:vAlign w:val="bottom"/>
          </w:tcPr>
          <w:p w:rsidR="00201A52" w:rsidRPr="00201A52" w:rsidRDefault="00201A52" w:rsidP="00201A52">
            <w:pPr>
              <w:jc w:val="right"/>
              <w:rPr>
                <w:sz w:val="18"/>
                <w:szCs w:val="18"/>
              </w:rPr>
            </w:pPr>
            <w:r w:rsidRPr="00201A52">
              <w:rPr>
                <w:sz w:val="18"/>
                <w:szCs w:val="18"/>
              </w:rPr>
              <w:t>-</w:t>
            </w:r>
          </w:p>
        </w:tc>
        <w:tc>
          <w:tcPr>
            <w:tcW w:w="1276" w:type="dxa"/>
            <w:shd w:val="clear" w:color="auto" w:fill="FFFFFF"/>
            <w:vAlign w:val="bottom"/>
          </w:tcPr>
          <w:p w:rsidR="00201A52" w:rsidRPr="00201A52" w:rsidRDefault="00201A52" w:rsidP="00201A52">
            <w:pPr>
              <w:ind w:firstLineChars="200" w:firstLine="360"/>
              <w:jc w:val="right"/>
              <w:rPr>
                <w:sz w:val="18"/>
                <w:szCs w:val="18"/>
              </w:rPr>
            </w:pPr>
            <w:r w:rsidRPr="00201A52">
              <w:rPr>
                <w:sz w:val="18"/>
                <w:szCs w:val="18"/>
              </w:rPr>
              <w:t>186.602</w:t>
            </w:r>
          </w:p>
        </w:tc>
      </w:tr>
      <w:tr w:rsidR="00201A52" w:rsidRPr="00B81566" w:rsidTr="009B47EE">
        <w:trPr>
          <w:trHeight w:val="255"/>
        </w:trPr>
        <w:tc>
          <w:tcPr>
            <w:tcW w:w="2806" w:type="dxa"/>
            <w:shd w:val="clear" w:color="auto" w:fill="FFFFFF"/>
            <w:noWrap/>
            <w:vAlign w:val="bottom"/>
          </w:tcPr>
          <w:p w:rsidR="00201A52" w:rsidRPr="00B81566" w:rsidRDefault="00201A52" w:rsidP="00201A52">
            <w:pPr>
              <w:ind w:left="432"/>
              <w:rPr>
                <w:sz w:val="18"/>
                <w:szCs w:val="18"/>
              </w:rPr>
            </w:pPr>
            <w:r w:rsidRPr="00B81566">
              <w:rPr>
                <w:sz w:val="18"/>
                <w:szCs w:val="18"/>
              </w:rPr>
              <w:t>Tüketici Kredileri</w:t>
            </w:r>
          </w:p>
        </w:tc>
        <w:tc>
          <w:tcPr>
            <w:tcW w:w="1560" w:type="dxa"/>
            <w:shd w:val="clear" w:color="auto" w:fill="FFFFFF"/>
            <w:vAlign w:val="bottom"/>
          </w:tcPr>
          <w:p w:rsidR="00201A52" w:rsidRPr="00201A52" w:rsidRDefault="00201A52" w:rsidP="00201A52">
            <w:pPr>
              <w:jc w:val="right"/>
              <w:rPr>
                <w:sz w:val="18"/>
                <w:szCs w:val="18"/>
              </w:rPr>
            </w:pPr>
            <w:r w:rsidRPr="00201A52">
              <w:rPr>
                <w:sz w:val="18"/>
                <w:szCs w:val="18"/>
              </w:rPr>
              <w:t>12.437</w:t>
            </w:r>
          </w:p>
        </w:tc>
        <w:tc>
          <w:tcPr>
            <w:tcW w:w="1275" w:type="dxa"/>
            <w:shd w:val="clear" w:color="auto" w:fill="FFFFFF"/>
            <w:vAlign w:val="bottom"/>
          </w:tcPr>
          <w:p w:rsidR="00201A52" w:rsidRPr="00201A52" w:rsidRDefault="00201A52" w:rsidP="00201A52">
            <w:pPr>
              <w:jc w:val="right"/>
              <w:rPr>
                <w:sz w:val="18"/>
                <w:szCs w:val="18"/>
              </w:rPr>
            </w:pPr>
            <w:r w:rsidRPr="00201A52">
              <w:rPr>
                <w:sz w:val="18"/>
                <w:szCs w:val="18"/>
              </w:rPr>
              <w:t>47.134</w:t>
            </w:r>
          </w:p>
        </w:tc>
        <w:tc>
          <w:tcPr>
            <w:tcW w:w="1276" w:type="dxa"/>
            <w:shd w:val="clear" w:color="auto" w:fill="FFFFFF"/>
            <w:noWrap/>
            <w:vAlign w:val="bottom"/>
          </w:tcPr>
          <w:p w:rsidR="00201A52" w:rsidRPr="00201A52" w:rsidRDefault="00201A52" w:rsidP="00201A52">
            <w:pPr>
              <w:jc w:val="right"/>
              <w:rPr>
                <w:sz w:val="18"/>
                <w:szCs w:val="18"/>
              </w:rPr>
            </w:pPr>
            <w:r w:rsidRPr="00201A52">
              <w:rPr>
                <w:sz w:val="18"/>
                <w:szCs w:val="18"/>
              </w:rPr>
              <w:t>19.626</w:t>
            </w:r>
          </w:p>
        </w:tc>
        <w:tc>
          <w:tcPr>
            <w:tcW w:w="1276" w:type="dxa"/>
            <w:shd w:val="clear" w:color="auto" w:fill="FFFFFF"/>
            <w:noWrap/>
            <w:vAlign w:val="bottom"/>
          </w:tcPr>
          <w:p w:rsidR="00201A52" w:rsidRPr="00201A52" w:rsidRDefault="00201A52" w:rsidP="00201A52">
            <w:pPr>
              <w:jc w:val="right"/>
              <w:rPr>
                <w:sz w:val="18"/>
                <w:szCs w:val="18"/>
              </w:rPr>
            </w:pPr>
            <w:r w:rsidRPr="00201A52">
              <w:rPr>
                <w:sz w:val="18"/>
                <w:szCs w:val="18"/>
              </w:rPr>
              <w:t>-</w:t>
            </w:r>
          </w:p>
        </w:tc>
        <w:tc>
          <w:tcPr>
            <w:tcW w:w="1276" w:type="dxa"/>
            <w:shd w:val="clear" w:color="auto" w:fill="FFFFFF"/>
            <w:vAlign w:val="bottom"/>
          </w:tcPr>
          <w:p w:rsidR="00201A52" w:rsidRPr="00201A52" w:rsidRDefault="00201A52" w:rsidP="00201A52">
            <w:pPr>
              <w:ind w:firstLineChars="200" w:firstLine="360"/>
              <w:jc w:val="right"/>
              <w:rPr>
                <w:sz w:val="18"/>
                <w:szCs w:val="18"/>
              </w:rPr>
            </w:pPr>
            <w:r w:rsidRPr="00201A52">
              <w:rPr>
                <w:sz w:val="18"/>
                <w:szCs w:val="18"/>
              </w:rPr>
              <w:t>79.197</w:t>
            </w:r>
          </w:p>
        </w:tc>
      </w:tr>
      <w:tr w:rsidR="00201A52" w:rsidRPr="00B81566" w:rsidTr="009B47EE">
        <w:trPr>
          <w:trHeight w:val="255"/>
        </w:trPr>
        <w:tc>
          <w:tcPr>
            <w:tcW w:w="2806" w:type="dxa"/>
            <w:tcBorders>
              <w:bottom w:val="single" w:sz="4" w:space="0" w:color="auto"/>
            </w:tcBorders>
            <w:shd w:val="clear" w:color="auto" w:fill="FFFFFF"/>
            <w:noWrap/>
            <w:vAlign w:val="bottom"/>
          </w:tcPr>
          <w:p w:rsidR="00201A52" w:rsidRPr="00B81566" w:rsidRDefault="00201A52" w:rsidP="00201A52">
            <w:pPr>
              <w:ind w:left="432"/>
              <w:rPr>
                <w:sz w:val="18"/>
                <w:szCs w:val="18"/>
              </w:rPr>
            </w:pPr>
            <w:r w:rsidRPr="00B81566">
              <w:rPr>
                <w:sz w:val="18"/>
                <w:szCs w:val="18"/>
              </w:rPr>
              <w:t>Kredi Kartları</w:t>
            </w:r>
          </w:p>
        </w:tc>
        <w:tc>
          <w:tcPr>
            <w:tcW w:w="1560" w:type="dxa"/>
            <w:tcBorders>
              <w:bottom w:val="single" w:sz="4" w:space="0" w:color="auto"/>
            </w:tcBorders>
            <w:shd w:val="clear" w:color="auto" w:fill="FFFFFF"/>
            <w:vAlign w:val="bottom"/>
          </w:tcPr>
          <w:p w:rsidR="00201A52" w:rsidRPr="00201A52" w:rsidRDefault="00201A52" w:rsidP="00201A52">
            <w:pPr>
              <w:jc w:val="right"/>
              <w:rPr>
                <w:sz w:val="18"/>
                <w:szCs w:val="18"/>
              </w:rPr>
            </w:pPr>
            <w:r w:rsidRPr="00201A52">
              <w:rPr>
                <w:sz w:val="18"/>
                <w:szCs w:val="18"/>
              </w:rPr>
              <w:t>31.583</w:t>
            </w:r>
          </w:p>
        </w:tc>
        <w:tc>
          <w:tcPr>
            <w:tcW w:w="1275" w:type="dxa"/>
            <w:tcBorders>
              <w:bottom w:val="single" w:sz="4" w:space="0" w:color="auto"/>
            </w:tcBorders>
            <w:shd w:val="clear" w:color="auto" w:fill="FFFFFF"/>
            <w:vAlign w:val="bottom"/>
          </w:tcPr>
          <w:p w:rsidR="00201A52" w:rsidRPr="00201A52" w:rsidRDefault="00201A52" w:rsidP="00201A52">
            <w:pPr>
              <w:jc w:val="right"/>
              <w:rPr>
                <w:sz w:val="18"/>
                <w:szCs w:val="18"/>
              </w:rPr>
            </w:pPr>
            <w:r w:rsidRPr="00201A52">
              <w:rPr>
                <w:sz w:val="18"/>
                <w:szCs w:val="18"/>
              </w:rPr>
              <w:t>13.224</w:t>
            </w:r>
          </w:p>
        </w:tc>
        <w:tc>
          <w:tcPr>
            <w:tcW w:w="1276" w:type="dxa"/>
            <w:tcBorders>
              <w:bottom w:val="single" w:sz="4" w:space="0" w:color="auto"/>
            </w:tcBorders>
            <w:shd w:val="clear" w:color="auto" w:fill="FFFFFF"/>
            <w:noWrap/>
            <w:vAlign w:val="bottom"/>
          </w:tcPr>
          <w:p w:rsidR="00201A52" w:rsidRPr="00201A52" w:rsidRDefault="00201A52" w:rsidP="00201A52">
            <w:pPr>
              <w:jc w:val="right"/>
              <w:rPr>
                <w:sz w:val="18"/>
                <w:szCs w:val="18"/>
              </w:rPr>
            </w:pPr>
            <w:r w:rsidRPr="00201A52">
              <w:rPr>
                <w:sz w:val="18"/>
                <w:szCs w:val="18"/>
              </w:rPr>
              <w:t>1.126</w:t>
            </w:r>
          </w:p>
        </w:tc>
        <w:tc>
          <w:tcPr>
            <w:tcW w:w="1276" w:type="dxa"/>
            <w:tcBorders>
              <w:bottom w:val="single" w:sz="4" w:space="0" w:color="auto"/>
            </w:tcBorders>
            <w:shd w:val="clear" w:color="auto" w:fill="FFFFFF"/>
            <w:noWrap/>
            <w:vAlign w:val="bottom"/>
          </w:tcPr>
          <w:p w:rsidR="00201A52" w:rsidRPr="00201A52" w:rsidRDefault="00201A52" w:rsidP="00201A52">
            <w:pPr>
              <w:jc w:val="right"/>
              <w:rPr>
                <w:sz w:val="18"/>
                <w:szCs w:val="18"/>
              </w:rPr>
            </w:pPr>
          </w:p>
        </w:tc>
        <w:tc>
          <w:tcPr>
            <w:tcW w:w="1276" w:type="dxa"/>
            <w:tcBorders>
              <w:bottom w:val="single" w:sz="4" w:space="0" w:color="auto"/>
            </w:tcBorders>
            <w:shd w:val="clear" w:color="auto" w:fill="FFFFFF"/>
            <w:vAlign w:val="bottom"/>
          </w:tcPr>
          <w:p w:rsidR="00201A52" w:rsidRPr="00201A52" w:rsidRDefault="00201A52" w:rsidP="00201A52">
            <w:pPr>
              <w:ind w:firstLineChars="200" w:firstLine="360"/>
              <w:jc w:val="right"/>
              <w:rPr>
                <w:sz w:val="18"/>
                <w:szCs w:val="18"/>
              </w:rPr>
            </w:pPr>
            <w:r w:rsidRPr="00201A52">
              <w:rPr>
                <w:sz w:val="18"/>
                <w:szCs w:val="18"/>
              </w:rPr>
              <w:t>45.933</w:t>
            </w:r>
          </w:p>
        </w:tc>
      </w:tr>
      <w:tr w:rsidR="00201A52" w:rsidRPr="00B81566" w:rsidTr="009B47EE">
        <w:trPr>
          <w:trHeight w:val="255"/>
        </w:trPr>
        <w:tc>
          <w:tcPr>
            <w:tcW w:w="2806" w:type="dxa"/>
            <w:tcBorders>
              <w:bottom w:val="single" w:sz="4" w:space="0" w:color="auto"/>
            </w:tcBorders>
            <w:shd w:val="clear" w:color="auto" w:fill="FFFFFF"/>
            <w:noWrap/>
            <w:vAlign w:val="bottom"/>
          </w:tcPr>
          <w:p w:rsidR="00201A52" w:rsidRPr="00B81566" w:rsidRDefault="00201A52" w:rsidP="00201A52">
            <w:pPr>
              <w:rPr>
                <w:sz w:val="18"/>
                <w:szCs w:val="18"/>
              </w:rPr>
            </w:pPr>
            <w:r w:rsidRPr="00B81566">
              <w:rPr>
                <w:sz w:val="18"/>
                <w:szCs w:val="18"/>
              </w:rPr>
              <w:t>Finansal Kiralama Alacakları</w:t>
            </w:r>
          </w:p>
        </w:tc>
        <w:tc>
          <w:tcPr>
            <w:tcW w:w="1560" w:type="dxa"/>
            <w:tcBorders>
              <w:bottom w:val="single" w:sz="4" w:space="0" w:color="auto"/>
            </w:tcBorders>
            <w:shd w:val="clear" w:color="auto" w:fill="FFFFFF"/>
            <w:vAlign w:val="bottom"/>
          </w:tcPr>
          <w:p w:rsidR="00201A52" w:rsidRPr="00201A52" w:rsidRDefault="00201A52" w:rsidP="00201A52">
            <w:pPr>
              <w:jc w:val="right"/>
              <w:rPr>
                <w:sz w:val="18"/>
                <w:szCs w:val="18"/>
              </w:rPr>
            </w:pPr>
            <w:r w:rsidRPr="00201A52">
              <w:rPr>
                <w:sz w:val="18"/>
                <w:szCs w:val="18"/>
              </w:rPr>
              <w:t>675</w:t>
            </w:r>
          </w:p>
        </w:tc>
        <w:tc>
          <w:tcPr>
            <w:tcW w:w="1275" w:type="dxa"/>
            <w:tcBorders>
              <w:bottom w:val="single" w:sz="4" w:space="0" w:color="auto"/>
            </w:tcBorders>
            <w:shd w:val="clear" w:color="auto" w:fill="FFFFFF"/>
            <w:vAlign w:val="bottom"/>
          </w:tcPr>
          <w:p w:rsidR="00201A52" w:rsidRPr="00201A52" w:rsidRDefault="00201A52" w:rsidP="00201A52">
            <w:pPr>
              <w:jc w:val="right"/>
              <w:rPr>
                <w:sz w:val="18"/>
                <w:szCs w:val="18"/>
              </w:rPr>
            </w:pPr>
            <w:r w:rsidRPr="00201A52">
              <w:rPr>
                <w:sz w:val="18"/>
                <w:szCs w:val="18"/>
              </w:rPr>
              <w:t>9.557</w:t>
            </w:r>
          </w:p>
        </w:tc>
        <w:tc>
          <w:tcPr>
            <w:tcW w:w="1276" w:type="dxa"/>
            <w:tcBorders>
              <w:bottom w:val="single" w:sz="4" w:space="0" w:color="auto"/>
            </w:tcBorders>
            <w:shd w:val="clear" w:color="auto" w:fill="FFFFFF"/>
            <w:noWrap/>
            <w:vAlign w:val="bottom"/>
          </w:tcPr>
          <w:p w:rsidR="00201A52" w:rsidRPr="00201A52" w:rsidRDefault="00201A52" w:rsidP="00201A52">
            <w:pPr>
              <w:jc w:val="right"/>
              <w:rPr>
                <w:sz w:val="18"/>
                <w:szCs w:val="18"/>
              </w:rPr>
            </w:pPr>
            <w:r w:rsidRPr="00201A52">
              <w:rPr>
                <w:sz w:val="18"/>
                <w:szCs w:val="18"/>
              </w:rPr>
              <w:t>5.607</w:t>
            </w:r>
          </w:p>
        </w:tc>
        <w:tc>
          <w:tcPr>
            <w:tcW w:w="1276" w:type="dxa"/>
            <w:tcBorders>
              <w:bottom w:val="single" w:sz="4" w:space="0" w:color="auto"/>
            </w:tcBorders>
            <w:shd w:val="clear" w:color="auto" w:fill="FFFFFF"/>
            <w:noWrap/>
            <w:vAlign w:val="bottom"/>
          </w:tcPr>
          <w:p w:rsidR="00201A52" w:rsidRPr="00201A52" w:rsidRDefault="00201A52" w:rsidP="00201A52">
            <w:pPr>
              <w:jc w:val="right"/>
              <w:rPr>
                <w:sz w:val="18"/>
                <w:szCs w:val="18"/>
              </w:rPr>
            </w:pPr>
            <w:r w:rsidRPr="00201A52">
              <w:rPr>
                <w:sz w:val="18"/>
                <w:szCs w:val="18"/>
              </w:rPr>
              <w:t>-</w:t>
            </w:r>
          </w:p>
        </w:tc>
        <w:tc>
          <w:tcPr>
            <w:tcW w:w="1276" w:type="dxa"/>
            <w:tcBorders>
              <w:bottom w:val="single" w:sz="4" w:space="0" w:color="auto"/>
            </w:tcBorders>
            <w:shd w:val="clear" w:color="auto" w:fill="FFFFFF"/>
            <w:vAlign w:val="bottom"/>
          </w:tcPr>
          <w:p w:rsidR="00201A52" w:rsidRPr="00201A52" w:rsidRDefault="00201A52" w:rsidP="00201A52">
            <w:pPr>
              <w:ind w:firstLineChars="200" w:firstLine="360"/>
              <w:jc w:val="right"/>
              <w:rPr>
                <w:sz w:val="18"/>
                <w:szCs w:val="18"/>
              </w:rPr>
            </w:pPr>
            <w:r w:rsidRPr="00201A52">
              <w:rPr>
                <w:sz w:val="18"/>
                <w:szCs w:val="18"/>
              </w:rPr>
              <w:t>15.839</w:t>
            </w:r>
          </w:p>
        </w:tc>
      </w:tr>
      <w:tr w:rsidR="00201A52" w:rsidRPr="00B81566" w:rsidTr="009B47EE">
        <w:trPr>
          <w:trHeight w:val="255"/>
        </w:trPr>
        <w:tc>
          <w:tcPr>
            <w:tcW w:w="2806" w:type="dxa"/>
            <w:tcBorders>
              <w:top w:val="single" w:sz="4" w:space="0" w:color="auto"/>
              <w:bottom w:val="single" w:sz="4" w:space="0" w:color="auto"/>
            </w:tcBorders>
            <w:shd w:val="clear" w:color="auto" w:fill="FFFFFF"/>
            <w:noWrap/>
            <w:vAlign w:val="bottom"/>
          </w:tcPr>
          <w:p w:rsidR="00201A52" w:rsidRPr="00B81566" w:rsidRDefault="00201A52" w:rsidP="00201A52">
            <w:pPr>
              <w:rPr>
                <w:b/>
                <w:sz w:val="18"/>
                <w:szCs w:val="18"/>
              </w:rPr>
            </w:pPr>
            <w:r w:rsidRPr="00B81566">
              <w:rPr>
                <w:b/>
                <w:sz w:val="18"/>
                <w:szCs w:val="18"/>
              </w:rPr>
              <w:t>Toplam</w:t>
            </w:r>
          </w:p>
        </w:tc>
        <w:tc>
          <w:tcPr>
            <w:tcW w:w="1560" w:type="dxa"/>
            <w:tcBorders>
              <w:top w:val="single" w:sz="4" w:space="0" w:color="auto"/>
              <w:bottom w:val="single" w:sz="4" w:space="0" w:color="auto"/>
            </w:tcBorders>
            <w:shd w:val="clear" w:color="auto" w:fill="FFFFFF"/>
            <w:vAlign w:val="bottom"/>
          </w:tcPr>
          <w:p w:rsidR="00201A52" w:rsidRPr="00201A52" w:rsidRDefault="00201A52" w:rsidP="00201A52">
            <w:pPr>
              <w:jc w:val="right"/>
              <w:rPr>
                <w:b/>
                <w:bCs/>
                <w:sz w:val="18"/>
                <w:szCs w:val="18"/>
              </w:rPr>
            </w:pPr>
            <w:r w:rsidRPr="00201A52">
              <w:rPr>
                <w:b/>
                <w:bCs/>
                <w:sz w:val="18"/>
                <w:szCs w:val="18"/>
              </w:rPr>
              <w:t>459.434</w:t>
            </w:r>
          </w:p>
        </w:tc>
        <w:tc>
          <w:tcPr>
            <w:tcW w:w="1275" w:type="dxa"/>
            <w:tcBorders>
              <w:top w:val="single" w:sz="4" w:space="0" w:color="auto"/>
              <w:bottom w:val="single" w:sz="4" w:space="0" w:color="auto"/>
            </w:tcBorders>
            <w:shd w:val="clear" w:color="auto" w:fill="FFFFFF"/>
            <w:vAlign w:val="bottom"/>
          </w:tcPr>
          <w:p w:rsidR="00201A52" w:rsidRPr="00201A52" w:rsidRDefault="00201A52" w:rsidP="00201A52">
            <w:pPr>
              <w:jc w:val="right"/>
              <w:rPr>
                <w:b/>
                <w:bCs/>
                <w:sz w:val="18"/>
                <w:szCs w:val="18"/>
              </w:rPr>
            </w:pPr>
            <w:r w:rsidRPr="00201A52">
              <w:rPr>
                <w:b/>
                <w:bCs/>
                <w:sz w:val="18"/>
                <w:szCs w:val="18"/>
              </w:rPr>
              <w:t>165.710</w:t>
            </w:r>
          </w:p>
        </w:tc>
        <w:tc>
          <w:tcPr>
            <w:tcW w:w="1276" w:type="dxa"/>
            <w:tcBorders>
              <w:top w:val="single" w:sz="4" w:space="0" w:color="auto"/>
              <w:bottom w:val="single" w:sz="4" w:space="0" w:color="auto"/>
            </w:tcBorders>
            <w:shd w:val="clear" w:color="auto" w:fill="FFFFFF"/>
            <w:noWrap/>
            <w:vAlign w:val="bottom"/>
          </w:tcPr>
          <w:p w:rsidR="00201A52" w:rsidRPr="00201A52" w:rsidRDefault="00201A52" w:rsidP="00201A52">
            <w:pPr>
              <w:jc w:val="right"/>
              <w:rPr>
                <w:b/>
                <w:bCs/>
                <w:sz w:val="18"/>
                <w:szCs w:val="18"/>
              </w:rPr>
            </w:pPr>
            <w:r w:rsidRPr="00201A52">
              <w:rPr>
                <w:b/>
                <w:bCs/>
                <w:sz w:val="18"/>
                <w:szCs w:val="18"/>
              </w:rPr>
              <w:t>125.354</w:t>
            </w:r>
          </w:p>
        </w:tc>
        <w:tc>
          <w:tcPr>
            <w:tcW w:w="1276" w:type="dxa"/>
            <w:tcBorders>
              <w:top w:val="single" w:sz="4" w:space="0" w:color="auto"/>
              <w:bottom w:val="single" w:sz="4" w:space="0" w:color="auto"/>
            </w:tcBorders>
            <w:shd w:val="clear" w:color="auto" w:fill="FFFFFF"/>
            <w:noWrap/>
            <w:vAlign w:val="bottom"/>
          </w:tcPr>
          <w:p w:rsidR="00201A52" w:rsidRPr="00201A52" w:rsidRDefault="00201A52" w:rsidP="00201A52">
            <w:pPr>
              <w:jc w:val="right"/>
              <w:rPr>
                <w:b/>
                <w:bCs/>
                <w:sz w:val="18"/>
                <w:szCs w:val="18"/>
              </w:rPr>
            </w:pPr>
            <w:r w:rsidRPr="00201A52">
              <w:rPr>
                <w:b/>
                <w:bCs/>
                <w:sz w:val="18"/>
                <w:szCs w:val="18"/>
              </w:rPr>
              <w:t>-</w:t>
            </w:r>
          </w:p>
        </w:tc>
        <w:tc>
          <w:tcPr>
            <w:tcW w:w="1276" w:type="dxa"/>
            <w:tcBorders>
              <w:top w:val="single" w:sz="4" w:space="0" w:color="auto"/>
              <w:bottom w:val="single" w:sz="4" w:space="0" w:color="auto"/>
            </w:tcBorders>
            <w:shd w:val="clear" w:color="auto" w:fill="FFFFFF"/>
            <w:vAlign w:val="bottom"/>
          </w:tcPr>
          <w:p w:rsidR="00201A52" w:rsidRPr="00201A52" w:rsidRDefault="00201A52" w:rsidP="00201A52">
            <w:pPr>
              <w:jc w:val="right"/>
              <w:rPr>
                <w:b/>
                <w:bCs/>
                <w:sz w:val="18"/>
                <w:szCs w:val="18"/>
              </w:rPr>
            </w:pPr>
            <w:r w:rsidRPr="00201A52">
              <w:rPr>
                <w:b/>
                <w:bCs/>
                <w:sz w:val="18"/>
                <w:szCs w:val="18"/>
              </w:rPr>
              <w:t>750.498</w:t>
            </w:r>
          </w:p>
        </w:tc>
      </w:tr>
    </w:tbl>
    <w:p w:rsidR="0047140D" w:rsidRPr="00B81566" w:rsidRDefault="00B07E37" w:rsidP="00267A80">
      <w:pPr>
        <w:ind w:left="709"/>
        <w:jc w:val="both"/>
        <w:rPr>
          <w:sz w:val="16"/>
          <w:szCs w:val="16"/>
        </w:rPr>
      </w:pPr>
      <w:r w:rsidRPr="00B81566">
        <w:rPr>
          <w:sz w:val="16"/>
          <w:szCs w:val="16"/>
        </w:rPr>
        <w:t xml:space="preserve">(*) </w:t>
      </w:r>
      <w:r w:rsidRPr="005F638E">
        <w:rPr>
          <w:sz w:val="16"/>
          <w:szCs w:val="16"/>
        </w:rPr>
        <w:t xml:space="preserve">Banka, </w:t>
      </w:r>
      <w:r w:rsidR="005F638E" w:rsidRPr="005F638E">
        <w:rPr>
          <w:sz w:val="16"/>
          <w:szCs w:val="16"/>
        </w:rPr>
        <w:t>395.675</w:t>
      </w:r>
      <w:r w:rsidR="0047140D" w:rsidRPr="00B81566">
        <w:rPr>
          <w:sz w:val="16"/>
          <w:szCs w:val="16"/>
        </w:rPr>
        <w:t xml:space="preserve"> TL tutarındaki krediyi ödemelerinde gecikme olmamasına rağmen ihtiyatlılık gereği yakın izlemeye almışt</w:t>
      </w:r>
      <w:r w:rsidRPr="00B81566">
        <w:rPr>
          <w:sz w:val="16"/>
          <w:szCs w:val="16"/>
        </w:rPr>
        <w:t>ır</w:t>
      </w:r>
      <w:r w:rsidR="00F76509">
        <w:rPr>
          <w:sz w:val="16"/>
          <w:szCs w:val="16"/>
        </w:rPr>
        <w:t xml:space="preserve"> (31 Aralık 2013: 231.436 TL).</w:t>
      </w:r>
    </w:p>
    <w:p w:rsidR="0047140D" w:rsidRPr="00B81566" w:rsidRDefault="0047140D" w:rsidP="0047140D">
      <w:pPr>
        <w:ind w:left="720" w:right="-141"/>
        <w:jc w:val="both"/>
        <w:rPr>
          <w:sz w:val="16"/>
          <w:szCs w:val="16"/>
        </w:rPr>
      </w:pPr>
    </w:p>
    <w:p w:rsidR="0047140D" w:rsidRPr="00B81566" w:rsidRDefault="0047140D" w:rsidP="0047140D">
      <w:pPr>
        <w:jc w:val="both"/>
        <w:rPr>
          <w:sz w:val="18"/>
          <w:szCs w:val="18"/>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2824"/>
        <w:gridCol w:w="1542"/>
        <w:gridCol w:w="1275"/>
        <w:gridCol w:w="1276"/>
        <w:gridCol w:w="1276"/>
        <w:gridCol w:w="1276"/>
      </w:tblGrid>
      <w:tr w:rsidR="0047140D" w:rsidRPr="00B81566" w:rsidTr="009B47EE">
        <w:trPr>
          <w:trHeight w:val="255"/>
        </w:trPr>
        <w:tc>
          <w:tcPr>
            <w:tcW w:w="2824" w:type="dxa"/>
            <w:shd w:val="clear" w:color="auto" w:fill="FFFFFF"/>
            <w:noWrap/>
            <w:vAlign w:val="bottom"/>
          </w:tcPr>
          <w:p w:rsidR="0047140D" w:rsidRPr="00B81566" w:rsidRDefault="0047140D" w:rsidP="00E308AE">
            <w:pPr>
              <w:rPr>
                <w:rFonts w:eastAsia="Arial Unicode MS"/>
                <w:iCs/>
                <w:sz w:val="18"/>
                <w:szCs w:val="18"/>
              </w:rPr>
            </w:pPr>
            <w:r w:rsidRPr="00B81566">
              <w:rPr>
                <w:b/>
                <w:sz w:val="18"/>
                <w:szCs w:val="18"/>
              </w:rPr>
              <w:t>Önceki Dönem-31 Aralık 201</w:t>
            </w:r>
            <w:r w:rsidR="00224443">
              <w:rPr>
                <w:b/>
                <w:sz w:val="18"/>
                <w:szCs w:val="18"/>
              </w:rPr>
              <w:t>3</w:t>
            </w:r>
          </w:p>
        </w:tc>
        <w:tc>
          <w:tcPr>
            <w:tcW w:w="1542" w:type="dxa"/>
            <w:shd w:val="clear" w:color="auto" w:fill="FFFFFF"/>
            <w:vAlign w:val="bottom"/>
          </w:tcPr>
          <w:p w:rsidR="0047140D" w:rsidRPr="00B81566" w:rsidRDefault="0047140D" w:rsidP="004816E3">
            <w:pPr>
              <w:jc w:val="center"/>
              <w:rPr>
                <w:b/>
                <w:sz w:val="18"/>
                <w:szCs w:val="18"/>
              </w:rPr>
            </w:pPr>
            <w:r w:rsidRPr="00B81566">
              <w:rPr>
                <w:b/>
                <w:sz w:val="18"/>
                <w:szCs w:val="18"/>
              </w:rPr>
              <w:t>30 Günden Az (*)</w:t>
            </w:r>
          </w:p>
        </w:tc>
        <w:tc>
          <w:tcPr>
            <w:tcW w:w="1275" w:type="dxa"/>
            <w:shd w:val="clear" w:color="auto" w:fill="FFFFFF"/>
            <w:vAlign w:val="bottom"/>
          </w:tcPr>
          <w:p w:rsidR="00C74A18" w:rsidRPr="00B81566" w:rsidRDefault="0047140D" w:rsidP="004816E3">
            <w:pPr>
              <w:jc w:val="center"/>
              <w:rPr>
                <w:b/>
                <w:sz w:val="18"/>
                <w:szCs w:val="18"/>
              </w:rPr>
            </w:pPr>
            <w:r w:rsidRPr="00B81566">
              <w:rPr>
                <w:b/>
                <w:sz w:val="18"/>
                <w:szCs w:val="18"/>
              </w:rPr>
              <w:t xml:space="preserve">31-60 </w:t>
            </w:r>
          </w:p>
          <w:p w:rsidR="0047140D" w:rsidRPr="00B81566" w:rsidRDefault="0047140D" w:rsidP="004816E3">
            <w:pPr>
              <w:jc w:val="center"/>
              <w:rPr>
                <w:b/>
                <w:sz w:val="18"/>
                <w:szCs w:val="18"/>
              </w:rPr>
            </w:pPr>
            <w:r w:rsidRPr="00B81566">
              <w:rPr>
                <w:b/>
                <w:sz w:val="18"/>
                <w:szCs w:val="18"/>
              </w:rPr>
              <w:t>Gün</w:t>
            </w:r>
          </w:p>
        </w:tc>
        <w:tc>
          <w:tcPr>
            <w:tcW w:w="1276" w:type="dxa"/>
            <w:shd w:val="clear" w:color="auto" w:fill="FFFFFF"/>
            <w:noWrap/>
            <w:vAlign w:val="bottom"/>
          </w:tcPr>
          <w:p w:rsidR="00C74A18" w:rsidRPr="00B81566" w:rsidRDefault="0047140D" w:rsidP="004816E3">
            <w:pPr>
              <w:jc w:val="center"/>
              <w:rPr>
                <w:b/>
                <w:sz w:val="18"/>
                <w:szCs w:val="18"/>
              </w:rPr>
            </w:pPr>
            <w:r w:rsidRPr="00B81566">
              <w:rPr>
                <w:b/>
                <w:sz w:val="18"/>
                <w:szCs w:val="18"/>
              </w:rPr>
              <w:t>61-90</w:t>
            </w:r>
          </w:p>
          <w:p w:rsidR="0047140D" w:rsidRPr="00B81566" w:rsidRDefault="0047140D" w:rsidP="004816E3">
            <w:pPr>
              <w:jc w:val="center"/>
              <w:rPr>
                <w:b/>
                <w:sz w:val="18"/>
                <w:szCs w:val="18"/>
              </w:rPr>
            </w:pPr>
            <w:r w:rsidRPr="00B81566">
              <w:rPr>
                <w:b/>
                <w:sz w:val="18"/>
                <w:szCs w:val="18"/>
              </w:rPr>
              <w:t xml:space="preserve"> Gün</w:t>
            </w:r>
          </w:p>
        </w:tc>
        <w:tc>
          <w:tcPr>
            <w:tcW w:w="1276" w:type="dxa"/>
            <w:shd w:val="clear" w:color="auto" w:fill="FFFFFF"/>
            <w:noWrap/>
            <w:vAlign w:val="bottom"/>
          </w:tcPr>
          <w:p w:rsidR="0047140D" w:rsidRPr="00B81566" w:rsidRDefault="0047140D" w:rsidP="004816E3">
            <w:pPr>
              <w:jc w:val="center"/>
              <w:rPr>
                <w:b/>
                <w:sz w:val="18"/>
                <w:szCs w:val="18"/>
              </w:rPr>
            </w:pPr>
            <w:r w:rsidRPr="00B81566">
              <w:rPr>
                <w:b/>
                <w:sz w:val="18"/>
                <w:szCs w:val="18"/>
              </w:rPr>
              <w:t>90 Günden Fazla</w:t>
            </w:r>
          </w:p>
        </w:tc>
        <w:tc>
          <w:tcPr>
            <w:tcW w:w="1276" w:type="dxa"/>
            <w:shd w:val="clear" w:color="auto" w:fill="FFFFFF"/>
            <w:vAlign w:val="bottom"/>
          </w:tcPr>
          <w:p w:rsidR="0047140D" w:rsidRPr="00B81566" w:rsidRDefault="0047140D" w:rsidP="004816E3">
            <w:pPr>
              <w:jc w:val="center"/>
              <w:rPr>
                <w:b/>
                <w:sz w:val="18"/>
                <w:szCs w:val="18"/>
              </w:rPr>
            </w:pPr>
            <w:r w:rsidRPr="00B81566">
              <w:rPr>
                <w:b/>
                <w:sz w:val="18"/>
                <w:szCs w:val="18"/>
              </w:rPr>
              <w:t>Toplam</w:t>
            </w:r>
          </w:p>
        </w:tc>
      </w:tr>
      <w:tr w:rsidR="0047140D" w:rsidRPr="00B81566" w:rsidTr="009B47EE">
        <w:trPr>
          <w:trHeight w:val="255"/>
        </w:trPr>
        <w:tc>
          <w:tcPr>
            <w:tcW w:w="2824" w:type="dxa"/>
            <w:shd w:val="clear" w:color="auto" w:fill="FFFFFF"/>
            <w:noWrap/>
            <w:vAlign w:val="bottom"/>
          </w:tcPr>
          <w:p w:rsidR="0047140D" w:rsidRPr="00B81566" w:rsidRDefault="0047140D" w:rsidP="004816E3">
            <w:pPr>
              <w:rPr>
                <w:sz w:val="18"/>
                <w:szCs w:val="18"/>
              </w:rPr>
            </w:pPr>
            <w:r w:rsidRPr="00B81566">
              <w:rPr>
                <w:sz w:val="18"/>
                <w:szCs w:val="18"/>
              </w:rPr>
              <w:t>Krediler</w:t>
            </w:r>
          </w:p>
        </w:tc>
        <w:tc>
          <w:tcPr>
            <w:tcW w:w="1542" w:type="dxa"/>
            <w:shd w:val="clear" w:color="auto" w:fill="FFFFFF"/>
          </w:tcPr>
          <w:p w:rsidR="0047140D" w:rsidRPr="00B81566" w:rsidRDefault="0047140D" w:rsidP="004816E3">
            <w:pPr>
              <w:ind w:left="-1008" w:firstLine="1008"/>
              <w:jc w:val="right"/>
              <w:rPr>
                <w:sz w:val="18"/>
                <w:szCs w:val="18"/>
              </w:rPr>
            </w:pPr>
          </w:p>
        </w:tc>
        <w:tc>
          <w:tcPr>
            <w:tcW w:w="1275" w:type="dxa"/>
            <w:shd w:val="clear" w:color="auto" w:fill="FFFFFF"/>
          </w:tcPr>
          <w:p w:rsidR="0047140D" w:rsidRPr="00B81566" w:rsidRDefault="0047140D" w:rsidP="004816E3">
            <w:pPr>
              <w:ind w:left="-1008" w:firstLine="1008"/>
              <w:jc w:val="right"/>
              <w:rPr>
                <w:sz w:val="18"/>
                <w:szCs w:val="18"/>
              </w:rPr>
            </w:pPr>
          </w:p>
        </w:tc>
        <w:tc>
          <w:tcPr>
            <w:tcW w:w="1276" w:type="dxa"/>
            <w:shd w:val="clear" w:color="auto" w:fill="FFFFFF"/>
            <w:noWrap/>
            <w:vAlign w:val="bottom"/>
          </w:tcPr>
          <w:p w:rsidR="0047140D" w:rsidRPr="00B81566" w:rsidRDefault="0047140D" w:rsidP="004816E3">
            <w:pPr>
              <w:jc w:val="right"/>
              <w:rPr>
                <w:sz w:val="18"/>
                <w:szCs w:val="18"/>
              </w:rPr>
            </w:pPr>
          </w:p>
        </w:tc>
        <w:tc>
          <w:tcPr>
            <w:tcW w:w="1276" w:type="dxa"/>
            <w:shd w:val="clear" w:color="auto" w:fill="FFFFFF"/>
            <w:noWrap/>
            <w:vAlign w:val="bottom"/>
          </w:tcPr>
          <w:p w:rsidR="0047140D" w:rsidRPr="00B81566" w:rsidRDefault="0047140D" w:rsidP="004816E3">
            <w:pPr>
              <w:jc w:val="right"/>
              <w:rPr>
                <w:sz w:val="18"/>
                <w:szCs w:val="18"/>
              </w:rPr>
            </w:pPr>
          </w:p>
        </w:tc>
        <w:tc>
          <w:tcPr>
            <w:tcW w:w="1276" w:type="dxa"/>
            <w:shd w:val="clear" w:color="auto" w:fill="FFFFFF"/>
          </w:tcPr>
          <w:p w:rsidR="0047140D" w:rsidRPr="00B81566" w:rsidRDefault="0047140D" w:rsidP="004816E3">
            <w:pPr>
              <w:jc w:val="right"/>
              <w:rPr>
                <w:sz w:val="18"/>
                <w:szCs w:val="18"/>
              </w:rPr>
            </w:pPr>
          </w:p>
        </w:tc>
      </w:tr>
      <w:tr w:rsidR="00224443" w:rsidRPr="00B81566" w:rsidTr="009B47EE">
        <w:trPr>
          <w:trHeight w:val="255"/>
        </w:trPr>
        <w:tc>
          <w:tcPr>
            <w:tcW w:w="2824" w:type="dxa"/>
            <w:shd w:val="clear" w:color="auto" w:fill="FFFFFF"/>
            <w:noWrap/>
            <w:vAlign w:val="bottom"/>
          </w:tcPr>
          <w:p w:rsidR="00224443" w:rsidRPr="00B81566" w:rsidRDefault="00224443" w:rsidP="00224443">
            <w:pPr>
              <w:ind w:left="432"/>
              <w:rPr>
                <w:sz w:val="18"/>
                <w:szCs w:val="18"/>
              </w:rPr>
            </w:pPr>
            <w:r w:rsidRPr="00B81566">
              <w:rPr>
                <w:sz w:val="18"/>
                <w:szCs w:val="18"/>
              </w:rPr>
              <w:t>Kurumsal Krediler</w:t>
            </w:r>
          </w:p>
        </w:tc>
        <w:tc>
          <w:tcPr>
            <w:tcW w:w="1542" w:type="dxa"/>
            <w:shd w:val="clear" w:color="auto" w:fill="FFFFFF"/>
            <w:vAlign w:val="bottom"/>
          </w:tcPr>
          <w:p w:rsidR="00224443" w:rsidRPr="00B81566" w:rsidRDefault="00224443" w:rsidP="00224443">
            <w:pPr>
              <w:jc w:val="right"/>
              <w:rPr>
                <w:sz w:val="18"/>
                <w:szCs w:val="18"/>
                <w:lang w:eastAsia="tr-TR"/>
              </w:rPr>
            </w:pPr>
            <w:r w:rsidRPr="00B81566">
              <w:rPr>
                <w:sz w:val="18"/>
                <w:szCs w:val="18"/>
              </w:rPr>
              <w:t>451.817</w:t>
            </w:r>
          </w:p>
        </w:tc>
        <w:tc>
          <w:tcPr>
            <w:tcW w:w="1275" w:type="dxa"/>
            <w:shd w:val="clear" w:color="auto" w:fill="FFFFFF"/>
            <w:vAlign w:val="bottom"/>
          </w:tcPr>
          <w:p w:rsidR="00224443" w:rsidRPr="00B81566" w:rsidRDefault="00224443" w:rsidP="00224443">
            <w:pPr>
              <w:jc w:val="right"/>
              <w:rPr>
                <w:sz w:val="18"/>
                <w:szCs w:val="18"/>
              </w:rPr>
            </w:pPr>
            <w:r w:rsidRPr="00B81566">
              <w:rPr>
                <w:sz w:val="18"/>
                <w:szCs w:val="18"/>
              </w:rPr>
              <w:t>208.627</w:t>
            </w:r>
          </w:p>
        </w:tc>
        <w:tc>
          <w:tcPr>
            <w:tcW w:w="1276" w:type="dxa"/>
            <w:shd w:val="clear" w:color="auto" w:fill="FFFFFF"/>
            <w:noWrap/>
            <w:vAlign w:val="bottom"/>
          </w:tcPr>
          <w:p w:rsidR="00224443" w:rsidRPr="00B81566" w:rsidRDefault="00224443" w:rsidP="00224443">
            <w:pPr>
              <w:jc w:val="right"/>
              <w:rPr>
                <w:sz w:val="18"/>
                <w:szCs w:val="18"/>
              </w:rPr>
            </w:pPr>
            <w:r w:rsidRPr="00B81566">
              <w:rPr>
                <w:sz w:val="18"/>
                <w:szCs w:val="18"/>
              </w:rPr>
              <w:t>49.334</w:t>
            </w:r>
          </w:p>
        </w:tc>
        <w:tc>
          <w:tcPr>
            <w:tcW w:w="1276" w:type="dxa"/>
            <w:shd w:val="clear" w:color="auto" w:fill="FFFFFF"/>
            <w:noWrap/>
            <w:vAlign w:val="bottom"/>
          </w:tcPr>
          <w:p w:rsidR="00224443" w:rsidRPr="00B81566" w:rsidRDefault="00224443" w:rsidP="00224443">
            <w:pPr>
              <w:jc w:val="right"/>
              <w:rPr>
                <w:sz w:val="18"/>
                <w:szCs w:val="18"/>
              </w:rPr>
            </w:pPr>
            <w:r w:rsidRPr="00B81566">
              <w:rPr>
                <w:sz w:val="18"/>
                <w:szCs w:val="18"/>
              </w:rPr>
              <w:t>-</w:t>
            </w:r>
          </w:p>
        </w:tc>
        <w:tc>
          <w:tcPr>
            <w:tcW w:w="1276" w:type="dxa"/>
            <w:shd w:val="clear" w:color="auto" w:fill="FFFFFF"/>
            <w:vAlign w:val="bottom"/>
          </w:tcPr>
          <w:p w:rsidR="00224443" w:rsidRPr="00B81566" w:rsidRDefault="00224443" w:rsidP="00224443">
            <w:pPr>
              <w:jc w:val="right"/>
              <w:rPr>
                <w:sz w:val="18"/>
                <w:szCs w:val="18"/>
              </w:rPr>
            </w:pPr>
            <w:r w:rsidRPr="00B81566">
              <w:rPr>
                <w:sz w:val="18"/>
                <w:szCs w:val="18"/>
              </w:rPr>
              <w:t>709.778</w:t>
            </w:r>
          </w:p>
        </w:tc>
      </w:tr>
      <w:tr w:rsidR="00224443" w:rsidRPr="00B81566" w:rsidTr="009B47EE">
        <w:trPr>
          <w:trHeight w:val="255"/>
        </w:trPr>
        <w:tc>
          <w:tcPr>
            <w:tcW w:w="2824" w:type="dxa"/>
            <w:shd w:val="clear" w:color="auto" w:fill="FFFFFF"/>
            <w:noWrap/>
            <w:vAlign w:val="bottom"/>
          </w:tcPr>
          <w:p w:rsidR="00224443" w:rsidRPr="00B81566" w:rsidRDefault="00224443" w:rsidP="00224443">
            <w:pPr>
              <w:ind w:left="432"/>
              <w:rPr>
                <w:sz w:val="18"/>
                <w:szCs w:val="18"/>
              </w:rPr>
            </w:pPr>
            <w:r w:rsidRPr="00B81566">
              <w:rPr>
                <w:sz w:val="18"/>
                <w:szCs w:val="18"/>
              </w:rPr>
              <w:t>Kobi Kredileri</w:t>
            </w:r>
          </w:p>
        </w:tc>
        <w:tc>
          <w:tcPr>
            <w:tcW w:w="1542" w:type="dxa"/>
            <w:shd w:val="clear" w:color="auto" w:fill="FFFFFF"/>
            <w:vAlign w:val="bottom"/>
          </w:tcPr>
          <w:p w:rsidR="00224443" w:rsidRPr="00B81566" w:rsidRDefault="00224443" w:rsidP="00224443">
            <w:pPr>
              <w:jc w:val="right"/>
              <w:rPr>
                <w:sz w:val="18"/>
                <w:szCs w:val="18"/>
              </w:rPr>
            </w:pPr>
            <w:r w:rsidRPr="00B81566">
              <w:rPr>
                <w:sz w:val="18"/>
                <w:szCs w:val="18"/>
              </w:rPr>
              <w:t>970.209</w:t>
            </w:r>
          </w:p>
        </w:tc>
        <w:tc>
          <w:tcPr>
            <w:tcW w:w="1275" w:type="dxa"/>
            <w:shd w:val="clear" w:color="auto" w:fill="FFFFFF"/>
            <w:vAlign w:val="bottom"/>
          </w:tcPr>
          <w:p w:rsidR="00224443" w:rsidRPr="00B81566" w:rsidRDefault="00224443" w:rsidP="00224443">
            <w:pPr>
              <w:jc w:val="right"/>
              <w:rPr>
                <w:sz w:val="18"/>
                <w:szCs w:val="18"/>
              </w:rPr>
            </w:pPr>
            <w:r w:rsidRPr="00B81566">
              <w:rPr>
                <w:sz w:val="18"/>
                <w:szCs w:val="18"/>
              </w:rPr>
              <w:t>117.371</w:t>
            </w:r>
          </w:p>
        </w:tc>
        <w:tc>
          <w:tcPr>
            <w:tcW w:w="1276" w:type="dxa"/>
            <w:shd w:val="clear" w:color="auto" w:fill="FFFFFF"/>
            <w:noWrap/>
            <w:vAlign w:val="bottom"/>
          </w:tcPr>
          <w:p w:rsidR="00224443" w:rsidRPr="00B81566" w:rsidRDefault="00224443" w:rsidP="00224443">
            <w:pPr>
              <w:jc w:val="right"/>
              <w:rPr>
                <w:sz w:val="18"/>
                <w:szCs w:val="18"/>
              </w:rPr>
            </w:pPr>
            <w:r w:rsidRPr="00B81566">
              <w:rPr>
                <w:sz w:val="18"/>
                <w:szCs w:val="18"/>
              </w:rPr>
              <w:t>78.473</w:t>
            </w:r>
          </w:p>
        </w:tc>
        <w:tc>
          <w:tcPr>
            <w:tcW w:w="1276" w:type="dxa"/>
            <w:shd w:val="clear" w:color="auto" w:fill="FFFFFF"/>
            <w:noWrap/>
            <w:vAlign w:val="bottom"/>
          </w:tcPr>
          <w:p w:rsidR="00224443" w:rsidRPr="00B81566" w:rsidRDefault="00224443" w:rsidP="00224443">
            <w:pPr>
              <w:jc w:val="right"/>
              <w:rPr>
                <w:sz w:val="18"/>
                <w:szCs w:val="18"/>
              </w:rPr>
            </w:pPr>
            <w:r w:rsidRPr="00B81566">
              <w:rPr>
                <w:sz w:val="18"/>
                <w:szCs w:val="18"/>
              </w:rPr>
              <w:t>-</w:t>
            </w:r>
          </w:p>
        </w:tc>
        <w:tc>
          <w:tcPr>
            <w:tcW w:w="1276" w:type="dxa"/>
            <w:shd w:val="clear" w:color="auto" w:fill="FFFFFF"/>
            <w:vAlign w:val="bottom"/>
          </w:tcPr>
          <w:p w:rsidR="00224443" w:rsidRPr="00B81566" w:rsidRDefault="00224443" w:rsidP="00224443">
            <w:pPr>
              <w:jc w:val="right"/>
              <w:rPr>
                <w:sz w:val="18"/>
                <w:szCs w:val="18"/>
              </w:rPr>
            </w:pPr>
            <w:r w:rsidRPr="00B81566">
              <w:rPr>
                <w:sz w:val="18"/>
                <w:szCs w:val="18"/>
              </w:rPr>
              <w:t>1.166.053</w:t>
            </w:r>
          </w:p>
        </w:tc>
      </w:tr>
      <w:tr w:rsidR="00224443" w:rsidRPr="00B81566" w:rsidTr="009B47EE">
        <w:trPr>
          <w:trHeight w:val="255"/>
        </w:trPr>
        <w:tc>
          <w:tcPr>
            <w:tcW w:w="2824" w:type="dxa"/>
            <w:shd w:val="clear" w:color="auto" w:fill="FFFFFF"/>
            <w:noWrap/>
            <w:vAlign w:val="bottom"/>
          </w:tcPr>
          <w:p w:rsidR="00224443" w:rsidRPr="00B81566" w:rsidRDefault="00224443" w:rsidP="00224443">
            <w:pPr>
              <w:ind w:left="432"/>
              <w:rPr>
                <w:sz w:val="18"/>
                <w:szCs w:val="18"/>
              </w:rPr>
            </w:pPr>
            <w:r w:rsidRPr="00B81566">
              <w:rPr>
                <w:sz w:val="18"/>
                <w:szCs w:val="18"/>
              </w:rPr>
              <w:t>Tüketici Kredileri</w:t>
            </w:r>
          </w:p>
        </w:tc>
        <w:tc>
          <w:tcPr>
            <w:tcW w:w="1542" w:type="dxa"/>
            <w:shd w:val="clear" w:color="auto" w:fill="FFFFFF"/>
            <w:vAlign w:val="bottom"/>
          </w:tcPr>
          <w:p w:rsidR="00224443" w:rsidRPr="00B81566" w:rsidRDefault="00224443" w:rsidP="00224443">
            <w:pPr>
              <w:jc w:val="right"/>
              <w:rPr>
                <w:sz w:val="18"/>
                <w:szCs w:val="18"/>
              </w:rPr>
            </w:pPr>
            <w:r w:rsidRPr="00B81566">
              <w:rPr>
                <w:sz w:val="18"/>
                <w:szCs w:val="18"/>
              </w:rPr>
              <w:t>4.947</w:t>
            </w:r>
          </w:p>
        </w:tc>
        <w:tc>
          <w:tcPr>
            <w:tcW w:w="1275" w:type="dxa"/>
            <w:shd w:val="clear" w:color="auto" w:fill="FFFFFF"/>
            <w:vAlign w:val="bottom"/>
          </w:tcPr>
          <w:p w:rsidR="00224443" w:rsidRPr="00B81566" w:rsidRDefault="00224443" w:rsidP="00224443">
            <w:pPr>
              <w:jc w:val="right"/>
              <w:rPr>
                <w:sz w:val="18"/>
                <w:szCs w:val="18"/>
              </w:rPr>
            </w:pPr>
            <w:r w:rsidRPr="00B81566">
              <w:rPr>
                <w:sz w:val="18"/>
                <w:szCs w:val="18"/>
              </w:rPr>
              <w:t>18.729</w:t>
            </w:r>
          </w:p>
        </w:tc>
        <w:tc>
          <w:tcPr>
            <w:tcW w:w="1276" w:type="dxa"/>
            <w:shd w:val="clear" w:color="auto" w:fill="FFFFFF"/>
            <w:noWrap/>
            <w:vAlign w:val="bottom"/>
          </w:tcPr>
          <w:p w:rsidR="00224443" w:rsidRPr="00B81566" w:rsidRDefault="00224443" w:rsidP="00224443">
            <w:pPr>
              <w:jc w:val="right"/>
              <w:rPr>
                <w:sz w:val="18"/>
                <w:szCs w:val="18"/>
              </w:rPr>
            </w:pPr>
            <w:r w:rsidRPr="00B81566">
              <w:rPr>
                <w:sz w:val="18"/>
                <w:szCs w:val="18"/>
              </w:rPr>
              <w:t>16.291</w:t>
            </w:r>
          </w:p>
        </w:tc>
        <w:tc>
          <w:tcPr>
            <w:tcW w:w="1276" w:type="dxa"/>
            <w:shd w:val="clear" w:color="auto" w:fill="FFFFFF"/>
            <w:noWrap/>
            <w:vAlign w:val="bottom"/>
          </w:tcPr>
          <w:p w:rsidR="00224443" w:rsidRPr="00B81566" w:rsidRDefault="00224443" w:rsidP="00224443">
            <w:pPr>
              <w:jc w:val="right"/>
              <w:rPr>
                <w:sz w:val="18"/>
                <w:szCs w:val="18"/>
              </w:rPr>
            </w:pPr>
            <w:r w:rsidRPr="00B81566">
              <w:rPr>
                <w:sz w:val="18"/>
                <w:szCs w:val="18"/>
              </w:rPr>
              <w:t>-</w:t>
            </w:r>
          </w:p>
        </w:tc>
        <w:tc>
          <w:tcPr>
            <w:tcW w:w="1276" w:type="dxa"/>
            <w:shd w:val="clear" w:color="auto" w:fill="FFFFFF"/>
            <w:vAlign w:val="bottom"/>
          </w:tcPr>
          <w:p w:rsidR="00224443" w:rsidRPr="00B81566" w:rsidRDefault="00224443" w:rsidP="00224443">
            <w:pPr>
              <w:jc w:val="right"/>
              <w:rPr>
                <w:sz w:val="18"/>
                <w:szCs w:val="18"/>
              </w:rPr>
            </w:pPr>
            <w:r w:rsidRPr="00B81566">
              <w:rPr>
                <w:sz w:val="18"/>
                <w:szCs w:val="18"/>
              </w:rPr>
              <w:t>39.967</w:t>
            </w:r>
          </w:p>
        </w:tc>
      </w:tr>
      <w:tr w:rsidR="00224443" w:rsidRPr="00B81566" w:rsidTr="009B47EE">
        <w:trPr>
          <w:trHeight w:val="255"/>
        </w:trPr>
        <w:tc>
          <w:tcPr>
            <w:tcW w:w="2824" w:type="dxa"/>
            <w:tcBorders>
              <w:bottom w:val="single" w:sz="4" w:space="0" w:color="auto"/>
            </w:tcBorders>
            <w:shd w:val="clear" w:color="auto" w:fill="FFFFFF"/>
            <w:noWrap/>
            <w:vAlign w:val="bottom"/>
          </w:tcPr>
          <w:p w:rsidR="00224443" w:rsidRPr="00B81566" w:rsidRDefault="00224443" w:rsidP="00224443">
            <w:pPr>
              <w:ind w:left="432"/>
              <w:rPr>
                <w:sz w:val="18"/>
                <w:szCs w:val="18"/>
              </w:rPr>
            </w:pPr>
            <w:r w:rsidRPr="00B81566">
              <w:rPr>
                <w:sz w:val="18"/>
                <w:szCs w:val="18"/>
              </w:rPr>
              <w:t>Kredi Kartları</w:t>
            </w:r>
          </w:p>
        </w:tc>
        <w:tc>
          <w:tcPr>
            <w:tcW w:w="1542" w:type="dxa"/>
            <w:tcBorders>
              <w:bottom w:val="single" w:sz="4" w:space="0" w:color="auto"/>
            </w:tcBorders>
            <w:shd w:val="clear" w:color="auto" w:fill="FFFFFF"/>
            <w:vAlign w:val="bottom"/>
          </w:tcPr>
          <w:p w:rsidR="00224443" w:rsidRPr="00B81566" w:rsidRDefault="00224443" w:rsidP="00224443">
            <w:pPr>
              <w:jc w:val="right"/>
              <w:rPr>
                <w:sz w:val="18"/>
                <w:szCs w:val="18"/>
              </w:rPr>
            </w:pPr>
            <w:r w:rsidRPr="00B81566">
              <w:rPr>
                <w:sz w:val="18"/>
                <w:szCs w:val="18"/>
              </w:rPr>
              <w:t>1.837</w:t>
            </w:r>
          </w:p>
        </w:tc>
        <w:tc>
          <w:tcPr>
            <w:tcW w:w="1275" w:type="dxa"/>
            <w:tcBorders>
              <w:bottom w:val="single" w:sz="4" w:space="0" w:color="auto"/>
            </w:tcBorders>
            <w:shd w:val="clear" w:color="auto" w:fill="FFFFFF"/>
            <w:vAlign w:val="bottom"/>
          </w:tcPr>
          <w:p w:rsidR="00224443" w:rsidRPr="00B81566" w:rsidRDefault="00224443" w:rsidP="00224443">
            <w:pPr>
              <w:jc w:val="right"/>
              <w:rPr>
                <w:sz w:val="18"/>
                <w:szCs w:val="18"/>
              </w:rPr>
            </w:pPr>
            <w:r w:rsidRPr="00B81566">
              <w:rPr>
                <w:sz w:val="18"/>
                <w:szCs w:val="18"/>
              </w:rPr>
              <w:t>11.978</w:t>
            </w:r>
          </w:p>
        </w:tc>
        <w:tc>
          <w:tcPr>
            <w:tcW w:w="1276" w:type="dxa"/>
            <w:tcBorders>
              <w:bottom w:val="single" w:sz="4" w:space="0" w:color="auto"/>
            </w:tcBorders>
            <w:shd w:val="clear" w:color="auto" w:fill="FFFFFF"/>
            <w:noWrap/>
            <w:vAlign w:val="bottom"/>
          </w:tcPr>
          <w:p w:rsidR="00224443" w:rsidRPr="00B81566" w:rsidRDefault="00224443" w:rsidP="00224443">
            <w:pPr>
              <w:jc w:val="right"/>
              <w:rPr>
                <w:sz w:val="18"/>
                <w:szCs w:val="18"/>
              </w:rPr>
            </w:pPr>
            <w:r w:rsidRPr="00B81566">
              <w:rPr>
                <w:sz w:val="18"/>
                <w:szCs w:val="18"/>
              </w:rPr>
              <w:t>-</w:t>
            </w:r>
          </w:p>
        </w:tc>
        <w:tc>
          <w:tcPr>
            <w:tcW w:w="1276" w:type="dxa"/>
            <w:tcBorders>
              <w:bottom w:val="single" w:sz="4" w:space="0" w:color="auto"/>
            </w:tcBorders>
            <w:shd w:val="clear" w:color="auto" w:fill="FFFFFF"/>
            <w:noWrap/>
            <w:vAlign w:val="bottom"/>
          </w:tcPr>
          <w:p w:rsidR="00224443" w:rsidRPr="00B81566" w:rsidRDefault="00224443" w:rsidP="00224443">
            <w:pPr>
              <w:jc w:val="right"/>
              <w:rPr>
                <w:sz w:val="18"/>
                <w:szCs w:val="18"/>
              </w:rPr>
            </w:pPr>
            <w:r>
              <w:rPr>
                <w:sz w:val="18"/>
                <w:szCs w:val="18"/>
              </w:rPr>
              <w:t>-</w:t>
            </w:r>
          </w:p>
        </w:tc>
        <w:tc>
          <w:tcPr>
            <w:tcW w:w="1276" w:type="dxa"/>
            <w:tcBorders>
              <w:bottom w:val="single" w:sz="4" w:space="0" w:color="auto"/>
            </w:tcBorders>
            <w:shd w:val="clear" w:color="auto" w:fill="FFFFFF"/>
            <w:vAlign w:val="bottom"/>
          </w:tcPr>
          <w:p w:rsidR="00224443" w:rsidRPr="00B81566" w:rsidRDefault="00224443" w:rsidP="00224443">
            <w:pPr>
              <w:jc w:val="right"/>
              <w:rPr>
                <w:sz w:val="18"/>
                <w:szCs w:val="18"/>
              </w:rPr>
            </w:pPr>
            <w:r w:rsidRPr="00B81566">
              <w:rPr>
                <w:sz w:val="18"/>
                <w:szCs w:val="18"/>
              </w:rPr>
              <w:t>13.815</w:t>
            </w:r>
          </w:p>
        </w:tc>
      </w:tr>
      <w:tr w:rsidR="00224443" w:rsidRPr="00B81566" w:rsidTr="009B47EE">
        <w:trPr>
          <w:trHeight w:val="255"/>
        </w:trPr>
        <w:tc>
          <w:tcPr>
            <w:tcW w:w="2824" w:type="dxa"/>
            <w:tcBorders>
              <w:bottom w:val="single" w:sz="4" w:space="0" w:color="auto"/>
            </w:tcBorders>
            <w:shd w:val="clear" w:color="auto" w:fill="FFFFFF"/>
            <w:noWrap/>
            <w:vAlign w:val="bottom"/>
          </w:tcPr>
          <w:p w:rsidR="00224443" w:rsidRPr="00B81566" w:rsidRDefault="00224443" w:rsidP="00224443">
            <w:pPr>
              <w:rPr>
                <w:sz w:val="18"/>
                <w:szCs w:val="18"/>
              </w:rPr>
            </w:pPr>
            <w:r w:rsidRPr="00B81566">
              <w:rPr>
                <w:sz w:val="18"/>
                <w:szCs w:val="18"/>
              </w:rPr>
              <w:t>Finansal Kiralama Alacakları</w:t>
            </w:r>
          </w:p>
        </w:tc>
        <w:tc>
          <w:tcPr>
            <w:tcW w:w="1542" w:type="dxa"/>
            <w:tcBorders>
              <w:bottom w:val="single" w:sz="4" w:space="0" w:color="auto"/>
            </w:tcBorders>
            <w:shd w:val="clear" w:color="auto" w:fill="FFFFFF"/>
            <w:vAlign w:val="bottom"/>
          </w:tcPr>
          <w:p w:rsidR="00224443" w:rsidRPr="00B81566" w:rsidRDefault="00224443" w:rsidP="00224443">
            <w:pPr>
              <w:jc w:val="right"/>
              <w:rPr>
                <w:sz w:val="18"/>
                <w:szCs w:val="18"/>
              </w:rPr>
            </w:pPr>
            <w:r w:rsidRPr="00B81566">
              <w:rPr>
                <w:sz w:val="18"/>
                <w:szCs w:val="18"/>
              </w:rPr>
              <w:t>92</w:t>
            </w:r>
          </w:p>
        </w:tc>
        <w:tc>
          <w:tcPr>
            <w:tcW w:w="1275" w:type="dxa"/>
            <w:tcBorders>
              <w:bottom w:val="single" w:sz="4" w:space="0" w:color="auto"/>
            </w:tcBorders>
            <w:shd w:val="clear" w:color="auto" w:fill="FFFFFF"/>
            <w:vAlign w:val="bottom"/>
          </w:tcPr>
          <w:p w:rsidR="00224443" w:rsidRPr="00B81566" w:rsidRDefault="00224443" w:rsidP="00224443">
            <w:pPr>
              <w:jc w:val="right"/>
              <w:rPr>
                <w:sz w:val="18"/>
                <w:szCs w:val="18"/>
              </w:rPr>
            </w:pPr>
            <w:r w:rsidRPr="00B81566">
              <w:rPr>
                <w:sz w:val="18"/>
                <w:szCs w:val="18"/>
              </w:rPr>
              <w:t>5.192</w:t>
            </w:r>
          </w:p>
        </w:tc>
        <w:tc>
          <w:tcPr>
            <w:tcW w:w="1276" w:type="dxa"/>
            <w:tcBorders>
              <w:bottom w:val="single" w:sz="4" w:space="0" w:color="auto"/>
            </w:tcBorders>
            <w:shd w:val="clear" w:color="auto" w:fill="FFFFFF"/>
            <w:noWrap/>
            <w:vAlign w:val="bottom"/>
          </w:tcPr>
          <w:p w:rsidR="00224443" w:rsidRPr="00B81566" w:rsidRDefault="00224443" w:rsidP="00224443">
            <w:pPr>
              <w:jc w:val="right"/>
              <w:rPr>
                <w:sz w:val="18"/>
                <w:szCs w:val="18"/>
              </w:rPr>
            </w:pPr>
            <w:r w:rsidRPr="00B81566">
              <w:rPr>
                <w:sz w:val="18"/>
                <w:szCs w:val="18"/>
              </w:rPr>
              <w:t>3.530</w:t>
            </w:r>
          </w:p>
        </w:tc>
        <w:tc>
          <w:tcPr>
            <w:tcW w:w="1276" w:type="dxa"/>
            <w:tcBorders>
              <w:bottom w:val="single" w:sz="4" w:space="0" w:color="auto"/>
            </w:tcBorders>
            <w:shd w:val="clear" w:color="auto" w:fill="FFFFFF"/>
            <w:noWrap/>
            <w:vAlign w:val="bottom"/>
          </w:tcPr>
          <w:p w:rsidR="00224443" w:rsidRPr="00B81566" w:rsidRDefault="00224443" w:rsidP="00224443">
            <w:pPr>
              <w:jc w:val="right"/>
              <w:rPr>
                <w:sz w:val="18"/>
                <w:szCs w:val="18"/>
              </w:rPr>
            </w:pPr>
            <w:r w:rsidRPr="00B81566">
              <w:rPr>
                <w:sz w:val="18"/>
                <w:szCs w:val="18"/>
              </w:rPr>
              <w:t>-</w:t>
            </w:r>
          </w:p>
        </w:tc>
        <w:tc>
          <w:tcPr>
            <w:tcW w:w="1276" w:type="dxa"/>
            <w:tcBorders>
              <w:bottom w:val="single" w:sz="4" w:space="0" w:color="auto"/>
            </w:tcBorders>
            <w:shd w:val="clear" w:color="auto" w:fill="FFFFFF"/>
            <w:vAlign w:val="bottom"/>
          </w:tcPr>
          <w:p w:rsidR="00224443" w:rsidRPr="00B81566" w:rsidRDefault="00224443" w:rsidP="00224443">
            <w:pPr>
              <w:jc w:val="right"/>
              <w:rPr>
                <w:sz w:val="18"/>
                <w:szCs w:val="18"/>
              </w:rPr>
            </w:pPr>
            <w:r w:rsidRPr="00B81566">
              <w:rPr>
                <w:sz w:val="18"/>
                <w:szCs w:val="18"/>
              </w:rPr>
              <w:t>8.814</w:t>
            </w:r>
          </w:p>
        </w:tc>
      </w:tr>
      <w:tr w:rsidR="00224443" w:rsidRPr="00B81566" w:rsidTr="009B47EE">
        <w:trPr>
          <w:trHeight w:val="255"/>
        </w:trPr>
        <w:tc>
          <w:tcPr>
            <w:tcW w:w="2824" w:type="dxa"/>
            <w:tcBorders>
              <w:top w:val="single" w:sz="4" w:space="0" w:color="auto"/>
              <w:bottom w:val="single" w:sz="4" w:space="0" w:color="auto"/>
            </w:tcBorders>
            <w:shd w:val="clear" w:color="auto" w:fill="FFFFFF"/>
            <w:noWrap/>
            <w:vAlign w:val="bottom"/>
          </w:tcPr>
          <w:p w:rsidR="00224443" w:rsidRPr="00B81566" w:rsidRDefault="00224443" w:rsidP="00224443">
            <w:pPr>
              <w:rPr>
                <w:b/>
                <w:sz w:val="18"/>
                <w:szCs w:val="18"/>
              </w:rPr>
            </w:pPr>
            <w:r w:rsidRPr="00B81566">
              <w:rPr>
                <w:b/>
                <w:sz w:val="18"/>
                <w:szCs w:val="18"/>
              </w:rPr>
              <w:t>Toplam</w:t>
            </w:r>
          </w:p>
        </w:tc>
        <w:tc>
          <w:tcPr>
            <w:tcW w:w="1542" w:type="dxa"/>
            <w:tcBorders>
              <w:top w:val="single" w:sz="4" w:space="0" w:color="auto"/>
              <w:bottom w:val="single" w:sz="4" w:space="0" w:color="auto"/>
            </w:tcBorders>
            <w:shd w:val="clear" w:color="auto" w:fill="FFFFFF"/>
            <w:vAlign w:val="bottom"/>
          </w:tcPr>
          <w:p w:rsidR="00224443" w:rsidRPr="00B81566" w:rsidRDefault="00224443" w:rsidP="00224443">
            <w:pPr>
              <w:jc w:val="right"/>
              <w:rPr>
                <w:b/>
                <w:sz w:val="18"/>
                <w:szCs w:val="18"/>
              </w:rPr>
            </w:pPr>
            <w:r w:rsidRPr="00B81566">
              <w:rPr>
                <w:b/>
                <w:sz w:val="18"/>
                <w:szCs w:val="18"/>
              </w:rPr>
              <w:t>1.428.902</w:t>
            </w:r>
          </w:p>
        </w:tc>
        <w:tc>
          <w:tcPr>
            <w:tcW w:w="1275" w:type="dxa"/>
            <w:tcBorders>
              <w:top w:val="single" w:sz="4" w:space="0" w:color="auto"/>
              <w:bottom w:val="single" w:sz="4" w:space="0" w:color="auto"/>
            </w:tcBorders>
            <w:shd w:val="clear" w:color="auto" w:fill="FFFFFF"/>
            <w:vAlign w:val="bottom"/>
          </w:tcPr>
          <w:p w:rsidR="00224443" w:rsidRPr="00B81566" w:rsidRDefault="00224443" w:rsidP="00224443">
            <w:pPr>
              <w:jc w:val="right"/>
              <w:rPr>
                <w:b/>
                <w:sz w:val="18"/>
                <w:szCs w:val="18"/>
              </w:rPr>
            </w:pPr>
            <w:r w:rsidRPr="00B81566">
              <w:rPr>
                <w:b/>
                <w:sz w:val="18"/>
                <w:szCs w:val="18"/>
              </w:rPr>
              <w:t>361.897</w:t>
            </w:r>
          </w:p>
        </w:tc>
        <w:tc>
          <w:tcPr>
            <w:tcW w:w="1276" w:type="dxa"/>
            <w:tcBorders>
              <w:top w:val="single" w:sz="4" w:space="0" w:color="auto"/>
              <w:bottom w:val="single" w:sz="4" w:space="0" w:color="auto"/>
            </w:tcBorders>
            <w:shd w:val="clear" w:color="auto" w:fill="FFFFFF"/>
            <w:noWrap/>
            <w:vAlign w:val="bottom"/>
          </w:tcPr>
          <w:p w:rsidR="00224443" w:rsidRPr="00B81566" w:rsidRDefault="00224443" w:rsidP="00224443">
            <w:pPr>
              <w:jc w:val="right"/>
              <w:rPr>
                <w:b/>
                <w:sz w:val="18"/>
                <w:szCs w:val="18"/>
              </w:rPr>
            </w:pPr>
            <w:r w:rsidRPr="00B81566">
              <w:rPr>
                <w:b/>
                <w:sz w:val="18"/>
                <w:szCs w:val="18"/>
              </w:rPr>
              <w:t>147.628</w:t>
            </w:r>
          </w:p>
        </w:tc>
        <w:tc>
          <w:tcPr>
            <w:tcW w:w="1276" w:type="dxa"/>
            <w:tcBorders>
              <w:top w:val="single" w:sz="4" w:space="0" w:color="auto"/>
              <w:bottom w:val="single" w:sz="4" w:space="0" w:color="auto"/>
            </w:tcBorders>
            <w:shd w:val="clear" w:color="auto" w:fill="FFFFFF"/>
            <w:noWrap/>
            <w:vAlign w:val="bottom"/>
          </w:tcPr>
          <w:p w:rsidR="00224443" w:rsidRPr="00B81566" w:rsidRDefault="00224443" w:rsidP="00224443">
            <w:pPr>
              <w:jc w:val="right"/>
              <w:rPr>
                <w:b/>
                <w:sz w:val="18"/>
                <w:szCs w:val="18"/>
              </w:rPr>
            </w:pPr>
            <w:r w:rsidRPr="00B81566">
              <w:rPr>
                <w:b/>
                <w:sz w:val="18"/>
                <w:szCs w:val="18"/>
              </w:rPr>
              <w:t>-</w:t>
            </w:r>
          </w:p>
        </w:tc>
        <w:tc>
          <w:tcPr>
            <w:tcW w:w="1276" w:type="dxa"/>
            <w:tcBorders>
              <w:top w:val="single" w:sz="4" w:space="0" w:color="auto"/>
              <w:bottom w:val="single" w:sz="4" w:space="0" w:color="auto"/>
            </w:tcBorders>
            <w:shd w:val="clear" w:color="auto" w:fill="FFFFFF"/>
            <w:vAlign w:val="bottom"/>
          </w:tcPr>
          <w:p w:rsidR="00224443" w:rsidRPr="00B81566" w:rsidRDefault="00224443" w:rsidP="00224443">
            <w:pPr>
              <w:jc w:val="right"/>
              <w:rPr>
                <w:b/>
                <w:sz w:val="18"/>
                <w:szCs w:val="18"/>
              </w:rPr>
            </w:pPr>
            <w:r w:rsidRPr="00B81566">
              <w:rPr>
                <w:b/>
                <w:sz w:val="18"/>
                <w:szCs w:val="18"/>
              </w:rPr>
              <w:t>1.938.427</w:t>
            </w:r>
          </w:p>
        </w:tc>
      </w:tr>
    </w:tbl>
    <w:p w:rsidR="004B300B" w:rsidRPr="00B81566" w:rsidRDefault="00B07E37" w:rsidP="005F638E">
      <w:pPr>
        <w:ind w:left="709"/>
        <w:jc w:val="both"/>
        <w:rPr>
          <w:sz w:val="16"/>
          <w:szCs w:val="16"/>
        </w:rPr>
      </w:pPr>
      <w:r w:rsidRPr="00B81566">
        <w:rPr>
          <w:sz w:val="16"/>
          <w:szCs w:val="16"/>
        </w:rPr>
        <w:t>(*)</w:t>
      </w:r>
      <w:r w:rsidR="00390B12">
        <w:rPr>
          <w:sz w:val="16"/>
          <w:szCs w:val="16"/>
        </w:rPr>
        <w:t xml:space="preserve"> Banka, 231.436</w:t>
      </w:r>
      <w:r w:rsidR="00801A31" w:rsidRPr="00B81566">
        <w:rPr>
          <w:sz w:val="16"/>
          <w:szCs w:val="16"/>
        </w:rPr>
        <w:t xml:space="preserve"> TL tutarındaki krediyi ödemelerinde gecikme olmamasına rağmen ihtiyatlılık</w:t>
      </w:r>
      <w:r w:rsidR="004B300B">
        <w:rPr>
          <w:sz w:val="16"/>
          <w:szCs w:val="16"/>
        </w:rPr>
        <w:t xml:space="preserve"> gereği yakın izlemeye almıştır</w:t>
      </w:r>
      <w:r w:rsidR="004B300B" w:rsidRPr="004B300B">
        <w:rPr>
          <w:sz w:val="16"/>
          <w:szCs w:val="16"/>
        </w:rPr>
        <w:t xml:space="preserve"> </w:t>
      </w:r>
      <w:r w:rsidR="004B300B" w:rsidRPr="00B81566">
        <w:rPr>
          <w:sz w:val="16"/>
          <w:szCs w:val="16"/>
        </w:rPr>
        <w:t>(</w:t>
      </w:r>
      <w:r w:rsidR="00F76509">
        <w:rPr>
          <w:sz w:val="16"/>
          <w:szCs w:val="16"/>
        </w:rPr>
        <w:t>31 Aralık 2012: 211.324</w:t>
      </w:r>
      <w:r w:rsidR="004B300B" w:rsidRPr="004B300B">
        <w:rPr>
          <w:sz w:val="16"/>
          <w:szCs w:val="16"/>
        </w:rPr>
        <w:t xml:space="preserve"> TL).</w:t>
      </w:r>
    </w:p>
    <w:p w:rsidR="0047140D" w:rsidRPr="00B81566" w:rsidRDefault="0047140D" w:rsidP="0047140D">
      <w:pPr>
        <w:ind w:left="720"/>
        <w:jc w:val="both"/>
        <w:rPr>
          <w:sz w:val="16"/>
          <w:szCs w:val="16"/>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47140D" w:rsidRPr="00B81566" w:rsidRDefault="0047140D" w:rsidP="008B2CE4">
      <w:pPr>
        <w:autoSpaceDE w:val="0"/>
        <w:autoSpaceDN w:val="0"/>
        <w:adjustRightInd w:val="0"/>
        <w:spacing w:line="230" w:lineRule="auto"/>
        <w:ind w:left="720" w:right="-2"/>
        <w:jc w:val="both"/>
        <w:rPr>
          <w:sz w:val="22"/>
          <w:szCs w:val="22"/>
        </w:rPr>
      </w:pPr>
    </w:p>
    <w:p w:rsidR="002E34B8" w:rsidRPr="00B81566" w:rsidRDefault="002E34B8" w:rsidP="008B2CE4">
      <w:pPr>
        <w:autoSpaceDE w:val="0"/>
        <w:autoSpaceDN w:val="0"/>
        <w:adjustRightInd w:val="0"/>
        <w:spacing w:line="230" w:lineRule="auto"/>
        <w:ind w:left="720" w:right="-2"/>
        <w:jc w:val="both"/>
        <w:rPr>
          <w:sz w:val="22"/>
          <w:szCs w:val="22"/>
        </w:rPr>
      </w:pPr>
    </w:p>
    <w:p w:rsidR="002E34B8" w:rsidRPr="00B81566" w:rsidRDefault="002E34B8" w:rsidP="008B2CE4">
      <w:pPr>
        <w:autoSpaceDE w:val="0"/>
        <w:autoSpaceDN w:val="0"/>
        <w:adjustRightInd w:val="0"/>
        <w:spacing w:line="230" w:lineRule="auto"/>
        <w:ind w:left="720" w:right="-2"/>
        <w:jc w:val="both"/>
        <w:rPr>
          <w:sz w:val="22"/>
          <w:szCs w:val="22"/>
        </w:rPr>
      </w:pPr>
    </w:p>
    <w:p w:rsidR="002E34B8" w:rsidRPr="00B81566" w:rsidRDefault="002E34B8" w:rsidP="008B2CE4">
      <w:pPr>
        <w:autoSpaceDE w:val="0"/>
        <w:autoSpaceDN w:val="0"/>
        <w:adjustRightInd w:val="0"/>
        <w:spacing w:line="230" w:lineRule="auto"/>
        <w:ind w:left="720" w:right="-2"/>
        <w:jc w:val="both"/>
        <w:rPr>
          <w:sz w:val="22"/>
          <w:szCs w:val="22"/>
        </w:rPr>
      </w:pPr>
    </w:p>
    <w:p w:rsidR="00A82C50" w:rsidRPr="00B81566" w:rsidRDefault="00A0314A" w:rsidP="00A0314A">
      <w:pPr>
        <w:autoSpaceDE w:val="0"/>
        <w:autoSpaceDN w:val="0"/>
        <w:adjustRightInd w:val="0"/>
        <w:spacing w:line="230" w:lineRule="auto"/>
        <w:ind w:left="720" w:right="-2"/>
        <w:jc w:val="both"/>
        <w:rPr>
          <w:b/>
          <w:iCs/>
          <w:sz w:val="22"/>
          <w:szCs w:val="22"/>
        </w:rPr>
      </w:pPr>
      <w:r w:rsidRPr="00B81566">
        <w:rPr>
          <w:sz w:val="22"/>
          <w:szCs w:val="22"/>
        </w:rPr>
        <w:br w:type="page"/>
      </w:r>
    </w:p>
    <w:p w:rsidR="001D1F13" w:rsidRDefault="001D1F13" w:rsidP="00E7072C">
      <w:pPr>
        <w:spacing w:line="230" w:lineRule="auto"/>
        <w:ind w:left="720" w:right="-442" w:hanging="720"/>
        <w:rPr>
          <w:b/>
          <w:iCs/>
          <w:sz w:val="22"/>
          <w:szCs w:val="22"/>
        </w:rPr>
      </w:pPr>
    </w:p>
    <w:p w:rsidR="00E7072C" w:rsidRPr="00B81566" w:rsidRDefault="00E7072C" w:rsidP="00E7072C">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 (Devamı)</w:t>
      </w:r>
    </w:p>
    <w:p w:rsidR="0047140D" w:rsidRPr="00B81566" w:rsidRDefault="0047140D" w:rsidP="0047140D">
      <w:pPr>
        <w:autoSpaceDE w:val="0"/>
        <w:autoSpaceDN w:val="0"/>
        <w:adjustRightInd w:val="0"/>
        <w:spacing w:line="230" w:lineRule="auto"/>
        <w:ind w:right="-2"/>
        <w:jc w:val="both"/>
        <w:rPr>
          <w:sz w:val="22"/>
          <w:szCs w:val="22"/>
        </w:rPr>
      </w:pPr>
    </w:p>
    <w:p w:rsidR="00A84576" w:rsidRPr="00B81566" w:rsidRDefault="004F1C35" w:rsidP="008B2CE4">
      <w:pPr>
        <w:pStyle w:val="Head3"/>
        <w:spacing w:before="0" w:after="0" w:line="230" w:lineRule="auto"/>
        <w:ind w:left="720" w:hanging="720"/>
        <w:rPr>
          <w:i w:val="0"/>
          <w:szCs w:val="22"/>
        </w:rPr>
      </w:pPr>
      <w:r w:rsidRPr="00B81566">
        <w:rPr>
          <w:i w:val="0"/>
          <w:szCs w:val="22"/>
        </w:rPr>
        <w:t>6.</w:t>
      </w:r>
      <w:r w:rsidRPr="00B81566">
        <w:rPr>
          <w:i w:val="0"/>
          <w:szCs w:val="22"/>
        </w:rPr>
        <w:tab/>
      </w:r>
      <w:r w:rsidR="00A84576" w:rsidRPr="00B81566">
        <w:rPr>
          <w:i w:val="0"/>
          <w:szCs w:val="22"/>
        </w:rPr>
        <w:t xml:space="preserve">Vadeye Kadar Elde Tutulacak </w:t>
      </w:r>
      <w:r w:rsidR="000B1317" w:rsidRPr="00B81566">
        <w:rPr>
          <w:i w:val="0"/>
          <w:szCs w:val="22"/>
        </w:rPr>
        <w:t>Yatırımlara İlişkin</w:t>
      </w:r>
      <w:r w:rsidR="00777A17" w:rsidRPr="00B81566">
        <w:rPr>
          <w:i w:val="0"/>
          <w:szCs w:val="22"/>
        </w:rPr>
        <w:t xml:space="preserve"> Bilgiler (Net)</w:t>
      </w:r>
    </w:p>
    <w:p w:rsidR="006904BC" w:rsidRPr="00B81566" w:rsidRDefault="006904BC" w:rsidP="008B2CE4">
      <w:pPr>
        <w:pStyle w:val="Head3"/>
        <w:spacing w:before="0" w:after="0" w:line="230" w:lineRule="auto"/>
        <w:ind w:firstLine="0"/>
        <w:rPr>
          <w:bCs w:val="0"/>
          <w:i w:val="0"/>
          <w:iCs/>
          <w:szCs w:val="22"/>
        </w:rPr>
      </w:pPr>
    </w:p>
    <w:p w:rsidR="0070641C" w:rsidRPr="00B81566" w:rsidRDefault="0070641C" w:rsidP="008B2CE4">
      <w:pPr>
        <w:pStyle w:val="GvdeMetniGirintisi"/>
        <w:spacing w:line="230" w:lineRule="auto"/>
        <w:ind w:left="720" w:right="-143" w:hanging="720"/>
        <w:jc w:val="left"/>
        <w:rPr>
          <w:b/>
          <w:bCs/>
          <w:iCs/>
          <w:sz w:val="22"/>
          <w:szCs w:val="22"/>
        </w:rPr>
      </w:pPr>
      <w:r w:rsidRPr="00B81566">
        <w:rPr>
          <w:b/>
          <w:bCs/>
          <w:sz w:val="22"/>
          <w:szCs w:val="22"/>
        </w:rPr>
        <w:t>6.1.</w:t>
      </w:r>
      <w:r w:rsidRPr="00B81566">
        <w:rPr>
          <w:b/>
          <w:bCs/>
          <w:i/>
          <w:iCs/>
          <w:sz w:val="22"/>
          <w:szCs w:val="22"/>
        </w:rPr>
        <w:tab/>
      </w:r>
      <w:r w:rsidRPr="00B81566">
        <w:rPr>
          <w:b/>
          <w:bCs/>
          <w:iCs/>
          <w:sz w:val="22"/>
          <w:szCs w:val="22"/>
        </w:rPr>
        <w:t>Repo İşlemlerine Konu Olan ve Teminata Verilen/Bloke Edilen Finansal Varlıklara İlişkin Bilgiler:</w:t>
      </w:r>
    </w:p>
    <w:p w:rsidR="0031263F" w:rsidRPr="00B81566" w:rsidRDefault="0031263F" w:rsidP="008B2CE4">
      <w:pPr>
        <w:pStyle w:val="GvdeMetniGirintisi"/>
        <w:spacing w:line="230" w:lineRule="auto"/>
        <w:ind w:left="720" w:right="-143" w:hanging="720"/>
        <w:jc w:val="left"/>
        <w:rPr>
          <w:b/>
          <w:bCs/>
          <w:iCs/>
          <w:sz w:val="22"/>
          <w:szCs w:val="22"/>
        </w:rPr>
      </w:pPr>
    </w:p>
    <w:p w:rsidR="0031263F" w:rsidRPr="00B81566" w:rsidRDefault="0031263F" w:rsidP="008B2CE4">
      <w:pPr>
        <w:pStyle w:val="GvdeMetniGirintisi"/>
        <w:spacing w:line="230" w:lineRule="auto"/>
        <w:ind w:left="720" w:right="-143" w:hanging="720"/>
        <w:jc w:val="left"/>
        <w:rPr>
          <w:b/>
          <w:bCs/>
          <w:iCs/>
          <w:sz w:val="22"/>
          <w:szCs w:val="22"/>
        </w:rPr>
      </w:pPr>
      <w:r w:rsidRPr="00B81566">
        <w:rPr>
          <w:b/>
          <w:bCs/>
          <w:sz w:val="22"/>
          <w:szCs w:val="22"/>
        </w:rPr>
        <w:t>6.1.1.</w:t>
      </w:r>
      <w:r w:rsidRPr="00B81566">
        <w:rPr>
          <w:b/>
          <w:bCs/>
          <w:i/>
          <w:iCs/>
          <w:sz w:val="22"/>
          <w:szCs w:val="22"/>
        </w:rPr>
        <w:tab/>
      </w:r>
      <w:r w:rsidRPr="00B81566">
        <w:rPr>
          <w:b/>
          <w:bCs/>
          <w:iCs/>
          <w:sz w:val="22"/>
          <w:szCs w:val="22"/>
        </w:rPr>
        <w:t>Teminata Verilen/Bloke Edilen Vadeye Kadar Elde Tutulacak Yatırımlara İlişkin Bilgiler:</w:t>
      </w:r>
    </w:p>
    <w:p w:rsidR="00225E44" w:rsidRPr="00B81566" w:rsidRDefault="00225E44" w:rsidP="008B2CE4">
      <w:pPr>
        <w:pStyle w:val="GvdeMetniGirintisi"/>
        <w:spacing w:line="230" w:lineRule="auto"/>
        <w:ind w:left="709" w:firstLine="0"/>
        <w:rPr>
          <w:bCs/>
          <w:iCs/>
          <w:sz w:val="22"/>
          <w:szCs w:val="22"/>
        </w:rPr>
      </w:pPr>
    </w:p>
    <w:p w:rsidR="00225E44" w:rsidRPr="00B81566" w:rsidRDefault="0031263F" w:rsidP="001F25C5">
      <w:pPr>
        <w:pStyle w:val="GvdeMetniGirintisi"/>
        <w:spacing w:line="230" w:lineRule="auto"/>
        <w:ind w:left="709" w:firstLine="0"/>
        <w:rPr>
          <w:sz w:val="22"/>
          <w:szCs w:val="22"/>
          <w:lang w:val="tr-TR"/>
        </w:rPr>
      </w:pPr>
      <w:r w:rsidRPr="00B81566">
        <w:rPr>
          <w:sz w:val="22"/>
          <w:szCs w:val="22"/>
        </w:rPr>
        <w:t>T</w:t>
      </w:r>
      <w:r w:rsidR="00225E44" w:rsidRPr="00B81566">
        <w:rPr>
          <w:sz w:val="22"/>
          <w:szCs w:val="22"/>
        </w:rPr>
        <w:t xml:space="preserve">eminata verilen/bloke edilen </w:t>
      </w:r>
      <w:r w:rsidRPr="00B81566">
        <w:rPr>
          <w:sz w:val="22"/>
          <w:szCs w:val="22"/>
        </w:rPr>
        <w:t>vadeye kadar elde tutulacak yatırımlar</w:t>
      </w:r>
      <w:r w:rsidR="001F25C5" w:rsidRPr="00B81566">
        <w:rPr>
          <w:sz w:val="22"/>
          <w:szCs w:val="22"/>
        </w:rPr>
        <w:t xml:space="preserve"> bulunmamaktadır</w:t>
      </w:r>
      <w:r w:rsidR="001F25C5" w:rsidRPr="00B81566">
        <w:rPr>
          <w:sz w:val="22"/>
          <w:szCs w:val="22"/>
          <w:lang w:val="tr-TR"/>
        </w:rPr>
        <w:t xml:space="preserve"> </w:t>
      </w:r>
      <w:r w:rsidR="001F25C5" w:rsidRPr="00B81566">
        <w:rPr>
          <w:szCs w:val="22"/>
        </w:rPr>
        <w:t>(31 Aralık 201</w:t>
      </w:r>
      <w:r w:rsidR="00F70DBB">
        <w:rPr>
          <w:szCs w:val="22"/>
          <w:lang w:val="tr-TR"/>
        </w:rPr>
        <w:t>3</w:t>
      </w:r>
      <w:r w:rsidR="001F25C5" w:rsidRPr="00B81566">
        <w:rPr>
          <w:szCs w:val="22"/>
        </w:rPr>
        <w:t>: Bulunmamaktadır).</w:t>
      </w:r>
    </w:p>
    <w:p w:rsidR="0031263F" w:rsidRPr="00B81566" w:rsidRDefault="0031263F" w:rsidP="008B2CE4">
      <w:pPr>
        <w:pStyle w:val="GvdeMetniGirintisi"/>
        <w:spacing w:line="230" w:lineRule="auto"/>
        <w:rPr>
          <w:sz w:val="22"/>
          <w:szCs w:val="22"/>
        </w:rPr>
      </w:pPr>
    </w:p>
    <w:p w:rsidR="0031263F" w:rsidRPr="00B81566" w:rsidRDefault="0031263F" w:rsidP="008B2CE4">
      <w:pPr>
        <w:pStyle w:val="GvdeMetniGirintisi"/>
        <w:spacing w:line="230" w:lineRule="auto"/>
        <w:ind w:left="720" w:right="-143" w:hanging="720"/>
        <w:jc w:val="left"/>
        <w:rPr>
          <w:b/>
          <w:bCs/>
          <w:iCs/>
          <w:sz w:val="22"/>
          <w:szCs w:val="22"/>
        </w:rPr>
      </w:pPr>
      <w:r w:rsidRPr="00B81566">
        <w:rPr>
          <w:b/>
          <w:bCs/>
          <w:sz w:val="22"/>
          <w:szCs w:val="22"/>
        </w:rPr>
        <w:t>6.1.2.</w:t>
      </w:r>
      <w:r w:rsidRPr="00B81566">
        <w:rPr>
          <w:b/>
          <w:bCs/>
          <w:i/>
          <w:iCs/>
          <w:sz w:val="22"/>
          <w:szCs w:val="22"/>
        </w:rPr>
        <w:tab/>
      </w:r>
      <w:r w:rsidRPr="00B81566">
        <w:rPr>
          <w:b/>
          <w:bCs/>
          <w:iCs/>
          <w:sz w:val="22"/>
          <w:szCs w:val="22"/>
        </w:rPr>
        <w:t>Vadeye Kadar Elde Tutulacak Yatırımlardan Repo İşlemlerine Konu Olanlara İlişkin Bilgiler:</w:t>
      </w:r>
    </w:p>
    <w:p w:rsidR="00C07003" w:rsidRPr="00B81566" w:rsidRDefault="00C07003" w:rsidP="008B2CE4">
      <w:pPr>
        <w:pStyle w:val="GvdeMetniGirintisi"/>
        <w:tabs>
          <w:tab w:val="num" w:pos="900"/>
          <w:tab w:val="num" w:pos="1260"/>
        </w:tabs>
        <w:spacing w:line="230" w:lineRule="auto"/>
        <w:ind w:firstLine="0"/>
        <w:rPr>
          <w:b/>
          <w:sz w:val="22"/>
          <w:szCs w:val="22"/>
        </w:rPr>
      </w:pPr>
    </w:p>
    <w:p w:rsidR="00EE4951" w:rsidRPr="00B81566" w:rsidRDefault="00EE4951" w:rsidP="001F25C5">
      <w:pPr>
        <w:pStyle w:val="GvdeMetniGirintisi"/>
        <w:spacing w:line="230" w:lineRule="auto"/>
        <w:ind w:left="709" w:firstLine="0"/>
        <w:rPr>
          <w:sz w:val="22"/>
          <w:szCs w:val="22"/>
          <w:lang w:val="tr-TR"/>
        </w:rPr>
      </w:pPr>
      <w:r w:rsidRPr="00B81566">
        <w:rPr>
          <w:sz w:val="22"/>
          <w:szCs w:val="22"/>
        </w:rPr>
        <w:t xml:space="preserve">Repo işlemlerine konu olan vadeye kadar elde </w:t>
      </w:r>
      <w:r w:rsidR="000B1317" w:rsidRPr="00B81566">
        <w:rPr>
          <w:sz w:val="22"/>
          <w:szCs w:val="22"/>
        </w:rPr>
        <w:t>tutulacak yatırımlar</w:t>
      </w:r>
      <w:r w:rsidR="001F25C5" w:rsidRPr="00B81566">
        <w:rPr>
          <w:sz w:val="22"/>
          <w:szCs w:val="22"/>
        </w:rPr>
        <w:t xml:space="preserve"> bulunmamaktadır</w:t>
      </w:r>
      <w:r w:rsidR="001F25C5" w:rsidRPr="00B81566">
        <w:rPr>
          <w:sz w:val="22"/>
          <w:szCs w:val="22"/>
          <w:lang w:val="tr-TR"/>
        </w:rPr>
        <w:t xml:space="preserve"> </w:t>
      </w:r>
      <w:r w:rsidR="00F70DBB">
        <w:rPr>
          <w:szCs w:val="22"/>
        </w:rPr>
        <w:t>(31 Aralık 2013</w:t>
      </w:r>
      <w:r w:rsidR="001F25C5" w:rsidRPr="00B81566">
        <w:rPr>
          <w:szCs w:val="22"/>
        </w:rPr>
        <w:t>: Bulunmamaktadır).</w:t>
      </w:r>
    </w:p>
    <w:p w:rsidR="00225E44" w:rsidRPr="00B81566" w:rsidRDefault="00225E44" w:rsidP="001F25C5">
      <w:pPr>
        <w:pStyle w:val="Head3"/>
        <w:spacing w:before="0" w:after="0" w:line="230" w:lineRule="auto"/>
        <w:ind w:left="709" w:firstLine="0"/>
        <w:rPr>
          <w:b w:val="0"/>
          <w:bCs w:val="0"/>
          <w:i w:val="0"/>
          <w:iCs/>
          <w:szCs w:val="22"/>
        </w:rPr>
      </w:pPr>
    </w:p>
    <w:p w:rsidR="006904BC" w:rsidRPr="00B81566" w:rsidRDefault="00225E44" w:rsidP="008B2CE4">
      <w:pPr>
        <w:tabs>
          <w:tab w:val="left" w:pos="709"/>
        </w:tabs>
        <w:autoSpaceDE w:val="0"/>
        <w:autoSpaceDN w:val="0"/>
        <w:adjustRightInd w:val="0"/>
        <w:spacing w:line="230" w:lineRule="auto"/>
        <w:rPr>
          <w:rFonts w:ascii="TimesNewRomanPS-BoldMT" w:hAnsi="TimesNewRomanPS-BoldMT" w:cs="TimesNewRomanPS-BoldMT"/>
          <w:sz w:val="20"/>
          <w:szCs w:val="20"/>
          <w:lang w:eastAsia="tr-TR"/>
        </w:rPr>
      </w:pPr>
      <w:r w:rsidRPr="00B81566">
        <w:rPr>
          <w:rFonts w:ascii="TimesNewRomanPS-BoldMT" w:hAnsi="TimesNewRomanPS-BoldMT" w:cs="TimesNewRomanPS-BoldMT"/>
          <w:b/>
          <w:bCs/>
          <w:sz w:val="22"/>
          <w:szCs w:val="22"/>
          <w:lang w:eastAsia="tr-TR"/>
        </w:rPr>
        <w:t>6.2</w:t>
      </w:r>
      <w:r w:rsidR="006904BC" w:rsidRPr="00B81566">
        <w:rPr>
          <w:rFonts w:ascii="TimesNewRomanPS-BoldMT" w:hAnsi="TimesNewRomanPS-BoldMT" w:cs="TimesNewRomanPS-BoldMT"/>
          <w:b/>
          <w:bCs/>
          <w:sz w:val="22"/>
          <w:szCs w:val="22"/>
          <w:lang w:eastAsia="tr-TR"/>
        </w:rPr>
        <w:t xml:space="preserve">. </w:t>
      </w:r>
      <w:r w:rsidR="00683383" w:rsidRPr="00B81566">
        <w:rPr>
          <w:rFonts w:ascii="TimesNewRomanPS-BoldMT" w:hAnsi="TimesNewRomanPS-BoldMT" w:cs="TimesNewRomanPS-BoldMT"/>
          <w:b/>
          <w:bCs/>
          <w:sz w:val="22"/>
          <w:szCs w:val="22"/>
          <w:lang w:eastAsia="tr-TR"/>
        </w:rPr>
        <w:tab/>
      </w:r>
      <w:r w:rsidR="006904BC" w:rsidRPr="00B81566">
        <w:rPr>
          <w:rFonts w:ascii="TimesNewRomanPS-BoldMT" w:hAnsi="TimesNewRomanPS-BoldMT" w:cs="TimesNewRomanPS-BoldMT"/>
          <w:b/>
          <w:bCs/>
          <w:sz w:val="22"/>
          <w:szCs w:val="22"/>
          <w:lang w:eastAsia="tr-TR"/>
        </w:rPr>
        <w:t xml:space="preserve">Vadeye Kadar Elde Tutulacak </w:t>
      </w:r>
      <w:r w:rsidRPr="00B81566">
        <w:rPr>
          <w:rFonts w:ascii="TimesNewRomanPS-BoldMT" w:hAnsi="TimesNewRomanPS-BoldMT" w:cs="TimesNewRomanPS-BoldMT"/>
          <w:b/>
          <w:bCs/>
          <w:sz w:val="22"/>
          <w:szCs w:val="22"/>
          <w:lang w:eastAsia="tr-TR"/>
        </w:rPr>
        <w:t>Devlet Borçlanma Senetlerine</w:t>
      </w:r>
      <w:r w:rsidR="006904BC" w:rsidRPr="00B81566">
        <w:rPr>
          <w:rFonts w:ascii="TimesNewRomanPS-BoldMT" w:hAnsi="TimesNewRomanPS-BoldMT" w:cs="TimesNewRomanPS-BoldMT"/>
          <w:b/>
          <w:bCs/>
          <w:sz w:val="22"/>
          <w:szCs w:val="22"/>
          <w:lang w:eastAsia="tr-TR"/>
        </w:rPr>
        <w:t xml:space="preserve"> İlişkin Bilgiler</w:t>
      </w:r>
      <w:r w:rsidR="00B271A4" w:rsidRPr="00B81566">
        <w:rPr>
          <w:rFonts w:ascii="TimesNewRomanPS-BoldMT" w:hAnsi="TimesNewRomanPS-BoldMT" w:cs="TimesNewRomanPS-BoldMT"/>
          <w:b/>
          <w:bCs/>
          <w:sz w:val="22"/>
          <w:szCs w:val="22"/>
          <w:lang w:eastAsia="tr-TR"/>
        </w:rPr>
        <w:t>:</w:t>
      </w:r>
    </w:p>
    <w:p w:rsidR="004F1C35" w:rsidRPr="00B81566" w:rsidRDefault="004F1C35" w:rsidP="008B2CE4">
      <w:pPr>
        <w:pStyle w:val="Head3"/>
        <w:tabs>
          <w:tab w:val="left" w:pos="567"/>
        </w:tabs>
        <w:spacing w:before="0" w:after="0" w:line="230" w:lineRule="auto"/>
        <w:ind w:firstLine="0"/>
        <w:rPr>
          <w:b w:val="0"/>
          <w:i w:val="0"/>
          <w:iCs/>
          <w:szCs w:val="22"/>
        </w:rPr>
      </w:pPr>
    </w:p>
    <w:p w:rsidR="003B53D9" w:rsidRPr="00B81566" w:rsidRDefault="00665C71" w:rsidP="008B2CE4">
      <w:pPr>
        <w:pStyle w:val="Head3"/>
        <w:tabs>
          <w:tab w:val="left" w:pos="567"/>
        </w:tabs>
        <w:spacing w:before="0" w:after="0" w:line="230" w:lineRule="auto"/>
        <w:ind w:left="709" w:firstLine="0"/>
        <w:rPr>
          <w:b w:val="0"/>
          <w:i w:val="0"/>
          <w:szCs w:val="22"/>
        </w:rPr>
      </w:pPr>
      <w:r w:rsidRPr="00B81566">
        <w:rPr>
          <w:b w:val="0"/>
          <w:i w:val="0"/>
          <w:szCs w:val="22"/>
        </w:rPr>
        <w:t>Vadeye kadar elde tutulacak devlet borç</w:t>
      </w:r>
      <w:r w:rsidR="000F0428" w:rsidRPr="00B81566">
        <w:rPr>
          <w:b w:val="0"/>
          <w:i w:val="0"/>
          <w:szCs w:val="22"/>
        </w:rPr>
        <w:t>lanma senetleri bulunmamaktadır</w:t>
      </w:r>
      <w:r w:rsidR="00D635B2" w:rsidRPr="00B81566">
        <w:rPr>
          <w:b w:val="0"/>
          <w:i w:val="0"/>
          <w:szCs w:val="22"/>
        </w:rPr>
        <w:t xml:space="preserve"> </w:t>
      </w:r>
      <w:r w:rsidR="00F70DBB">
        <w:rPr>
          <w:b w:val="0"/>
          <w:i w:val="0"/>
          <w:szCs w:val="22"/>
        </w:rPr>
        <w:t>(31 Aralık 2013</w:t>
      </w:r>
      <w:r w:rsidR="00B43F79" w:rsidRPr="00B81566">
        <w:rPr>
          <w:b w:val="0"/>
          <w:i w:val="0"/>
          <w:szCs w:val="22"/>
        </w:rPr>
        <w:t xml:space="preserve">: </w:t>
      </w:r>
      <w:r w:rsidR="002216A3" w:rsidRPr="00B81566">
        <w:rPr>
          <w:b w:val="0"/>
          <w:i w:val="0"/>
          <w:szCs w:val="22"/>
        </w:rPr>
        <w:t>Bulunmamaktadır</w:t>
      </w:r>
      <w:r w:rsidR="00B43F79" w:rsidRPr="00B81566">
        <w:rPr>
          <w:b w:val="0"/>
          <w:i w:val="0"/>
          <w:szCs w:val="22"/>
        </w:rPr>
        <w:t>).</w:t>
      </w:r>
    </w:p>
    <w:p w:rsidR="00B01C4A" w:rsidRPr="00B81566" w:rsidRDefault="00B01C4A" w:rsidP="008B2CE4">
      <w:pPr>
        <w:tabs>
          <w:tab w:val="left" w:pos="6497"/>
        </w:tabs>
        <w:autoSpaceDE w:val="0"/>
        <w:autoSpaceDN w:val="0"/>
        <w:adjustRightInd w:val="0"/>
        <w:spacing w:line="230" w:lineRule="auto"/>
        <w:rPr>
          <w:bCs/>
          <w:sz w:val="22"/>
          <w:szCs w:val="22"/>
        </w:rPr>
      </w:pPr>
    </w:p>
    <w:p w:rsidR="00B01C4A" w:rsidRPr="00B81566"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eastAsia="tr-TR"/>
        </w:rPr>
      </w:pPr>
      <w:r w:rsidRPr="00B81566">
        <w:rPr>
          <w:rFonts w:ascii="TimesNewRomanPS-BoldMT" w:hAnsi="TimesNewRomanPS-BoldMT" w:cs="TimesNewRomanPS-BoldMT"/>
          <w:b/>
          <w:bCs/>
          <w:sz w:val="22"/>
          <w:szCs w:val="22"/>
          <w:lang w:eastAsia="tr-TR"/>
        </w:rPr>
        <w:t>6.3.      Vadeye Kadar Elde Tutulacak Yatırımlara İlişkin Bilgiler:</w:t>
      </w:r>
    </w:p>
    <w:p w:rsidR="00B01C4A" w:rsidRPr="00B81566" w:rsidRDefault="00B01C4A" w:rsidP="008B2CE4">
      <w:pPr>
        <w:autoSpaceDE w:val="0"/>
        <w:autoSpaceDN w:val="0"/>
        <w:adjustRightInd w:val="0"/>
        <w:spacing w:line="230" w:lineRule="auto"/>
        <w:rPr>
          <w:rFonts w:ascii="TimesNewRomanPSMT" w:hAnsi="TimesNewRomanPSMT" w:cs="TimesNewRomanPSMT"/>
          <w:sz w:val="20"/>
          <w:szCs w:val="20"/>
          <w:lang w:eastAsia="tr-TR"/>
        </w:rPr>
      </w:pPr>
    </w:p>
    <w:p w:rsidR="00096B49" w:rsidRPr="00B81566" w:rsidRDefault="00665C71" w:rsidP="008B2CE4">
      <w:pPr>
        <w:pStyle w:val="Head3"/>
        <w:tabs>
          <w:tab w:val="left" w:pos="567"/>
        </w:tabs>
        <w:spacing w:before="0" w:after="0" w:line="230" w:lineRule="auto"/>
        <w:ind w:left="709" w:firstLine="0"/>
        <w:rPr>
          <w:b w:val="0"/>
          <w:i w:val="0"/>
          <w:szCs w:val="22"/>
        </w:rPr>
      </w:pPr>
      <w:r w:rsidRPr="00B81566">
        <w:rPr>
          <w:b w:val="0"/>
          <w:i w:val="0"/>
          <w:szCs w:val="22"/>
        </w:rPr>
        <w:t xml:space="preserve">Vadeye </w:t>
      </w:r>
      <w:r w:rsidR="00FB7157" w:rsidRPr="00B81566">
        <w:rPr>
          <w:b w:val="0"/>
          <w:i w:val="0"/>
          <w:szCs w:val="22"/>
        </w:rPr>
        <w:t>k</w:t>
      </w:r>
      <w:r w:rsidRPr="00B81566">
        <w:rPr>
          <w:b w:val="0"/>
          <w:i w:val="0"/>
          <w:szCs w:val="22"/>
        </w:rPr>
        <w:t xml:space="preserve">adar </w:t>
      </w:r>
      <w:r w:rsidR="00FB7157" w:rsidRPr="00B81566">
        <w:rPr>
          <w:b w:val="0"/>
          <w:i w:val="0"/>
          <w:szCs w:val="22"/>
        </w:rPr>
        <w:t>e</w:t>
      </w:r>
      <w:r w:rsidRPr="00B81566">
        <w:rPr>
          <w:b w:val="0"/>
          <w:i w:val="0"/>
          <w:szCs w:val="22"/>
        </w:rPr>
        <w:t xml:space="preserve">lde </w:t>
      </w:r>
      <w:r w:rsidR="00FB7157" w:rsidRPr="00B81566">
        <w:rPr>
          <w:b w:val="0"/>
          <w:i w:val="0"/>
          <w:szCs w:val="22"/>
        </w:rPr>
        <w:t>t</w:t>
      </w:r>
      <w:r w:rsidRPr="00B81566">
        <w:rPr>
          <w:b w:val="0"/>
          <w:i w:val="0"/>
          <w:szCs w:val="22"/>
        </w:rPr>
        <w:t xml:space="preserve">utulacak </w:t>
      </w:r>
      <w:r w:rsidR="00FB7157" w:rsidRPr="00B81566">
        <w:rPr>
          <w:b w:val="0"/>
          <w:i w:val="0"/>
          <w:szCs w:val="22"/>
        </w:rPr>
        <w:t>y</w:t>
      </w:r>
      <w:r w:rsidRPr="00B81566">
        <w:rPr>
          <w:b w:val="0"/>
          <w:i w:val="0"/>
          <w:szCs w:val="22"/>
        </w:rPr>
        <w:t>atırımlar bulunmamaktadır</w:t>
      </w:r>
      <w:r w:rsidR="00096B49" w:rsidRPr="00B81566">
        <w:rPr>
          <w:b w:val="0"/>
          <w:i w:val="0"/>
          <w:szCs w:val="22"/>
        </w:rPr>
        <w:t xml:space="preserve"> (31 Aralık 201</w:t>
      </w:r>
      <w:r w:rsidR="00F70DBB">
        <w:rPr>
          <w:b w:val="0"/>
          <w:i w:val="0"/>
          <w:szCs w:val="22"/>
        </w:rPr>
        <w:t>3</w:t>
      </w:r>
      <w:r w:rsidR="00096B49" w:rsidRPr="00B81566">
        <w:rPr>
          <w:b w:val="0"/>
          <w:i w:val="0"/>
          <w:szCs w:val="22"/>
        </w:rPr>
        <w:t>: Bulunmamaktadır).</w:t>
      </w:r>
    </w:p>
    <w:p w:rsidR="006926FA" w:rsidRPr="00B81566" w:rsidRDefault="006926FA" w:rsidP="008B2CE4">
      <w:pPr>
        <w:pStyle w:val="Head3"/>
        <w:tabs>
          <w:tab w:val="left" w:pos="567"/>
        </w:tabs>
        <w:spacing w:before="0" w:after="0" w:line="230" w:lineRule="auto"/>
        <w:ind w:left="709" w:firstLine="0"/>
        <w:rPr>
          <w:b w:val="0"/>
          <w:i w:val="0"/>
          <w:szCs w:val="22"/>
        </w:rPr>
      </w:pPr>
    </w:p>
    <w:p w:rsidR="00B01C4A" w:rsidRPr="00B81566" w:rsidRDefault="00B01C4A" w:rsidP="008B2CE4">
      <w:pPr>
        <w:tabs>
          <w:tab w:val="left" w:pos="6497"/>
        </w:tabs>
        <w:autoSpaceDE w:val="0"/>
        <w:autoSpaceDN w:val="0"/>
        <w:adjustRightInd w:val="0"/>
        <w:spacing w:line="230" w:lineRule="auto"/>
        <w:rPr>
          <w:rFonts w:ascii="TimesNewRomanPSMT" w:hAnsi="TimesNewRomanPSMT" w:cs="TimesNewRomanPSMT"/>
          <w:sz w:val="20"/>
          <w:szCs w:val="20"/>
          <w:lang w:eastAsia="tr-TR"/>
        </w:rPr>
      </w:pPr>
    </w:p>
    <w:p w:rsidR="00B01C4A" w:rsidRPr="00B81566"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eastAsia="tr-TR"/>
        </w:rPr>
      </w:pPr>
      <w:r w:rsidRPr="00B81566">
        <w:rPr>
          <w:rFonts w:ascii="TimesNewRomanPS-BoldMT" w:hAnsi="TimesNewRomanPS-BoldMT" w:cs="TimesNewRomanPS-BoldMT"/>
          <w:b/>
          <w:bCs/>
          <w:sz w:val="22"/>
          <w:szCs w:val="22"/>
          <w:lang w:eastAsia="tr-TR"/>
        </w:rPr>
        <w:t xml:space="preserve">6.4. </w:t>
      </w:r>
      <w:r w:rsidRPr="00B81566">
        <w:rPr>
          <w:rFonts w:ascii="TimesNewRomanPS-BoldMT" w:hAnsi="TimesNewRomanPS-BoldMT" w:cs="TimesNewRomanPS-BoldMT"/>
          <w:b/>
          <w:bCs/>
          <w:sz w:val="22"/>
          <w:szCs w:val="22"/>
          <w:lang w:eastAsia="tr-TR"/>
        </w:rPr>
        <w:tab/>
        <w:t>Vadeye Kadar Elde Tutulacak Yatırımların Yıl İçindeki Hareketleri:</w:t>
      </w:r>
    </w:p>
    <w:p w:rsidR="00B01C4A" w:rsidRPr="00B81566" w:rsidRDefault="00B01C4A" w:rsidP="008B2CE4">
      <w:pPr>
        <w:autoSpaceDE w:val="0"/>
        <w:autoSpaceDN w:val="0"/>
        <w:adjustRightInd w:val="0"/>
        <w:spacing w:line="230" w:lineRule="auto"/>
        <w:rPr>
          <w:rFonts w:ascii="TimesNewRomanPSMT" w:hAnsi="TimesNewRomanPSMT" w:cs="TimesNewRomanPSMT"/>
          <w:sz w:val="20"/>
          <w:szCs w:val="20"/>
          <w:lang w:eastAsia="tr-TR"/>
        </w:rPr>
      </w:pPr>
    </w:p>
    <w:p w:rsidR="00AF3A4A" w:rsidRPr="00B81566" w:rsidRDefault="00AF3A4A" w:rsidP="008B2CE4">
      <w:pPr>
        <w:pStyle w:val="Head3"/>
        <w:tabs>
          <w:tab w:val="left" w:pos="567"/>
        </w:tabs>
        <w:spacing w:before="0" w:after="0" w:line="230" w:lineRule="auto"/>
        <w:ind w:left="709" w:firstLine="0"/>
        <w:rPr>
          <w:b w:val="0"/>
          <w:i w:val="0"/>
          <w:szCs w:val="22"/>
        </w:rPr>
      </w:pPr>
      <w:r w:rsidRPr="00B81566">
        <w:rPr>
          <w:b w:val="0"/>
          <w:i w:val="0"/>
          <w:szCs w:val="22"/>
        </w:rPr>
        <w:t xml:space="preserve">Vadeye </w:t>
      </w:r>
      <w:r w:rsidR="00FB7157" w:rsidRPr="00B81566">
        <w:rPr>
          <w:b w:val="0"/>
          <w:i w:val="0"/>
          <w:szCs w:val="22"/>
        </w:rPr>
        <w:t>k</w:t>
      </w:r>
      <w:r w:rsidRPr="00B81566">
        <w:rPr>
          <w:b w:val="0"/>
          <w:i w:val="0"/>
          <w:szCs w:val="22"/>
        </w:rPr>
        <w:t xml:space="preserve">adar </w:t>
      </w:r>
      <w:r w:rsidR="00FB7157" w:rsidRPr="00B81566">
        <w:rPr>
          <w:b w:val="0"/>
          <w:i w:val="0"/>
          <w:szCs w:val="22"/>
        </w:rPr>
        <w:t>e</w:t>
      </w:r>
      <w:r w:rsidRPr="00B81566">
        <w:rPr>
          <w:b w:val="0"/>
          <w:i w:val="0"/>
          <w:szCs w:val="22"/>
        </w:rPr>
        <w:t xml:space="preserve">lde </w:t>
      </w:r>
      <w:r w:rsidR="00FB7157" w:rsidRPr="00B81566">
        <w:rPr>
          <w:b w:val="0"/>
          <w:i w:val="0"/>
          <w:szCs w:val="22"/>
        </w:rPr>
        <w:t>t</w:t>
      </w:r>
      <w:r w:rsidRPr="00B81566">
        <w:rPr>
          <w:b w:val="0"/>
          <w:i w:val="0"/>
          <w:szCs w:val="22"/>
        </w:rPr>
        <w:t xml:space="preserve">utulacak </w:t>
      </w:r>
      <w:r w:rsidR="00FB7157" w:rsidRPr="00B81566">
        <w:rPr>
          <w:b w:val="0"/>
          <w:i w:val="0"/>
          <w:szCs w:val="22"/>
        </w:rPr>
        <w:t>y</w:t>
      </w:r>
      <w:r w:rsidRPr="00B81566">
        <w:rPr>
          <w:b w:val="0"/>
          <w:i w:val="0"/>
          <w:szCs w:val="22"/>
        </w:rPr>
        <w:t>atırımlar bulunmamaktadır</w:t>
      </w:r>
      <w:r w:rsidR="00F70DBB">
        <w:rPr>
          <w:b w:val="0"/>
          <w:i w:val="0"/>
          <w:szCs w:val="22"/>
        </w:rPr>
        <w:t xml:space="preserve"> (31 Aralık 2013</w:t>
      </w:r>
      <w:r w:rsidR="00FB7157" w:rsidRPr="00B81566">
        <w:rPr>
          <w:b w:val="0"/>
          <w:i w:val="0"/>
          <w:szCs w:val="22"/>
        </w:rPr>
        <w:t>: Bulunmamaktadır).</w:t>
      </w:r>
    </w:p>
    <w:p w:rsidR="00B01C4A" w:rsidRPr="00B81566" w:rsidRDefault="00B01C4A" w:rsidP="00B01C4A">
      <w:pPr>
        <w:autoSpaceDE w:val="0"/>
        <w:autoSpaceDN w:val="0"/>
        <w:adjustRightInd w:val="0"/>
        <w:rPr>
          <w:rFonts w:ascii="TimesNewRomanPSMT" w:hAnsi="TimesNewRomanPSMT" w:cs="TimesNewRomanPSMT"/>
          <w:sz w:val="22"/>
          <w:szCs w:val="22"/>
          <w:lang w:eastAsia="tr-TR"/>
        </w:rPr>
      </w:pPr>
    </w:p>
    <w:p w:rsidR="00225E44" w:rsidRPr="00B81566" w:rsidRDefault="00ED75D6" w:rsidP="00B01C4A">
      <w:pPr>
        <w:tabs>
          <w:tab w:val="left" w:pos="6497"/>
        </w:tabs>
        <w:autoSpaceDE w:val="0"/>
        <w:autoSpaceDN w:val="0"/>
        <w:adjustRightInd w:val="0"/>
        <w:rPr>
          <w:rFonts w:ascii="TimesNewRomanPSMT" w:hAnsi="TimesNewRomanPSMT" w:cs="TimesNewRomanPSMT"/>
          <w:sz w:val="20"/>
          <w:szCs w:val="20"/>
          <w:lang w:eastAsia="tr-TR"/>
        </w:rPr>
      </w:pPr>
      <w:r w:rsidRPr="00B81566">
        <w:rPr>
          <w:rFonts w:ascii="TimesNewRomanPSMT" w:hAnsi="TimesNewRomanPSMT" w:cs="TimesNewRomanPSMT"/>
          <w:sz w:val="20"/>
          <w:szCs w:val="20"/>
          <w:lang w:eastAsia="tr-TR"/>
        </w:rPr>
        <w:br w:type="page"/>
      </w:r>
    </w:p>
    <w:p w:rsidR="001D1F13" w:rsidRDefault="001D1F13" w:rsidP="00D31204">
      <w:pPr>
        <w:spacing w:line="230" w:lineRule="auto"/>
        <w:ind w:right="-442"/>
        <w:rPr>
          <w:b/>
          <w:iCs/>
          <w:sz w:val="22"/>
          <w:szCs w:val="22"/>
        </w:rPr>
      </w:pPr>
    </w:p>
    <w:p w:rsidR="00E7072C" w:rsidRPr="00B81566" w:rsidRDefault="00E7072C" w:rsidP="00E7072C">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 (Devamı)</w:t>
      </w:r>
    </w:p>
    <w:p w:rsidR="00E7072C" w:rsidRPr="00B81566" w:rsidRDefault="00E7072C" w:rsidP="00B01C4A">
      <w:pPr>
        <w:tabs>
          <w:tab w:val="left" w:pos="6497"/>
        </w:tabs>
        <w:autoSpaceDE w:val="0"/>
        <w:autoSpaceDN w:val="0"/>
        <w:adjustRightInd w:val="0"/>
        <w:rPr>
          <w:b/>
          <w:bCs/>
          <w:sz w:val="22"/>
          <w:szCs w:val="22"/>
        </w:rPr>
      </w:pPr>
    </w:p>
    <w:p w:rsidR="00A84576" w:rsidRPr="00B81566" w:rsidRDefault="00A84576" w:rsidP="0092759D">
      <w:pPr>
        <w:ind w:left="720" w:hanging="720"/>
        <w:rPr>
          <w:b/>
          <w:sz w:val="22"/>
          <w:szCs w:val="22"/>
        </w:rPr>
      </w:pPr>
      <w:r w:rsidRPr="00B81566">
        <w:rPr>
          <w:b/>
          <w:sz w:val="22"/>
          <w:szCs w:val="22"/>
        </w:rPr>
        <w:t>7.</w:t>
      </w:r>
      <w:r w:rsidR="004F1C35" w:rsidRPr="00B81566">
        <w:rPr>
          <w:b/>
          <w:sz w:val="22"/>
          <w:szCs w:val="22"/>
        </w:rPr>
        <w:tab/>
      </w:r>
      <w:r w:rsidR="00BE5460" w:rsidRPr="00B81566">
        <w:rPr>
          <w:b/>
          <w:sz w:val="22"/>
          <w:szCs w:val="22"/>
        </w:rPr>
        <w:t>İştiraklere İlişkin B</w:t>
      </w:r>
      <w:r w:rsidR="00777A17" w:rsidRPr="00B81566">
        <w:rPr>
          <w:b/>
          <w:sz w:val="22"/>
          <w:szCs w:val="22"/>
        </w:rPr>
        <w:t xml:space="preserve">ilgiler </w:t>
      </w:r>
    </w:p>
    <w:p w:rsidR="002A00B2" w:rsidRPr="00B81566" w:rsidRDefault="002A00B2" w:rsidP="0092759D">
      <w:pPr>
        <w:rPr>
          <w:b/>
          <w:sz w:val="14"/>
          <w:szCs w:val="14"/>
        </w:rPr>
      </w:pPr>
    </w:p>
    <w:p w:rsidR="0098399A" w:rsidRPr="00B81566" w:rsidRDefault="0098399A" w:rsidP="0098399A">
      <w:pPr>
        <w:autoSpaceDE w:val="0"/>
        <w:autoSpaceDN w:val="0"/>
        <w:adjustRightInd w:val="0"/>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t xml:space="preserve">7.1.     </w:t>
      </w:r>
      <w:r w:rsidR="00B271A4" w:rsidRPr="00B81566">
        <w:rPr>
          <w:rFonts w:ascii="TimesNewRomanPS-BoldMT" w:hAnsi="TimesNewRomanPS-BoldMT" w:cs="TimesNewRomanPS-BoldMT"/>
          <w:b/>
          <w:bCs/>
          <w:sz w:val="22"/>
          <w:szCs w:val="22"/>
          <w:lang w:eastAsia="tr-TR"/>
        </w:rPr>
        <w:t xml:space="preserve">  İştiraklere İlişkin Bilgiler:</w:t>
      </w:r>
    </w:p>
    <w:p w:rsidR="0098399A" w:rsidRPr="00B81566" w:rsidRDefault="0098399A" w:rsidP="0098399A">
      <w:pPr>
        <w:autoSpaceDE w:val="0"/>
        <w:autoSpaceDN w:val="0"/>
        <w:adjustRightInd w:val="0"/>
        <w:rPr>
          <w:rFonts w:ascii="TimesNewRomanPS-BoldMT" w:hAnsi="TimesNewRomanPS-BoldMT" w:cs="TimesNewRomanPS-BoldMT"/>
          <w:sz w:val="18"/>
          <w:szCs w:val="18"/>
          <w:lang w:eastAsia="tr-T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851"/>
        <w:gridCol w:w="3767"/>
        <w:gridCol w:w="1985"/>
        <w:gridCol w:w="1701"/>
        <w:gridCol w:w="1062"/>
      </w:tblGrid>
      <w:tr w:rsidR="00D008B5" w:rsidRPr="00580513" w:rsidTr="005501E0">
        <w:trPr>
          <w:trHeight w:val="315"/>
          <w:jc w:val="right"/>
        </w:trPr>
        <w:tc>
          <w:tcPr>
            <w:tcW w:w="851" w:type="dxa"/>
            <w:shd w:val="clear" w:color="auto" w:fill="FFFFFF"/>
            <w:noWrap/>
            <w:vAlign w:val="bottom"/>
          </w:tcPr>
          <w:p w:rsidR="00D008B5" w:rsidRPr="00580513" w:rsidRDefault="00D008B5" w:rsidP="000B261B">
            <w:pPr>
              <w:ind w:left="-72" w:firstLine="72"/>
              <w:rPr>
                <w:sz w:val="18"/>
                <w:szCs w:val="18"/>
              </w:rPr>
            </w:pPr>
            <w:r w:rsidRPr="00580513">
              <w:rPr>
                <w:sz w:val="18"/>
                <w:szCs w:val="18"/>
              </w:rPr>
              <w:t> </w:t>
            </w:r>
          </w:p>
        </w:tc>
        <w:tc>
          <w:tcPr>
            <w:tcW w:w="3767" w:type="dxa"/>
            <w:shd w:val="clear" w:color="auto" w:fill="FFFFFF"/>
            <w:noWrap/>
            <w:vAlign w:val="bottom"/>
          </w:tcPr>
          <w:p w:rsidR="00D008B5" w:rsidRPr="00580513" w:rsidRDefault="00D008B5" w:rsidP="00D008B5">
            <w:pPr>
              <w:autoSpaceDE w:val="0"/>
              <w:autoSpaceDN w:val="0"/>
              <w:adjustRightInd w:val="0"/>
              <w:rPr>
                <w:rFonts w:ascii="TimesNewRomanPSMT" w:hAnsi="TimesNewRomanPSMT" w:cs="TimesNewRomanPSMT"/>
                <w:sz w:val="18"/>
                <w:szCs w:val="18"/>
                <w:lang w:eastAsia="tr-TR"/>
              </w:rPr>
            </w:pPr>
            <w:proofErr w:type="spellStart"/>
            <w:r w:rsidRPr="00580513">
              <w:rPr>
                <w:rFonts w:ascii="TimesNewRomanPSMT" w:hAnsi="TimesNewRomanPSMT" w:cs="TimesNewRomanPSMT"/>
                <w:sz w:val="18"/>
                <w:szCs w:val="18"/>
                <w:lang w:eastAsia="tr-TR"/>
              </w:rPr>
              <w:t>Ünvanı</w:t>
            </w:r>
            <w:proofErr w:type="spellEnd"/>
          </w:p>
        </w:tc>
        <w:tc>
          <w:tcPr>
            <w:tcW w:w="1985" w:type="dxa"/>
            <w:shd w:val="clear" w:color="auto" w:fill="FFFFFF"/>
            <w:vAlign w:val="bottom"/>
          </w:tcPr>
          <w:p w:rsidR="00D008B5" w:rsidRPr="00580513" w:rsidRDefault="00D008B5" w:rsidP="00D008B5">
            <w:pPr>
              <w:autoSpaceDE w:val="0"/>
              <w:autoSpaceDN w:val="0"/>
              <w:adjustRightInd w:val="0"/>
              <w:rPr>
                <w:rFonts w:ascii="TimesNewRomanPSMT" w:hAnsi="TimesNewRomanPSMT" w:cs="TimesNewRomanPSMT"/>
                <w:sz w:val="18"/>
                <w:szCs w:val="18"/>
                <w:lang w:eastAsia="tr-TR"/>
              </w:rPr>
            </w:pPr>
            <w:r w:rsidRPr="00580513">
              <w:rPr>
                <w:rFonts w:ascii="TimesNewRomanPSMT" w:hAnsi="TimesNewRomanPSMT" w:cs="TimesNewRomanPSMT"/>
                <w:sz w:val="18"/>
                <w:szCs w:val="18"/>
                <w:lang w:eastAsia="tr-TR"/>
              </w:rPr>
              <w:t>Adres (Şehir/ Ülke)</w:t>
            </w:r>
          </w:p>
        </w:tc>
        <w:tc>
          <w:tcPr>
            <w:tcW w:w="1701" w:type="dxa"/>
            <w:shd w:val="clear" w:color="auto" w:fill="FFFFFF"/>
            <w:vAlign w:val="bottom"/>
          </w:tcPr>
          <w:p w:rsidR="00D008B5" w:rsidRPr="00580513" w:rsidRDefault="00D008B5" w:rsidP="00D008B5">
            <w:pPr>
              <w:jc w:val="center"/>
              <w:rPr>
                <w:rFonts w:eastAsia="Arial Unicode MS" w:cs="Arial Unicode MS"/>
                <w:sz w:val="18"/>
                <w:szCs w:val="18"/>
              </w:rPr>
            </w:pPr>
            <w:r w:rsidRPr="00580513">
              <w:rPr>
                <w:sz w:val="18"/>
                <w:szCs w:val="18"/>
              </w:rPr>
              <w:t xml:space="preserve">Banka’nın Pay Oranı-Farklıysa Oy Oranı (%) </w:t>
            </w:r>
          </w:p>
        </w:tc>
        <w:tc>
          <w:tcPr>
            <w:tcW w:w="1062" w:type="dxa"/>
            <w:shd w:val="clear" w:color="auto" w:fill="FFFFFF"/>
            <w:vAlign w:val="bottom"/>
          </w:tcPr>
          <w:p w:rsidR="00D008B5" w:rsidRPr="00580513" w:rsidRDefault="00D008B5" w:rsidP="00D008B5">
            <w:pPr>
              <w:jc w:val="center"/>
              <w:rPr>
                <w:rFonts w:eastAsia="Arial Unicode MS" w:cs="Arial Unicode MS"/>
                <w:sz w:val="18"/>
                <w:szCs w:val="18"/>
              </w:rPr>
            </w:pPr>
            <w:r w:rsidRPr="00580513">
              <w:rPr>
                <w:sz w:val="18"/>
                <w:szCs w:val="18"/>
              </w:rPr>
              <w:t xml:space="preserve">Banka Risk Grubu Pay Oranı (%) </w:t>
            </w:r>
          </w:p>
        </w:tc>
      </w:tr>
      <w:tr w:rsidR="00D008B5" w:rsidRPr="00580513" w:rsidTr="005501E0">
        <w:trPr>
          <w:trHeight w:val="227"/>
          <w:jc w:val="right"/>
        </w:trPr>
        <w:tc>
          <w:tcPr>
            <w:tcW w:w="851" w:type="dxa"/>
            <w:shd w:val="clear" w:color="auto" w:fill="FFFFFF"/>
            <w:noWrap/>
            <w:vAlign w:val="bottom"/>
          </w:tcPr>
          <w:p w:rsidR="00D008B5" w:rsidRPr="00580513" w:rsidRDefault="00D008B5" w:rsidP="00D008B5">
            <w:pPr>
              <w:autoSpaceDE w:val="0"/>
              <w:autoSpaceDN w:val="0"/>
              <w:adjustRightInd w:val="0"/>
              <w:jc w:val="center"/>
              <w:rPr>
                <w:rFonts w:ascii="TimesNewRomanPSMT" w:hAnsi="TimesNewRomanPSMT" w:cs="TimesNewRomanPSMT"/>
                <w:sz w:val="18"/>
                <w:szCs w:val="18"/>
                <w:lang w:eastAsia="tr-TR"/>
              </w:rPr>
            </w:pPr>
            <w:r>
              <w:rPr>
                <w:rFonts w:ascii="TimesNewRomanPSMT" w:hAnsi="TimesNewRomanPSMT" w:cs="TimesNewRomanPSMT"/>
                <w:sz w:val="18"/>
                <w:szCs w:val="18"/>
                <w:lang w:eastAsia="tr-TR"/>
              </w:rPr>
              <w:t>(</w:t>
            </w:r>
            <w:r w:rsidR="0044084E">
              <w:rPr>
                <w:rFonts w:ascii="TimesNewRomanPSMT" w:hAnsi="TimesNewRomanPSMT" w:cs="TimesNewRomanPSMT"/>
                <w:sz w:val="18"/>
                <w:szCs w:val="18"/>
                <w:lang w:eastAsia="tr-TR"/>
              </w:rPr>
              <w:t>1</w:t>
            </w:r>
            <w:r w:rsidRPr="00580513">
              <w:rPr>
                <w:rFonts w:ascii="TimesNewRomanPSMT" w:hAnsi="TimesNewRomanPSMT" w:cs="TimesNewRomanPSMT"/>
                <w:sz w:val="18"/>
                <w:szCs w:val="18"/>
                <w:lang w:eastAsia="tr-TR"/>
              </w:rPr>
              <w:t>)</w:t>
            </w:r>
          </w:p>
        </w:tc>
        <w:tc>
          <w:tcPr>
            <w:tcW w:w="3767" w:type="dxa"/>
            <w:shd w:val="clear" w:color="auto" w:fill="FFFFFF"/>
            <w:noWrap/>
            <w:vAlign w:val="bottom"/>
          </w:tcPr>
          <w:p w:rsidR="00D008B5" w:rsidRPr="00580513" w:rsidRDefault="00D008B5" w:rsidP="00D008B5">
            <w:pPr>
              <w:autoSpaceDE w:val="0"/>
              <w:autoSpaceDN w:val="0"/>
              <w:adjustRightInd w:val="0"/>
              <w:rPr>
                <w:rFonts w:ascii="TimesNewRomanPSMT" w:hAnsi="TimesNewRomanPSMT" w:cs="TimesNewRomanPSMT"/>
                <w:sz w:val="18"/>
                <w:szCs w:val="18"/>
                <w:lang w:eastAsia="tr-TR"/>
              </w:rPr>
            </w:pPr>
            <w:r w:rsidRPr="00580513">
              <w:rPr>
                <w:rFonts w:ascii="TimesNewRomanPSMT" w:hAnsi="TimesNewRomanPSMT" w:cs="TimesNewRomanPSMT"/>
                <w:sz w:val="18"/>
                <w:szCs w:val="18"/>
                <w:lang w:eastAsia="tr-TR"/>
              </w:rPr>
              <w:t xml:space="preserve">Kredi Garanti Fonu A.Ş. </w:t>
            </w:r>
          </w:p>
        </w:tc>
        <w:tc>
          <w:tcPr>
            <w:tcW w:w="1985" w:type="dxa"/>
            <w:shd w:val="clear" w:color="auto" w:fill="FFFFFF"/>
            <w:vAlign w:val="bottom"/>
          </w:tcPr>
          <w:p w:rsidR="00D008B5" w:rsidRPr="00580513" w:rsidRDefault="00D008B5" w:rsidP="00D008B5">
            <w:pPr>
              <w:autoSpaceDE w:val="0"/>
              <w:autoSpaceDN w:val="0"/>
              <w:adjustRightInd w:val="0"/>
              <w:rPr>
                <w:rFonts w:ascii="TimesNewRomanPSMT" w:hAnsi="TimesNewRomanPSMT" w:cs="TimesNewRomanPSMT"/>
                <w:sz w:val="18"/>
                <w:szCs w:val="18"/>
                <w:lang w:eastAsia="tr-TR"/>
              </w:rPr>
            </w:pPr>
            <w:r w:rsidRPr="00580513">
              <w:rPr>
                <w:rFonts w:ascii="TimesNewRomanPSMT" w:hAnsi="TimesNewRomanPSMT" w:cs="TimesNewRomanPSMT"/>
                <w:sz w:val="18"/>
                <w:szCs w:val="18"/>
                <w:lang w:eastAsia="tr-TR"/>
              </w:rPr>
              <w:t>Ankara / Türkiye</w:t>
            </w:r>
          </w:p>
        </w:tc>
        <w:tc>
          <w:tcPr>
            <w:tcW w:w="1701" w:type="dxa"/>
            <w:shd w:val="clear" w:color="auto" w:fill="FFFFFF"/>
            <w:vAlign w:val="bottom"/>
          </w:tcPr>
          <w:p w:rsidR="00D008B5" w:rsidRPr="00580513" w:rsidRDefault="00D008B5" w:rsidP="00D008B5">
            <w:pPr>
              <w:jc w:val="center"/>
              <w:rPr>
                <w:sz w:val="18"/>
                <w:szCs w:val="18"/>
              </w:rPr>
            </w:pPr>
            <w:r w:rsidRPr="00580513">
              <w:rPr>
                <w:sz w:val="18"/>
                <w:szCs w:val="18"/>
              </w:rPr>
              <w:t>%1,75</w:t>
            </w:r>
          </w:p>
        </w:tc>
        <w:tc>
          <w:tcPr>
            <w:tcW w:w="1062" w:type="dxa"/>
            <w:shd w:val="clear" w:color="auto" w:fill="FFFFFF"/>
            <w:vAlign w:val="bottom"/>
          </w:tcPr>
          <w:p w:rsidR="00D008B5" w:rsidRPr="00580513" w:rsidRDefault="00D008B5" w:rsidP="00D008B5">
            <w:pPr>
              <w:jc w:val="center"/>
              <w:rPr>
                <w:sz w:val="18"/>
                <w:szCs w:val="18"/>
              </w:rPr>
            </w:pPr>
            <w:r w:rsidRPr="00580513">
              <w:rPr>
                <w:sz w:val="18"/>
                <w:szCs w:val="18"/>
              </w:rPr>
              <w:t>%1,75</w:t>
            </w:r>
          </w:p>
        </w:tc>
      </w:tr>
    </w:tbl>
    <w:p w:rsidR="00B45B40" w:rsidRPr="00B45B40" w:rsidRDefault="00B45B40" w:rsidP="001F7EC6">
      <w:pPr>
        <w:autoSpaceDE w:val="0"/>
        <w:autoSpaceDN w:val="0"/>
        <w:adjustRightInd w:val="0"/>
        <w:rPr>
          <w:rFonts w:ascii="TimesNewRomanPS-BoldMT" w:hAnsi="TimesNewRomanPS-BoldMT" w:cs="TimesNewRomanPS-BoldMT"/>
          <w:b/>
          <w:bCs/>
          <w:lang w:eastAsia="tr-TR"/>
        </w:rPr>
      </w:pPr>
    </w:p>
    <w:tbl>
      <w:tblPr>
        <w:tblW w:w="9345" w:type="dxa"/>
        <w:tblInd w:w="856" w:type="dxa"/>
        <w:tblLayout w:type="fixed"/>
        <w:tblCellMar>
          <w:left w:w="0" w:type="dxa"/>
          <w:right w:w="57" w:type="dxa"/>
        </w:tblCellMar>
        <w:tblLook w:val="0000" w:firstRow="0" w:lastRow="0" w:firstColumn="0" w:lastColumn="0" w:noHBand="0" w:noVBand="0"/>
      </w:tblPr>
      <w:tblGrid>
        <w:gridCol w:w="840"/>
        <w:gridCol w:w="861"/>
        <w:gridCol w:w="1027"/>
        <w:gridCol w:w="1081"/>
        <w:gridCol w:w="1081"/>
        <w:gridCol w:w="1081"/>
        <w:gridCol w:w="1081"/>
        <w:gridCol w:w="1028"/>
        <w:gridCol w:w="1265"/>
      </w:tblGrid>
      <w:tr w:rsidR="00D008B5" w:rsidRPr="00580513" w:rsidTr="007011FE">
        <w:trPr>
          <w:trHeight w:val="720"/>
        </w:trPr>
        <w:tc>
          <w:tcPr>
            <w:tcW w:w="840" w:type="dxa"/>
            <w:tcBorders>
              <w:top w:val="single" w:sz="4" w:space="0" w:color="auto"/>
              <w:left w:val="single" w:sz="4" w:space="0" w:color="auto"/>
              <w:bottom w:val="single" w:sz="4" w:space="0" w:color="auto"/>
              <w:right w:val="single" w:sz="4" w:space="0" w:color="auto"/>
            </w:tcBorders>
            <w:vAlign w:val="bottom"/>
          </w:tcPr>
          <w:p w:rsidR="00D008B5" w:rsidRPr="00B45B40" w:rsidRDefault="00B45B40" w:rsidP="00D008B5">
            <w:pPr>
              <w:ind w:right="180"/>
              <w:jc w:val="center"/>
              <w:rPr>
                <w:sz w:val="16"/>
                <w:szCs w:val="16"/>
              </w:rPr>
            </w:pPr>
            <w:r>
              <w:rPr>
                <w:rFonts w:eastAsia="Arial Unicode MS" w:cs="Arial Unicode MS"/>
                <w:sz w:val="16"/>
                <w:szCs w:val="16"/>
              </w:rPr>
              <w:t xml:space="preserve">      </w:t>
            </w:r>
            <w:r w:rsidRPr="00B45B40">
              <w:rPr>
                <w:rFonts w:eastAsia="Arial Unicode MS" w:cs="Arial Unicode MS"/>
                <w:sz w:val="16"/>
                <w:szCs w:val="16"/>
              </w:rPr>
              <w:t>(*)</w:t>
            </w:r>
          </w:p>
        </w:tc>
        <w:tc>
          <w:tcPr>
            <w:tcW w:w="861"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D008B5" w:rsidRPr="00580513" w:rsidRDefault="00D008B5" w:rsidP="00D008B5">
            <w:pPr>
              <w:ind w:left="180" w:hanging="180"/>
              <w:jc w:val="center"/>
              <w:rPr>
                <w:sz w:val="18"/>
                <w:szCs w:val="18"/>
              </w:rPr>
            </w:pPr>
          </w:p>
          <w:p w:rsidR="00D008B5" w:rsidRPr="00580513" w:rsidRDefault="00D008B5" w:rsidP="00D008B5">
            <w:pPr>
              <w:jc w:val="center"/>
              <w:rPr>
                <w:rFonts w:eastAsia="Arial Unicode MS" w:cs="Arial Unicode MS"/>
                <w:sz w:val="18"/>
                <w:szCs w:val="18"/>
              </w:rPr>
            </w:pPr>
            <w:r w:rsidRPr="00580513">
              <w:rPr>
                <w:sz w:val="18"/>
                <w:szCs w:val="18"/>
              </w:rPr>
              <w:t>Aktif Toplamı</w:t>
            </w:r>
          </w:p>
        </w:tc>
        <w:tc>
          <w:tcPr>
            <w:tcW w:w="1027" w:type="dxa"/>
            <w:tcBorders>
              <w:top w:val="single" w:sz="4" w:space="0" w:color="auto"/>
              <w:left w:val="nil"/>
              <w:bottom w:val="single" w:sz="4" w:space="0" w:color="auto"/>
              <w:right w:val="single" w:sz="4" w:space="0" w:color="auto"/>
            </w:tcBorders>
            <w:vAlign w:val="bottom"/>
          </w:tcPr>
          <w:p w:rsidR="00D008B5" w:rsidRPr="00580513" w:rsidRDefault="00D008B5" w:rsidP="00D008B5">
            <w:pPr>
              <w:jc w:val="center"/>
              <w:rPr>
                <w:rFonts w:eastAsia="Arial Unicode MS" w:cs="Arial Unicode MS"/>
                <w:sz w:val="18"/>
                <w:szCs w:val="18"/>
              </w:rPr>
            </w:pPr>
            <w:proofErr w:type="spellStart"/>
            <w:r w:rsidRPr="00580513">
              <w:rPr>
                <w:sz w:val="18"/>
                <w:szCs w:val="18"/>
              </w:rPr>
              <w:t>Özkaynak</w:t>
            </w:r>
            <w:proofErr w:type="spellEnd"/>
          </w:p>
        </w:tc>
        <w:tc>
          <w:tcPr>
            <w:tcW w:w="1081" w:type="dxa"/>
            <w:tcBorders>
              <w:top w:val="single" w:sz="4" w:space="0" w:color="auto"/>
              <w:left w:val="nil"/>
              <w:bottom w:val="single" w:sz="4" w:space="0" w:color="auto"/>
              <w:right w:val="single" w:sz="4" w:space="0" w:color="auto"/>
            </w:tcBorders>
            <w:vAlign w:val="bottom"/>
          </w:tcPr>
          <w:p w:rsidR="00D008B5" w:rsidRPr="00580513" w:rsidRDefault="00D008B5" w:rsidP="00D008B5">
            <w:pPr>
              <w:jc w:val="center"/>
              <w:rPr>
                <w:rFonts w:eastAsia="Arial Unicode MS" w:cs="Arial Unicode MS"/>
                <w:sz w:val="18"/>
                <w:szCs w:val="18"/>
              </w:rPr>
            </w:pPr>
            <w:r w:rsidRPr="00580513">
              <w:rPr>
                <w:sz w:val="18"/>
                <w:szCs w:val="18"/>
              </w:rPr>
              <w:t>Sabit Varlık Toplamı</w:t>
            </w:r>
          </w:p>
        </w:tc>
        <w:tc>
          <w:tcPr>
            <w:tcW w:w="1081" w:type="dxa"/>
            <w:tcBorders>
              <w:top w:val="single" w:sz="4" w:space="0" w:color="auto"/>
              <w:left w:val="nil"/>
              <w:bottom w:val="single" w:sz="4" w:space="0" w:color="auto"/>
              <w:right w:val="single" w:sz="4" w:space="0" w:color="auto"/>
            </w:tcBorders>
            <w:vAlign w:val="bottom"/>
          </w:tcPr>
          <w:p w:rsidR="00D008B5" w:rsidRPr="00580513" w:rsidRDefault="00D008B5" w:rsidP="00D008B5">
            <w:pPr>
              <w:jc w:val="center"/>
              <w:rPr>
                <w:rFonts w:eastAsia="Arial Unicode MS" w:cs="Arial Unicode MS"/>
                <w:sz w:val="18"/>
                <w:szCs w:val="18"/>
              </w:rPr>
            </w:pPr>
            <w:r w:rsidRPr="00580513">
              <w:rPr>
                <w:sz w:val="18"/>
                <w:szCs w:val="18"/>
              </w:rPr>
              <w:t>Kar Payı Gelirleri</w:t>
            </w:r>
          </w:p>
        </w:tc>
        <w:tc>
          <w:tcPr>
            <w:tcW w:w="1081" w:type="dxa"/>
            <w:tcBorders>
              <w:top w:val="single" w:sz="4" w:space="0" w:color="auto"/>
              <w:left w:val="nil"/>
              <w:bottom w:val="single" w:sz="4" w:space="0" w:color="auto"/>
              <w:right w:val="single" w:sz="4" w:space="0" w:color="auto"/>
            </w:tcBorders>
            <w:vAlign w:val="bottom"/>
          </w:tcPr>
          <w:p w:rsidR="00D008B5" w:rsidRPr="00580513" w:rsidRDefault="00D008B5" w:rsidP="00D008B5">
            <w:pPr>
              <w:jc w:val="center"/>
              <w:rPr>
                <w:rFonts w:eastAsia="Arial Unicode MS" w:cs="Arial Unicode MS"/>
                <w:sz w:val="18"/>
                <w:szCs w:val="18"/>
              </w:rPr>
            </w:pPr>
            <w:r w:rsidRPr="00580513">
              <w:rPr>
                <w:sz w:val="18"/>
                <w:szCs w:val="18"/>
              </w:rPr>
              <w:t>Menkul Değer Gelirleri</w:t>
            </w:r>
          </w:p>
        </w:tc>
        <w:tc>
          <w:tcPr>
            <w:tcW w:w="1081" w:type="dxa"/>
            <w:tcBorders>
              <w:top w:val="single" w:sz="4" w:space="0" w:color="auto"/>
              <w:left w:val="nil"/>
              <w:bottom w:val="single" w:sz="4" w:space="0" w:color="auto"/>
              <w:right w:val="single" w:sz="4" w:space="0" w:color="auto"/>
            </w:tcBorders>
            <w:vAlign w:val="bottom"/>
          </w:tcPr>
          <w:p w:rsidR="00D008B5" w:rsidRPr="00580513" w:rsidRDefault="00D008B5" w:rsidP="00D008B5">
            <w:pPr>
              <w:jc w:val="center"/>
              <w:rPr>
                <w:rFonts w:eastAsia="Arial Unicode MS" w:cs="Arial Unicode MS"/>
                <w:sz w:val="18"/>
                <w:szCs w:val="18"/>
              </w:rPr>
            </w:pPr>
            <w:r w:rsidRPr="00580513">
              <w:rPr>
                <w:sz w:val="18"/>
                <w:szCs w:val="18"/>
              </w:rPr>
              <w:t>Cari Dönem Kar/Zararı</w:t>
            </w:r>
          </w:p>
        </w:tc>
        <w:tc>
          <w:tcPr>
            <w:tcW w:w="1028" w:type="dxa"/>
            <w:tcBorders>
              <w:top w:val="single" w:sz="4" w:space="0" w:color="auto"/>
              <w:left w:val="nil"/>
              <w:bottom w:val="single" w:sz="4" w:space="0" w:color="auto"/>
              <w:right w:val="single" w:sz="4" w:space="0" w:color="auto"/>
            </w:tcBorders>
            <w:vAlign w:val="bottom"/>
          </w:tcPr>
          <w:p w:rsidR="00D008B5" w:rsidRPr="00580513" w:rsidRDefault="00D008B5" w:rsidP="00D008B5">
            <w:pPr>
              <w:jc w:val="center"/>
              <w:rPr>
                <w:rFonts w:eastAsia="Arial Unicode MS" w:cs="Arial Unicode MS"/>
                <w:sz w:val="18"/>
                <w:szCs w:val="18"/>
              </w:rPr>
            </w:pPr>
            <w:r w:rsidRPr="00580513">
              <w:rPr>
                <w:sz w:val="18"/>
                <w:szCs w:val="18"/>
              </w:rPr>
              <w:t>Önceki Dönem Kar/Zararı</w:t>
            </w:r>
          </w:p>
        </w:tc>
        <w:tc>
          <w:tcPr>
            <w:tcW w:w="1265" w:type="dxa"/>
            <w:tcBorders>
              <w:top w:val="single" w:sz="4" w:space="0" w:color="auto"/>
              <w:left w:val="nil"/>
              <w:bottom w:val="single" w:sz="4" w:space="0" w:color="auto"/>
              <w:right w:val="single" w:sz="4" w:space="0" w:color="auto"/>
            </w:tcBorders>
            <w:vAlign w:val="bottom"/>
          </w:tcPr>
          <w:p w:rsidR="00D008B5" w:rsidRPr="00580513" w:rsidRDefault="00D008B5" w:rsidP="00D008B5">
            <w:pPr>
              <w:spacing w:before="240"/>
              <w:ind w:left="366"/>
              <w:jc w:val="center"/>
              <w:outlineLvl w:val="0"/>
              <w:rPr>
                <w:sz w:val="18"/>
                <w:szCs w:val="18"/>
              </w:rPr>
            </w:pPr>
          </w:p>
          <w:p w:rsidR="00D008B5" w:rsidRPr="00580513" w:rsidRDefault="00D008B5" w:rsidP="00D008B5">
            <w:pPr>
              <w:jc w:val="center"/>
              <w:rPr>
                <w:sz w:val="16"/>
                <w:szCs w:val="16"/>
              </w:rPr>
            </w:pPr>
            <w:r w:rsidRPr="00580513">
              <w:rPr>
                <w:sz w:val="18"/>
                <w:szCs w:val="18"/>
              </w:rPr>
              <w:t>Rayiç Değeri</w:t>
            </w:r>
          </w:p>
        </w:tc>
      </w:tr>
      <w:tr w:rsidR="008A6045" w:rsidRPr="00580513" w:rsidTr="007011FE">
        <w:trPr>
          <w:trHeight w:val="240"/>
        </w:trPr>
        <w:tc>
          <w:tcPr>
            <w:tcW w:w="840" w:type="dxa"/>
            <w:tcBorders>
              <w:top w:val="single" w:sz="4" w:space="0" w:color="auto"/>
              <w:left w:val="single" w:sz="4" w:space="0" w:color="auto"/>
              <w:bottom w:val="single" w:sz="4" w:space="0" w:color="auto"/>
              <w:right w:val="single" w:sz="4" w:space="0" w:color="auto"/>
            </w:tcBorders>
            <w:vAlign w:val="bottom"/>
          </w:tcPr>
          <w:p w:rsidR="008A6045" w:rsidRPr="00580513" w:rsidRDefault="008A6045" w:rsidP="008A6045">
            <w:pPr>
              <w:jc w:val="center"/>
              <w:rPr>
                <w:rFonts w:eastAsia="Arial Unicode MS" w:cs="Arial Unicode MS"/>
                <w:sz w:val="18"/>
                <w:szCs w:val="18"/>
              </w:rPr>
            </w:pPr>
            <w:r>
              <w:rPr>
                <w:rFonts w:eastAsia="Arial Unicode MS" w:cs="Arial Unicode MS"/>
                <w:sz w:val="18"/>
                <w:szCs w:val="18"/>
              </w:rPr>
              <w:t xml:space="preserve"> (1) </w:t>
            </w:r>
          </w:p>
        </w:tc>
        <w:tc>
          <w:tcPr>
            <w:tcW w:w="861" w:type="dxa"/>
            <w:tcBorders>
              <w:top w:val="single" w:sz="4" w:space="0" w:color="auto"/>
              <w:left w:val="single" w:sz="4" w:space="0" w:color="auto"/>
              <w:bottom w:val="single" w:sz="4" w:space="0" w:color="auto"/>
              <w:right w:val="single" w:sz="4" w:space="0" w:color="auto"/>
            </w:tcBorders>
            <w:noWrap/>
            <w:vAlign w:val="bottom"/>
          </w:tcPr>
          <w:p w:rsidR="008A6045" w:rsidRPr="00D9223F" w:rsidRDefault="008A6045" w:rsidP="008A6045">
            <w:pPr>
              <w:ind w:right="123"/>
              <w:jc w:val="right"/>
              <w:rPr>
                <w:sz w:val="18"/>
                <w:szCs w:val="18"/>
                <w:lang w:eastAsia="tr-TR"/>
              </w:rPr>
            </w:pPr>
            <w:r>
              <w:rPr>
                <w:sz w:val="18"/>
                <w:szCs w:val="18"/>
              </w:rPr>
              <w:t>289.395</w:t>
            </w:r>
          </w:p>
        </w:tc>
        <w:tc>
          <w:tcPr>
            <w:tcW w:w="1027" w:type="dxa"/>
            <w:tcBorders>
              <w:top w:val="single" w:sz="4" w:space="0" w:color="auto"/>
              <w:left w:val="nil"/>
              <w:bottom w:val="single" w:sz="4" w:space="0" w:color="auto"/>
              <w:right w:val="single" w:sz="4" w:space="0" w:color="auto"/>
            </w:tcBorders>
            <w:noWrap/>
            <w:vAlign w:val="bottom"/>
          </w:tcPr>
          <w:p w:rsidR="008A6045" w:rsidRPr="00D9223F" w:rsidRDefault="008A6045" w:rsidP="008A6045">
            <w:pPr>
              <w:ind w:right="123"/>
              <w:jc w:val="right"/>
              <w:rPr>
                <w:sz w:val="18"/>
                <w:szCs w:val="18"/>
              </w:rPr>
            </w:pPr>
            <w:r>
              <w:rPr>
                <w:sz w:val="18"/>
                <w:szCs w:val="18"/>
              </w:rPr>
              <w:t>284.079</w:t>
            </w:r>
          </w:p>
        </w:tc>
        <w:tc>
          <w:tcPr>
            <w:tcW w:w="1081" w:type="dxa"/>
            <w:tcBorders>
              <w:top w:val="single" w:sz="4" w:space="0" w:color="auto"/>
              <w:left w:val="nil"/>
              <w:bottom w:val="single" w:sz="4" w:space="0" w:color="auto"/>
              <w:right w:val="single" w:sz="4" w:space="0" w:color="auto"/>
            </w:tcBorders>
            <w:noWrap/>
            <w:vAlign w:val="bottom"/>
          </w:tcPr>
          <w:p w:rsidR="008A6045" w:rsidRPr="00D9223F" w:rsidRDefault="008A6045" w:rsidP="008A6045">
            <w:pPr>
              <w:ind w:right="123"/>
              <w:jc w:val="right"/>
              <w:rPr>
                <w:sz w:val="18"/>
                <w:szCs w:val="18"/>
              </w:rPr>
            </w:pPr>
            <w:r>
              <w:rPr>
                <w:sz w:val="18"/>
                <w:szCs w:val="18"/>
              </w:rPr>
              <w:t>3.274</w:t>
            </w:r>
          </w:p>
        </w:tc>
        <w:tc>
          <w:tcPr>
            <w:tcW w:w="1081" w:type="dxa"/>
            <w:tcBorders>
              <w:top w:val="single" w:sz="4" w:space="0" w:color="auto"/>
              <w:left w:val="nil"/>
              <w:bottom w:val="single" w:sz="4" w:space="0" w:color="auto"/>
              <w:right w:val="single" w:sz="4" w:space="0" w:color="auto"/>
            </w:tcBorders>
            <w:noWrap/>
            <w:vAlign w:val="bottom"/>
          </w:tcPr>
          <w:p w:rsidR="008A6045" w:rsidRPr="00D9223F" w:rsidRDefault="008A6045" w:rsidP="008A6045">
            <w:pPr>
              <w:ind w:right="123"/>
              <w:jc w:val="right"/>
              <w:rPr>
                <w:sz w:val="18"/>
                <w:szCs w:val="18"/>
              </w:rPr>
            </w:pPr>
            <w:r>
              <w:rPr>
                <w:sz w:val="18"/>
                <w:szCs w:val="18"/>
              </w:rPr>
              <w:t>14.246</w:t>
            </w:r>
          </w:p>
        </w:tc>
        <w:tc>
          <w:tcPr>
            <w:tcW w:w="1081" w:type="dxa"/>
            <w:tcBorders>
              <w:top w:val="single" w:sz="4" w:space="0" w:color="auto"/>
              <w:left w:val="nil"/>
              <w:bottom w:val="single" w:sz="4" w:space="0" w:color="auto"/>
              <w:right w:val="single" w:sz="4" w:space="0" w:color="auto"/>
            </w:tcBorders>
            <w:noWrap/>
            <w:vAlign w:val="bottom"/>
          </w:tcPr>
          <w:p w:rsidR="008A6045" w:rsidRPr="00D9223F" w:rsidRDefault="008A6045" w:rsidP="008A6045">
            <w:pPr>
              <w:ind w:right="123"/>
              <w:jc w:val="right"/>
              <w:rPr>
                <w:sz w:val="18"/>
                <w:szCs w:val="18"/>
              </w:rPr>
            </w:pPr>
            <w:r w:rsidRPr="00D9223F">
              <w:rPr>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8A6045" w:rsidRPr="00D9223F" w:rsidRDefault="008A6045" w:rsidP="008A6045">
            <w:pPr>
              <w:ind w:right="123"/>
              <w:jc w:val="right"/>
              <w:rPr>
                <w:sz w:val="18"/>
                <w:szCs w:val="18"/>
              </w:rPr>
            </w:pPr>
            <w:r>
              <w:rPr>
                <w:sz w:val="18"/>
                <w:szCs w:val="18"/>
              </w:rPr>
              <w:t>10.288</w:t>
            </w:r>
          </w:p>
        </w:tc>
        <w:tc>
          <w:tcPr>
            <w:tcW w:w="1028" w:type="dxa"/>
            <w:tcBorders>
              <w:top w:val="single" w:sz="4" w:space="0" w:color="auto"/>
              <w:left w:val="nil"/>
              <w:bottom w:val="single" w:sz="4" w:space="0" w:color="auto"/>
              <w:right w:val="single" w:sz="4" w:space="0" w:color="auto"/>
            </w:tcBorders>
            <w:noWrap/>
            <w:vAlign w:val="bottom"/>
          </w:tcPr>
          <w:p w:rsidR="008A6045" w:rsidRPr="00D9223F" w:rsidRDefault="008A6045" w:rsidP="008A6045">
            <w:pPr>
              <w:ind w:right="123"/>
              <w:jc w:val="right"/>
              <w:rPr>
                <w:sz w:val="18"/>
                <w:szCs w:val="18"/>
              </w:rPr>
            </w:pPr>
            <w:r>
              <w:rPr>
                <w:sz w:val="18"/>
                <w:szCs w:val="18"/>
              </w:rPr>
              <w:t>8.436</w:t>
            </w:r>
          </w:p>
        </w:tc>
        <w:tc>
          <w:tcPr>
            <w:tcW w:w="1265" w:type="dxa"/>
            <w:tcBorders>
              <w:top w:val="single" w:sz="4" w:space="0" w:color="auto"/>
              <w:left w:val="nil"/>
              <w:bottom w:val="single" w:sz="4" w:space="0" w:color="auto"/>
              <w:right w:val="single" w:sz="4" w:space="0" w:color="auto"/>
            </w:tcBorders>
            <w:vAlign w:val="bottom"/>
          </w:tcPr>
          <w:p w:rsidR="008A6045" w:rsidRPr="00F14CB2" w:rsidRDefault="008A6045" w:rsidP="008A6045">
            <w:pPr>
              <w:ind w:right="57"/>
              <w:jc w:val="right"/>
              <w:rPr>
                <w:sz w:val="18"/>
                <w:szCs w:val="18"/>
              </w:rPr>
            </w:pPr>
            <w:r w:rsidRPr="00F14CB2">
              <w:rPr>
                <w:sz w:val="18"/>
                <w:szCs w:val="18"/>
              </w:rPr>
              <w:t>-</w:t>
            </w:r>
          </w:p>
        </w:tc>
      </w:tr>
    </w:tbl>
    <w:p w:rsidR="00D008B5" w:rsidRPr="00580513" w:rsidRDefault="00D008B5" w:rsidP="000B261B">
      <w:pPr>
        <w:tabs>
          <w:tab w:val="left" w:pos="8089"/>
        </w:tabs>
        <w:autoSpaceDE w:val="0"/>
        <w:autoSpaceDN w:val="0"/>
        <w:adjustRightInd w:val="0"/>
        <w:ind w:left="709"/>
        <w:jc w:val="both"/>
        <w:rPr>
          <w:rFonts w:ascii="TimesNewRomanPS-ItalicMT" w:hAnsi="TimesNewRomanPS-ItalicMT" w:cs="TimesNewRomanPS-ItalicMT"/>
          <w:iCs/>
          <w:sz w:val="16"/>
          <w:szCs w:val="16"/>
          <w:lang w:eastAsia="tr-TR"/>
        </w:rPr>
      </w:pPr>
      <w:r w:rsidRPr="00580513">
        <w:rPr>
          <w:rFonts w:ascii="TimesNewRomanPS-ItalicMT" w:hAnsi="TimesNewRomanPS-ItalicMT" w:cs="TimesNewRomanPS-ItalicMT"/>
          <w:iCs/>
          <w:sz w:val="16"/>
          <w:szCs w:val="16"/>
          <w:lang w:eastAsia="tr-TR"/>
        </w:rPr>
        <w:t xml:space="preserve">(*) İştirakin </w:t>
      </w:r>
      <w:r w:rsidR="0044084E" w:rsidRPr="00580513">
        <w:rPr>
          <w:rFonts w:ascii="TimesNewRomanPS-ItalicMT" w:hAnsi="TimesNewRomanPS-ItalicMT" w:cs="TimesNewRomanPS-ItalicMT"/>
          <w:iCs/>
          <w:sz w:val="16"/>
          <w:szCs w:val="16"/>
          <w:lang w:eastAsia="tr-TR"/>
        </w:rPr>
        <w:t>3</w:t>
      </w:r>
      <w:r w:rsidR="0044084E">
        <w:rPr>
          <w:rFonts w:ascii="TimesNewRomanPS-ItalicMT" w:hAnsi="TimesNewRomanPS-ItalicMT" w:cs="TimesNewRomanPS-ItalicMT"/>
          <w:iCs/>
          <w:sz w:val="16"/>
          <w:szCs w:val="16"/>
          <w:lang w:eastAsia="tr-TR"/>
        </w:rPr>
        <w:t>1 Aralık</w:t>
      </w:r>
      <w:r w:rsidR="0044084E" w:rsidRPr="00580513">
        <w:rPr>
          <w:rFonts w:ascii="TimesNewRomanPS-ItalicMT" w:hAnsi="TimesNewRomanPS-ItalicMT" w:cs="TimesNewRomanPS-ItalicMT"/>
          <w:iCs/>
          <w:sz w:val="16"/>
          <w:szCs w:val="16"/>
          <w:lang w:eastAsia="tr-TR"/>
        </w:rPr>
        <w:t xml:space="preserve"> </w:t>
      </w:r>
      <w:r w:rsidRPr="00580513">
        <w:rPr>
          <w:rFonts w:ascii="TimesNewRomanPS-ItalicMT" w:hAnsi="TimesNewRomanPS-ItalicMT" w:cs="TimesNewRomanPS-ItalicMT"/>
          <w:iCs/>
          <w:sz w:val="16"/>
          <w:szCs w:val="16"/>
          <w:lang w:eastAsia="tr-TR"/>
        </w:rPr>
        <w:t>201</w:t>
      </w:r>
      <w:r>
        <w:rPr>
          <w:rFonts w:ascii="TimesNewRomanPS-ItalicMT" w:hAnsi="TimesNewRomanPS-ItalicMT" w:cs="TimesNewRomanPS-ItalicMT"/>
          <w:iCs/>
          <w:sz w:val="16"/>
          <w:szCs w:val="16"/>
          <w:lang w:eastAsia="tr-TR"/>
        </w:rPr>
        <w:t>4</w:t>
      </w:r>
      <w:r w:rsidRPr="00580513">
        <w:rPr>
          <w:rFonts w:ascii="TimesNewRomanPS-ItalicMT" w:hAnsi="TimesNewRomanPS-ItalicMT" w:cs="TimesNewRomanPS-ItalicMT"/>
          <w:iCs/>
          <w:sz w:val="16"/>
          <w:szCs w:val="16"/>
          <w:lang w:eastAsia="tr-TR"/>
        </w:rPr>
        <w:t xml:space="preserve"> tarihli finansal verilerinden oluşmaktadır.</w:t>
      </w:r>
    </w:p>
    <w:p w:rsidR="00BF5771" w:rsidRPr="00B81566" w:rsidRDefault="00BF5771" w:rsidP="008D740B">
      <w:pPr>
        <w:tabs>
          <w:tab w:val="left" w:pos="720"/>
        </w:tabs>
        <w:autoSpaceDE w:val="0"/>
        <w:autoSpaceDN w:val="0"/>
        <w:adjustRightInd w:val="0"/>
        <w:rPr>
          <w:rFonts w:ascii="TimesNewRomanPS-ItalicMT" w:hAnsi="TimesNewRomanPS-ItalicMT" w:cs="TimesNewRomanPS-ItalicMT"/>
          <w:iCs/>
          <w:sz w:val="16"/>
          <w:szCs w:val="16"/>
          <w:lang w:eastAsia="tr-TR"/>
        </w:rPr>
      </w:pPr>
    </w:p>
    <w:p w:rsidR="00BF5771" w:rsidRPr="00B81566" w:rsidRDefault="00BF5771" w:rsidP="00BF5771">
      <w:pPr>
        <w:tabs>
          <w:tab w:val="left" w:pos="0"/>
        </w:tabs>
        <w:autoSpaceDE w:val="0"/>
        <w:autoSpaceDN w:val="0"/>
        <w:adjustRightInd w:val="0"/>
        <w:rPr>
          <w:rFonts w:ascii="TimesNewRomanPS-ItalicMT" w:hAnsi="TimesNewRomanPS-ItalicMT" w:cs="TimesNewRomanPS-ItalicMT"/>
          <w:iCs/>
          <w:sz w:val="16"/>
          <w:szCs w:val="16"/>
          <w:lang w:eastAsia="tr-TR"/>
        </w:rPr>
      </w:pPr>
      <w:r w:rsidRPr="00B81566">
        <w:rPr>
          <w:rFonts w:ascii="TimesNewRomanPS-BoldMT" w:hAnsi="TimesNewRomanPS-BoldMT" w:cs="TimesNewRomanPS-BoldMT"/>
          <w:b/>
          <w:bCs/>
          <w:sz w:val="22"/>
          <w:szCs w:val="22"/>
          <w:lang w:eastAsia="tr-TR"/>
        </w:rPr>
        <w:t>7.2.       İştiraklere İlişkin Hareket Tablosu:</w:t>
      </w:r>
    </w:p>
    <w:p w:rsidR="0062021B" w:rsidRPr="00B81566" w:rsidRDefault="0062021B" w:rsidP="0062021B">
      <w:pPr>
        <w:ind w:left="720" w:right="-442" w:hanging="720"/>
        <w:rPr>
          <w:b/>
          <w:iCs/>
          <w:sz w:val="14"/>
          <w:szCs w:val="14"/>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103"/>
        <w:gridCol w:w="2126"/>
        <w:gridCol w:w="2127"/>
      </w:tblGrid>
      <w:tr w:rsidR="0062021B" w:rsidRPr="00B81566" w:rsidTr="007011FE">
        <w:trPr>
          <w:trHeight w:val="227"/>
        </w:trPr>
        <w:tc>
          <w:tcPr>
            <w:tcW w:w="5103" w:type="dxa"/>
            <w:shd w:val="clear" w:color="auto" w:fill="FFFFFF"/>
            <w:noWrap/>
            <w:vAlign w:val="bottom"/>
          </w:tcPr>
          <w:p w:rsidR="0062021B" w:rsidRPr="00B81566" w:rsidRDefault="0062021B" w:rsidP="00D831D4">
            <w:pPr>
              <w:rPr>
                <w:sz w:val="20"/>
                <w:szCs w:val="20"/>
              </w:rPr>
            </w:pPr>
            <w:r w:rsidRPr="00B81566">
              <w:rPr>
                <w:sz w:val="20"/>
                <w:szCs w:val="20"/>
              </w:rPr>
              <w:t> </w:t>
            </w:r>
          </w:p>
        </w:tc>
        <w:tc>
          <w:tcPr>
            <w:tcW w:w="2126" w:type="dxa"/>
            <w:shd w:val="clear" w:color="auto" w:fill="FFFFFF"/>
            <w:vAlign w:val="center"/>
          </w:tcPr>
          <w:p w:rsidR="0062021B" w:rsidRPr="00B81566" w:rsidRDefault="0062021B" w:rsidP="00D831D4">
            <w:pPr>
              <w:jc w:val="center"/>
              <w:rPr>
                <w:sz w:val="18"/>
                <w:szCs w:val="18"/>
              </w:rPr>
            </w:pPr>
            <w:r w:rsidRPr="00B81566">
              <w:rPr>
                <w:sz w:val="18"/>
                <w:szCs w:val="18"/>
              </w:rPr>
              <w:t>Cari Dönem</w:t>
            </w:r>
          </w:p>
        </w:tc>
        <w:tc>
          <w:tcPr>
            <w:tcW w:w="2127" w:type="dxa"/>
            <w:shd w:val="clear" w:color="auto" w:fill="FFFFFF"/>
            <w:vAlign w:val="center"/>
          </w:tcPr>
          <w:p w:rsidR="0062021B" w:rsidRPr="00B81566" w:rsidRDefault="0062021B" w:rsidP="00D831D4">
            <w:pPr>
              <w:jc w:val="center"/>
              <w:rPr>
                <w:sz w:val="18"/>
                <w:szCs w:val="18"/>
              </w:rPr>
            </w:pPr>
            <w:r w:rsidRPr="00B81566">
              <w:rPr>
                <w:sz w:val="18"/>
                <w:szCs w:val="18"/>
              </w:rPr>
              <w:t>Önceki Dönem</w:t>
            </w:r>
          </w:p>
        </w:tc>
      </w:tr>
      <w:tr w:rsidR="00F14CB2" w:rsidRPr="00B81566" w:rsidTr="007011FE">
        <w:trPr>
          <w:trHeight w:val="227"/>
        </w:trPr>
        <w:tc>
          <w:tcPr>
            <w:tcW w:w="5103" w:type="dxa"/>
            <w:shd w:val="clear" w:color="auto" w:fill="FFFFFF"/>
            <w:vAlign w:val="bottom"/>
          </w:tcPr>
          <w:p w:rsidR="00F14CB2" w:rsidRPr="00B81566" w:rsidRDefault="00F14CB2" w:rsidP="00F14CB2">
            <w:pPr>
              <w:rPr>
                <w:b/>
                <w:sz w:val="18"/>
                <w:szCs w:val="18"/>
              </w:rPr>
            </w:pPr>
            <w:r w:rsidRPr="00B81566">
              <w:rPr>
                <w:b/>
                <w:sz w:val="18"/>
                <w:szCs w:val="18"/>
              </w:rPr>
              <w:t xml:space="preserve">Dönem Başı Değeri </w:t>
            </w:r>
          </w:p>
        </w:tc>
        <w:tc>
          <w:tcPr>
            <w:tcW w:w="2126" w:type="dxa"/>
            <w:shd w:val="clear" w:color="auto" w:fill="FFFFFF"/>
            <w:noWrap/>
            <w:vAlign w:val="bottom"/>
          </w:tcPr>
          <w:p w:rsidR="00F14CB2" w:rsidRPr="00F14CB2" w:rsidRDefault="00F14CB2" w:rsidP="00222662">
            <w:pPr>
              <w:jc w:val="right"/>
              <w:rPr>
                <w:b/>
                <w:bCs/>
                <w:sz w:val="18"/>
                <w:szCs w:val="18"/>
                <w:lang w:eastAsia="tr-TR"/>
              </w:rPr>
            </w:pPr>
            <w:r w:rsidRPr="00F14CB2">
              <w:rPr>
                <w:b/>
                <w:bCs/>
                <w:sz w:val="18"/>
                <w:szCs w:val="18"/>
              </w:rPr>
              <w:t>59.325</w:t>
            </w:r>
          </w:p>
        </w:tc>
        <w:tc>
          <w:tcPr>
            <w:tcW w:w="2127" w:type="dxa"/>
            <w:shd w:val="clear" w:color="auto" w:fill="FFFFFF"/>
            <w:vAlign w:val="bottom"/>
          </w:tcPr>
          <w:p w:rsidR="00F14CB2" w:rsidRPr="000B261B" w:rsidRDefault="00F14CB2">
            <w:pPr>
              <w:jc w:val="right"/>
              <w:rPr>
                <w:b/>
                <w:sz w:val="18"/>
                <w:szCs w:val="18"/>
                <w:lang w:eastAsia="tr-TR"/>
              </w:rPr>
            </w:pPr>
            <w:r w:rsidRPr="000B261B">
              <w:rPr>
                <w:b/>
                <w:sz w:val="18"/>
                <w:szCs w:val="18"/>
              </w:rPr>
              <w:t>108.967</w:t>
            </w:r>
          </w:p>
        </w:tc>
      </w:tr>
      <w:tr w:rsidR="00F14CB2" w:rsidRPr="00B81566" w:rsidTr="007011FE">
        <w:trPr>
          <w:trHeight w:val="227"/>
        </w:trPr>
        <w:tc>
          <w:tcPr>
            <w:tcW w:w="5103" w:type="dxa"/>
            <w:shd w:val="clear" w:color="auto" w:fill="FFFFFF"/>
            <w:vAlign w:val="bottom"/>
          </w:tcPr>
          <w:p w:rsidR="00F14CB2" w:rsidRPr="00B81566" w:rsidRDefault="00F14CB2" w:rsidP="00F14CB2">
            <w:pPr>
              <w:rPr>
                <w:sz w:val="18"/>
                <w:szCs w:val="18"/>
              </w:rPr>
            </w:pPr>
            <w:r w:rsidRPr="00B81566">
              <w:rPr>
                <w:sz w:val="18"/>
                <w:szCs w:val="18"/>
              </w:rPr>
              <w:t xml:space="preserve">Dönem İçi Hareketler </w:t>
            </w:r>
          </w:p>
        </w:tc>
        <w:tc>
          <w:tcPr>
            <w:tcW w:w="2126" w:type="dxa"/>
            <w:shd w:val="clear" w:color="auto" w:fill="FFFFFF"/>
            <w:noWrap/>
            <w:vAlign w:val="bottom"/>
          </w:tcPr>
          <w:p w:rsidR="00F14CB2" w:rsidRPr="00F14CB2" w:rsidRDefault="00F14CB2" w:rsidP="00222662">
            <w:pPr>
              <w:jc w:val="right"/>
              <w:rPr>
                <w:sz w:val="18"/>
                <w:szCs w:val="18"/>
              </w:rPr>
            </w:pPr>
            <w:r>
              <w:rPr>
                <w:sz w:val="18"/>
                <w:szCs w:val="18"/>
              </w:rPr>
              <w:t>(</w:t>
            </w:r>
            <w:r w:rsidRPr="00F14CB2">
              <w:rPr>
                <w:sz w:val="18"/>
                <w:szCs w:val="18"/>
              </w:rPr>
              <w:t>55.114</w:t>
            </w:r>
            <w:r>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(49.642)</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 xml:space="preserve">Alışlar </w:t>
            </w:r>
          </w:p>
        </w:tc>
        <w:tc>
          <w:tcPr>
            <w:tcW w:w="2126" w:type="dxa"/>
            <w:shd w:val="clear" w:color="auto" w:fill="FFFFFF"/>
            <w:noWrap/>
            <w:vAlign w:val="bottom"/>
          </w:tcPr>
          <w:p w:rsidR="00F14CB2" w:rsidRPr="00F14CB2" w:rsidRDefault="00F14CB2" w:rsidP="00222662">
            <w:pPr>
              <w:jc w:val="right"/>
              <w:rPr>
                <w:sz w:val="18"/>
                <w:szCs w:val="18"/>
              </w:rPr>
            </w:pPr>
            <w:r w:rsidRPr="00F14CB2">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Bedelsiz Edinilen Hisse Senetleri</w:t>
            </w:r>
          </w:p>
        </w:tc>
        <w:tc>
          <w:tcPr>
            <w:tcW w:w="2126" w:type="dxa"/>
            <w:shd w:val="clear" w:color="auto" w:fill="FFFFFF"/>
            <w:noWrap/>
            <w:vAlign w:val="bottom"/>
          </w:tcPr>
          <w:p w:rsidR="00F14CB2" w:rsidRPr="00F14CB2" w:rsidRDefault="00F14CB2" w:rsidP="00222662">
            <w:pPr>
              <w:jc w:val="right"/>
              <w:rPr>
                <w:sz w:val="18"/>
                <w:szCs w:val="18"/>
              </w:rPr>
            </w:pPr>
            <w:r w:rsidRPr="00F14CB2">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Cari Yıl Payından Alınan Kar</w:t>
            </w:r>
          </w:p>
        </w:tc>
        <w:tc>
          <w:tcPr>
            <w:tcW w:w="2126" w:type="dxa"/>
            <w:shd w:val="clear" w:color="auto" w:fill="FFFFFF"/>
            <w:noWrap/>
            <w:vAlign w:val="bottom"/>
          </w:tcPr>
          <w:p w:rsidR="00F14CB2" w:rsidRPr="00F14CB2" w:rsidRDefault="00F14CB2" w:rsidP="00222662">
            <w:pPr>
              <w:jc w:val="right"/>
              <w:rPr>
                <w:sz w:val="18"/>
                <w:szCs w:val="18"/>
              </w:rPr>
            </w:pPr>
            <w:r w:rsidRPr="00F14CB2">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Satışlar</w:t>
            </w:r>
            <w:r>
              <w:rPr>
                <w:sz w:val="18"/>
                <w:szCs w:val="18"/>
              </w:rPr>
              <w:t xml:space="preserve"> (*)</w:t>
            </w:r>
          </w:p>
        </w:tc>
        <w:tc>
          <w:tcPr>
            <w:tcW w:w="2126" w:type="dxa"/>
            <w:shd w:val="clear" w:color="auto" w:fill="FFFFFF"/>
            <w:noWrap/>
            <w:vAlign w:val="bottom"/>
          </w:tcPr>
          <w:p w:rsidR="00F14CB2" w:rsidRPr="00F14CB2" w:rsidRDefault="00F14CB2" w:rsidP="00222662">
            <w:pPr>
              <w:jc w:val="right"/>
              <w:rPr>
                <w:sz w:val="18"/>
                <w:szCs w:val="18"/>
              </w:rPr>
            </w:pPr>
            <w:r>
              <w:rPr>
                <w:sz w:val="18"/>
                <w:szCs w:val="18"/>
              </w:rPr>
              <w:t>(</w:t>
            </w:r>
            <w:r w:rsidRPr="00F14CB2">
              <w:rPr>
                <w:sz w:val="18"/>
                <w:szCs w:val="18"/>
              </w:rPr>
              <w:t>8.706</w:t>
            </w:r>
            <w:r>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Yeniden Değerleme Artışı</w:t>
            </w:r>
          </w:p>
        </w:tc>
        <w:tc>
          <w:tcPr>
            <w:tcW w:w="2126" w:type="dxa"/>
            <w:shd w:val="clear" w:color="auto" w:fill="FFFFFF"/>
            <w:noWrap/>
            <w:vAlign w:val="bottom"/>
          </w:tcPr>
          <w:p w:rsidR="00F14CB2" w:rsidRPr="00F14CB2" w:rsidRDefault="00F14CB2" w:rsidP="00222662">
            <w:pPr>
              <w:jc w:val="right"/>
              <w:rPr>
                <w:sz w:val="18"/>
                <w:szCs w:val="18"/>
              </w:rPr>
            </w:pPr>
            <w:r w:rsidRPr="00F14CB2">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Transferler</w:t>
            </w:r>
            <w:r>
              <w:rPr>
                <w:sz w:val="18"/>
                <w:szCs w:val="18"/>
              </w:rPr>
              <w:t xml:space="preserve"> (**)</w:t>
            </w:r>
          </w:p>
        </w:tc>
        <w:tc>
          <w:tcPr>
            <w:tcW w:w="2126" w:type="dxa"/>
            <w:shd w:val="clear" w:color="auto" w:fill="FFFFFF"/>
            <w:noWrap/>
            <w:vAlign w:val="bottom"/>
          </w:tcPr>
          <w:p w:rsidR="00F14CB2" w:rsidRPr="00F14CB2" w:rsidRDefault="00F14CB2" w:rsidP="00222662">
            <w:pPr>
              <w:jc w:val="right"/>
              <w:rPr>
                <w:sz w:val="18"/>
                <w:szCs w:val="18"/>
              </w:rPr>
            </w:pPr>
            <w:r>
              <w:rPr>
                <w:sz w:val="18"/>
                <w:szCs w:val="18"/>
              </w:rPr>
              <w:t>(</w:t>
            </w:r>
            <w:r w:rsidRPr="00F14CB2">
              <w:rPr>
                <w:sz w:val="18"/>
                <w:szCs w:val="18"/>
              </w:rPr>
              <w:t>46.408</w:t>
            </w:r>
            <w:r>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(46.763)</w:t>
            </w:r>
          </w:p>
        </w:tc>
      </w:tr>
      <w:tr w:rsidR="00F14CB2" w:rsidRPr="00B81566" w:rsidTr="007011FE">
        <w:trPr>
          <w:trHeight w:val="227"/>
        </w:trPr>
        <w:tc>
          <w:tcPr>
            <w:tcW w:w="5103"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Değer Azalma Karşılıkları</w:t>
            </w:r>
          </w:p>
        </w:tc>
        <w:tc>
          <w:tcPr>
            <w:tcW w:w="2126" w:type="dxa"/>
            <w:shd w:val="clear" w:color="auto" w:fill="FFFFFF"/>
            <w:noWrap/>
            <w:vAlign w:val="bottom"/>
          </w:tcPr>
          <w:p w:rsidR="00F14CB2" w:rsidRPr="00F14CB2" w:rsidRDefault="00F14CB2" w:rsidP="00222662">
            <w:pPr>
              <w:jc w:val="right"/>
              <w:rPr>
                <w:sz w:val="18"/>
                <w:szCs w:val="18"/>
              </w:rPr>
            </w:pPr>
            <w:r w:rsidRPr="00F14CB2">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(2.879)</w:t>
            </w:r>
          </w:p>
        </w:tc>
      </w:tr>
      <w:tr w:rsidR="00F14CB2" w:rsidRPr="00B81566" w:rsidTr="007011FE">
        <w:trPr>
          <w:trHeight w:val="227"/>
        </w:trPr>
        <w:tc>
          <w:tcPr>
            <w:tcW w:w="5103" w:type="dxa"/>
            <w:shd w:val="clear" w:color="auto" w:fill="FFFFFF"/>
            <w:vAlign w:val="bottom"/>
          </w:tcPr>
          <w:p w:rsidR="00F14CB2" w:rsidRPr="00B81566" w:rsidRDefault="00F14CB2" w:rsidP="00F14CB2">
            <w:pPr>
              <w:rPr>
                <w:b/>
                <w:sz w:val="18"/>
                <w:szCs w:val="18"/>
              </w:rPr>
            </w:pPr>
            <w:r w:rsidRPr="00B81566">
              <w:rPr>
                <w:b/>
                <w:sz w:val="18"/>
                <w:szCs w:val="18"/>
              </w:rPr>
              <w:t>Dönem Sonu Değeri</w:t>
            </w:r>
          </w:p>
        </w:tc>
        <w:tc>
          <w:tcPr>
            <w:tcW w:w="2126" w:type="dxa"/>
            <w:shd w:val="clear" w:color="auto" w:fill="FFFFFF"/>
            <w:noWrap/>
            <w:vAlign w:val="bottom"/>
          </w:tcPr>
          <w:p w:rsidR="00F14CB2" w:rsidRPr="00F14CB2" w:rsidRDefault="00F14CB2" w:rsidP="00222662">
            <w:pPr>
              <w:jc w:val="right"/>
              <w:rPr>
                <w:b/>
                <w:bCs/>
                <w:sz w:val="18"/>
                <w:szCs w:val="18"/>
              </w:rPr>
            </w:pPr>
            <w:r w:rsidRPr="00F14CB2">
              <w:rPr>
                <w:b/>
                <w:bCs/>
                <w:sz w:val="18"/>
                <w:szCs w:val="18"/>
              </w:rPr>
              <w:t>4.211</w:t>
            </w:r>
          </w:p>
        </w:tc>
        <w:tc>
          <w:tcPr>
            <w:tcW w:w="2127" w:type="dxa"/>
            <w:shd w:val="clear" w:color="auto" w:fill="FFFFFF"/>
            <w:vAlign w:val="bottom"/>
          </w:tcPr>
          <w:p w:rsidR="00F14CB2" w:rsidRPr="00B81566" w:rsidRDefault="00F14CB2">
            <w:pPr>
              <w:jc w:val="right"/>
              <w:rPr>
                <w:b/>
                <w:sz w:val="18"/>
                <w:szCs w:val="18"/>
              </w:rPr>
            </w:pPr>
            <w:r w:rsidRPr="00B81566">
              <w:rPr>
                <w:b/>
                <w:sz w:val="18"/>
                <w:szCs w:val="18"/>
              </w:rPr>
              <w:t>59.325</w:t>
            </w:r>
          </w:p>
        </w:tc>
      </w:tr>
      <w:tr w:rsidR="00F14CB2" w:rsidRPr="00B81566" w:rsidTr="007011FE">
        <w:trPr>
          <w:trHeight w:val="227"/>
        </w:trPr>
        <w:tc>
          <w:tcPr>
            <w:tcW w:w="5103" w:type="dxa"/>
            <w:shd w:val="clear" w:color="auto" w:fill="FFFFFF"/>
            <w:vAlign w:val="bottom"/>
          </w:tcPr>
          <w:p w:rsidR="00F14CB2" w:rsidRPr="00B81566" w:rsidRDefault="00F14CB2" w:rsidP="00F14CB2">
            <w:pPr>
              <w:rPr>
                <w:sz w:val="18"/>
                <w:szCs w:val="18"/>
              </w:rPr>
            </w:pPr>
            <w:r w:rsidRPr="00B81566">
              <w:rPr>
                <w:sz w:val="18"/>
                <w:szCs w:val="18"/>
              </w:rPr>
              <w:t>Sermaye Taahhütleri</w:t>
            </w:r>
          </w:p>
        </w:tc>
        <w:tc>
          <w:tcPr>
            <w:tcW w:w="2126" w:type="dxa"/>
            <w:shd w:val="clear" w:color="auto" w:fill="FFFFFF"/>
            <w:noWrap/>
            <w:vAlign w:val="bottom"/>
          </w:tcPr>
          <w:p w:rsidR="00F14CB2" w:rsidRPr="00F14CB2" w:rsidRDefault="00F14CB2" w:rsidP="00222662">
            <w:pPr>
              <w:jc w:val="right"/>
              <w:rPr>
                <w:sz w:val="18"/>
                <w:szCs w:val="18"/>
              </w:rPr>
            </w:pPr>
            <w:r w:rsidRPr="00F14CB2">
              <w:rPr>
                <w:sz w:val="18"/>
                <w:szCs w:val="18"/>
              </w:rPr>
              <w:t>-</w:t>
            </w:r>
          </w:p>
        </w:tc>
        <w:tc>
          <w:tcPr>
            <w:tcW w:w="2127" w:type="dxa"/>
            <w:shd w:val="clear" w:color="auto" w:fill="FFFFFF"/>
            <w:vAlign w:val="bottom"/>
          </w:tcPr>
          <w:p w:rsidR="00F14CB2" w:rsidRPr="00B81566" w:rsidRDefault="00F14CB2">
            <w:pPr>
              <w:jc w:val="right"/>
              <w:rPr>
                <w:sz w:val="18"/>
                <w:szCs w:val="18"/>
              </w:rPr>
            </w:pPr>
            <w:r w:rsidRPr="00B81566">
              <w:rPr>
                <w:sz w:val="18"/>
                <w:szCs w:val="18"/>
              </w:rPr>
              <w:t>-</w:t>
            </w:r>
          </w:p>
        </w:tc>
      </w:tr>
      <w:tr w:rsidR="00F70DBB" w:rsidRPr="00B81566" w:rsidTr="007011FE">
        <w:trPr>
          <w:trHeight w:val="227"/>
        </w:trPr>
        <w:tc>
          <w:tcPr>
            <w:tcW w:w="5103" w:type="dxa"/>
            <w:shd w:val="clear" w:color="auto" w:fill="FFFFFF"/>
            <w:vAlign w:val="bottom"/>
          </w:tcPr>
          <w:p w:rsidR="00F70DBB" w:rsidRPr="00B81566" w:rsidRDefault="00F70DBB" w:rsidP="00F70DBB">
            <w:pPr>
              <w:rPr>
                <w:b/>
                <w:sz w:val="18"/>
                <w:szCs w:val="18"/>
              </w:rPr>
            </w:pPr>
            <w:r w:rsidRPr="00B81566">
              <w:rPr>
                <w:b/>
                <w:sz w:val="18"/>
                <w:szCs w:val="18"/>
              </w:rPr>
              <w:t>Dönem Sonu Sermaye Katılma Payı (%)</w:t>
            </w:r>
          </w:p>
        </w:tc>
        <w:tc>
          <w:tcPr>
            <w:tcW w:w="2126" w:type="dxa"/>
            <w:shd w:val="clear" w:color="auto" w:fill="FFFFFF"/>
            <w:vAlign w:val="bottom"/>
          </w:tcPr>
          <w:p w:rsidR="00F70DBB" w:rsidRPr="00B81566" w:rsidRDefault="00F14CB2" w:rsidP="00F70DBB">
            <w:pPr>
              <w:jc w:val="right"/>
              <w:rPr>
                <w:b/>
                <w:bCs/>
                <w:sz w:val="18"/>
                <w:szCs w:val="18"/>
              </w:rPr>
            </w:pPr>
            <w:r w:rsidRPr="00B81566">
              <w:rPr>
                <w:b/>
                <w:bCs/>
                <w:sz w:val="18"/>
                <w:szCs w:val="18"/>
              </w:rPr>
              <w:t>%1,75</w:t>
            </w:r>
          </w:p>
        </w:tc>
        <w:tc>
          <w:tcPr>
            <w:tcW w:w="2127" w:type="dxa"/>
            <w:shd w:val="clear" w:color="auto" w:fill="FFFFFF"/>
            <w:vAlign w:val="bottom"/>
          </w:tcPr>
          <w:p w:rsidR="00F70DBB" w:rsidRPr="00B81566" w:rsidRDefault="00F70DBB" w:rsidP="00F70DBB">
            <w:pPr>
              <w:jc w:val="right"/>
              <w:rPr>
                <w:b/>
                <w:bCs/>
                <w:sz w:val="18"/>
                <w:szCs w:val="18"/>
              </w:rPr>
            </w:pPr>
            <w:r w:rsidRPr="00B81566">
              <w:rPr>
                <w:b/>
                <w:bCs/>
                <w:sz w:val="18"/>
                <w:szCs w:val="18"/>
              </w:rPr>
              <w:t>%1,75-%40,00</w:t>
            </w:r>
          </w:p>
        </w:tc>
      </w:tr>
    </w:tbl>
    <w:p w:rsidR="0044084E" w:rsidRDefault="006C3095" w:rsidP="007129D3">
      <w:pPr>
        <w:tabs>
          <w:tab w:val="left" w:pos="10065"/>
        </w:tabs>
        <w:autoSpaceDE w:val="0"/>
        <w:autoSpaceDN w:val="0"/>
        <w:adjustRightInd w:val="0"/>
        <w:ind w:left="709" w:right="-2"/>
        <w:jc w:val="both"/>
        <w:rPr>
          <w:rFonts w:ascii="TimesNewRomanPS-ItalicMT" w:hAnsi="TimesNewRomanPS-ItalicMT" w:cs="TimesNewRomanPS-ItalicMT"/>
          <w:iCs/>
          <w:sz w:val="16"/>
          <w:szCs w:val="16"/>
          <w:lang w:eastAsia="tr-TR"/>
        </w:rPr>
      </w:pPr>
      <w:proofErr w:type="gramStart"/>
      <w:r w:rsidRPr="00B81566">
        <w:rPr>
          <w:rFonts w:ascii="TimesNewRomanPS-ItalicMT" w:hAnsi="TimesNewRomanPS-ItalicMT" w:cs="TimesNewRomanPS-ItalicMT"/>
          <w:iCs/>
          <w:sz w:val="16"/>
          <w:szCs w:val="16"/>
          <w:lang w:eastAsia="tr-TR"/>
        </w:rPr>
        <w:t>(*)</w:t>
      </w:r>
      <w:r w:rsidR="00D008B5">
        <w:rPr>
          <w:rFonts w:ascii="TimesNewRomanPS-ItalicMT" w:hAnsi="TimesNewRomanPS-ItalicMT" w:cs="TimesNewRomanPS-ItalicMT"/>
          <w:iCs/>
          <w:sz w:val="16"/>
          <w:szCs w:val="16"/>
          <w:lang w:eastAsia="tr-TR"/>
        </w:rPr>
        <w:t xml:space="preserve"> Banka </w:t>
      </w:r>
      <w:r w:rsidR="00D008B5" w:rsidRPr="009F49D1">
        <w:rPr>
          <w:rFonts w:ascii="TimesNewRomanPS-ItalicMT" w:hAnsi="TimesNewRomanPS-ItalicMT" w:cs="TimesNewRomanPS-ItalicMT"/>
          <w:iCs/>
          <w:sz w:val="16"/>
          <w:szCs w:val="16"/>
          <w:lang w:eastAsia="tr-TR"/>
        </w:rPr>
        <w:t xml:space="preserve">1 Kasım 2006 tarih ve 26333 sayılı Resmi </w:t>
      </w:r>
      <w:proofErr w:type="spellStart"/>
      <w:r w:rsidR="00D008B5" w:rsidRPr="009F49D1">
        <w:rPr>
          <w:rFonts w:ascii="TimesNewRomanPS-ItalicMT" w:hAnsi="TimesNewRomanPS-ItalicMT" w:cs="TimesNewRomanPS-ItalicMT"/>
          <w:iCs/>
          <w:sz w:val="16"/>
          <w:szCs w:val="16"/>
          <w:lang w:eastAsia="tr-TR"/>
        </w:rPr>
        <w:t>Gazete’de</w:t>
      </w:r>
      <w:proofErr w:type="spellEnd"/>
      <w:r w:rsidR="00D008B5" w:rsidRPr="009F49D1">
        <w:rPr>
          <w:rFonts w:ascii="TimesNewRomanPS-ItalicMT" w:hAnsi="TimesNewRomanPS-ItalicMT" w:cs="TimesNewRomanPS-ItalicMT"/>
          <w:iCs/>
          <w:sz w:val="16"/>
          <w:szCs w:val="16"/>
          <w:lang w:eastAsia="tr-TR"/>
        </w:rPr>
        <w:t xml:space="preserve"> yayımlanarak yürürlüğe giren Bankaların Kredi İşlemlerine İlişkin Yönetmeliğin 19. maddesinde Katılım Bankalarınca Finansman Sağlama Yöntemlerinden ortak yatırımlar yöntemi ve 26</w:t>
      </w:r>
      <w:r w:rsidR="000E3EE0">
        <w:rPr>
          <w:rFonts w:ascii="TimesNewRomanPS-ItalicMT" w:hAnsi="TimesNewRomanPS-ItalicMT" w:cs="TimesNewRomanPS-ItalicMT"/>
          <w:iCs/>
          <w:sz w:val="16"/>
          <w:szCs w:val="16"/>
          <w:lang w:eastAsia="tr-TR"/>
        </w:rPr>
        <w:t xml:space="preserve"> Ocak </w:t>
      </w:r>
      <w:r w:rsidR="00D008B5" w:rsidRPr="009F49D1">
        <w:rPr>
          <w:rFonts w:ascii="TimesNewRomanPS-ItalicMT" w:hAnsi="TimesNewRomanPS-ItalicMT" w:cs="TimesNewRomanPS-ItalicMT"/>
          <w:iCs/>
          <w:sz w:val="16"/>
          <w:szCs w:val="16"/>
          <w:lang w:eastAsia="tr-TR"/>
        </w:rPr>
        <w:t>2007 tarih ve 26415 (Mükerr</w:t>
      </w:r>
      <w:r w:rsidR="00346E16">
        <w:rPr>
          <w:rFonts w:ascii="TimesNewRomanPS-ItalicMT" w:hAnsi="TimesNewRomanPS-ItalicMT" w:cs="TimesNewRomanPS-ItalicMT"/>
          <w:iCs/>
          <w:sz w:val="16"/>
          <w:szCs w:val="16"/>
          <w:lang w:eastAsia="tr-TR"/>
        </w:rPr>
        <w:t xml:space="preserve">er) sayılı Resmi </w:t>
      </w:r>
      <w:proofErr w:type="spellStart"/>
      <w:r w:rsidR="00346E16">
        <w:rPr>
          <w:rFonts w:ascii="TimesNewRomanPS-ItalicMT" w:hAnsi="TimesNewRomanPS-ItalicMT" w:cs="TimesNewRomanPS-ItalicMT"/>
          <w:iCs/>
          <w:sz w:val="16"/>
          <w:szCs w:val="16"/>
          <w:lang w:eastAsia="tr-TR"/>
        </w:rPr>
        <w:t>Gazete’de</w:t>
      </w:r>
      <w:proofErr w:type="spellEnd"/>
      <w:r w:rsidR="00346E16">
        <w:rPr>
          <w:rFonts w:ascii="TimesNewRomanPS-ItalicMT" w:hAnsi="TimesNewRomanPS-ItalicMT" w:cs="TimesNewRomanPS-ItalicMT"/>
          <w:iCs/>
          <w:sz w:val="16"/>
          <w:szCs w:val="16"/>
          <w:lang w:eastAsia="tr-TR"/>
        </w:rPr>
        <w:t xml:space="preserve"> yayım</w:t>
      </w:r>
      <w:r w:rsidR="00D008B5" w:rsidRPr="009F49D1">
        <w:rPr>
          <w:rFonts w:ascii="TimesNewRomanPS-ItalicMT" w:hAnsi="TimesNewRomanPS-ItalicMT" w:cs="TimesNewRomanPS-ItalicMT"/>
          <w:iCs/>
          <w:sz w:val="16"/>
          <w:szCs w:val="16"/>
          <w:lang w:eastAsia="tr-TR"/>
        </w:rPr>
        <w:t xml:space="preserve">lanan TDHP gereğince iştirak olarak kayda almış olduğu ve %21,84 ortaklık payına sahip olduğu </w:t>
      </w:r>
      <w:proofErr w:type="spellStart"/>
      <w:r w:rsidR="00D008B5" w:rsidRPr="009F49D1">
        <w:rPr>
          <w:rFonts w:ascii="TimesNewRomanPS-ItalicMT" w:hAnsi="TimesNewRomanPS-ItalicMT" w:cs="TimesNewRomanPS-ItalicMT"/>
          <w:iCs/>
          <w:sz w:val="16"/>
          <w:szCs w:val="16"/>
          <w:lang w:eastAsia="tr-TR"/>
        </w:rPr>
        <w:t>Landmark</w:t>
      </w:r>
      <w:proofErr w:type="spellEnd"/>
      <w:r w:rsidR="00D008B5" w:rsidRPr="009F49D1">
        <w:rPr>
          <w:rFonts w:ascii="TimesNewRomanPS-ItalicMT" w:hAnsi="TimesNewRomanPS-ItalicMT" w:cs="TimesNewRomanPS-ItalicMT"/>
          <w:iCs/>
          <w:sz w:val="16"/>
          <w:szCs w:val="16"/>
          <w:lang w:eastAsia="tr-TR"/>
        </w:rPr>
        <w:t xml:space="preserve"> Holding A.Ş.</w:t>
      </w:r>
      <w:r w:rsidR="00121126">
        <w:rPr>
          <w:rFonts w:ascii="TimesNewRomanPS-ItalicMT" w:hAnsi="TimesNewRomanPS-ItalicMT" w:cs="TimesNewRomanPS-ItalicMT"/>
          <w:iCs/>
          <w:sz w:val="16"/>
          <w:szCs w:val="16"/>
          <w:lang w:eastAsia="tr-TR"/>
        </w:rPr>
        <w:t>’</w:t>
      </w:r>
      <w:proofErr w:type="spellStart"/>
      <w:r w:rsidR="00BE736B">
        <w:rPr>
          <w:rFonts w:ascii="TimesNewRomanPS-ItalicMT" w:hAnsi="TimesNewRomanPS-ItalicMT" w:cs="TimesNewRomanPS-ItalicMT"/>
          <w:iCs/>
          <w:sz w:val="16"/>
          <w:szCs w:val="16"/>
          <w:lang w:eastAsia="tr-TR"/>
        </w:rPr>
        <w:t>yi</w:t>
      </w:r>
      <w:proofErr w:type="spellEnd"/>
      <w:r w:rsidR="005F638E">
        <w:rPr>
          <w:rFonts w:ascii="TimesNewRomanPS-ItalicMT" w:hAnsi="TimesNewRomanPS-ItalicMT" w:cs="TimesNewRomanPS-ItalicMT"/>
          <w:iCs/>
          <w:sz w:val="16"/>
          <w:szCs w:val="16"/>
          <w:lang w:eastAsia="tr-TR"/>
        </w:rPr>
        <w:t>, Yeni Mağazacılık A.Ş.(A101)’ye</w:t>
      </w:r>
      <w:r w:rsidR="00D008B5" w:rsidRPr="009F49D1">
        <w:rPr>
          <w:rFonts w:ascii="TimesNewRomanPS-ItalicMT" w:hAnsi="TimesNewRomanPS-ItalicMT" w:cs="TimesNewRomanPS-ItalicMT"/>
          <w:iCs/>
          <w:sz w:val="16"/>
          <w:szCs w:val="16"/>
          <w:lang w:eastAsia="tr-TR"/>
        </w:rPr>
        <w:t xml:space="preserve"> </w:t>
      </w:r>
      <w:r w:rsidR="00D008B5">
        <w:rPr>
          <w:rFonts w:ascii="TimesNewRomanPS-ItalicMT" w:hAnsi="TimesNewRomanPS-ItalicMT" w:cs="TimesNewRomanPS-ItalicMT"/>
          <w:iCs/>
          <w:sz w:val="16"/>
          <w:szCs w:val="16"/>
          <w:lang w:eastAsia="tr-TR"/>
        </w:rPr>
        <w:t>11.500 TL bedelle 29 Ağustos 2014 tarihinde satmıştır.</w:t>
      </w:r>
      <w:proofErr w:type="gramEnd"/>
    </w:p>
    <w:p w:rsidR="0044084E" w:rsidRPr="00563C0E" w:rsidRDefault="0044084E" w:rsidP="007129D3">
      <w:pPr>
        <w:tabs>
          <w:tab w:val="left" w:pos="10065"/>
        </w:tabs>
        <w:autoSpaceDE w:val="0"/>
        <w:autoSpaceDN w:val="0"/>
        <w:adjustRightInd w:val="0"/>
        <w:ind w:left="709" w:right="-2"/>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w:t>
      </w:r>
      <w:r w:rsidR="005F638E">
        <w:rPr>
          <w:rFonts w:ascii="TimesNewRomanPS-ItalicMT" w:hAnsi="TimesNewRomanPS-ItalicMT" w:cs="TimesNewRomanPS-ItalicMT"/>
          <w:iCs/>
          <w:sz w:val="16"/>
          <w:szCs w:val="16"/>
          <w:lang w:eastAsia="tr-TR"/>
        </w:rPr>
        <w:t xml:space="preserve"> </w:t>
      </w:r>
      <w:r>
        <w:rPr>
          <w:iCs/>
          <w:sz w:val="16"/>
          <w:szCs w:val="16"/>
          <w:lang w:eastAsia="tr-TR"/>
        </w:rPr>
        <w:t xml:space="preserve">Banka iştiraki olan </w:t>
      </w:r>
      <w:proofErr w:type="spellStart"/>
      <w:r>
        <w:rPr>
          <w:iCs/>
          <w:sz w:val="16"/>
          <w:szCs w:val="16"/>
          <w:lang w:eastAsia="tr-TR"/>
        </w:rPr>
        <w:t>Tamweel</w:t>
      </w:r>
      <w:proofErr w:type="spellEnd"/>
      <w:r>
        <w:rPr>
          <w:iCs/>
          <w:sz w:val="16"/>
          <w:szCs w:val="16"/>
          <w:lang w:eastAsia="tr-TR"/>
        </w:rPr>
        <w:t xml:space="preserve"> Holdin</w:t>
      </w:r>
      <w:r w:rsidR="00452C61">
        <w:rPr>
          <w:iCs/>
          <w:sz w:val="16"/>
          <w:szCs w:val="16"/>
          <w:lang w:eastAsia="tr-TR"/>
        </w:rPr>
        <w:t>g</w:t>
      </w:r>
      <w:r>
        <w:rPr>
          <w:iCs/>
          <w:sz w:val="16"/>
          <w:szCs w:val="16"/>
          <w:lang w:eastAsia="tr-TR"/>
        </w:rPr>
        <w:t xml:space="preserve"> S.A.</w:t>
      </w:r>
      <w:r w:rsidRPr="00633B14">
        <w:rPr>
          <w:iCs/>
          <w:sz w:val="16"/>
          <w:szCs w:val="16"/>
          <w:lang w:eastAsia="tr-TR"/>
        </w:rPr>
        <w:t xml:space="preserve"> hisse payının tamamını </w:t>
      </w:r>
      <w:r>
        <w:rPr>
          <w:iCs/>
          <w:sz w:val="16"/>
          <w:szCs w:val="16"/>
          <w:lang w:eastAsia="tr-TR"/>
        </w:rPr>
        <w:t>46</w:t>
      </w:r>
      <w:r w:rsidRPr="00633B14">
        <w:rPr>
          <w:iCs/>
          <w:sz w:val="16"/>
          <w:szCs w:val="16"/>
          <w:lang w:eastAsia="tr-TR"/>
        </w:rPr>
        <w:t>.</w:t>
      </w:r>
      <w:r>
        <w:rPr>
          <w:iCs/>
          <w:sz w:val="16"/>
          <w:szCs w:val="16"/>
          <w:lang w:eastAsia="tr-TR"/>
        </w:rPr>
        <w:t>408</w:t>
      </w:r>
      <w:r w:rsidRPr="00633B14">
        <w:rPr>
          <w:iCs/>
          <w:sz w:val="16"/>
          <w:szCs w:val="16"/>
          <w:lang w:eastAsia="tr-TR"/>
        </w:rPr>
        <w:t xml:space="preserve"> TL üzerinden satışına yönelik olarak satış protokolü imzalanmış </w:t>
      </w:r>
      <w:r w:rsidRPr="00563C0E">
        <w:rPr>
          <w:rFonts w:ascii="TimesNewRomanPS-ItalicMT" w:hAnsi="TimesNewRomanPS-ItalicMT" w:cs="TimesNewRomanPS-ItalicMT"/>
          <w:iCs/>
          <w:sz w:val="16"/>
          <w:szCs w:val="16"/>
          <w:lang w:eastAsia="tr-TR"/>
        </w:rPr>
        <w:t>olup işlemlere ilişkin yasal izin ve diğer süreçler başlatılmış</w:t>
      </w:r>
      <w:r w:rsidR="00F85FC7" w:rsidRPr="00563C0E">
        <w:rPr>
          <w:rFonts w:ascii="TimesNewRomanPS-ItalicMT" w:hAnsi="TimesNewRomanPS-ItalicMT" w:cs="TimesNewRomanPS-ItalicMT"/>
          <w:iCs/>
          <w:sz w:val="16"/>
          <w:szCs w:val="16"/>
          <w:lang w:eastAsia="tr-TR"/>
        </w:rPr>
        <w:t xml:space="preserve"> olduğundan bilanço tarihi itibarıyla Satış Amaçlı Elde Tutulan ve Durdurulan Faaliyetlere İlişkin Duran </w:t>
      </w:r>
      <w:r w:rsidR="00F85FC7">
        <w:rPr>
          <w:rFonts w:ascii="TimesNewRomanPS-ItalicMT" w:hAnsi="TimesNewRomanPS-ItalicMT" w:cs="TimesNewRomanPS-ItalicMT"/>
          <w:iCs/>
          <w:sz w:val="16"/>
          <w:szCs w:val="16"/>
          <w:lang w:eastAsia="tr-TR"/>
        </w:rPr>
        <w:t>Varlıklar’ a sınıflanmıştır.</w:t>
      </w:r>
      <w:r w:rsidR="00F85FC7" w:rsidRPr="00563C0E" w:rsidDel="00F85FC7">
        <w:rPr>
          <w:rFonts w:ascii="TimesNewRomanPS-ItalicMT" w:hAnsi="TimesNewRomanPS-ItalicMT" w:cs="TimesNewRomanPS-ItalicMT"/>
          <w:iCs/>
          <w:sz w:val="16"/>
          <w:szCs w:val="16"/>
          <w:lang w:eastAsia="tr-TR"/>
        </w:rPr>
        <w:t xml:space="preserve"> </w:t>
      </w:r>
    </w:p>
    <w:p w:rsidR="006C3095" w:rsidRPr="00B81566" w:rsidRDefault="006C3095" w:rsidP="006C3095">
      <w:pPr>
        <w:tabs>
          <w:tab w:val="left" w:pos="10065"/>
        </w:tabs>
        <w:autoSpaceDE w:val="0"/>
        <w:autoSpaceDN w:val="0"/>
        <w:adjustRightInd w:val="0"/>
        <w:ind w:left="709" w:right="-2"/>
        <w:jc w:val="both"/>
        <w:rPr>
          <w:rFonts w:ascii="TimesNewRomanPS-ItalicMT" w:hAnsi="TimesNewRomanPS-ItalicMT" w:cs="TimesNewRomanPS-ItalicMT"/>
          <w:iCs/>
          <w:sz w:val="16"/>
          <w:szCs w:val="16"/>
          <w:lang w:eastAsia="tr-TR"/>
        </w:rPr>
      </w:pPr>
    </w:p>
    <w:p w:rsidR="0086114F" w:rsidRDefault="00BF5771" w:rsidP="009A4EA8">
      <w:pPr>
        <w:tabs>
          <w:tab w:val="left" w:pos="567"/>
          <w:tab w:val="left" w:pos="709"/>
        </w:tabs>
        <w:autoSpaceDE w:val="0"/>
        <w:autoSpaceDN w:val="0"/>
        <w:adjustRightInd w:val="0"/>
        <w:rPr>
          <w:rFonts w:ascii="TimesNewRomanPS-BoldMT" w:hAnsi="TimesNewRomanPS-BoldMT" w:cs="TimesNewRomanPS-BoldMT"/>
          <w:b/>
          <w:bCs/>
          <w:sz w:val="22"/>
          <w:szCs w:val="22"/>
          <w:lang w:eastAsia="tr-TR"/>
        </w:rPr>
      </w:pPr>
      <w:r w:rsidRPr="00B81566">
        <w:rPr>
          <w:rFonts w:ascii="TimesNewRomanPS-BoldMT" w:hAnsi="TimesNewRomanPS-BoldMT" w:cs="TimesNewRomanPS-BoldMT"/>
          <w:b/>
          <w:bCs/>
          <w:sz w:val="22"/>
          <w:szCs w:val="22"/>
          <w:lang w:eastAsia="tr-TR"/>
        </w:rPr>
        <w:t>7.3</w:t>
      </w:r>
      <w:r w:rsidR="0086114F" w:rsidRPr="00B81566">
        <w:rPr>
          <w:rFonts w:ascii="TimesNewRomanPS-BoldMT" w:hAnsi="TimesNewRomanPS-BoldMT" w:cs="TimesNewRomanPS-BoldMT"/>
          <w:b/>
          <w:bCs/>
          <w:sz w:val="22"/>
          <w:szCs w:val="22"/>
          <w:lang w:eastAsia="tr-TR"/>
        </w:rPr>
        <w:t>.      İştiraklere İlişkin Sektör Bilgileri ve Bunlara İlişkin Kayıtlı Tutarlar:</w:t>
      </w:r>
    </w:p>
    <w:p w:rsidR="0086114F" w:rsidRPr="00B223FA" w:rsidRDefault="0086114F" w:rsidP="0062021B">
      <w:pPr>
        <w:autoSpaceDE w:val="0"/>
        <w:autoSpaceDN w:val="0"/>
        <w:adjustRightInd w:val="0"/>
        <w:rPr>
          <w:rFonts w:ascii="TimesNewRomanPS-BoldMT" w:hAnsi="TimesNewRomanPS-BoldMT" w:cs="TimesNewRomanPS-BoldMT"/>
          <w:b/>
          <w:bCs/>
          <w:lang w:eastAsia="tr-TR"/>
        </w:rPr>
      </w:pPr>
    </w:p>
    <w:tbl>
      <w:tblPr>
        <w:tblpPr w:leftFromText="141" w:rightFromText="141" w:vertAnchor="text" w:horzAnchor="page" w:tblpX="1826" w:tblpY="-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5240"/>
        <w:gridCol w:w="2126"/>
        <w:gridCol w:w="2127"/>
      </w:tblGrid>
      <w:tr w:rsidR="0062021B" w:rsidRPr="00B81566" w:rsidTr="007129D3">
        <w:trPr>
          <w:trHeight w:val="198"/>
        </w:trPr>
        <w:tc>
          <w:tcPr>
            <w:tcW w:w="5240" w:type="dxa"/>
            <w:tcMar>
              <w:top w:w="15" w:type="dxa"/>
              <w:left w:w="0" w:type="dxa"/>
              <w:bottom w:w="0" w:type="dxa"/>
              <w:right w:w="0" w:type="dxa"/>
            </w:tcMar>
            <w:vAlign w:val="bottom"/>
          </w:tcPr>
          <w:p w:rsidR="0062021B" w:rsidRPr="00B81566" w:rsidRDefault="0062021B" w:rsidP="007129D3">
            <w:pPr>
              <w:rPr>
                <w:rFonts w:eastAsia="Arial Unicode MS" w:cs="Arial Unicode MS"/>
                <w:sz w:val="18"/>
                <w:szCs w:val="18"/>
              </w:rPr>
            </w:pPr>
          </w:p>
        </w:tc>
        <w:tc>
          <w:tcPr>
            <w:tcW w:w="2126" w:type="dxa"/>
            <w:vAlign w:val="center"/>
          </w:tcPr>
          <w:p w:rsidR="0062021B" w:rsidRPr="00B81566" w:rsidRDefault="0062021B" w:rsidP="007129D3">
            <w:pPr>
              <w:jc w:val="center"/>
              <w:rPr>
                <w:sz w:val="18"/>
                <w:szCs w:val="18"/>
              </w:rPr>
            </w:pPr>
            <w:r w:rsidRPr="00B81566">
              <w:rPr>
                <w:sz w:val="18"/>
                <w:szCs w:val="18"/>
              </w:rPr>
              <w:t>Cari Dönem</w:t>
            </w:r>
          </w:p>
        </w:tc>
        <w:tc>
          <w:tcPr>
            <w:tcW w:w="2127" w:type="dxa"/>
            <w:vAlign w:val="center"/>
          </w:tcPr>
          <w:p w:rsidR="0062021B" w:rsidRPr="00B81566" w:rsidRDefault="0062021B" w:rsidP="007129D3">
            <w:pPr>
              <w:jc w:val="center"/>
              <w:rPr>
                <w:sz w:val="18"/>
                <w:szCs w:val="18"/>
              </w:rPr>
            </w:pPr>
            <w:r w:rsidRPr="00B81566">
              <w:rPr>
                <w:sz w:val="18"/>
                <w:szCs w:val="18"/>
              </w:rPr>
              <w:t>Önceki Dönem</w:t>
            </w:r>
          </w:p>
        </w:tc>
      </w:tr>
      <w:tr w:rsidR="00F14CB2" w:rsidRPr="00B81566" w:rsidTr="007129D3">
        <w:trPr>
          <w:trHeight w:val="198"/>
        </w:trPr>
        <w:tc>
          <w:tcPr>
            <w:tcW w:w="5240" w:type="dxa"/>
            <w:noWrap/>
            <w:vAlign w:val="bottom"/>
          </w:tcPr>
          <w:p w:rsidR="00F14CB2" w:rsidRPr="00B81566" w:rsidRDefault="00F14CB2" w:rsidP="007129D3">
            <w:pPr>
              <w:rPr>
                <w:rFonts w:eastAsia="Arial Unicode MS" w:cs="Arial Unicode MS"/>
                <w:sz w:val="18"/>
                <w:szCs w:val="18"/>
              </w:rPr>
            </w:pPr>
            <w:r w:rsidRPr="00B81566">
              <w:rPr>
                <w:sz w:val="18"/>
                <w:szCs w:val="18"/>
              </w:rPr>
              <w:t xml:space="preserve">  Bankalar </w:t>
            </w:r>
          </w:p>
        </w:tc>
        <w:tc>
          <w:tcPr>
            <w:tcW w:w="2126" w:type="dxa"/>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c>
          <w:tcPr>
            <w:tcW w:w="2127" w:type="dxa"/>
            <w:noWrap/>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r>
      <w:tr w:rsidR="00F14CB2" w:rsidRPr="00B81566" w:rsidTr="007129D3">
        <w:trPr>
          <w:trHeight w:val="198"/>
        </w:trPr>
        <w:tc>
          <w:tcPr>
            <w:tcW w:w="5240" w:type="dxa"/>
            <w:noWrap/>
            <w:vAlign w:val="bottom"/>
          </w:tcPr>
          <w:p w:rsidR="00F14CB2" w:rsidRPr="00B81566" w:rsidRDefault="00F14CB2" w:rsidP="007129D3">
            <w:pPr>
              <w:rPr>
                <w:rFonts w:eastAsia="Arial Unicode MS" w:cs="Arial Unicode MS"/>
                <w:sz w:val="18"/>
                <w:szCs w:val="18"/>
              </w:rPr>
            </w:pPr>
            <w:r w:rsidRPr="00B81566">
              <w:rPr>
                <w:sz w:val="18"/>
                <w:szCs w:val="18"/>
              </w:rPr>
              <w:t xml:space="preserve">  Sigorta Şirketleri</w:t>
            </w:r>
          </w:p>
        </w:tc>
        <w:tc>
          <w:tcPr>
            <w:tcW w:w="2126" w:type="dxa"/>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c>
          <w:tcPr>
            <w:tcW w:w="2127" w:type="dxa"/>
            <w:noWrap/>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r>
      <w:tr w:rsidR="00F14CB2" w:rsidRPr="00B81566" w:rsidTr="007129D3">
        <w:trPr>
          <w:trHeight w:val="198"/>
        </w:trPr>
        <w:tc>
          <w:tcPr>
            <w:tcW w:w="5240" w:type="dxa"/>
            <w:noWrap/>
            <w:vAlign w:val="bottom"/>
          </w:tcPr>
          <w:p w:rsidR="00F14CB2" w:rsidRPr="00B81566" w:rsidRDefault="00F14CB2" w:rsidP="007129D3">
            <w:pPr>
              <w:rPr>
                <w:rFonts w:eastAsia="Arial Unicode MS" w:cs="Arial Unicode MS"/>
                <w:sz w:val="18"/>
                <w:szCs w:val="18"/>
              </w:rPr>
            </w:pPr>
            <w:r w:rsidRPr="00B81566">
              <w:rPr>
                <w:sz w:val="18"/>
                <w:szCs w:val="18"/>
              </w:rPr>
              <w:t xml:space="preserve">  </w:t>
            </w:r>
            <w:proofErr w:type="spellStart"/>
            <w:r w:rsidRPr="00B81566">
              <w:rPr>
                <w:sz w:val="18"/>
                <w:szCs w:val="18"/>
              </w:rPr>
              <w:t>Faktoring</w:t>
            </w:r>
            <w:proofErr w:type="spellEnd"/>
            <w:r w:rsidRPr="00B81566">
              <w:rPr>
                <w:sz w:val="18"/>
                <w:szCs w:val="18"/>
              </w:rPr>
              <w:t xml:space="preserve"> Şirketleri</w:t>
            </w:r>
          </w:p>
        </w:tc>
        <w:tc>
          <w:tcPr>
            <w:tcW w:w="2126" w:type="dxa"/>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c>
          <w:tcPr>
            <w:tcW w:w="2127" w:type="dxa"/>
            <w:noWrap/>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r>
      <w:tr w:rsidR="00F14CB2" w:rsidRPr="00B81566" w:rsidTr="007129D3">
        <w:trPr>
          <w:trHeight w:val="198"/>
        </w:trPr>
        <w:tc>
          <w:tcPr>
            <w:tcW w:w="5240" w:type="dxa"/>
            <w:noWrap/>
            <w:vAlign w:val="bottom"/>
          </w:tcPr>
          <w:p w:rsidR="00F14CB2" w:rsidRPr="00B81566" w:rsidRDefault="00F14CB2" w:rsidP="007129D3">
            <w:pPr>
              <w:rPr>
                <w:rFonts w:eastAsia="Arial Unicode MS" w:cs="Arial Unicode MS"/>
                <w:sz w:val="18"/>
                <w:szCs w:val="18"/>
              </w:rPr>
            </w:pPr>
            <w:r w:rsidRPr="00B81566">
              <w:rPr>
                <w:sz w:val="18"/>
                <w:szCs w:val="18"/>
              </w:rPr>
              <w:t xml:space="preserve">  Leasing Şirketleri</w:t>
            </w:r>
          </w:p>
        </w:tc>
        <w:tc>
          <w:tcPr>
            <w:tcW w:w="2126" w:type="dxa"/>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c>
          <w:tcPr>
            <w:tcW w:w="2127" w:type="dxa"/>
            <w:noWrap/>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r>
      <w:tr w:rsidR="00F14CB2" w:rsidRPr="00B81566" w:rsidTr="007129D3">
        <w:trPr>
          <w:trHeight w:val="198"/>
        </w:trPr>
        <w:tc>
          <w:tcPr>
            <w:tcW w:w="5240" w:type="dxa"/>
            <w:noWrap/>
            <w:vAlign w:val="bottom"/>
          </w:tcPr>
          <w:p w:rsidR="00F14CB2" w:rsidRPr="00B81566" w:rsidRDefault="00F14CB2" w:rsidP="007129D3">
            <w:pPr>
              <w:rPr>
                <w:rFonts w:eastAsia="Arial Unicode MS" w:cs="Arial Unicode MS"/>
                <w:sz w:val="18"/>
                <w:szCs w:val="18"/>
              </w:rPr>
            </w:pPr>
            <w:r w:rsidRPr="00B81566">
              <w:rPr>
                <w:sz w:val="18"/>
                <w:szCs w:val="18"/>
              </w:rPr>
              <w:t xml:space="preserve">  Finansman Şirketleri</w:t>
            </w:r>
          </w:p>
        </w:tc>
        <w:tc>
          <w:tcPr>
            <w:tcW w:w="2126" w:type="dxa"/>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c>
          <w:tcPr>
            <w:tcW w:w="2127" w:type="dxa"/>
            <w:noWrap/>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w:t>
            </w:r>
          </w:p>
        </w:tc>
      </w:tr>
      <w:tr w:rsidR="00F14CB2" w:rsidRPr="00B81566" w:rsidTr="007129D3">
        <w:trPr>
          <w:trHeight w:val="198"/>
        </w:trPr>
        <w:tc>
          <w:tcPr>
            <w:tcW w:w="5240" w:type="dxa"/>
            <w:noWrap/>
            <w:vAlign w:val="bottom"/>
          </w:tcPr>
          <w:p w:rsidR="00F14CB2" w:rsidRPr="00B81566" w:rsidRDefault="00F14CB2" w:rsidP="007129D3">
            <w:pPr>
              <w:rPr>
                <w:rFonts w:eastAsia="Arial Unicode MS" w:cs="Arial Unicode MS"/>
                <w:sz w:val="18"/>
                <w:szCs w:val="18"/>
              </w:rPr>
            </w:pPr>
            <w:r w:rsidRPr="00B81566">
              <w:rPr>
                <w:sz w:val="18"/>
                <w:szCs w:val="18"/>
              </w:rPr>
              <w:t xml:space="preserve">  Diğer İştirakler</w:t>
            </w:r>
          </w:p>
        </w:tc>
        <w:tc>
          <w:tcPr>
            <w:tcW w:w="2126" w:type="dxa"/>
            <w:vAlign w:val="bottom"/>
          </w:tcPr>
          <w:p w:rsidR="00F14CB2" w:rsidRPr="00F14CB2" w:rsidRDefault="00F14CB2" w:rsidP="007129D3">
            <w:pPr>
              <w:jc w:val="right"/>
              <w:rPr>
                <w:bCs/>
                <w:sz w:val="18"/>
                <w:szCs w:val="18"/>
              </w:rPr>
            </w:pPr>
            <w:r w:rsidRPr="00F14CB2">
              <w:rPr>
                <w:bCs/>
                <w:sz w:val="18"/>
                <w:szCs w:val="18"/>
              </w:rPr>
              <w:t>4.211</w:t>
            </w:r>
          </w:p>
        </w:tc>
        <w:tc>
          <w:tcPr>
            <w:tcW w:w="2127" w:type="dxa"/>
            <w:noWrap/>
            <w:vAlign w:val="bottom"/>
          </w:tcPr>
          <w:p w:rsidR="00F14CB2" w:rsidRPr="00B81566" w:rsidRDefault="00F14CB2" w:rsidP="007129D3">
            <w:pPr>
              <w:ind w:right="85"/>
              <w:jc w:val="right"/>
              <w:rPr>
                <w:rFonts w:eastAsia="Arial Unicode MS" w:cs="Arial Unicode MS"/>
                <w:sz w:val="18"/>
                <w:szCs w:val="18"/>
              </w:rPr>
            </w:pPr>
            <w:r w:rsidRPr="00B81566">
              <w:rPr>
                <w:rFonts w:eastAsia="Arial Unicode MS" w:cs="Arial Unicode MS"/>
                <w:sz w:val="18"/>
                <w:szCs w:val="18"/>
              </w:rPr>
              <w:t>59.325</w:t>
            </w:r>
          </w:p>
        </w:tc>
      </w:tr>
    </w:tbl>
    <w:p w:rsidR="0062021B" w:rsidRPr="00B81566" w:rsidRDefault="0062021B" w:rsidP="0062021B">
      <w:pPr>
        <w:autoSpaceDE w:val="0"/>
        <w:autoSpaceDN w:val="0"/>
        <w:adjustRightInd w:val="0"/>
        <w:rPr>
          <w:rFonts w:ascii="TimesNewRomanPS-BoldMT" w:hAnsi="TimesNewRomanPS-BoldMT" w:cs="TimesNewRomanPS-BoldMT"/>
          <w:sz w:val="20"/>
          <w:szCs w:val="20"/>
          <w:lang w:eastAsia="tr-TR"/>
        </w:rPr>
      </w:pPr>
    </w:p>
    <w:p w:rsidR="0062021B" w:rsidRPr="00B81566" w:rsidRDefault="0062021B" w:rsidP="0062021B">
      <w:pPr>
        <w:autoSpaceDE w:val="0"/>
        <w:autoSpaceDN w:val="0"/>
        <w:adjustRightInd w:val="0"/>
        <w:rPr>
          <w:rFonts w:ascii="TimesNewRomanPS-BoldMT" w:hAnsi="TimesNewRomanPS-BoldMT" w:cs="TimesNewRomanPS-BoldMT"/>
          <w:sz w:val="20"/>
          <w:szCs w:val="20"/>
          <w:lang w:eastAsia="tr-TR"/>
        </w:rPr>
      </w:pPr>
    </w:p>
    <w:p w:rsidR="0062021B" w:rsidRPr="00B81566" w:rsidRDefault="0062021B" w:rsidP="0062021B">
      <w:pPr>
        <w:autoSpaceDE w:val="0"/>
        <w:autoSpaceDN w:val="0"/>
        <w:adjustRightInd w:val="0"/>
        <w:rPr>
          <w:rFonts w:ascii="TimesNewRomanPS-BoldMT" w:hAnsi="TimesNewRomanPS-BoldMT" w:cs="TimesNewRomanPS-BoldMT"/>
          <w:sz w:val="20"/>
          <w:szCs w:val="20"/>
          <w:lang w:eastAsia="tr-TR"/>
        </w:rPr>
      </w:pPr>
    </w:p>
    <w:p w:rsidR="00C35CE7" w:rsidRPr="00B81566" w:rsidRDefault="00C35CE7" w:rsidP="00BC6F41">
      <w:pPr>
        <w:tabs>
          <w:tab w:val="left" w:pos="720"/>
        </w:tabs>
        <w:spacing w:line="216" w:lineRule="auto"/>
        <w:rPr>
          <w:rFonts w:ascii="TimesNewRomanPS-BoldMT" w:hAnsi="TimesNewRomanPS-BoldMT" w:cs="TimesNewRomanPS-BoldMT"/>
          <w:sz w:val="20"/>
          <w:szCs w:val="20"/>
          <w:lang w:eastAsia="tr-TR"/>
        </w:rPr>
      </w:pPr>
    </w:p>
    <w:p w:rsidR="008B2CE4" w:rsidRPr="00B81566" w:rsidRDefault="008B2CE4" w:rsidP="00BC6F41">
      <w:pPr>
        <w:tabs>
          <w:tab w:val="left" w:pos="720"/>
        </w:tabs>
        <w:spacing w:line="216" w:lineRule="auto"/>
        <w:rPr>
          <w:rFonts w:ascii="TimesNewRomanPS-BoldMT" w:hAnsi="TimesNewRomanPS-BoldMT" w:cs="TimesNewRomanPS-BoldMT"/>
          <w:sz w:val="20"/>
          <w:szCs w:val="20"/>
          <w:lang w:eastAsia="tr-TR"/>
        </w:rPr>
      </w:pPr>
    </w:p>
    <w:p w:rsidR="008B2CE4" w:rsidRPr="00B81566" w:rsidRDefault="008B2CE4" w:rsidP="00BC6F41">
      <w:pPr>
        <w:tabs>
          <w:tab w:val="left" w:pos="720"/>
        </w:tabs>
        <w:spacing w:line="216" w:lineRule="auto"/>
        <w:rPr>
          <w:rFonts w:ascii="TimesNewRomanPS-BoldMT" w:hAnsi="TimesNewRomanPS-BoldMT" w:cs="TimesNewRomanPS-BoldMT"/>
          <w:sz w:val="20"/>
          <w:szCs w:val="20"/>
          <w:lang w:eastAsia="tr-TR"/>
        </w:rPr>
      </w:pPr>
    </w:p>
    <w:p w:rsidR="008B2CE4" w:rsidRPr="00B81566" w:rsidRDefault="008B2CE4" w:rsidP="00BC6F41">
      <w:pPr>
        <w:tabs>
          <w:tab w:val="left" w:pos="720"/>
        </w:tabs>
        <w:spacing w:line="216" w:lineRule="auto"/>
        <w:rPr>
          <w:rFonts w:ascii="TimesNewRomanPS-BoldMT" w:hAnsi="TimesNewRomanPS-BoldMT" w:cs="TimesNewRomanPS-BoldMT"/>
          <w:sz w:val="20"/>
          <w:szCs w:val="20"/>
          <w:lang w:eastAsia="tr-TR"/>
        </w:rPr>
      </w:pPr>
    </w:p>
    <w:p w:rsidR="0086114F" w:rsidRPr="00B81566" w:rsidRDefault="0086114F" w:rsidP="00BC6F41">
      <w:pPr>
        <w:tabs>
          <w:tab w:val="left" w:pos="720"/>
        </w:tabs>
        <w:spacing w:line="216" w:lineRule="auto"/>
        <w:rPr>
          <w:rFonts w:ascii="TimesNewRomanPS-BoldMT" w:hAnsi="TimesNewRomanPS-BoldMT" w:cs="TimesNewRomanPS-BoldMT"/>
          <w:sz w:val="20"/>
          <w:szCs w:val="20"/>
          <w:lang w:eastAsia="tr-TR"/>
        </w:rPr>
      </w:pPr>
    </w:p>
    <w:p w:rsidR="008B2CE4" w:rsidRPr="00B81566" w:rsidRDefault="008B2CE4">
      <w:pPr>
        <w:rPr>
          <w:b/>
          <w:bCs/>
          <w:sz w:val="10"/>
          <w:szCs w:val="10"/>
        </w:rPr>
      </w:pPr>
      <w:r w:rsidRPr="00B81566">
        <w:rPr>
          <w:b/>
          <w:bCs/>
          <w:sz w:val="10"/>
          <w:szCs w:val="10"/>
        </w:rPr>
        <w:br w:type="page"/>
      </w:r>
    </w:p>
    <w:p w:rsidR="001D1F13" w:rsidRPr="007011FE" w:rsidRDefault="001D1F13" w:rsidP="008B2CE4">
      <w:pPr>
        <w:pStyle w:val="BodybyBD"/>
        <w:spacing w:before="0" w:after="0" w:line="230" w:lineRule="auto"/>
        <w:rPr>
          <w:b/>
          <w:bCs/>
          <w:sz w:val="14"/>
          <w:szCs w:val="14"/>
        </w:rPr>
      </w:pPr>
    </w:p>
    <w:p w:rsidR="007D292C" w:rsidRPr="00B81566" w:rsidRDefault="007D292C" w:rsidP="007D292C">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 (Devamı)</w:t>
      </w:r>
    </w:p>
    <w:p w:rsidR="007D292C" w:rsidRPr="007011FE" w:rsidRDefault="007D292C" w:rsidP="007D292C">
      <w:pPr>
        <w:pStyle w:val="BodybyBD"/>
        <w:spacing w:before="0" w:after="0" w:line="230" w:lineRule="auto"/>
        <w:rPr>
          <w:b/>
          <w:sz w:val="14"/>
          <w:szCs w:val="14"/>
        </w:rPr>
      </w:pPr>
    </w:p>
    <w:p w:rsidR="0028396E" w:rsidRPr="00B81566" w:rsidRDefault="001B3178" w:rsidP="008B2CE4">
      <w:pPr>
        <w:pStyle w:val="BodybyBD"/>
        <w:spacing w:before="0" w:after="0" w:line="230" w:lineRule="auto"/>
        <w:ind w:left="720" w:hanging="720"/>
        <w:rPr>
          <w:b/>
          <w:szCs w:val="22"/>
        </w:rPr>
      </w:pPr>
      <w:r w:rsidRPr="00B81566">
        <w:rPr>
          <w:b/>
          <w:szCs w:val="22"/>
        </w:rPr>
        <w:t>8.</w:t>
      </w:r>
      <w:r w:rsidRPr="00B81566">
        <w:rPr>
          <w:b/>
          <w:szCs w:val="22"/>
        </w:rPr>
        <w:tab/>
        <w:t xml:space="preserve">Bağlı Ortaklıklara İlişkin Bilgiler (Net) </w:t>
      </w:r>
    </w:p>
    <w:p w:rsidR="00244804" w:rsidRPr="007011FE" w:rsidRDefault="00244804" w:rsidP="008B2CE4">
      <w:pPr>
        <w:pStyle w:val="BodybyBD"/>
        <w:spacing w:before="0" w:after="0" w:line="230" w:lineRule="auto"/>
        <w:ind w:left="720" w:hanging="720"/>
        <w:rPr>
          <w:b/>
          <w:sz w:val="14"/>
          <w:szCs w:val="14"/>
        </w:rPr>
      </w:pPr>
    </w:p>
    <w:p w:rsidR="009A4047" w:rsidRPr="00B81566" w:rsidRDefault="004A6185" w:rsidP="008B2CE4">
      <w:pPr>
        <w:pStyle w:val="BodybyBD"/>
        <w:spacing w:before="0" w:after="0" w:line="230" w:lineRule="auto"/>
        <w:ind w:left="720" w:hanging="720"/>
        <w:rPr>
          <w:b/>
          <w:szCs w:val="22"/>
        </w:rPr>
      </w:pPr>
      <w:r w:rsidRPr="00B81566">
        <w:rPr>
          <w:b/>
          <w:szCs w:val="22"/>
        </w:rPr>
        <w:t>8.1.</w:t>
      </w:r>
      <w:r w:rsidRPr="00B81566">
        <w:rPr>
          <w:b/>
          <w:szCs w:val="22"/>
        </w:rPr>
        <w:tab/>
      </w:r>
      <w:r w:rsidR="00D008B5" w:rsidRPr="00580513">
        <w:rPr>
          <w:b/>
          <w:szCs w:val="22"/>
        </w:rPr>
        <w:t>Bağlı Ortaklıklara İlişkin Bilgiler</w:t>
      </w:r>
      <w:r w:rsidR="009A4047" w:rsidRPr="00B81566">
        <w:rPr>
          <w:b/>
          <w:szCs w:val="22"/>
        </w:rPr>
        <w:t>:</w:t>
      </w:r>
    </w:p>
    <w:p w:rsidR="001B3178" w:rsidRPr="007011FE" w:rsidRDefault="001B3178" w:rsidP="00D008B5">
      <w:pPr>
        <w:pStyle w:val="GvdeMetniGirintisi"/>
        <w:spacing w:line="230" w:lineRule="auto"/>
        <w:ind w:firstLine="0"/>
        <w:rPr>
          <w:sz w:val="14"/>
          <w:szCs w:val="14"/>
        </w:rPr>
      </w:pPr>
    </w:p>
    <w:p w:rsidR="00D46157" w:rsidRPr="00B81566" w:rsidRDefault="00CC4D75" w:rsidP="008B2CE4">
      <w:pPr>
        <w:autoSpaceDE w:val="0"/>
        <w:autoSpaceDN w:val="0"/>
        <w:adjustRightInd w:val="0"/>
        <w:spacing w:line="230" w:lineRule="auto"/>
        <w:ind w:left="709" w:firstLine="3"/>
        <w:jc w:val="both"/>
        <w:rPr>
          <w:rFonts w:ascii="TimesNewRomanPSMT" w:hAnsi="TimesNewRomanPSMT" w:cs="TimesNewRomanPSMT"/>
          <w:sz w:val="22"/>
          <w:szCs w:val="22"/>
          <w:lang w:eastAsia="tr-TR"/>
        </w:rPr>
      </w:pPr>
      <w:r w:rsidRPr="00B81566">
        <w:rPr>
          <w:rFonts w:ascii="TimesNewRomanPSMT" w:hAnsi="TimesNewRomanPSMT" w:cs="TimesNewRomanPSMT"/>
          <w:sz w:val="22"/>
          <w:szCs w:val="22"/>
          <w:lang w:eastAsia="tr-TR"/>
        </w:rPr>
        <w:t xml:space="preserve">Aşağıdaki tutarlar şirketlerin tabi oldukları mevzuatlar çerçevesinde hazırlanmış </w:t>
      </w:r>
      <w:r w:rsidR="008412F5" w:rsidRPr="00B81566">
        <w:rPr>
          <w:rFonts w:ascii="TimesNewRomanPSMT" w:hAnsi="TimesNewRomanPSMT" w:cs="TimesNewRomanPSMT"/>
          <w:sz w:val="22"/>
          <w:szCs w:val="22"/>
          <w:lang w:eastAsia="tr-TR"/>
        </w:rPr>
        <w:t xml:space="preserve">31 Aralık </w:t>
      </w:r>
      <w:r w:rsidR="00224443">
        <w:rPr>
          <w:rFonts w:ascii="TimesNewRomanPSMT" w:hAnsi="TimesNewRomanPSMT" w:cs="TimesNewRomanPSMT"/>
          <w:sz w:val="22"/>
          <w:szCs w:val="22"/>
          <w:lang w:eastAsia="tr-TR"/>
        </w:rPr>
        <w:t>2014</w:t>
      </w:r>
      <w:r w:rsidR="00BA2E2C" w:rsidRPr="00B81566">
        <w:rPr>
          <w:rFonts w:ascii="TimesNewRomanPSMT" w:hAnsi="TimesNewRomanPSMT" w:cs="TimesNewRomanPSMT"/>
          <w:sz w:val="22"/>
          <w:szCs w:val="22"/>
          <w:lang w:eastAsia="tr-TR"/>
        </w:rPr>
        <w:t xml:space="preserve"> tarihli</w:t>
      </w:r>
      <w:r w:rsidRPr="00B81566">
        <w:rPr>
          <w:rFonts w:ascii="TimesNewRomanPSMT" w:hAnsi="TimesNewRomanPSMT" w:cs="TimesNewRomanPSMT"/>
          <w:sz w:val="22"/>
          <w:szCs w:val="22"/>
          <w:lang w:eastAsia="tr-TR"/>
        </w:rPr>
        <w:t xml:space="preserve"> finansal</w:t>
      </w:r>
      <w:r w:rsidR="00D008B5">
        <w:rPr>
          <w:rFonts w:ascii="TimesNewRomanPSMT" w:hAnsi="TimesNewRomanPSMT" w:cs="TimesNewRomanPSMT"/>
          <w:sz w:val="22"/>
          <w:szCs w:val="22"/>
          <w:lang w:eastAsia="tr-TR"/>
        </w:rPr>
        <w:t xml:space="preserve"> </w:t>
      </w:r>
      <w:r w:rsidR="00BA2E2C" w:rsidRPr="00B81566">
        <w:rPr>
          <w:rFonts w:ascii="TimesNewRomanPSMT" w:hAnsi="TimesNewRomanPSMT" w:cs="TimesNewRomanPSMT"/>
          <w:sz w:val="22"/>
          <w:szCs w:val="22"/>
          <w:lang w:eastAsia="tr-TR"/>
        </w:rPr>
        <w:t>verilerinden elde edilmiştir.</w:t>
      </w:r>
    </w:p>
    <w:p w:rsidR="001B62B4" w:rsidRPr="00267A80" w:rsidRDefault="001B62B4" w:rsidP="008B2CE4">
      <w:pPr>
        <w:autoSpaceDE w:val="0"/>
        <w:autoSpaceDN w:val="0"/>
        <w:adjustRightInd w:val="0"/>
        <w:spacing w:line="230" w:lineRule="auto"/>
        <w:ind w:left="567" w:firstLine="3"/>
        <w:rPr>
          <w:rFonts w:ascii="TimesNewRomanPSMT" w:hAnsi="TimesNewRomanPSMT" w:cs="TimesNewRomanPSMT"/>
          <w:sz w:val="8"/>
          <w:szCs w:val="22"/>
          <w:lang w:eastAsia="tr-TR"/>
        </w:rPr>
      </w:pPr>
    </w:p>
    <w:tbl>
      <w:tblPr>
        <w:tblStyle w:val="TabloKlavuzu"/>
        <w:tblW w:w="9610" w:type="dxa"/>
        <w:tblInd w:w="704" w:type="dxa"/>
        <w:tblLook w:val="04A0" w:firstRow="1" w:lastRow="0" w:firstColumn="1" w:lastColumn="0" w:noHBand="0" w:noVBand="1"/>
      </w:tblPr>
      <w:tblGrid>
        <w:gridCol w:w="4678"/>
        <w:gridCol w:w="2381"/>
        <w:gridCol w:w="2551"/>
      </w:tblGrid>
      <w:tr w:rsidR="00F14CB2" w:rsidRPr="00580513" w:rsidTr="009B47EE">
        <w:tc>
          <w:tcPr>
            <w:tcW w:w="4678" w:type="dxa"/>
          </w:tcPr>
          <w:p w:rsidR="00F14CB2" w:rsidRPr="00580513" w:rsidRDefault="00F14CB2" w:rsidP="00D008B5">
            <w:pPr>
              <w:autoSpaceDE w:val="0"/>
              <w:autoSpaceDN w:val="0"/>
              <w:adjustRightInd w:val="0"/>
              <w:spacing w:line="230" w:lineRule="auto"/>
              <w:jc w:val="both"/>
              <w:rPr>
                <w:rFonts w:ascii="TimesNewRomanPSMT" w:hAnsi="TimesNewRomanPSMT" w:cs="TimesNewRomanPSMT"/>
                <w:sz w:val="22"/>
                <w:szCs w:val="22"/>
                <w:lang w:eastAsia="tr-TR"/>
              </w:rPr>
            </w:pPr>
          </w:p>
        </w:tc>
        <w:tc>
          <w:tcPr>
            <w:tcW w:w="2381" w:type="dxa"/>
            <w:vAlign w:val="bottom"/>
          </w:tcPr>
          <w:p w:rsidR="00F14CB2" w:rsidRPr="00580513" w:rsidRDefault="00F14CB2" w:rsidP="00D008B5">
            <w:pPr>
              <w:spacing w:line="230" w:lineRule="auto"/>
              <w:jc w:val="center"/>
              <w:rPr>
                <w:sz w:val="18"/>
                <w:szCs w:val="18"/>
              </w:rPr>
            </w:pPr>
            <w:r w:rsidRPr="00580513">
              <w:rPr>
                <w:rFonts w:eastAsia="Arial Unicode MS" w:cs="Arial Unicode MS"/>
                <w:sz w:val="18"/>
                <w:szCs w:val="18"/>
              </w:rPr>
              <w:t>Işık Sigorta A.Ş.</w:t>
            </w:r>
          </w:p>
        </w:tc>
        <w:tc>
          <w:tcPr>
            <w:tcW w:w="2551" w:type="dxa"/>
            <w:vAlign w:val="bottom"/>
          </w:tcPr>
          <w:p w:rsidR="00F14CB2" w:rsidRPr="00580513" w:rsidRDefault="00F14CB2" w:rsidP="00F14CB2">
            <w:pPr>
              <w:spacing w:line="230" w:lineRule="auto"/>
              <w:jc w:val="center"/>
              <w:rPr>
                <w:rFonts w:eastAsia="Arial Unicode MS" w:cs="Arial Unicode MS"/>
                <w:sz w:val="18"/>
                <w:szCs w:val="18"/>
              </w:rPr>
            </w:pPr>
            <w:r w:rsidRPr="00F14CB2">
              <w:rPr>
                <w:rFonts w:eastAsia="Arial Unicode MS" w:cs="Arial Unicode MS"/>
                <w:sz w:val="18"/>
                <w:szCs w:val="18"/>
              </w:rPr>
              <w:t>Tuna GYO A.Ş.</w:t>
            </w:r>
          </w:p>
        </w:tc>
      </w:tr>
      <w:tr w:rsidR="00F14CB2" w:rsidRPr="00580513" w:rsidTr="009B47EE">
        <w:tc>
          <w:tcPr>
            <w:tcW w:w="4678" w:type="dxa"/>
            <w:vAlign w:val="bottom"/>
          </w:tcPr>
          <w:p w:rsidR="00F14CB2" w:rsidRPr="007E2E13" w:rsidRDefault="00F14CB2" w:rsidP="00D008B5">
            <w:pPr>
              <w:spacing w:line="230" w:lineRule="auto"/>
              <w:ind w:left="147"/>
              <w:rPr>
                <w:rFonts w:eastAsia="Arial Unicode MS" w:cs="Arial Unicode MS"/>
                <w:sz w:val="18"/>
                <w:szCs w:val="18"/>
              </w:rPr>
            </w:pPr>
            <w:r w:rsidRPr="007E2E13">
              <w:rPr>
                <w:sz w:val="18"/>
                <w:szCs w:val="18"/>
              </w:rPr>
              <w:t>Ödenmiş Sermaye</w:t>
            </w:r>
          </w:p>
        </w:tc>
        <w:tc>
          <w:tcPr>
            <w:tcW w:w="2381" w:type="dxa"/>
            <w:vAlign w:val="bottom"/>
          </w:tcPr>
          <w:p w:rsidR="00F14CB2" w:rsidRPr="007E2E13" w:rsidRDefault="00E43A36">
            <w:pPr>
              <w:jc w:val="right"/>
              <w:rPr>
                <w:sz w:val="18"/>
                <w:szCs w:val="18"/>
                <w:lang w:eastAsia="tr-TR"/>
              </w:rPr>
            </w:pPr>
            <w:r w:rsidRPr="007E2E13">
              <w:rPr>
                <w:sz w:val="18"/>
                <w:szCs w:val="18"/>
                <w:lang w:eastAsia="tr-TR"/>
              </w:rPr>
              <w:t>60.000</w:t>
            </w:r>
          </w:p>
        </w:tc>
        <w:tc>
          <w:tcPr>
            <w:tcW w:w="2551" w:type="dxa"/>
            <w:vAlign w:val="bottom"/>
          </w:tcPr>
          <w:p w:rsidR="00F14CB2" w:rsidRPr="00267A80" w:rsidRDefault="00E43A36">
            <w:pPr>
              <w:jc w:val="right"/>
              <w:rPr>
                <w:sz w:val="18"/>
                <w:szCs w:val="18"/>
              </w:rPr>
            </w:pPr>
            <w:r w:rsidRPr="00267A80">
              <w:rPr>
                <w:sz w:val="18"/>
                <w:szCs w:val="18"/>
              </w:rPr>
              <w:t>100.884</w:t>
            </w:r>
          </w:p>
        </w:tc>
      </w:tr>
      <w:tr w:rsidR="00437B41" w:rsidRPr="00580513" w:rsidTr="009B47EE">
        <w:tc>
          <w:tcPr>
            <w:tcW w:w="4678" w:type="dxa"/>
            <w:vAlign w:val="bottom"/>
          </w:tcPr>
          <w:p w:rsidR="00437B41" w:rsidRPr="005943BE" w:rsidRDefault="00437B41" w:rsidP="00267A80">
            <w:pPr>
              <w:spacing w:line="230" w:lineRule="auto"/>
              <w:ind w:firstLine="147"/>
              <w:rPr>
                <w:sz w:val="18"/>
                <w:szCs w:val="18"/>
              </w:rPr>
            </w:pPr>
            <w:r w:rsidRPr="005943BE">
              <w:rPr>
                <w:sz w:val="18"/>
                <w:szCs w:val="18"/>
              </w:rPr>
              <w:t>Sermaye Yedekleri</w:t>
            </w:r>
          </w:p>
        </w:tc>
        <w:tc>
          <w:tcPr>
            <w:tcW w:w="2381" w:type="dxa"/>
            <w:vAlign w:val="bottom"/>
          </w:tcPr>
          <w:p w:rsidR="00437B41" w:rsidRPr="005943BE" w:rsidRDefault="00437B41">
            <w:pPr>
              <w:jc w:val="right"/>
              <w:rPr>
                <w:sz w:val="18"/>
                <w:szCs w:val="18"/>
              </w:rPr>
            </w:pPr>
            <w:r w:rsidRPr="005943BE">
              <w:rPr>
                <w:sz w:val="18"/>
                <w:szCs w:val="18"/>
              </w:rPr>
              <w:t>-</w:t>
            </w:r>
          </w:p>
        </w:tc>
        <w:tc>
          <w:tcPr>
            <w:tcW w:w="2551" w:type="dxa"/>
            <w:vAlign w:val="bottom"/>
          </w:tcPr>
          <w:p w:rsidR="00437B41" w:rsidRPr="005943BE" w:rsidRDefault="00437B41">
            <w:pPr>
              <w:jc w:val="right"/>
              <w:rPr>
                <w:sz w:val="18"/>
                <w:szCs w:val="18"/>
              </w:rPr>
            </w:pPr>
            <w:r w:rsidRPr="005943BE">
              <w:rPr>
                <w:sz w:val="18"/>
                <w:szCs w:val="18"/>
              </w:rPr>
              <w:t>23.855</w:t>
            </w:r>
          </w:p>
        </w:tc>
      </w:tr>
      <w:tr w:rsidR="00F14CB2" w:rsidRPr="00580513" w:rsidTr="009B47EE">
        <w:tc>
          <w:tcPr>
            <w:tcW w:w="4678" w:type="dxa"/>
            <w:vAlign w:val="bottom"/>
          </w:tcPr>
          <w:p w:rsidR="00F14CB2" w:rsidRPr="007E2E13" w:rsidRDefault="00F14CB2" w:rsidP="00D008B5">
            <w:pPr>
              <w:spacing w:line="230" w:lineRule="auto"/>
              <w:rPr>
                <w:rFonts w:eastAsia="Arial Unicode MS" w:cs="Arial Unicode MS"/>
                <w:sz w:val="18"/>
                <w:szCs w:val="18"/>
              </w:rPr>
            </w:pPr>
            <w:r w:rsidRPr="007E2E13">
              <w:rPr>
                <w:sz w:val="18"/>
                <w:szCs w:val="18"/>
              </w:rPr>
              <w:t xml:space="preserve">  </w:t>
            </w:r>
            <w:r w:rsidRPr="007E2E13">
              <w:t xml:space="preserve"> </w:t>
            </w:r>
            <w:r w:rsidRPr="007E2E13">
              <w:rPr>
                <w:sz w:val="18"/>
                <w:szCs w:val="18"/>
              </w:rPr>
              <w:t>Yasal Yedekler</w:t>
            </w:r>
          </w:p>
        </w:tc>
        <w:tc>
          <w:tcPr>
            <w:tcW w:w="2381" w:type="dxa"/>
            <w:vAlign w:val="bottom"/>
          </w:tcPr>
          <w:p w:rsidR="00F14CB2" w:rsidRPr="007E2E13" w:rsidRDefault="00E43A36">
            <w:pPr>
              <w:jc w:val="right"/>
              <w:rPr>
                <w:sz w:val="18"/>
                <w:szCs w:val="18"/>
              </w:rPr>
            </w:pPr>
            <w:r w:rsidRPr="007E2E13">
              <w:rPr>
                <w:sz w:val="18"/>
                <w:szCs w:val="18"/>
              </w:rPr>
              <w:t>4.823</w:t>
            </w:r>
          </w:p>
        </w:tc>
        <w:tc>
          <w:tcPr>
            <w:tcW w:w="2551" w:type="dxa"/>
            <w:vAlign w:val="bottom"/>
          </w:tcPr>
          <w:p w:rsidR="00F14CB2" w:rsidRPr="00267A80" w:rsidRDefault="00E43A36">
            <w:pPr>
              <w:jc w:val="right"/>
              <w:rPr>
                <w:sz w:val="18"/>
                <w:szCs w:val="18"/>
              </w:rPr>
            </w:pPr>
            <w:r w:rsidRPr="00267A80">
              <w:rPr>
                <w:sz w:val="18"/>
                <w:szCs w:val="18"/>
              </w:rPr>
              <w:t>-</w:t>
            </w:r>
          </w:p>
        </w:tc>
      </w:tr>
      <w:tr w:rsidR="00F14CB2" w:rsidRPr="00580513" w:rsidTr="009B47EE">
        <w:tc>
          <w:tcPr>
            <w:tcW w:w="4678" w:type="dxa"/>
            <w:vAlign w:val="bottom"/>
          </w:tcPr>
          <w:p w:rsidR="00F14CB2" w:rsidRPr="007E2E13" w:rsidRDefault="00F14CB2" w:rsidP="00D008B5">
            <w:pPr>
              <w:spacing w:line="230" w:lineRule="auto"/>
              <w:ind w:left="147"/>
              <w:rPr>
                <w:rFonts w:eastAsia="Arial Unicode MS" w:cs="Arial Unicode MS"/>
                <w:sz w:val="18"/>
                <w:szCs w:val="18"/>
              </w:rPr>
            </w:pPr>
            <w:r w:rsidRPr="007E2E13">
              <w:rPr>
                <w:sz w:val="18"/>
                <w:szCs w:val="18"/>
              </w:rPr>
              <w:t>Olağanüstü Yedekler</w:t>
            </w:r>
          </w:p>
        </w:tc>
        <w:tc>
          <w:tcPr>
            <w:tcW w:w="2381" w:type="dxa"/>
            <w:vAlign w:val="bottom"/>
          </w:tcPr>
          <w:p w:rsidR="00F14CB2" w:rsidRPr="007E2E13" w:rsidRDefault="00E43A36">
            <w:pPr>
              <w:jc w:val="right"/>
              <w:rPr>
                <w:sz w:val="18"/>
                <w:szCs w:val="18"/>
              </w:rPr>
            </w:pPr>
            <w:r w:rsidRPr="007E2E13">
              <w:rPr>
                <w:sz w:val="18"/>
                <w:szCs w:val="18"/>
              </w:rPr>
              <w:t>7.494</w:t>
            </w:r>
          </w:p>
        </w:tc>
        <w:tc>
          <w:tcPr>
            <w:tcW w:w="2551" w:type="dxa"/>
            <w:vAlign w:val="bottom"/>
          </w:tcPr>
          <w:p w:rsidR="00F14CB2" w:rsidRPr="00267A80" w:rsidRDefault="00E43A36">
            <w:pPr>
              <w:jc w:val="right"/>
              <w:rPr>
                <w:sz w:val="18"/>
                <w:szCs w:val="18"/>
              </w:rPr>
            </w:pPr>
            <w:r w:rsidRPr="00267A80">
              <w:rPr>
                <w:sz w:val="18"/>
                <w:szCs w:val="18"/>
              </w:rPr>
              <w:t>-</w:t>
            </w:r>
          </w:p>
        </w:tc>
      </w:tr>
      <w:tr w:rsidR="00F14CB2" w:rsidRPr="00580513" w:rsidTr="009B47EE">
        <w:tc>
          <w:tcPr>
            <w:tcW w:w="4678" w:type="dxa"/>
            <w:vAlign w:val="bottom"/>
          </w:tcPr>
          <w:p w:rsidR="00F14CB2" w:rsidRPr="007E2E13" w:rsidRDefault="00F14CB2" w:rsidP="00D008B5">
            <w:pPr>
              <w:spacing w:line="230" w:lineRule="auto"/>
              <w:ind w:left="147"/>
              <w:rPr>
                <w:sz w:val="18"/>
                <w:szCs w:val="18"/>
              </w:rPr>
            </w:pPr>
            <w:r w:rsidRPr="007E2E13">
              <w:rPr>
                <w:sz w:val="18"/>
                <w:szCs w:val="18"/>
              </w:rPr>
              <w:t>Diğer Yedekler</w:t>
            </w:r>
          </w:p>
        </w:tc>
        <w:tc>
          <w:tcPr>
            <w:tcW w:w="2381" w:type="dxa"/>
            <w:vAlign w:val="bottom"/>
          </w:tcPr>
          <w:p w:rsidR="00F14CB2" w:rsidRPr="007E2E13" w:rsidRDefault="00E43A36">
            <w:pPr>
              <w:jc w:val="right"/>
              <w:rPr>
                <w:sz w:val="18"/>
                <w:szCs w:val="18"/>
              </w:rPr>
            </w:pPr>
            <w:r w:rsidRPr="007E2E13">
              <w:rPr>
                <w:sz w:val="18"/>
                <w:szCs w:val="18"/>
              </w:rPr>
              <w:t>-</w:t>
            </w:r>
          </w:p>
        </w:tc>
        <w:tc>
          <w:tcPr>
            <w:tcW w:w="2551" w:type="dxa"/>
            <w:vAlign w:val="bottom"/>
          </w:tcPr>
          <w:p w:rsidR="00F14CB2" w:rsidRPr="00267A80" w:rsidRDefault="00E43A36">
            <w:pPr>
              <w:jc w:val="right"/>
              <w:rPr>
                <w:sz w:val="18"/>
                <w:szCs w:val="18"/>
              </w:rPr>
            </w:pPr>
            <w:r w:rsidRPr="00267A80">
              <w:rPr>
                <w:sz w:val="18"/>
                <w:szCs w:val="18"/>
              </w:rPr>
              <w:t>-</w:t>
            </w:r>
          </w:p>
        </w:tc>
      </w:tr>
      <w:tr w:rsidR="00F14CB2" w:rsidRPr="00580513" w:rsidTr="009B47EE">
        <w:tc>
          <w:tcPr>
            <w:tcW w:w="4678" w:type="dxa"/>
            <w:vAlign w:val="bottom"/>
          </w:tcPr>
          <w:p w:rsidR="00F14CB2" w:rsidRPr="007E2E13" w:rsidRDefault="00F14CB2" w:rsidP="00D008B5">
            <w:pPr>
              <w:spacing w:line="230" w:lineRule="auto"/>
              <w:ind w:left="147"/>
              <w:rPr>
                <w:sz w:val="18"/>
                <w:szCs w:val="18"/>
              </w:rPr>
            </w:pPr>
            <w:r w:rsidRPr="007E2E13">
              <w:rPr>
                <w:sz w:val="18"/>
                <w:szCs w:val="18"/>
              </w:rPr>
              <w:t>Kar/Zarar</w:t>
            </w:r>
          </w:p>
        </w:tc>
        <w:tc>
          <w:tcPr>
            <w:tcW w:w="2381" w:type="dxa"/>
            <w:vAlign w:val="bottom"/>
          </w:tcPr>
          <w:p w:rsidR="00F14CB2" w:rsidRPr="007E2E13" w:rsidRDefault="00E43A36">
            <w:pPr>
              <w:jc w:val="right"/>
              <w:rPr>
                <w:sz w:val="18"/>
                <w:szCs w:val="18"/>
              </w:rPr>
            </w:pPr>
            <w:r w:rsidRPr="007E2E13">
              <w:rPr>
                <w:sz w:val="18"/>
                <w:szCs w:val="18"/>
              </w:rPr>
              <w:t>(5.345)</w:t>
            </w:r>
          </w:p>
        </w:tc>
        <w:tc>
          <w:tcPr>
            <w:tcW w:w="2551" w:type="dxa"/>
            <w:vAlign w:val="bottom"/>
          </w:tcPr>
          <w:p w:rsidR="00F14CB2" w:rsidRPr="00267A80" w:rsidRDefault="00E43A36" w:rsidP="00DE7C8D">
            <w:pPr>
              <w:jc w:val="right"/>
              <w:rPr>
                <w:sz w:val="18"/>
                <w:szCs w:val="18"/>
              </w:rPr>
            </w:pPr>
            <w:r w:rsidRPr="00267A80">
              <w:rPr>
                <w:sz w:val="18"/>
                <w:szCs w:val="18"/>
              </w:rPr>
              <w:t>29.</w:t>
            </w:r>
            <w:r w:rsidR="00DE7C8D">
              <w:rPr>
                <w:sz w:val="18"/>
                <w:szCs w:val="18"/>
              </w:rPr>
              <w:t>368</w:t>
            </w:r>
          </w:p>
        </w:tc>
      </w:tr>
      <w:tr w:rsidR="00F14CB2" w:rsidRPr="00580513" w:rsidTr="009B47EE">
        <w:tc>
          <w:tcPr>
            <w:tcW w:w="4678" w:type="dxa"/>
            <w:vAlign w:val="bottom"/>
          </w:tcPr>
          <w:p w:rsidR="00F14CB2" w:rsidRPr="007E2E13" w:rsidRDefault="00F14CB2" w:rsidP="00D008B5">
            <w:pPr>
              <w:spacing w:line="230" w:lineRule="auto"/>
              <w:ind w:left="567" w:hanging="146"/>
              <w:rPr>
                <w:sz w:val="18"/>
                <w:szCs w:val="18"/>
              </w:rPr>
            </w:pPr>
            <w:r w:rsidRPr="007E2E13">
              <w:rPr>
                <w:sz w:val="18"/>
                <w:szCs w:val="18"/>
              </w:rPr>
              <w:t>Geçmiş yıl K/</w:t>
            </w:r>
            <w:proofErr w:type="spellStart"/>
            <w:r w:rsidRPr="007E2E13">
              <w:rPr>
                <w:sz w:val="18"/>
                <w:szCs w:val="18"/>
              </w:rPr>
              <w:t>Z'ı</w:t>
            </w:r>
            <w:proofErr w:type="spellEnd"/>
          </w:p>
        </w:tc>
        <w:tc>
          <w:tcPr>
            <w:tcW w:w="2381" w:type="dxa"/>
            <w:vAlign w:val="bottom"/>
          </w:tcPr>
          <w:p w:rsidR="00F14CB2" w:rsidRPr="007E2E13" w:rsidRDefault="00E43A36">
            <w:pPr>
              <w:jc w:val="right"/>
              <w:rPr>
                <w:sz w:val="18"/>
                <w:szCs w:val="18"/>
              </w:rPr>
            </w:pPr>
            <w:r w:rsidRPr="007E2E13">
              <w:rPr>
                <w:sz w:val="18"/>
                <w:szCs w:val="18"/>
              </w:rPr>
              <w:t>41</w:t>
            </w:r>
          </w:p>
        </w:tc>
        <w:tc>
          <w:tcPr>
            <w:tcW w:w="2551" w:type="dxa"/>
            <w:vAlign w:val="bottom"/>
          </w:tcPr>
          <w:p w:rsidR="00F14CB2" w:rsidRPr="00267A80" w:rsidRDefault="00E43A36">
            <w:pPr>
              <w:jc w:val="right"/>
              <w:rPr>
                <w:sz w:val="18"/>
                <w:szCs w:val="18"/>
              </w:rPr>
            </w:pPr>
            <w:r w:rsidRPr="00267A80">
              <w:rPr>
                <w:sz w:val="18"/>
                <w:szCs w:val="18"/>
              </w:rPr>
              <w:t>(21.116)</w:t>
            </w:r>
          </w:p>
        </w:tc>
      </w:tr>
      <w:tr w:rsidR="00F14CB2" w:rsidRPr="00580513" w:rsidTr="009B47EE">
        <w:tc>
          <w:tcPr>
            <w:tcW w:w="4678" w:type="dxa"/>
            <w:vAlign w:val="bottom"/>
          </w:tcPr>
          <w:p w:rsidR="00F14CB2" w:rsidRPr="007E2E13" w:rsidRDefault="00F14CB2" w:rsidP="00D008B5">
            <w:pPr>
              <w:spacing w:line="230" w:lineRule="auto"/>
              <w:ind w:left="567" w:hanging="146"/>
              <w:rPr>
                <w:sz w:val="18"/>
                <w:szCs w:val="18"/>
              </w:rPr>
            </w:pPr>
            <w:r w:rsidRPr="007E2E13">
              <w:rPr>
                <w:sz w:val="18"/>
                <w:szCs w:val="18"/>
              </w:rPr>
              <w:t>Net Dönem Karı</w:t>
            </w:r>
            <w:r w:rsidR="00BE736B" w:rsidRPr="007E2E13">
              <w:rPr>
                <w:sz w:val="18"/>
                <w:szCs w:val="18"/>
              </w:rPr>
              <w:t>/Zararı</w:t>
            </w:r>
          </w:p>
        </w:tc>
        <w:tc>
          <w:tcPr>
            <w:tcW w:w="2381" w:type="dxa"/>
            <w:vAlign w:val="bottom"/>
          </w:tcPr>
          <w:p w:rsidR="00F14CB2" w:rsidRPr="007E2E13" w:rsidRDefault="00E43A36">
            <w:pPr>
              <w:jc w:val="right"/>
              <w:rPr>
                <w:sz w:val="18"/>
                <w:szCs w:val="18"/>
              </w:rPr>
            </w:pPr>
            <w:r w:rsidRPr="007E2E13">
              <w:rPr>
                <w:sz w:val="18"/>
                <w:szCs w:val="18"/>
              </w:rPr>
              <w:t>(5.386)</w:t>
            </w:r>
          </w:p>
        </w:tc>
        <w:tc>
          <w:tcPr>
            <w:tcW w:w="2551" w:type="dxa"/>
            <w:vAlign w:val="bottom"/>
          </w:tcPr>
          <w:p w:rsidR="00F14CB2" w:rsidRPr="00267A80" w:rsidRDefault="00E43A36" w:rsidP="00DE7C8D">
            <w:pPr>
              <w:jc w:val="right"/>
              <w:rPr>
                <w:sz w:val="18"/>
                <w:szCs w:val="18"/>
              </w:rPr>
            </w:pPr>
            <w:r w:rsidRPr="00267A80">
              <w:rPr>
                <w:sz w:val="18"/>
                <w:szCs w:val="18"/>
              </w:rPr>
              <w:t>50.</w:t>
            </w:r>
            <w:r w:rsidR="00DE7C8D">
              <w:rPr>
                <w:sz w:val="18"/>
                <w:szCs w:val="18"/>
              </w:rPr>
              <w:t>484</w:t>
            </w:r>
          </w:p>
        </w:tc>
      </w:tr>
      <w:tr w:rsidR="00F14CB2" w:rsidRPr="00580513" w:rsidTr="009B47EE">
        <w:tc>
          <w:tcPr>
            <w:tcW w:w="4678" w:type="dxa"/>
            <w:vAlign w:val="bottom"/>
          </w:tcPr>
          <w:p w:rsidR="00F14CB2" w:rsidRPr="00267A80" w:rsidRDefault="00F14CB2" w:rsidP="00D008B5">
            <w:pPr>
              <w:spacing w:line="230" w:lineRule="auto"/>
              <w:ind w:left="147"/>
              <w:rPr>
                <w:sz w:val="18"/>
                <w:szCs w:val="18"/>
              </w:rPr>
            </w:pPr>
            <w:r w:rsidRPr="00267A80">
              <w:rPr>
                <w:sz w:val="18"/>
                <w:szCs w:val="18"/>
              </w:rPr>
              <w:t>Faaliyet Kiralaması Geliştirme Maliyetleri (-)</w:t>
            </w:r>
          </w:p>
        </w:tc>
        <w:tc>
          <w:tcPr>
            <w:tcW w:w="2381" w:type="dxa"/>
            <w:vAlign w:val="bottom"/>
          </w:tcPr>
          <w:p w:rsidR="00F14CB2" w:rsidRPr="00267A80" w:rsidRDefault="00E43A36">
            <w:pPr>
              <w:jc w:val="right"/>
              <w:rPr>
                <w:sz w:val="18"/>
                <w:szCs w:val="18"/>
              </w:rPr>
            </w:pPr>
            <w:r w:rsidRPr="00267A80">
              <w:rPr>
                <w:sz w:val="18"/>
                <w:szCs w:val="18"/>
              </w:rPr>
              <w:t>-</w:t>
            </w:r>
          </w:p>
        </w:tc>
        <w:tc>
          <w:tcPr>
            <w:tcW w:w="2551" w:type="dxa"/>
            <w:vAlign w:val="bottom"/>
          </w:tcPr>
          <w:p w:rsidR="00F14CB2" w:rsidRPr="00267A80" w:rsidRDefault="00E43A36">
            <w:pPr>
              <w:jc w:val="right"/>
              <w:rPr>
                <w:sz w:val="18"/>
                <w:szCs w:val="18"/>
              </w:rPr>
            </w:pPr>
            <w:r w:rsidRPr="00267A80">
              <w:rPr>
                <w:sz w:val="18"/>
                <w:szCs w:val="18"/>
              </w:rPr>
              <w:t>-</w:t>
            </w:r>
          </w:p>
        </w:tc>
      </w:tr>
      <w:tr w:rsidR="00F14CB2" w:rsidRPr="00580513" w:rsidTr="009B47EE">
        <w:tc>
          <w:tcPr>
            <w:tcW w:w="4678" w:type="dxa"/>
            <w:vAlign w:val="bottom"/>
          </w:tcPr>
          <w:p w:rsidR="00F14CB2" w:rsidRPr="007E2E13" w:rsidRDefault="00F14CB2" w:rsidP="00D008B5">
            <w:pPr>
              <w:spacing w:line="230" w:lineRule="auto"/>
              <w:ind w:left="147"/>
              <w:rPr>
                <w:sz w:val="18"/>
                <w:szCs w:val="18"/>
              </w:rPr>
            </w:pPr>
            <w:r w:rsidRPr="007E2E13">
              <w:rPr>
                <w:sz w:val="18"/>
                <w:szCs w:val="18"/>
              </w:rPr>
              <w:t>Maddi Olmayan Duran Varlıklar (-)</w:t>
            </w:r>
          </w:p>
        </w:tc>
        <w:tc>
          <w:tcPr>
            <w:tcW w:w="2381" w:type="dxa"/>
            <w:vAlign w:val="bottom"/>
          </w:tcPr>
          <w:p w:rsidR="00F14CB2" w:rsidRPr="007E2E13" w:rsidRDefault="00E43A36">
            <w:pPr>
              <w:jc w:val="right"/>
              <w:rPr>
                <w:sz w:val="18"/>
                <w:szCs w:val="18"/>
              </w:rPr>
            </w:pPr>
            <w:r w:rsidRPr="007E2E13">
              <w:rPr>
                <w:sz w:val="18"/>
                <w:szCs w:val="18"/>
              </w:rPr>
              <w:t>-</w:t>
            </w:r>
          </w:p>
        </w:tc>
        <w:tc>
          <w:tcPr>
            <w:tcW w:w="2551" w:type="dxa"/>
            <w:vAlign w:val="bottom"/>
          </w:tcPr>
          <w:p w:rsidR="00F14CB2" w:rsidRPr="00267A80" w:rsidRDefault="00E43A36">
            <w:pPr>
              <w:jc w:val="right"/>
              <w:rPr>
                <w:sz w:val="18"/>
                <w:szCs w:val="18"/>
              </w:rPr>
            </w:pPr>
            <w:r w:rsidRPr="00267A80">
              <w:rPr>
                <w:sz w:val="18"/>
                <w:szCs w:val="18"/>
              </w:rPr>
              <w:t>-</w:t>
            </w:r>
          </w:p>
        </w:tc>
      </w:tr>
      <w:tr w:rsidR="00F14CB2" w:rsidRPr="00580513" w:rsidTr="009B47EE">
        <w:tc>
          <w:tcPr>
            <w:tcW w:w="4678" w:type="dxa"/>
            <w:vAlign w:val="bottom"/>
          </w:tcPr>
          <w:p w:rsidR="00F14CB2" w:rsidRPr="007E2E13" w:rsidRDefault="00F14CB2" w:rsidP="00D008B5">
            <w:pPr>
              <w:spacing w:line="230" w:lineRule="auto"/>
              <w:ind w:left="147"/>
              <w:rPr>
                <w:b/>
                <w:sz w:val="18"/>
                <w:szCs w:val="18"/>
              </w:rPr>
            </w:pPr>
            <w:r w:rsidRPr="007E2E13">
              <w:rPr>
                <w:b/>
                <w:sz w:val="18"/>
                <w:szCs w:val="18"/>
              </w:rPr>
              <w:t>Ana Sermaye Toplamı</w:t>
            </w:r>
          </w:p>
        </w:tc>
        <w:tc>
          <w:tcPr>
            <w:tcW w:w="2381" w:type="dxa"/>
            <w:vAlign w:val="bottom"/>
          </w:tcPr>
          <w:p w:rsidR="00F14CB2" w:rsidRPr="007E2E13" w:rsidRDefault="00E43A36">
            <w:pPr>
              <w:jc w:val="right"/>
              <w:rPr>
                <w:b/>
                <w:sz w:val="18"/>
                <w:szCs w:val="18"/>
              </w:rPr>
            </w:pPr>
            <w:r w:rsidRPr="007E2E13">
              <w:rPr>
                <w:b/>
                <w:sz w:val="18"/>
                <w:szCs w:val="18"/>
              </w:rPr>
              <w:t>66.972</w:t>
            </w:r>
          </w:p>
        </w:tc>
        <w:tc>
          <w:tcPr>
            <w:tcW w:w="2551" w:type="dxa"/>
            <w:vAlign w:val="bottom"/>
          </w:tcPr>
          <w:p w:rsidR="00F14CB2" w:rsidRPr="00267A80" w:rsidRDefault="00E43A36" w:rsidP="00DE7C8D">
            <w:pPr>
              <w:jc w:val="right"/>
              <w:rPr>
                <w:b/>
                <w:sz w:val="18"/>
                <w:szCs w:val="18"/>
              </w:rPr>
            </w:pPr>
            <w:r w:rsidRPr="00267A80">
              <w:rPr>
                <w:b/>
                <w:sz w:val="18"/>
                <w:szCs w:val="18"/>
              </w:rPr>
              <w:t>1</w:t>
            </w:r>
            <w:r w:rsidR="00437B41">
              <w:rPr>
                <w:b/>
                <w:sz w:val="18"/>
                <w:szCs w:val="18"/>
              </w:rPr>
              <w:t>54</w:t>
            </w:r>
            <w:r w:rsidRPr="00267A80">
              <w:rPr>
                <w:b/>
                <w:sz w:val="18"/>
                <w:szCs w:val="18"/>
              </w:rPr>
              <w:t>.</w:t>
            </w:r>
            <w:r w:rsidR="00DE7C8D">
              <w:rPr>
                <w:b/>
                <w:sz w:val="18"/>
                <w:szCs w:val="18"/>
              </w:rPr>
              <w:t>107</w:t>
            </w:r>
          </w:p>
        </w:tc>
      </w:tr>
      <w:tr w:rsidR="00F14CB2" w:rsidRPr="00580513" w:rsidTr="009B47EE">
        <w:tc>
          <w:tcPr>
            <w:tcW w:w="4678" w:type="dxa"/>
            <w:vAlign w:val="bottom"/>
          </w:tcPr>
          <w:p w:rsidR="00F14CB2" w:rsidRPr="007E2E13" w:rsidRDefault="00F14CB2" w:rsidP="00D008B5">
            <w:pPr>
              <w:spacing w:line="230" w:lineRule="auto"/>
              <w:ind w:left="147"/>
              <w:rPr>
                <w:b/>
                <w:sz w:val="18"/>
                <w:szCs w:val="18"/>
              </w:rPr>
            </w:pPr>
            <w:r w:rsidRPr="007E2E13">
              <w:rPr>
                <w:b/>
                <w:sz w:val="18"/>
                <w:szCs w:val="18"/>
              </w:rPr>
              <w:t>Katkı Sermaye</w:t>
            </w:r>
          </w:p>
        </w:tc>
        <w:tc>
          <w:tcPr>
            <w:tcW w:w="2381" w:type="dxa"/>
            <w:vAlign w:val="bottom"/>
          </w:tcPr>
          <w:p w:rsidR="00F14CB2" w:rsidRPr="007E2E13" w:rsidRDefault="00E43A36">
            <w:pPr>
              <w:jc w:val="right"/>
              <w:rPr>
                <w:b/>
                <w:sz w:val="18"/>
                <w:szCs w:val="18"/>
              </w:rPr>
            </w:pPr>
            <w:r w:rsidRPr="007E2E13">
              <w:rPr>
                <w:b/>
                <w:sz w:val="18"/>
                <w:szCs w:val="18"/>
              </w:rPr>
              <w:t>-</w:t>
            </w:r>
          </w:p>
        </w:tc>
        <w:tc>
          <w:tcPr>
            <w:tcW w:w="2551" w:type="dxa"/>
            <w:vAlign w:val="bottom"/>
          </w:tcPr>
          <w:p w:rsidR="00F14CB2" w:rsidRPr="00267A80" w:rsidRDefault="00E43A36">
            <w:pPr>
              <w:jc w:val="right"/>
              <w:rPr>
                <w:b/>
                <w:sz w:val="18"/>
                <w:szCs w:val="18"/>
              </w:rPr>
            </w:pPr>
            <w:r w:rsidRPr="00267A80">
              <w:rPr>
                <w:b/>
                <w:sz w:val="18"/>
                <w:szCs w:val="18"/>
              </w:rPr>
              <w:t>-</w:t>
            </w:r>
          </w:p>
        </w:tc>
      </w:tr>
      <w:tr w:rsidR="00437B41" w:rsidRPr="00580513" w:rsidTr="009B47EE">
        <w:tc>
          <w:tcPr>
            <w:tcW w:w="4678" w:type="dxa"/>
            <w:vAlign w:val="bottom"/>
          </w:tcPr>
          <w:p w:rsidR="00437B41" w:rsidRPr="007E2E13" w:rsidRDefault="00437B41" w:rsidP="00E43A36">
            <w:pPr>
              <w:spacing w:line="230" w:lineRule="auto"/>
              <w:ind w:left="147"/>
              <w:rPr>
                <w:b/>
                <w:sz w:val="18"/>
                <w:szCs w:val="18"/>
              </w:rPr>
            </w:pPr>
            <w:r w:rsidRPr="007E2E13">
              <w:rPr>
                <w:b/>
                <w:sz w:val="18"/>
                <w:szCs w:val="18"/>
              </w:rPr>
              <w:t>Sermaye</w:t>
            </w:r>
          </w:p>
        </w:tc>
        <w:tc>
          <w:tcPr>
            <w:tcW w:w="2381" w:type="dxa"/>
            <w:vAlign w:val="bottom"/>
          </w:tcPr>
          <w:p w:rsidR="00437B41" w:rsidRPr="007E2E13" w:rsidRDefault="00437B41">
            <w:pPr>
              <w:jc w:val="right"/>
              <w:rPr>
                <w:b/>
                <w:sz w:val="18"/>
                <w:szCs w:val="18"/>
              </w:rPr>
            </w:pPr>
            <w:r w:rsidRPr="007E2E13">
              <w:rPr>
                <w:b/>
                <w:sz w:val="18"/>
                <w:szCs w:val="18"/>
              </w:rPr>
              <w:t>66.972</w:t>
            </w:r>
          </w:p>
        </w:tc>
        <w:tc>
          <w:tcPr>
            <w:tcW w:w="2551" w:type="dxa"/>
            <w:vAlign w:val="bottom"/>
          </w:tcPr>
          <w:p w:rsidR="00437B41" w:rsidRPr="00267A80" w:rsidRDefault="00437B41" w:rsidP="00DE7C8D">
            <w:pPr>
              <w:jc w:val="right"/>
              <w:rPr>
                <w:b/>
                <w:sz w:val="18"/>
                <w:szCs w:val="18"/>
              </w:rPr>
            </w:pPr>
            <w:r w:rsidRPr="0072629D">
              <w:rPr>
                <w:b/>
                <w:sz w:val="18"/>
                <w:szCs w:val="18"/>
              </w:rPr>
              <w:t>154.</w:t>
            </w:r>
            <w:r w:rsidR="00DE7C8D">
              <w:rPr>
                <w:b/>
                <w:sz w:val="18"/>
                <w:szCs w:val="18"/>
              </w:rPr>
              <w:t>10</w:t>
            </w:r>
            <w:r w:rsidRPr="0072629D">
              <w:rPr>
                <w:b/>
                <w:sz w:val="18"/>
                <w:szCs w:val="18"/>
              </w:rPr>
              <w:t>7</w:t>
            </w:r>
          </w:p>
        </w:tc>
      </w:tr>
      <w:tr w:rsidR="00437B41" w:rsidRPr="00580513" w:rsidTr="009B47EE">
        <w:tc>
          <w:tcPr>
            <w:tcW w:w="4678" w:type="dxa"/>
            <w:vAlign w:val="bottom"/>
          </w:tcPr>
          <w:p w:rsidR="00437B41" w:rsidRPr="007E2E13" w:rsidRDefault="00437B41" w:rsidP="00E43A36">
            <w:pPr>
              <w:spacing w:line="230" w:lineRule="auto"/>
              <w:ind w:left="147"/>
              <w:rPr>
                <w:b/>
                <w:sz w:val="18"/>
                <w:szCs w:val="18"/>
              </w:rPr>
            </w:pPr>
            <w:r w:rsidRPr="007E2E13">
              <w:rPr>
                <w:b/>
                <w:sz w:val="18"/>
                <w:szCs w:val="18"/>
              </w:rPr>
              <w:t xml:space="preserve">Net Kullanılabilir </w:t>
            </w:r>
            <w:proofErr w:type="spellStart"/>
            <w:r w:rsidRPr="007E2E13">
              <w:rPr>
                <w:b/>
                <w:sz w:val="18"/>
                <w:szCs w:val="18"/>
              </w:rPr>
              <w:t>Özkaynak</w:t>
            </w:r>
            <w:proofErr w:type="spellEnd"/>
          </w:p>
        </w:tc>
        <w:tc>
          <w:tcPr>
            <w:tcW w:w="2381" w:type="dxa"/>
            <w:vAlign w:val="bottom"/>
          </w:tcPr>
          <w:p w:rsidR="00437B41" w:rsidRPr="007E2E13" w:rsidRDefault="00437B41">
            <w:pPr>
              <w:jc w:val="right"/>
              <w:rPr>
                <w:b/>
                <w:sz w:val="18"/>
                <w:szCs w:val="18"/>
              </w:rPr>
            </w:pPr>
            <w:r w:rsidRPr="007E2E13">
              <w:rPr>
                <w:b/>
                <w:sz w:val="18"/>
                <w:szCs w:val="18"/>
              </w:rPr>
              <w:t>66.972</w:t>
            </w:r>
          </w:p>
        </w:tc>
        <w:tc>
          <w:tcPr>
            <w:tcW w:w="2551" w:type="dxa"/>
            <w:vAlign w:val="bottom"/>
          </w:tcPr>
          <w:p w:rsidR="00437B41" w:rsidRPr="00267A80" w:rsidRDefault="00437B41" w:rsidP="00DE7C8D">
            <w:pPr>
              <w:jc w:val="right"/>
              <w:rPr>
                <w:b/>
                <w:sz w:val="18"/>
                <w:szCs w:val="18"/>
              </w:rPr>
            </w:pPr>
            <w:r w:rsidRPr="0072629D">
              <w:rPr>
                <w:b/>
                <w:sz w:val="18"/>
                <w:szCs w:val="18"/>
              </w:rPr>
              <w:t>154.</w:t>
            </w:r>
            <w:r w:rsidR="00DE7C8D">
              <w:rPr>
                <w:b/>
                <w:sz w:val="18"/>
                <w:szCs w:val="18"/>
              </w:rPr>
              <w:t>10</w:t>
            </w:r>
            <w:r w:rsidRPr="0072629D">
              <w:rPr>
                <w:b/>
                <w:sz w:val="18"/>
                <w:szCs w:val="18"/>
              </w:rPr>
              <w:t>7</w:t>
            </w:r>
          </w:p>
        </w:tc>
      </w:tr>
    </w:tbl>
    <w:p w:rsidR="00CB6C86" w:rsidRPr="00267A80" w:rsidRDefault="00CB6C86" w:rsidP="00406C3B">
      <w:pPr>
        <w:autoSpaceDE w:val="0"/>
        <w:autoSpaceDN w:val="0"/>
        <w:adjustRightInd w:val="0"/>
        <w:spacing w:line="230" w:lineRule="auto"/>
        <w:ind w:left="709"/>
        <w:jc w:val="both"/>
        <w:rPr>
          <w:rFonts w:ascii="TimesNewRomanPSMT" w:hAnsi="TimesNewRomanPSMT" w:cs="TimesNewRomanPSMT"/>
          <w:sz w:val="10"/>
          <w:szCs w:val="22"/>
          <w:lang w:eastAsia="tr-TR"/>
        </w:rPr>
      </w:pPr>
    </w:p>
    <w:p w:rsidR="00D008B5" w:rsidRDefault="00D008B5" w:rsidP="000B261B">
      <w:pPr>
        <w:autoSpaceDE w:val="0"/>
        <w:autoSpaceDN w:val="0"/>
        <w:adjustRightInd w:val="0"/>
        <w:spacing w:line="230" w:lineRule="auto"/>
        <w:ind w:left="709" w:firstLine="3"/>
        <w:jc w:val="both"/>
        <w:rPr>
          <w:rFonts w:ascii="TimesNewRomanPSMT" w:hAnsi="TimesNewRomanPSMT" w:cs="TimesNewRomanPSMT"/>
          <w:sz w:val="22"/>
          <w:szCs w:val="22"/>
          <w:lang w:eastAsia="tr-TR"/>
        </w:rPr>
      </w:pPr>
      <w:r w:rsidRPr="007E7AA4">
        <w:rPr>
          <w:rFonts w:ascii="TimesNewRomanPSMT" w:hAnsi="TimesNewRomanPSMT" w:cs="TimesNewRomanPSMT"/>
          <w:sz w:val="22"/>
          <w:szCs w:val="22"/>
          <w:lang w:eastAsia="tr-TR"/>
        </w:rPr>
        <w:t xml:space="preserve">Banka’nın sermaye gereksinimi içsel değerlendirme çalışması yıllık bazda </w:t>
      </w:r>
      <w:proofErr w:type="gramStart"/>
      <w:r w:rsidRPr="007E7AA4">
        <w:rPr>
          <w:rFonts w:ascii="TimesNewRomanPSMT" w:hAnsi="TimesNewRomanPSMT" w:cs="TimesNewRomanPSMT"/>
          <w:sz w:val="22"/>
          <w:szCs w:val="22"/>
          <w:lang w:eastAsia="tr-TR"/>
        </w:rPr>
        <w:t>konsolide</w:t>
      </w:r>
      <w:proofErr w:type="gramEnd"/>
      <w:r w:rsidRPr="007E7AA4">
        <w:rPr>
          <w:rFonts w:ascii="TimesNewRomanPSMT" w:hAnsi="TimesNewRomanPSMT" w:cs="TimesNewRomanPSMT"/>
          <w:sz w:val="22"/>
          <w:szCs w:val="22"/>
          <w:lang w:eastAsia="tr-TR"/>
        </w:rPr>
        <w:t xml:space="preserve"> olarak yapılmaktadır. </w:t>
      </w:r>
    </w:p>
    <w:p w:rsidR="00A36FFB" w:rsidRPr="00267A80" w:rsidRDefault="00A36FFB" w:rsidP="00AC72D8">
      <w:pPr>
        <w:autoSpaceDE w:val="0"/>
        <w:autoSpaceDN w:val="0"/>
        <w:adjustRightInd w:val="0"/>
        <w:spacing w:line="230" w:lineRule="auto"/>
        <w:jc w:val="both"/>
        <w:rPr>
          <w:rFonts w:ascii="TimesNewRomanPSMT" w:hAnsi="TimesNewRomanPSMT" w:cs="TimesNewRomanPSMT"/>
          <w:sz w:val="14"/>
          <w:szCs w:val="22"/>
          <w:lang w:eastAsia="tr-TR"/>
        </w:rPr>
      </w:pPr>
    </w:p>
    <w:tbl>
      <w:tblPr>
        <w:tblW w:w="9497" w:type="dxa"/>
        <w:tblInd w:w="704" w:type="dxa"/>
        <w:tblCellMar>
          <w:left w:w="0" w:type="dxa"/>
          <w:right w:w="0" w:type="dxa"/>
        </w:tblCellMar>
        <w:tblLook w:val="0000" w:firstRow="0" w:lastRow="0" w:firstColumn="0" w:lastColumn="0" w:noHBand="0" w:noVBand="0"/>
      </w:tblPr>
      <w:tblGrid>
        <w:gridCol w:w="567"/>
        <w:gridCol w:w="3686"/>
        <w:gridCol w:w="1569"/>
        <w:gridCol w:w="1843"/>
        <w:gridCol w:w="1832"/>
      </w:tblGrid>
      <w:tr w:rsidR="00A36FFB" w:rsidRPr="00580513" w:rsidTr="009B47EE">
        <w:trPr>
          <w:trHeight w:val="434"/>
        </w:trPr>
        <w:tc>
          <w:tcPr>
            <w:tcW w:w="567" w:type="dxa"/>
            <w:tcBorders>
              <w:top w:val="single" w:sz="4" w:space="0" w:color="auto"/>
              <w:left w:val="single" w:sz="4" w:space="0" w:color="auto"/>
              <w:bottom w:val="single" w:sz="4" w:space="0" w:color="auto"/>
              <w:right w:val="single" w:sz="4" w:space="0" w:color="auto"/>
            </w:tcBorders>
          </w:tcPr>
          <w:p w:rsidR="00A36FFB" w:rsidRPr="00580513" w:rsidRDefault="00A36FFB" w:rsidP="00B223FA">
            <w:pPr>
              <w:spacing w:line="230" w:lineRule="auto"/>
              <w:rPr>
                <w:sz w:val="18"/>
                <w:szCs w:val="18"/>
              </w:rPr>
            </w:pP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36FFB" w:rsidRPr="00580513" w:rsidRDefault="00A36FFB" w:rsidP="00B223FA">
            <w:pPr>
              <w:spacing w:line="230" w:lineRule="auto"/>
              <w:rPr>
                <w:rFonts w:eastAsia="Arial Unicode MS" w:cs="Arial Unicode MS"/>
                <w:sz w:val="18"/>
                <w:szCs w:val="18"/>
              </w:rPr>
            </w:pPr>
            <w:r>
              <w:rPr>
                <w:sz w:val="18"/>
                <w:szCs w:val="18"/>
              </w:rPr>
              <w:t xml:space="preserve"> </w:t>
            </w:r>
            <w:proofErr w:type="spellStart"/>
            <w:r w:rsidRPr="00580513">
              <w:rPr>
                <w:sz w:val="18"/>
                <w:szCs w:val="18"/>
              </w:rPr>
              <w:t>Ünvanı</w:t>
            </w:r>
            <w:proofErr w:type="spellEnd"/>
          </w:p>
        </w:tc>
        <w:tc>
          <w:tcPr>
            <w:tcW w:w="1569" w:type="dxa"/>
            <w:tcBorders>
              <w:top w:val="single" w:sz="4" w:space="0" w:color="auto"/>
              <w:left w:val="nil"/>
              <w:bottom w:val="single" w:sz="4" w:space="0" w:color="auto"/>
              <w:right w:val="single" w:sz="4" w:space="0" w:color="auto"/>
            </w:tcBorders>
            <w:vAlign w:val="bottom"/>
          </w:tcPr>
          <w:p w:rsidR="00A36FFB" w:rsidRPr="00580513" w:rsidRDefault="00A36FFB" w:rsidP="00B223FA">
            <w:pPr>
              <w:spacing w:line="230" w:lineRule="auto"/>
              <w:jc w:val="center"/>
              <w:rPr>
                <w:rFonts w:eastAsia="Arial Unicode MS" w:cs="Arial Unicode MS"/>
                <w:sz w:val="18"/>
                <w:szCs w:val="18"/>
              </w:rPr>
            </w:pPr>
            <w:r w:rsidRPr="00580513">
              <w:rPr>
                <w:sz w:val="18"/>
                <w:szCs w:val="18"/>
              </w:rPr>
              <w:t>Adres (Şehir / Ülke)</w:t>
            </w:r>
          </w:p>
        </w:tc>
        <w:tc>
          <w:tcPr>
            <w:tcW w:w="1843" w:type="dxa"/>
            <w:tcBorders>
              <w:top w:val="single" w:sz="4" w:space="0" w:color="auto"/>
              <w:left w:val="nil"/>
              <w:bottom w:val="single" w:sz="4" w:space="0" w:color="auto"/>
              <w:right w:val="single" w:sz="4" w:space="0" w:color="auto"/>
            </w:tcBorders>
            <w:vAlign w:val="bottom"/>
          </w:tcPr>
          <w:p w:rsidR="00A36FFB" w:rsidRPr="00580513" w:rsidRDefault="00A36FFB" w:rsidP="00B223FA">
            <w:pPr>
              <w:spacing w:line="230" w:lineRule="auto"/>
              <w:jc w:val="center"/>
              <w:rPr>
                <w:rFonts w:eastAsia="Arial Unicode MS" w:cs="Arial Unicode MS"/>
                <w:sz w:val="18"/>
                <w:szCs w:val="18"/>
              </w:rPr>
            </w:pPr>
            <w:r w:rsidRPr="00580513">
              <w:rPr>
                <w:sz w:val="18"/>
                <w:szCs w:val="18"/>
              </w:rPr>
              <w:t xml:space="preserve">Banka’nın Pay Oranı-Farklıysa Oy Oranı (%) </w:t>
            </w:r>
          </w:p>
        </w:tc>
        <w:tc>
          <w:tcPr>
            <w:tcW w:w="1832" w:type="dxa"/>
            <w:tcBorders>
              <w:top w:val="single" w:sz="4" w:space="0" w:color="auto"/>
              <w:left w:val="nil"/>
              <w:bottom w:val="single" w:sz="4" w:space="0" w:color="auto"/>
              <w:right w:val="single" w:sz="4" w:space="0" w:color="auto"/>
            </w:tcBorders>
            <w:vAlign w:val="bottom"/>
          </w:tcPr>
          <w:p w:rsidR="00A36FFB" w:rsidRPr="00580513" w:rsidRDefault="00A36FFB" w:rsidP="00B223FA">
            <w:pPr>
              <w:spacing w:line="230" w:lineRule="auto"/>
              <w:jc w:val="center"/>
              <w:rPr>
                <w:rFonts w:eastAsia="Arial Unicode MS" w:cs="Arial Unicode MS"/>
                <w:sz w:val="18"/>
                <w:szCs w:val="18"/>
              </w:rPr>
            </w:pPr>
            <w:r w:rsidRPr="00580513">
              <w:rPr>
                <w:sz w:val="18"/>
                <w:szCs w:val="18"/>
              </w:rPr>
              <w:t xml:space="preserve">Banka Risk Grubu Pay Oranı (%) </w:t>
            </w:r>
          </w:p>
        </w:tc>
      </w:tr>
      <w:tr w:rsidR="00A36FFB" w:rsidRPr="00580513"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36FFB" w:rsidRPr="00580513" w:rsidRDefault="00A36FFB" w:rsidP="00A36FFB">
            <w:pPr>
              <w:spacing w:line="230" w:lineRule="auto"/>
              <w:jc w:val="center"/>
              <w:rPr>
                <w:rFonts w:eastAsia="Arial Unicode MS" w:cs="Arial Unicode MS"/>
                <w:sz w:val="18"/>
                <w:szCs w:val="18"/>
              </w:rPr>
            </w:pPr>
            <w:r w:rsidRPr="00580513">
              <w:rPr>
                <w:rFonts w:eastAsia="Arial Unicode MS" w:cs="Arial Unicode MS"/>
                <w:sz w:val="18"/>
                <w:szCs w:val="18"/>
              </w:rPr>
              <w:t>(1)</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36FFB" w:rsidRPr="00580513" w:rsidRDefault="00A36FFB" w:rsidP="00A36FFB">
            <w:pPr>
              <w:rPr>
                <w:sz w:val="18"/>
                <w:szCs w:val="18"/>
              </w:rPr>
            </w:pPr>
            <w:r w:rsidRPr="00C90C8E">
              <w:rPr>
                <w:sz w:val="18"/>
                <w:szCs w:val="18"/>
              </w:rPr>
              <w:t xml:space="preserve"> Nil Yönetim Hizmetleri Turizm San ve Tic. A.Ş. </w:t>
            </w:r>
          </w:p>
        </w:tc>
        <w:tc>
          <w:tcPr>
            <w:tcW w:w="1569" w:type="dxa"/>
            <w:tcBorders>
              <w:top w:val="single" w:sz="4" w:space="0" w:color="auto"/>
              <w:left w:val="nil"/>
              <w:bottom w:val="single" w:sz="4" w:space="0" w:color="auto"/>
              <w:right w:val="single" w:sz="4" w:space="0" w:color="auto"/>
            </w:tcBorders>
            <w:noWrap/>
            <w:vAlign w:val="bottom"/>
          </w:tcPr>
          <w:p w:rsidR="00A36FFB" w:rsidRPr="00580513" w:rsidRDefault="00A36FFB" w:rsidP="00A36FFB">
            <w:pPr>
              <w:spacing w:line="230" w:lineRule="auto"/>
              <w:jc w:val="center"/>
              <w:rPr>
                <w:rFonts w:eastAsia="Arial Unicode MS" w:cs="Arial Unicode MS"/>
                <w:sz w:val="18"/>
                <w:szCs w:val="18"/>
              </w:rPr>
            </w:pPr>
            <w:r w:rsidRPr="00E91B97">
              <w:rPr>
                <w:rFonts w:eastAsia="Arial Unicode MS" w:cs="Arial Unicode MS"/>
                <w:sz w:val="18"/>
                <w:szCs w:val="18"/>
              </w:rPr>
              <w:t>Ankara  / Türkiye</w:t>
            </w:r>
          </w:p>
        </w:tc>
        <w:tc>
          <w:tcPr>
            <w:tcW w:w="1843" w:type="dxa"/>
            <w:tcBorders>
              <w:top w:val="single" w:sz="4" w:space="0" w:color="auto"/>
              <w:left w:val="nil"/>
              <w:bottom w:val="single" w:sz="4" w:space="0" w:color="auto"/>
              <w:right w:val="single" w:sz="4" w:space="0" w:color="auto"/>
            </w:tcBorders>
            <w:noWrap/>
            <w:vAlign w:val="bottom"/>
          </w:tcPr>
          <w:p w:rsidR="00A36FFB" w:rsidRPr="00580513" w:rsidRDefault="00A36FFB" w:rsidP="00A36FFB">
            <w:pPr>
              <w:spacing w:line="230" w:lineRule="auto"/>
              <w:ind w:right="57"/>
              <w:jc w:val="center"/>
              <w:rPr>
                <w:sz w:val="18"/>
                <w:szCs w:val="18"/>
              </w:rPr>
            </w:pPr>
            <w:r>
              <w:rPr>
                <w:sz w:val="18"/>
                <w:szCs w:val="18"/>
                <w:lang w:eastAsia="tr-TR"/>
              </w:rPr>
              <w:t>%56,02</w:t>
            </w:r>
          </w:p>
        </w:tc>
        <w:tc>
          <w:tcPr>
            <w:tcW w:w="1832" w:type="dxa"/>
            <w:tcBorders>
              <w:top w:val="single" w:sz="4" w:space="0" w:color="auto"/>
              <w:left w:val="nil"/>
              <w:bottom w:val="single" w:sz="4" w:space="0" w:color="auto"/>
              <w:right w:val="single" w:sz="4" w:space="0" w:color="auto"/>
            </w:tcBorders>
            <w:noWrap/>
            <w:vAlign w:val="bottom"/>
          </w:tcPr>
          <w:p w:rsidR="00A36FFB" w:rsidRPr="00580513" w:rsidRDefault="00A36FFB" w:rsidP="00E308AE">
            <w:pPr>
              <w:spacing w:line="230" w:lineRule="auto"/>
              <w:ind w:right="57"/>
              <w:jc w:val="center"/>
              <w:rPr>
                <w:sz w:val="18"/>
                <w:szCs w:val="18"/>
              </w:rPr>
            </w:pPr>
            <w:r>
              <w:rPr>
                <w:sz w:val="18"/>
                <w:szCs w:val="18"/>
                <w:lang w:eastAsia="tr-TR"/>
              </w:rPr>
              <w:t>%</w:t>
            </w:r>
            <w:r w:rsidR="00E308AE">
              <w:rPr>
                <w:sz w:val="18"/>
                <w:szCs w:val="18"/>
                <w:lang w:eastAsia="tr-TR"/>
              </w:rPr>
              <w:t>6</w:t>
            </w:r>
            <w:r>
              <w:rPr>
                <w:sz w:val="18"/>
                <w:szCs w:val="18"/>
                <w:lang w:eastAsia="tr-TR"/>
              </w:rPr>
              <w:t>6,</w:t>
            </w:r>
            <w:r w:rsidR="00E308AE">
              <w:rPr>
                <w:sz w:val="18"/>
                <w:szCs w:val="18"/>
                <w:lang w:eastAsia="tr-TR"/>
              </w:rPr>
              <w:t>64</w:t>
            </w:r>
          </w:p>
        </w:tc>
      </w:tr>
      <w:tr w:rsidR="00AC72D8" w:rsidRPr="00580513" w:rsidTr="009B47EE">
        <w:trPr>
          <w:trHeight w:val="240"/>
        </w:trPr>
        <w:tc>
          <w:tcPr>
            <w:tcW w:w="567" w:type="dxa"/>
            <w:tcBorders>
              <w:top w:val="nil"/>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(2)</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580513" w:rsidRDefault="00AC72D8" w:rsidP="00AC72D8">
            <w:pPr>
              <w:rPr>
                <w:sz w:val="18"/>
                <w:szCs w:val="18"/>
              </w:rPr>
            </w:pPr>
            <w:r w:rsidRPr="00580513">
              <w:rPr>
                <w:sz w:val="18"/>
                <w:szCs w:val="18"/>
              </w:rPr>
              <w:t xml:space="preserve"> Asya Emeklilik ve Hayat A.Ş. </w:t>
            </w:r>
          </w:p>
        </w:tc>
        <w:tc>
          <w:tcPr>
            <w:tcW w:w="1569" w:type="dxa"/>
            <w:tcBorders>
              <w:top w:val="nil"/>
              <w:left w:val="nil"/>
              <w:bottom w:val="single" w:sz="4" w:space="0" w:color="auto"/>
              <w:right w:val="single" w:sz="4" w:space="0" w:color="auto"/>
            </w:tcBorders>
            <w:noWrap/>
            <w:vAlign w:val="bottom"/>
          </w:tcPr>
          <w:p w:rsidR="00AC72D8" w:rsidRPr="00580513" w:rsidRDefault="00AC72D8" w:rsidP="00AC72D8">
            <w:pPr>
              <w:spacing w:line="230" w:lineRule="auto"/>
              <w:jc w:val="center"/>
            </w:pPr>
            <w:r w:rsidRPr="00580513">
              <w:rPr>
                <w:rFonts w:eastAsia="Arial Unicode MS" w:cs="Arial Unicode MS"/>
                <w:sz w:val="18"/>
                <w:szCs w:val="18"/>
              </w:rPr>
              <w:t>İstanbul / Türkiye</w:t>
            </w:r>
          </w:p>
        </w:tc>
        <w:tc>
          <w:tcPr>
            <w:tcW w:w="1843" w:type="dxa"/>
            <w:tcBorders>
              <w:top w:val="nil"/>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%97,99</w:t>
            </w:r>
          </w:p>
        </w:tc>
        <w:tc>
          <w:tcPr>
            <w:tcW w:w="1832" w:type="dxa"/>
            <w:tcBorders>
              <w:top w:val="nil"/>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%97,99</w:t>
            </w:r>
          </w:p>
        </w:tc>
      </w:tr>
      <w:tr w:rsidR="00AC72D8" w:rsidRPr="00580513"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(3)</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580513" w:rsidRDefault="00AC72D8" w:rsidP="00AC72D8">
            <w:pPr>
              <w:rPr>
                <w:sz w:val="18"/>
                <w:szCs w:val="18"/>
              </w:rPr>
            </w:pPr>
            <w:r w:rsidRPr="00580513">
              <w:rPr>
                <w:sz w:val="18"/>
                <w:szCs w:val="18"/>
              </w:rPr>
              <w:t xml:space="preserve"> Işık Sigorta A Ş </w:t>
            </w:r>
          </w:p>
        </w:tc>
        <w:tc>
          <w:tcPr>
            <w:tcW w:w="1569"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İstanbul / Türkiye</w:t>
            </w:r>
          </w:p>
        </w:tc>
        <w:tc>
          <w:tcPr>
            <w:tcW w:w="1843"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%67,52</w:t>
            </w:r>
          </w:p>
        </w:tc>
        <w:tc>
          <w:tcPr>
            <w:tcW w:w="1832"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%67,52</w:t>
            </w:r>
          </w:p>
        </w:tc>
      </w:tr>
      <w:tr w:rsidR="00AC72D8" w:rsidRPr="00580513"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(4)</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580513" w:rsidRDefault="00AC72D8" w:rsidP="00AC72D8">
            <w:pPr>
              <w:rPr>
                <w:sz w:val="18"/>
                <w:szCs w:val="18"/>
              </w:rPr>
            </w:pPr>
            <w:r w:rsidRPr="006C0BFA">
              <w:rPr>
                <w:sz w:val="18"/>
                <w:szCs w:val="18"/>
              </w:rPr>
              <w:t xml:space="preserve"> Tuna Gayrimenkul Yatırım Ortaklığı A.Ş. </w:t>
            </w:r>
          </w:p>
        </w:tc>
        <w:tc>
          <w:tcPr>
            <w:tcW w:w="1569"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jc w:val="center"/>
              <w:rPr>
                <w:rFonts w:eastAsia="Arial Unicode MS" w:cs="Arial Unicode MS"/>
                <w:sz w:val="18"/>
                <w:szCs w:val="18"/>
              </w:rPr>
            </w:pPr>
            <w:r w:rsidRPr="00E91B97">
              <w:rPr>
                <w:rFonts w:eastAsia="Arial Unicode MS" w:cs="Arial Unicode MS"/>
                <w:sz w:val="18"/>
                <w:szCs w:val="18"/>
              </w:rPr>
              <w:t>İstanbul / Türkiye</w:t>
            </w:r>
          </w:p>
        </w:tc>
        <w:tc>
          <w:tcPr>
            <w:tcW w:w="1843"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Pr>
                <w:sz w:val="18"/>
                <w:szCs w:val="18"/>
                <w:lang w:eastAsia="tr-TR"/>
              </w:rPr>
              <w:t>%</w:t>
            </w:r>
            <w:r w:rsidRPr="00E91B97">
              <w:rPr>
                <w:sz w:val="18"/>
                <w:szCs w:val="18"/>
                <w:lang w:eastAsia="tr-TR"/>
              </w:rPr>
              <w:t>24,18</w:t>
            </w:r>
          </w:p>
        </w:tc>
        <w:tc>
          <w:tcPr>
            <w:tcW w:w="1832" w:type="dxa"/>
            <w:tcBorders>
              <w:top w:val="single" w:sz="4" w:space="0" w:color="auto"/>
              <w:left w:val="nil"/>
              <w:bottom w:val="single" w:sz="4" w:space="0" w:color="auto"/>
              <w:right w:val="single" w:sz="4" w:space="0" w:color="auto"/>
            </w:tcBorders>
            <w:noWrap/>
            <w:vAlign w:val="bottom"/>
          </w:tcPr>
          <w:p w:rsidR="00AC72D8" w:rsidRPr="00580513" w:rsidRDefault="00AC72D8" w:rsidP="00E308AE">
            <w:pPr>
              <w:spacing w:line="230" w:lineRule="auto"/>
              <w:ind w:right="57"/>
              <w:jc w:val="center"/>
              <w:rPr>
                <w:sz w:val="18"/>
                <w:szCs w:val="18"/>
              </w:rPr>
            </w:pPr>
            <w:r>
              <w:rPr>
                <w:sz w:val="18"/>
                <w:szCs w:val="18"/>
                <w:lang w:eastAsia="tr-TR"/>
              </w:rPr>
              <w:t>%</w:t>
            </w:r>
            <w:r w:rsidR="00E308AE">
              <w:rPr>
                <w:sz w:val="18"/>
                <w:szCs w:val="18"/>
                <w:lang w:eastAsia="tr-TR"/>
              </w:rPr>
              <w:t>50</w:t>
            </w:r>
            <w:r w:rsidRPr="00E91B97">
              <w:rPr>
                <w:sz w:val="18"/>
                <w:szCs w:val="18"/>
                <w:lang w:eastAsia="tr-TR"/>
              </w:rPr>
              <w:t>,</w:t>
            </w:r>
            <w:r w:rsidR="00E308AE">
              <w:rPr>
                <w:sz w:val="18"/>
                <w:szCs w:val="18"/>
                <w:lang w:eastAsia="tr-TR"/>
              </w:rPr>
              <w:t>20</w:t>
            </w:r>
          </w:p>
        </w:tc>
      </w:tr>
      <w:tr w:rsidR="00AC72D8" w:rsidRPr="00580513"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(5)</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580513" w:rsidRDefault="00AC72D8" w:rsidP="00AC72D8">
            <w:pPr>
              <w:rPr>
                <w:sz w:val="18"/>
                <w:szCs w:val="18"/>
              </w:rPr>
            </w:pPr>
            <w:r w:rsidRPr="00580513">
              <w:rPr>
                <w:sz w:val="18"/>
                <w:szCs w:val="18"/>
              </w:rPr>
              <w:t xml:space="preserve"> Asya Varlık Kiralama A.Ş. </w:t>
            </w:r>
          </w:p>
        </w:tc>
        <w:tc>
          <w:tcPr>
            <w:tcW w:w="1569"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İstanbul / Türkiye</w:t>
            </w:r>
          </w:p>
        </w:tc>
        <w:tc>
          <w:tcPr>
            <w:tcW w:w="1843"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%100,00</w:t>
            </w:r>
          </w:p>
        </w:tc>
        <w:tc>
          <w:tcPr>
            <w:tcW w:w="1832"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%100,00</w:t>
            </w:r>
          </w:p>
        </w:tc>
      </w:tr>
      <w:tr w:rsidR="00AC72D8" w:rsidRPr="00580513"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w:t>
            </w:r>
            <w:r>
              <w:rPr>
                <w:rFonts w:eastAsia="Arial Unicode MS" w:cs="Arial Unicode MS"/>
                <w:sz w:val="18"/>
                <w:szCs w:val="18"/>
              </w:rPr>
              <w:t>6</w:t>
            </w:r>
            <w:r w:rsidRPr="00580513">
              <w:rPr>
                <w:rFonts w:eastAsia="Arial Unicode MS" w:cs="Arial Unicode MS"/>
                <w:sz w:val="18"/>
                <w:szCs w:val="18"/>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580513" w:rsidRDefault="00AC72D8" w:rsidP="00AC72D8">
            <w:pPr>
              <w:rPr>
                <w:sz w:val="18"/>
                <w:szCs w:val="18"/>
              </w:rPr>
            </w:pPr>
            <w:r w:rsidRPr="00580513">
              <w:rPr>
                <w:sz w:val="18"/>
                <w:szCs w:val="18"/>
              </w:rPr>
              <w:t xml:space="preserve"> Asya Yatırım Menkul Değerler A.Ş. </w:t>
            </w:r>
          </w:p>
        </w:tc>
        <w:tc>
          <w:tcPr>
            <w:tcW w:w="1569"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jc w:val="center"/>
            </w:pPr>
            <w:r w:rsidRPr="00580513">
              <w:rPr>
                <w:rFonts w:eastAsia="Arial Unicode MS" w:cs="Arial Unicode MS"/>
                <w:sz w:val="18"/>
                <w:szCs w:val="18"/>
              </w:rPr>
              <w:t>İstanbul / Türkiye</w:t>
            </w:r>
          </w:p>
        </w:tc>
        <w:tc>
          <w:tcPr>
            <w:tcW w:w="1843"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%100,00</w:t>
            </w:r>
          </w:p>
        </w:tc>
        <w:tc>
          <w:tcPr>
            <w:tcW w:w="1832" w:type="dxa"/>
            <w:tcBorders>
              <w:top w:val="single" w:sz="4" w:space="0" w:color="auto"/>
              <w:left w:val="nil"/>
              <w:bottom w:val="single" w:sz="4" w:space="0" w:color="auto"/>
              <w:right w:val="single" w:sz="4" w:space="0" w:color="auto"/>
            </w:tcBorders>
            <w:noWrap/>
            <w:vAlign w:val="bottom"/>
          </w:tcPr>
          <w:p w:rsidR="00AC72D8" w:rsidRPr="00580513" w:rsidRDefault="00AC72D8" w:rsidP="00AC72D8">
            <w:pPr>
              <w:spacing w:line="230" w:lineRule="auto"/>
              <w:ind w:right="57"/>
              <w:jc w:val="center"/>
              <w:rPr>
                <w:sz w:val="18"/>
                <w:szCs w:val="18"/>
              </w:rPr>
            </w:pPr>
            <w:r w:rsidRPr="00580513">
              <w:rPr>
                <w:sz w:val="18"/>
                <w:szCs w:val="18"/>
              </w:rPr>
              <w:t>%100,00</w:t>
            </w:r>
          </w:p>
        </w:tc>
      </w:tr>
      <w:tr w:rsidR="00AC72D8" w:rsidRPr="00B373F1"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w:t>
            </w:r>
            <w:r>
              <w:rPr>
                <w:rFonts w:eastAsia="Arial Unicode MS" w:cs="Arial Unicode MS"/>
                <w:sz w:val="18"/>
                <w:szCs w:val="18"/>
              </w:rPr>
              <w:t>7</w:t>
            </w:r>
            <w:r w:rsidRPr="00580513">
              <w:rPr>
                <w:rFonts w:eastAsia="Arial Unicode MS" w:cs="Arial Unicode MS"/>
                <w:sz w:val="18"/>
                <w:szCs w:val="18"/>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E91B97" w:rsidRDefault="00AC72D8" w:rsidP="00AC72D8">
            <w:pPr>
              <w:rPr>
                <w:sz w:val="18"/>
                <w:szCs w:val="18"/>
              </w:rPr>
            </w:pPr>
            <w:r w:rsidRPr="00580513">
              <w:rPr>
                <w:sz w:val="18"/>
                <w:szCs w:val="18"/>
              </w:rPr>
              <w:t xml:space="preserve"> Asya Girişim Sermayesi Yatırım Ortaklığı A.Ş.</w:t>
            </w:r>
          </w:p>
        </w:tc>
        <w:tc>
          <w:tcPr>
            <w:tcW w:w="1569" w:type="dxa"/>
            <w:tcBorders>
              <w:top w:val="single" w:sz="4" w:space="0" w:color="auto"/>
              <w:left w:val="nil"/>
              <w:bottom w:val="single" w:sz="4" w:space="0" w:color="auto"/>
              <w:right w:val="single" w:sz="4" w:space="0" w:color="auto"/>
            </w:tcBorders>
            <w:noWrap/>
            <w:vAlign w:val="bottom"/>
          </w:tcPr>
          <w:p w:rsidR="00AC72D8" w:rsidRPr="00E91B97" w:rsidRDefault="00AC72D8" w:rsidP="00AC72D8">
            <w:pPr>
              <w:spacing w:line="230" w:lineRule="auto"/>
              <w:jc w:val="center"/>
            </w:pPr>
            <w:r w:rsidRPr="00580513">
              <w:rPr>
                <w:rFonts w:eastAsia="Arial Unicode MS" w:cs="Arial Unicode MS"/>
                <w:sz w:val="18"/>
                <w:szCs w:val="18"/>
              </w:rPr>
              <w:t>İstanbul / Türkiye</w:t>
            </w:r>
          </w:p>
        </w:tc>
        <w:tc>
          <w:tcPr>
            <w:tcW w:w="1843" w:type="dxa"/>
            <w:tcBorders>
              <w:top w:val="single" w:sz="4" w:space="0" w:color="auto"/>
              <w:left w:val="nil"/>
              <w:bottom w:val="single" w:sz="4" w:space="0" w:color="auto"/>
              <w:right w:val="single" w:sz="4" w:space="0" w:color="auto"/>
            </w:tcBorders>
            <w:noWrap/>
            <w:vAlign w:val="bottom"/>
          </w:tcPr>
          <w:p w:rsidR="00AC72D8" w:rsidRPr="00C90C8E" w:rsidRDefault="00AC72D8" w:rsidP="00AC72D8">
            <w:pPr>
              <w:spacing w:line="230" w:lineRule="auto"/>
              <w:ind w:right="57"/>
              <w:jc w:val="center"/>
              <w:rPr>
                <w:sz w:val="18"/>
                <w:szCs w:val="18"/>
              </w:rPr>
            </w:pPr>
            <w:r w:rsidRPr="00580513">
              <w:rPr>
                <w:sz w:val="18"/>
                <w:szCs w:val="18"/>
              </w:rPr>
              <w:t>%100,00</w:t>
            </w:r>
          </w:p>
        </w:tc>
        <w:tc>
          <w:tcPr>
            <w:tcW w:w="1832" w:type="dxa"/>
            <w:tcBorders>
              <w:top w:val="single" w:sz="4" w:space="0" w:color="auto"/>
              <w:left w:val="nil"/>
              <w:bottom w:val="single" w:sz="4" w:space="0" w:color="auto"/>
              <w:right w:val="single" w:sz="4" w:space="0" w:color="auto"/>
            </w:tcBorders>
            <w:noWrap/>
            <w:vAlign w:val="bottom"/>
          </w:tcPr>
          <w:p w:rsidR="00AC72D8" w:rsidRPr="00C90C8E" w:rsidRDefault="00AC72D8" w:rsidP="00AC72D8">
            <w:pPr>
              <w:spacing w:line="230" w:lineRule="auto"/>
              <w:ind w:right="57"/>
              <w:jc w:val="center"/>
              <w:rPr>
                <w:sz w:val="18"/>
                <w:szCs w:val="18"/>
              </w:rPr>
            </w:pPr>
            <w:r w:rsidRPr="00580513">
              <w:rPr>
                <w:sz w:val="18"/>
                <w:szCs w:val="18"/>
              </w:rPr>
              <w:t>%100,00</w:t>
            </w:r>
          </w:p>
        </w:tc>
      </w:tr>
      <w:tr w:rsidR="00AC72D8" w:rsidRPr="00B373F1" w:rsidTr="009B47EE">
        <w:trPr>
          <w:trHeight w:val="240"/>
        </w:trPr>
        <w:tc>
          <w:tcPr>
            <w:tcW w:w="567" w:type="dxa"/>
            <w:tcBorders>
              <w:top w:val="single" w:sz="4" w:space="0" w:color="auto"/>
              <w:left w:val="single" w:sz="4" w:space="0" w:color="auto"/>
              <w:bottom w:val="single" w:sz="4" w:space="0" w:color="auto"/>
              <w:right w:val="single" w:sz="4" w:space="0" w:color="auto"/>
            </w:tcBorders>
            <w:vAlign w:val="bottom"/>
          </w:tcPr>
          <w:p w:rsidR="00AC72D8" w:rsidRPr="00580513" w:rsidRDefault="00AC72D8" w:rsidP="00AC72D8">
            <w:pPr>
              <w:spacing w:line="230" w:lineRule="auto"/>
              <w:jc w:val="center"/>
              <w:rPr>
                <w:rFonts w:eastAsia="Arial Unicode MS" w:cs="Arial Unicode MS"/>
                <w:sz w:val="18"/>
                <w:szCs w:val="18"/>
              </w:rPr>
            </w:pPr>
            <w:r>
              <w:rPr>
                <w:rFonts w:eastAsia="Arial Unicode MS" w:cs="Arial Unicode MS"/>
                <w:sz w:val="18"/>
                <w:szCs w:val="18"/>
              </w:rPr>
              <w:t>(8</w:t>
            </w:r>
            <w:r w:rsidRPr="00580513">
              <w:rPr>
                <w:rFonts w:eastAsia="Arial Unicode MS" w:cs="Arial Unicode MS"/>
                <w:sz w:val="18"/>
                <w:szCs w:val="18"/>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AC72D8" w:rsidRPr="00C90C8E" w:rsidRDefault="00AC72D8" w:rsidP="00AC72D8">
            <w:pPr>
              <w:rPr>
                <w:sz w:val="18"/>
                <w:szCs w:val="18"/>
              </w:rPr>
            </w:pPr>
            <w:r w:rsidRPr="00580513">
              <w:rPr>
                <w:sz w:val="18"/>
                <w:szCs w:val="18"/>
              </w:rPr>
              <w:t xml:space="preserve"> </w:t>
            </w:r>
            <w:proofErr w:type="spellStart"/>
            <w:r w:rsidRPr="00580513">
              <w:rPr>
                <w:sz w:val="18"/>
                <w:szCs w:val="18"/>
              </w:rPr>
              <w:t>Dialog</w:t>
            </w:r>
            <w:proofErr w:type="spellEnd"/>
            <w:r w:rsidRPr="00580513">
              <w:rPr>
                <w:sz w:val="18"/>
                <w:szCs w:val="18"/>
              </w:rPr>
              <w:t xml:space="preserve"> Müşteri Hizmetleri A.Ş.</w:t>
            </w:r>
          </w:p>
        </w:tc>
        <w:tc>
          <w:tcPr>
            <w:tcW w:w="1569" w:type="dxa"/>
            <w:tcBorders>
              <w:top w:val="single" w:sz="4" w:space="0" w:color="auto"/>
              <w:left w:val="nil"/>
              <w:bottom w:val="single" w:sz="4" w:space="0" w:color="auto"/>
              <w:right w:val="single" w:sz="4" w:space="0" w:color="auto"/>
            </w:tcBorders>
            <w:noWrap/>
            <w:vAlign w:val="bottom"/>
          </w:tcPr>
          <w:p w:rsidR="00AC72D8" w:rsidRPr="00E91B97" w:rsidRDefault="00AC72D8" w:rsidP="00AC72D8">
            <w:pPr>
              <w:spacing w:line="230" w:lineRule="auto"/>
              <w:jc w:val="center"/>
              <w:rPr>
                <w:rFonts w:eastAsia="Arial Unicode MS" w:cs="Arial Unicode MS"/>
                <w:sz w:val="18"/>
                <w:szCs w:val="18"/>
              </w:rPr>
            </w:pPr>
            <w:r w:rsidRPr="00580513">
              <w:rPr>
                <w:rFonts w:eastAsia="Arial Unicode MS" w:cs="Arial Unicode MS"/>
                <w:sz w:val="18"/>
                <w:szCs w:val="18"/>
              </w:rPr>
              <w:t>İstanbul / Türkiye</w:t>
            </w:r>
          </w:p>
        </w:tc>
        <w:tc>
          <w:tcPr>
            <w:tcW w:w="1843" w:type="dxa"/>
            <w:tcBorders>
              <w:top w:val="single" w:sz="4" w:space="0" w:color="auto"/>
              <w:left w:val="nil"/>
              <w:bottom w:val="single" w:sz="4" w:space="0" w:color="auto"/>
              <w:right w:val="single" w:sz="4" w:space="0" w:color="auto"/>
            </w:tcBorders>
            <w:noWrap/>
            <w:vAlign w:val="bottom"/>
          </w:tcPr>
          <w:p w:rsidR="00AC72D8" w:rsidRPr="00C90C8E" w:rsidRDefault="00AC72D8" w:rsidP="00AC72D8">
            <w:pPr>
              <w:spacing w:line="230" w:lineRule="auto"/>
              <w:ind w:right="57"/>
              <w:jc w:val="center"/>
              <w:rPr>
                <w:sz w:val="18"/>
                <w:szCs w:val="18"/>
              </w:rPr>
            </w:pPr>
            <w:r w:rsidRPr="00580513">
              <w:rPr>
                <w:sz w:val="18"/>
                <w:szCs w:val="18"/>
              </w:rPr>
              <w:t>%100,00</w:t>
            </w:r>
          </w:p>
        </w:tc>
        <w:tc>
          <w:tcPr>
            <w:tcW w:w="1832" w:type="dxa"/>
            <w:tcBorders>
              <w:top w:val="single" w:sz="4" w:space="0" w:color="auto"/>
              <w:left w:val="nil"/>
              <w:bottom w:val="single" w:sz="4" w:space="0" w:color="auto"/>
              <w:right w:val="single" w:sz="4" w:space="0" w:color="auto"/>
            </w:tcBorders>
            <w:noWrap/>
            <w:vAlign w:val="bottom"/>
          </w:tcPr>
          <w:p w:rsidR="00AC72D8" w:rsidRPr="00C90C8E" w:rsidRDefault="00AC72D8" w:rsidP="00AC72D8">
            <w:pPr>
              <w:spacing w:line="230" w:lineRule="auto"/>
              <w:ind w:right="57"/>
              <w:jc w:val="center"/>
              <w:rPr>
                <w:sz w:val="18"/>
                <w:szCs w:val="18"/>
              </w:rPr>
            </w:pPr>
            <w:r w:rsidRPr="00580513">
              <w:rPr>
                <w:sz w:val="18"/>
                <w:szCs w:val="18"/>
              </w:rPr>
              <w:t>%100,00</w:t>
            </w:r>
          </w:p>
        </w:tc>
      </w:tr>
    </w:tbl>
    <w:p w:rsidR="00C90DAD" w:rsidRDefault="00C90DAD" w:rsidP="00AC72D8">
      <w:pPr>
        <w:autoSpaceDE w:val="0"/>
        <w:autoSpaceDN w:val="0"/>
        <w:adjustRightInd w:val="0"/>
        <w:spacing w:line="230" w:lineRule="auto"/>
        <w:rPr>
          <w:szCs w:val="16"/>
        </w:rPr>
      </w:pPr>
    </w:p>
    <w:tbl>
      <w:tblPr>
        <w:tblW w:w="9507" w:type="dxa"/>
        <w:tblInd w:w="704" w:type="dxa"/>
        <w:tblLayout w:type="fixed"/>
        <w:tblCellMar>
          <w:left w:w="0" w:type="dxa"/>
          <w:right w:w="0" w:type="dxa"/>
        </w:tblCellMar>
        <w:tblLook w:val="0000" w:firstRow="0" w:lastRow="0" w:firstColumn="0" w:lastColumn="0" w:noHBand="0" w:noVBand="0"/>
      </w:tblPr>
      <w:tblGrid>
        <w:gridCol w:w="719"/>
        <w:gridCol w:w="1097"/>
        <w:gridCol w:w="1097"/>
        <w:gridCol w:w="1097"/>
        <w:gridCol w:w="961"/>
        <w:gridCol w:w="1134"/>
        <w:gridCol w:w="1134"/>
        <w:gridCol w:w="993"/>
        <w:gridCol w:w="1265"/>
        <w:gridCol w:w="10"/>
      </w:tblGrid>
      <w:tr w:rsidR="00F36EF0" w:rsidRPr="00580513" w:rsidTr="009B47EE">
        <w:trPr>
          <w:gridAfter w:val="1"/>
          <w:wAfter w:w="10" w:type="dxa"/>
          <w:trHeight w:val="792"/>
        </w:trPr>
        <w:tc>
          <w:tcPr>
            <w:tcW w:w="719" w:type="dxa"/>
            <w:tcBorders>
              <w:top w:val="single" w:sz="4" w:space="0" w:color="auto"/>
              <w:left w:val="single" w:sz="4" w:space="0" w:color="auto"/>
              <w:bottom w:val="single" w:sz="4" w:space="0" w:color="auto"/>
              <w:right w:val="single" w:sz="4" w:space="0" w:color="auto"/>
            </w:tcBorders>
            <w:vAlign w:val="bottom"/>
          </w:tcPr>
          <w:p w:rsidR="00F36EF0" w:rsidRPr="00580513" w:rsidRDefault="00F36EF0" w:rsidP="00B223FA">
            <w:pPr>
              <w:spacing w:line="230" w:lineRule="auto"/>
              <w:jc w:val="center"/>
              <w:rPr>
                <w:sz w:val="18"/>
                <w:szCs w:val="18"/>
              </w:rPr>
            </w:pPr>
            <w:r w:rsidRPr="00580513">
              <w:rPr>
                <w:sz w:val="18"/>
                <w:szCs w:val="18"/>
              </w:rPr>
              <w:t>(*)</w:t>
            </w:r>
          </w:p>
        </w:tc>
        <w:tc>
          <w:tcPr>
            <w:tcW w:w="1097"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F36EF0" w:rsidRPr="00580513" w:rsidRDefault="00F36EF0" w:rsidP="00B223FA">
            <w:pPr>
              <w:spacing w:before="240" w:line="230" w:lineRule="auto"/>
              <w:ind w:left="366"/>
              <w:jc w:val="center"/>
              <w:outlineLvl w:val="0"/>
              <w:rPr>
                <w:sz w:val="18"/>
                <w:szCs w:val="18"/>
              </w:rPr>
            </w:pPr>
          </w:p>
          <w:p w:rsidR="00F36EF0" w:rsidRDefault="00F36EF0" w:rsidP="00B223FA">
            <w:pPr>
              <w:spacing w:line="230" w:lineRule="auto"/>
              <w:jc w:val="center"/>
              <w:rPr>
                <w:sz w:val="18"/>
                <w:szCs w:val="18"/>
              </w:rPr>
            </w:pPr>
            <w:r w:rsidRPr="00580513">
              <w:rPr>
                <w:sz w:val="18"/>
                <w:szCs w:val="18"/>
              </w:rPr>
              <w:t xml:space="preserve">Aktif </w:t>
            </w:r>
          </w:p>
          <w:p w:rsidR="00F36EF0" w:rsidRPr="00580513" w:rsidRDefault="00F36EF0" w:rsidP="00B223FA">
            <w:pPr>
              <w:spacing w:line="230" w:lineRule="auto"/>
              <w:jc w:val="center"/>
              <w:rPr>
                <w:rFonts w:eastAsia="Arial Unicode MS" w:cs="Arial Unicode MS"/>
                <w:sz w:val="18"/>
                <w:szCs w:val="18"/>
              </w:rPr>
            </w:pPr>
            <w:r w:rsidRPr="00580513">
              <w:rPr>
                <w:sz w:val="18"/>
                <w:szCs w:val="18"/>
              </w:rPr>
              <w:t>Toplamı</w:t>
            </w:r>
          </w:p>
        </w:tc>
        <w:tc>
          <w:tcPr>
            <w:tcW w:w="1097"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proofErr w:type="spellStart"/>
            <w:r w:rsidRPr="00580513">
              <w:rPr>
                <w:sz w:val="18"/>
                <w:szCs w:val="18"/>
              </w:rPr>
              <w:t>Özkaynak</w:t>
            </w:r>
            <w:proofErr w:type="spellEnd"/>
          </w:p>
        </w:tc>
        <w:tc>
          <w:tcPr>
            <w:tcW w:w="1097"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r w:rsidRPr="00580513">
              <w:rPr>
                <w:sz w:val="18"/>
                <w:szCs w:val="18"/>
              </w:rPr>
              <w:t>Sabit Varlık Toplamı</w:t>
            </w:r>
          </w:p>
        </w:tc>
        <w:tc>
          <w:tcPr>
            <w:tcW w:w="961"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r w:rsidRPr="00580513">
              <w:rPr>
                <w:sz w:val="18"/>
                <w:szCs w:val="18"/>
              </w:rPr>
              <w:t>Kar Payı Gelirleri</w:t>
            </w:r>
          </w:p>
        </w:tc>
        <w:tc>
          <w:tcPr>
            <w:tcW w:w="1134"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r w:rsidRPr="00580513">
              <w:rPr>
                <w:sz w:val="18"/>
                <w:szCs w:val="18"/>
              </w:rPr>
              <w:t>Menkul Değer Gelirleri</w:t>
            </w:r>
          </w:p>
        </w:tc>
        <w:tc>
          <w:tcPr>
            <w:tcW w:w="1134"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r w:rsidRPr="00580513">
              <w:rPr>
                <w:sz w:val="18"/>
                <w:szCs w:val="18"/>
              </w:rPr>
              <w:t>Cari Dönem Kar/Zararı</w:t>
            </w:r>
          </w:p>
        </w:tc>
        <w:tc>
          <w:tcPr>
            <w:tcW w:w="993"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r w:rsidRPr="00580513">
              <w:rPr>
                <w:sz w:val="18"/>
                <w:szCs w:val="18"/>
              </w:rPr>
              <w:t>Önceki Dönem Kar/Zararı</w:t>
            </w:r>
          </w:p>
        </w:tc>
        <w:tc>
          <w:tcPr>
            <w:tcW w:w="1265" w:type="dxa"/>
            <w:tcBorders>
              <w:top w:val="single" w:sz="4" w:space="0" w:color="auto"/>
              <w:left w:val="nil"/>
              <w:bottom w:val="single" w:sz="4" w:space="0" w:color="auto"/>
              <w:right w:val="single" w:sz="4" w:space="0" w:color="auto"/>
            </w:tcBorders>
            <w:vAlign w:val="bottom"/>
          </w:tcPr>
          <w:p w:rsidR="00F36EF0" w:rsidRPr="00580513" w:rsidRDefault="00F36EF0" w:rsidP="00B223FA">
            <w:pPr>
              <w:spacing w:line="230" w:lineRule="auto"/>
              <w:jc w:val="center"/>
              <w:rPr>
                <w:sz w:val="18"/>
                <w:szCs w:val="18"/>
              </w:rPr>
            </w:pPr>
            <w:r w:rsidRPr="00580513">
              <w:rPr>
                <w:sz w:val="18"/>
                <w:szCs w:val="18"/>
              </w:rPr>
              <w:t>Rayiç Değeri</w:t>
            </w:r>
          </w:p>
        </w:tc>
      </w:tr>
      <w:tr w:rsidR="00F36EF0" w:rsidRPr="00580513" w:rsidTr="009B47EE">
        <w:trPr>
          <w:trHeight w:val="240"/>
        </w:trPr>
        <w:tc>
          <w:tcPr>
            <w:tcW w:w="719" w:type="dxa"/>
            <w:tcBorders>
              <w:top w:val="nil"/>
              <w:left w:val="single" w:sz="4" w:space="0" w:color="auto"/>
              <w:bottom w:val="single" w:sz="4" w:space="0" w:color="auto"/>
              <w:right w:val="single" w:sz="4" w:space="0" w:color="auto"/>
            </w:tcBorders>
            <w:vAlign w:val="bottom"/>
          </w:tcPr>
          <w:p w:rsidR="00F36EF0" w:rsidRPr="00580513" w:rsidRDefault="00F36EF0" w:rsidP="00B223FA">
            <w:pPr>
              <w:spacing w:line="230" w:lineRule="auto"/>
              <w:jc w:val="center"/>
              <w:rPr>
                <w:rFonts w:eastAsia="Arial Unicode MS" w:cs="Arial Unicode MS"/>
                <w:sz w:val="18"/>
                <w:szCs w:val="18"/>
              </w:rPr>
            </w:pPr>
            <w:r w:rsidRPr="00580513">
              <w:rPr>
                <w:rFonts w:eastAsia="Arial Unicode MS" w:cs="Arial Unicode MS"/>
                <w:sz w:val="18"/>
                <w:szCs w:val="18"/>
              </w:rPr>
              <w:t xml:space="preserve">(1) </w:t>
            </w:r>
          </w:p>
        </w:tc>
        <w:tc>
          <w:tcPr>
            <w:tcW w:w="1097" w:type="dxa"/>
            <w:tcBorders>
              <w:top w:val="nil"/>
              <w:left w:val="single" w:sz="4" w:space="0" w:color="auto"/>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82.617</w:t>
            </w:r>
          </w:p>
        </w:tc>
        <w:tc>
          <w:tcPr>
            <w:tcW w:w="1097" w:type="dxa"/>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76.431</w:t>
            </w:r>
          </w:p>
        </w:tc>
        <w:tc>
          <w:tcPr>
            <w:tcW w:w="1097" w:type="dxa"/>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1.473</w:t>
            </w:r>
          </w:p>
        </w:tc>
        <w:tc>
          <w:tcPr>
            <w:tcW w:w="961" w:type="dxa"/>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21</w:t>
            </w:r>
          </w:p>
        </w:tc>
        <w:tc>
          <w:tcPr>
            <w:tcW w:w="1134" w:type="dxa"/>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w:t>
            </w:r>
          </w:p>
        </w:tc>
        <w:tc>
          <w:tcPr>
            <w:tcW w:w="1134" w:type="dxa"/>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(7.837)</w:t>
            </w:r>
          </w:p>
        </w:tc>
        <w:tc>
          <w:tcPr>
            <w:tcW w:w="993" w:type="dxa"/>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1.084</w:t>
            </w:r>
          </w:p>
        </w:tc>
        <w:tc>
          <w:tcPr>
            <w:tcW w:w="1275" w:type="dxa"/>
            <w:gridSpan w:val="2"/>
            <w:tcBorders>
              <w:top w:val="nil"/>
              <w:left w:val="nil"/>
              <w:bottom w:val="single" w:sz="4" w:space="0" w:color="auto"/>
              <w:right w:val="single" w:sz="4" w:space="0" w:color="auto"/>
            </w:tcBorders>
            <w:noWrap/>
            <w:vAlign w:val="bottom"/>
          </w:tcPr>
          <w:p w:rsidR="00F36EF0" w:rsidRPr="00267A80" w:rsidRDefault="00F36EF0" w:rsidP="00B223FA">
            <w:pPr>
              <w:ind w:right="105"/>
              <w:jc w:val="right"/>
              <w:rPr>
                <w:sz w:val="18"/>
                <w:szCs w:val="18"/>
              </w:rPr>
            </w:pPr>
            <w:r w:rsidRPr="00267A80">
              <w:rPr>
                <w:sz w:val="18"/>
                <w:szCs w:val="18"/>
              </w:rPr>
              <w:t>-</w:t>
            </w:r>
          </w:p>
        </w:tc>
      </w:tr>
      <w:tr w:rsidR="00F36EF0" w:rsidRPr="00580513" w:rsidTr="009B47EE">
        <w:trPr>
          <w:trHeight w:val="240"/>
        </w:trPr>
        <w:tc>
          <w:tcPr>
            <w:tcW w:w="719" w:type="dxa"/>
            <w:tcBorders>
              <w:top w:val="nil"/>
              <w:left w:val="single" w:sz="4" w:space="0" w:color="auto"/>
              <w:bottom w:val="single" w:sz="4" w:space="0" w:color="auto"/>
              <w:right w:val="single" w:sz="4" w:space="0" w:color="auto"/>
            </w:tcBorders>
            <w:vAlign w:val="bottom"/>
          </w:tcPr>
          <w:p w:rsidR="00F36EF0" w:rsidRPr="00580513" w:rsidRDefault="00F36EF0" w:rsidP="00F36EF0">
            <w:pPr>
              <w:spacing w:line="230" w:lineRule="auto"/>
              <w:jc w:val="center"/>
              <w:rPr>
                <w:rFonts w:eastAsia="Arial Unicode MS" w:cs="Arial Unicode MS"/>
                <w:sz w:val="18"/>
                <w:szCs w:val="18"/>
              </w:rPr>
            </w:pPr>
            <w:r w:rsidRPr="00580513">
              <w:rPr>
                <w:rFonts w:eastAsia="Arial Unicode MS" w:cs="Arial Unicode MS"/>
                <w:sz w:val="18"/>
                <w:szCs w:val="18"/>
              </w:rPr>
              <w:t>(2)</w:t>
            </w:r>
          </w:p>
        </w:tc>
        <w:tc>
          <w:tcPr>
            <w:tcW w:w="1097" w:type="dxa"/>
            <w:tcBorders>
              <w:top w:val="nil"/>
              <w:left w:val="single" w:sz="4" w:space="0" w:color="auto"/>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35.843</w:t>
            </w:r>
          </w:p>
        </w:tc>
        <w:tc>
          <w:tcPr>
            <w:tcW w:w="1097" w:type="dxa"/>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21.670</w:t>
            </w:r>
          </w:p>
        </w:tc>
        <w:tc>
          <w:tcPr>
            <w:tcW w:w="1097" w:type="dxa"/>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1.057</w:t>
            </w:r>
          </w:p>
        </w:tc>
        <w:tc>
          <w:tcPr>
            <w:tcW w:w="961" w:type="dxa"/>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785</w:t>
            </w:r>
          </w:p>
        </w:tc>
        <w:tc>
          <w:tcPr>
            <w:tcW w:w="1134" w:type="dxa"/>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w:t>
            </w:r>
          </w:p>
        </w:tc>
        <w:tc>
          <w:tcPr>
            <w:tcW w:w="1134" w:type="dxa"/>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(8.330)</w:t>
            </w:r>
          </w:p>
        </w:tc>
        <w:tc>
          <w:tcPr>
            <w:tcW w:w="993" w:type="dxa"/>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(14.706)</w:t>
            </w:r>
          </w:p>
        </w:tc>
        <w:tc>
          <w:tcPr>
            <w:tcW w:w="1275" w:type="dxa"/>
            <w:gridSpan w:val="2"/>
            <w:tcBorders>
              <w:top w:val="nil"/>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 xml:space="preserve">(**) 187.771 </w:t>
            </w:r>
          </w:p>
        </w:tc>
      </w:tr>
      <w:tr w:rsidR="00F36EF0" w:rsidRPr="00580513" w:rsidTr="009B47EE">
        <w:trPr>
          <w:trHeight w:val="240"/>
        </w:trPr>
        <w:tc>
          <w:tcPr>
            <w:tcW w:w="719" w:type="dxa"/>
            <w:tcBorders>
              <w:top w:val="single" w:sz="4" w:space="0" w:color="auto"/>
              <w:left w:val="single" w:sz="4" w:space="0" w:color="auto"/>
              <w:bottom w:val="single" w:sz="4" w:space="0" w:color="auto"/>
              <w:right w:val="single" w:sz="4" w:space="0" w:color="auto"/>
            </w:tcBorders>
            <w:vAlign w:val="bottom"/>
          </w:tcPr>
          <w:p w:rsidR="00F36EF0" w:rsidRPr="00580513" w:rsidRDefault="00F36EF0" w:rsidP="00F36EF0">
            <w:pPr>
              <w:spacing w:line="230" w:lineRule="auto"/>
              <w:jc w:val="center"/>
              <w:rPr>
                <w:rFonts w:eastAsia="Arial Unicode MS" w:cs="Arial Unicode MS"/>
                <w:sz w:val="18"/>
                <w:szCs w:val="18"/>
              </w:rPr>
            </w:pPr>
            <w:r w:rsidRPr="00580513">
              <w:rPr>
                <w:rFonts w:eastAsia="Arial Unicode MS" w:cs="Arial Unicode MS"/>
                <w:sz w:val="18"/>
                <w:szCs w:val="18"/>
              </w:rPr>
              <w:t xml:space="preserve">(3) </w:t>
            </w:r>
          </w:p>
        </w:tc>
        <w:tc>
          <w:tcPr>
            <w:tcW w:w="1097" w:type="dxa"/>
            <w:tcBorders>
              <w:top w:val="single" w:sz="4" w:space="0" w:color="auto"/>
              <w:left w:val="single" w:sz="4" w:space="0" w:color="auto"/>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244.746</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66.972</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791</w:t>
            </w:r>
          </w:p>
        </w:tc>
        <w:tc>
          <w:tcPr>
            <w:tcW w:w="961"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10.977</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346</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(5.386)</w:t>
            </w:r>
          </w:p>
        </w:tc>
        <w:tc>
          <w:tcPr>
            <w:tcW w:w="993"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19.580</w:t>
            </w:r>
          </w:p>
        </w:tc>
        <w:tc>
          <w:tcPr>
            <w:tcW w:w="1275" w:type="dxa"/>
            <w:gridSpan w:val="2"/>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 xml:space="preserve">(***) 119.300 </w:t>
            </w:r>
          </w:p>
        </w:tc>
      </w:tr>
      <w:tr w:rsidR="00F36EF0" w:rsidRPr="00580513" w:rsidTr="009B47EE">
        <w:trPr>
          <w:trHeight w:val="240"/>
        </w:trPr>
        <w:tc>
          <w:tcPr>
            <w:tcW w:w="719" w:type="dxa"/>
            <w:tcBorders>
              <w:top w:val="single" w:sz="4" w:space="0" w:color="auto"/>
              <w:left w:val="single" w:sz="4" w:space="0" w:color="auto"/>
              <w:bottom w:val="single" w:sz="4" w:space="0" w:color="auto"/>
              <w:right w:val="single" w:sz="4" w:space="0" w:color="auto"/>
            </w:tcBorders>
            <w:vAlign w:val="bottom"/>
          </w:tcPr>
          <w:p w:rsidR="00F36EF0" w:rsidRPr="00580513" w:rsidRDefault="00F36EF0" w:rsidP="00F36EF0">
            <w:pPr>
              <w:spacing w:line="230" w:lineRule="auto"/>
              <w:jc w:val="center"/>
              <w:rPr>
                <w:rFonts w:eastAsia="Arial Unicode MS" w:cs="Arial Unicode MS"/>
                <w:sz w:val="18"/>
                <w:szCs w:val="18"/>
              </w:rPr>
            </w:pPr>
            <w:r w:rsidRPr="00580513">
              <w:rPr>
                <w:rFonts w:eastAsia="Arial Unicode MS" w:cs="Arial Unicode MS"/>
                <w:sz w:val="18"/>
                <w:szCs w:val="18"/>
              </w:rPr>
              <w:t xml:space="preserve">(4) </w:t>
            </w:r>
          </w:p>
        </w:tc>
        <w:tc>
          <w:tcPr>
            <w:tcW w:w="1097" w:type="dxa"/>
            <w:tcBorders>
              <w:top w:val="single" w:sz="4" w:space="0" w:color="auto"/>
              <w:left w:val="single" w:sz="4" w:space="0" w:color="auto"/>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160.</w:t>
            </w:r>
            <w:r w:rsidR="00DE7C8D">
              <w:rPr>
                <w:sz w:val="18"/>
                <w:szCs w:val="18"/>
              </w:rPr>
              <w:t>160</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154.</w:t>
            </w:r>
            <w:r w:rsidR="00DE7C8D">
              <w:rPr>
                <w:sz w:val="18"/>
                <w:szCs w:val="18"/>
              </w:rPr>
              <w:t>10</w:t>
            </w:r>
            <w:r w:rsidRPr="00267A80">
              <w:rPr>
                <w:sz w:val="18"/>
                <w:szCs w:val="18"/>
              </w:rPr>
              <w:t>7</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5E2CFE" w:rsidP="005E2CFE">
            <w:pPr>
              <w:ind w:right="105"/>
              <w:jc w:val="right"/>
              <w:rPr>
                <w:sz w:val="18"/>
                <w:szCs w:val="18"/>
              </w:rPr>
            </w:pPr>
            <w:r>
              <w:rPr>
                <w:sz w:val="18"/>
                <w:szCs w:val="18"/>
              </w:rPr>
              <w:t>6</w:t>
            </w:r>
            <w:r w:rsidR="00F36EF0" w:rsidRPr="00267A80">
              <w:rPr>
                <w:sz w:val="18"/>
                <w:szCs w:val="18"/>
              </w:rPr>
              <w:t>.</w:t>
            </w:r>
            <w:r>
              <w:rPr>
                <w:sz w:val="18"/>
                <w:szCs w:val="18"/>
              </w:rPr>
              <w:t>04</w:t>
            </w:r>
            <w:r w:rsidR="00F36EF0" w:rsidRPr="00267A80">
              <w:rPr>
                <w:sz w:val="18"/>
                <w:szCs w:val="18"/>
              </w:rPr>
              <w:t>6</w:t>
            </w:r>
          </w:p>
        </w:tc>
        <w:tc>
          <w:tcPr>
            <w:tcW w:w="961" w:type="dxa"/>
            <w:tcBorders>
              <w:top w:val="single" w:sz="4" w:space="0" w:color="auto"/>
              <w:left w:val="nil"/>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3.</w:t>
            </w:r>
            <w:r w:rsidR="00DE7C8D">
              <w:rPr>
                <w:sz w:val="18"/>
                <w:szCs w:val="18"/>
              </w:rPr>
              <w:t>751</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50.</w:t>
            </w:r>
            <w:r w:rsidR="00DE7C8D">
              <w:rPr>
                <w:sz w:val="18"/>
                <w:szCs w:val="18"/>
              </w:rPr>
              <w:t>484</w:t>
            </w:r>
          </w:p>
        </w:tc>
        <w:tc>
          <w:tcPr>
            <w:tcW w:w="993"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(4.855)</w:t>
            </w:r>
          </w:p>
        </w:tc>
        <w:tc>
          <w:tcPr>
            <w:tcW w:w="1275" w:type="dxa"/>
            <w:gridSpan w:val="2"/>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 73.671</w:t>
            </w:r>
          </w:p>
        </w:tc>
      </w:tr>
      <w:tr w:rsidR="00F36EF0" w:rsidRPr="00580513" w:rsidTr="009B47EE">
        <w:trPr>
          <w:trHeight w:val="240"/>
        </w:trPr>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rsidR="00F36EF0" w:rsidRPr="00580513" w:rsidRDefault="00F36EF0" w:rsidP="00F36EF0">
            <w:pPr>
              <w:spacing w:line="230" w:lineRule="auto"/>
              <w:jc w:val="center"/>
              <w:rPr>
                <w:rFonts w:eastAsia="Arial Unicode MS" w:cs="Arial Unicode MS"/>
                <w:sz w:val="18"/>
                <w:szCs w:val="18"/>
              </w:rPr>
            </w:pPr>
            <w:r w:rsidRPr="00580513">
              <w:rPr>
                <w:rFonts w:eastAsia="Arial Unicode MS" w:cs="Arial Unicode MS"/>
                <w:sz w:val="18"/>
                <w:szCs w:val="18"/>
              </w:rPr>
              <w:t xml:space="preserve">(5) </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58</w:t>
            </w:r>
          </w:p>
        </w:tc>
        <w:tc>
          <w:tcPr>
            <w:tcW w:w="1097" w:type="dxa"/>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57</w:t>
            </w:r>
          </w:p>
        </w:tc>
        <w:tc>
          <w:tcPr>
            <w:tcW w:w="1097" w:type="dxa"/>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w:t>
            </w:r>
          </w:p>
        </w:tc>
        <w:tc>
          <w:tcPr>
            <w:tcW w:w="961" w:type="dxa"/>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12.312</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(17)</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24</w:t>
            </w:r>
          </w:p>
        </w:tc>
        <w:tc>
          <w:tcPr>
            <w:tcW w:w="1275" w:type="dxa"/>
            <w:gridSpan w:val="2"/>
            <w:tcBorders>
              <w:top w:val="single" w:sz="4" w:space="0" w:color="auto"/>
              <w:left w:val="nil"/>
              <w:bottom w:val="single" w:sz="4" w:space="0" w:color="auto"/>
              <w:right w:val="single" w:sz="4" w:space="0" w:color="auto"/>
            </w:tcBorders>
            <w:shd w:val="clear" w:color="auto" w:fill="auto"/>
            <w:noWrap/>
            <w:vAlign w:val="bottom"/>
          </w:tcPr>
          <w:p w:rsidR="00F36EF0" w:rsidRPr="00267A80" w:rsidRDefault="00F36EF0" w:rsidP="00F36EF0">
            <w:pPr>
              <w:ind w:right="105"/>
              <w:jc w:val="right"/>
              <w:rPr>
                <w:sz w:val="18"/>
                <w:szCs w:val="18"/>
              </w:rPr>
            </w:pPr>
            <w:r w:rsidRPr="00267A80">
              <w:rPr>
                <w:sz w:val="18"/>
                <w:szCs w:val="18"/>
              </w:rPr>
              <w:t xml:space="preserve">(****) 79 </w:t>
            </w:r>
          </w:p>
        </w:tc>
      </w:tr>
      <w:tr w:rsidR="00F36EF0" w:rsidRPr="00580513" w:rsidTr="009B47EE">
        <w:trPr>
          <w:trHeight w:val="240"/>
        </w:trPr>
        <w:tc>
          <w:tcPr>
            <w:tcW w:w="719" w:type="dxa"/>
            <w:tcBorders>
              <w:top w:val="single" w:sz="4" w:space="0" w:color="auto"/>
              <w:left w:val="single" w:sz="4" w:space="0" w:color="auto"/>
              <w:bottom w:val="single" w:sz="4" w:space="0" w:color="auto"/>
              <w:right w:val="single" w:sz="4" w:space="0" w:color="auto"/>
            </w:tcBorders>
            <w:vAlign w:val="bottom"/>
          </w:tcPr>
          <w:p w:rsidR="00F36EF0" w:rsidRPr="00D31204" w:rsidRDefault="00F36EF0" w:rsidP="00F36EF0">
            <w:pPr>
              <w:spacing w:line="230" w:lineRule="auto"/>
              <w:jc w:val="center"/>
              <w:rPr>
                <w:rFonts w:eastAsia="Arial Unicode MS" w:cs="Arial Unicode MS"/>
                <w:sz w:val="18"/>
                <w:szCs w:val="18"/>
              </w:rPr>
            </w:pPr>
            <w:r w:rsidRPr="00D31204">
              <w:rPr>
                <w:rFonts w:eastAsia="Arial Unicode MS" w:cs="Arial Unicode MS"/>
                <w:sz w:val="18"/>
                <w:szCs w:val="18"/>
              </w:rPr>
              <w:t>(6)</w:t>
            </w:r>
            <w:r w:rsidRPr="00D31204">
              <w:rPr>
                <w:sz w:val="18"/>
                <w:szCs w:val="18"/>
              </w:rPr>
              <w:t xml:space="preserve"> </w:t>
            </w:r>
            <w:r w:rsidRPr="00D31204">
              <w:rPr>
                <w:rFonts w:eastAsia="Arial Unicode MS" w:cs="Arial Unicode MS"/>
                <w:sz w:val="18"/>
                <w:szCs w:val="18"/>
              </w:rPr>
              <w:t xml:space="preserve"> </w:t>
            </w:r>
          </w:p>
        </w:tc>
        <w:tc>
          <w:tcPr>
            <w:tcW w:w="1097" w:type="dxa"/>
            <w:tcBorders>
              <w:top w:val="single" w:sz="4" w:space="0" w:color="auto"/>
              <w:left w:val="single" w:sz="4" w:space="0" w:color="auto"/>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16.12</w:t>
            </w:r>
            <w:r w:rsidR="00DE7C8D">
              <w:rPr>
                <w:sz w:val="18"/>
                <w:szCs w:val="18"/>
              </w:rPr>
              <w:t>7</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6.273</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457</w:t>
            </w:r>
          </w:p>
        </w:tc>
        <w:tc>
          <w:tcPr>
            <w:tcW w:w="961"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239</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(920)</w:t>
            </w:r>
          </w:p>
        </w:tc>
        <w:tc>
          <w:tcPr>
            <w:tcW w:w="993"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(2.454)</w:t>
            </w:r>
          </w:p>
        </w:tc>
        <w:tc>
          <w:tcPr>
            <w:tcW w:w="1275" w:type="dxa"/>
            <w:gridSpan w:val="2"/>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 xml:space="preserve"> (****) 5.467 </w:t>
            </w:r>
          </w:p>
        </w:tc>
      </w:tr>
      <w:tr w:rsidR="00F36EF0" w:rsidRPr="00580513" w:rsidTr="009B47EE">
        <w:trPr>
          <w:trHeight w:val="240"/>
        </w:trPr>
        <w:tc>
          <w:tcPr>
            <w:tcW w:w="719" w:type="dxa"/>
            <w:tcBorders>
              <w:top w:val="single" w:sz="4" w:space="0" w:color="auto"/>
              <w:left w:val="single" w:sz="4" w:space="0" w:color="auto"/>
              <w:bottom w:val="single" w:sz="4" w:space="0" w:color="auto"/>
              <w:right w:val="single" w:sz="4" w:space="0" w:color="auto"/>
            </w:tcBorders>
            <w:vAlign w:val="bottom"/>
          </w:tcPr>
          <w:p w:rsidR="00F36EF0" w:rsidRPr="00D31204" w:rsidRDefault="00F36EF0" w:rsidP="00F36EF0">
            <w:pPr>
              <w:spacing w:line="230" w:lineRule="auto"/>
              <w:jc w:val="center"/>
              <w:rPr>
                <w:rFonts w:eastAsia="Arial Unicode MS" w:cs="Arial Unicode MS"/>
                <w:sz w:val="18"/>
                <w:szCs w:val="18"/>
              </w:rPr>
            </w:pPr>
            <w:r w:rsidRPr="00D31204">
              <w:rPr>
                <w:rFonts w:eastAsia="Arial Unicode MS" w:cs="Arial Unicode MS"/>
                <w:sz w:val="18"/>
                <w:szCs w:val="18"/>
              </w:rPr>
              <w:t>(7)</w:t>
            </w:r>
          </w:p>
        </w:tc>
        <w:tc>
          <w:tcPr>
            <w:tcW w:w="1097" w:type="dxa"/>
            <w:tcBorders>
              <w:top w:val="single" w:sz="4" w:space="0" w:color="auto"/>
              <w:left w:val="single" w:sz="4" w:space="0" w:color="auto"/>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26.</w:t>
            </w:r>
            <w:r w:rsidR="00DE7C8D">
              <w:rPr>
                <w:sz w:val="18"/>
                <w:szCs w:val="18"/>
              </w:rPr>
              <w:t>169</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DE7C8D">
            <w:pPr>
              <w:ind w:right="105"/>
              <w:jc w:val="right"/>
              <w:rPr>
                <w:sz w:val="18"/>
                <w:szCs w:val="18"/>
              </w:rPr>
            </w:pPr>
            <w:r w:rsidRPr="00267A80">
              <w:rPr>
                <w:sz w:val="18"/>
                <w:szCs w:val="18"/>
              </w:rPr>
              <w:t>25.98</w:t>
            </w:r>
            <w:r w:rsidR="00DE7C8D">
              <w:rPr>
                <w:sz w:val="18"/>
                <w:szCs w:val="18"/>
              </w:rPr>
              <w:t>1</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15</w:t>
            </w:r>
          </w:p>
        </w:tc>
        <w:tc>
          <w:tcPr>
            <w:tcW w:w="961"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1.911</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435</w:t>
            </w:r>
          </w:p>
        </w:tc>
        <w:tc>
          <w:tcPr>
            <w:tcW w:w="993"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289</w:t>
            </w:r>
          </w:p>
        </w:tc>
        <w:tc>
          <w:tcPr>
            <w:tcW w:w="1275" w:type="dxa"/>
            <w:gridSpan w:val="2"/>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w:t>
            </w:r>
          </w:p>
        </w:tc>
      </w:tr>
      <w:tr w:rsidR="00F36EF0" w:rsidRPr="00580513" w:rsidTr="009B47EE">
        <w:trPr>
          <w:trHeight w:val="240"/>
        </w:trPr>
        <w:tc>
          <w:tcPr>
            <w:tcW w:w="719" w:type="dxa"/>
            <w:tcBorders>
              <w:top w:val="single" w:sz="4" w:space="0" w:color="auto"/>
              <w:left w:val="single" w:sz="4" w:space="0" w:color="auto"/>
              <w:bottom w:val="single" w:sz="4" w:space="0" w:color="auto"/>
              <w:right w:val="single" w:sz="4" w:space="0" w:color="auto"/>
            </w:tcBorders>
            <w:vAlign w:val="bottom"/>
          </w:tcPr>
          <w:p w:rsidR="00F36EF0" w:rsidRPr="00D31204" w:rsidRDefault="00F36EF0" w:rsidP="00F36EF0">
            <w:pPr>
              <w:spacing w:line="230" w:lineRule="auto"/>
              <w:jc w:val="center"/>
              <w:rPr>
                <w:rFonts w:eastAsia="Arial Unicode MS" w:cs="Arial Unicode MS"/>
                <w:sz w:val="18"/>
                <w:szCs w:val="18"/>
              </w:rPr>
            </w:pPr>
            <w:r w:rsidRPr="00D31204">
              <w:rPr>
                <w:rFonts w:eastAsia="Arial Unicode MS" w:cs="Arial Unicode MS"/>
                <w:sz w:val="18"/>
                <w:szCs w:val="18"/>
              </w:rPr>
              <w:t>(8)</w:t>
            </w:r>
          </w:p>
        </w:tc>
        <w:tc>
          <w:tcPr>
            <w:tcW w:w="1097" w:type="dxa"/>
            <w:tcBorders>
              <w:top w:val="single" w:sz="4" w:space="0" w:color="auto"/>
              <w:left w:val="single" w:sz="4" w:space="0" w:color="auto"/>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lang w:eastAsia="tr-TR"/>
              </w:rPr>
            </w:pPr>
            <w:r w:rsidRPr="00267A80">
              <w:rPr>
                <w:sz w:val="18"/>
                <w:szCs w:val="18"/>
              </w:rPr>
              <w:t>5.258</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rPr>
            </w:pPr>
            <w:r w:rsidRPr="00267A80">
              <w:rPr>
                <w:sz w:val="18"/>
                <w:szCs w:val="18"/>
              </w:rPr>
              <w:t>4.332</w:t>
            </w:r>
          </w:p>
        </w:tc>
        <w:tc>
          <w:tcPr>
            <w:tcW w:w="1097"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rPr>
            </w:pPr>
            <w:r w:rsidRPr="00267A80">
              <w:rPr>
                <w:sz w:val="18"/>
                <w:szCs w:val="18"/>
              </w:rPr>
              <w:t>144</w:t>
            </w:r>
          </w:p>
        </w:tc>
        <w:tc>
          <w:tcPr>
            <w:tcW w:w="961"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rPr>
            </w:pPr>
            <w:r w:rsidRPr="00267A80">
              <w:rPr>
                <w:sz w:val="18"/>
                <w:szCs w:val="18"/>
              </w:rPr>
              <w:t>267</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rPr>
            </w:pPr>
            <w:r w:rsidRPr="00267A80">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rPr>
            </w:pPr>
            <w:r w:rsidRPr="00267A80">
              <w:rPr>
                <w:sz w:val="18"/>
                <w:szCs w:val="18"/>
              </w:rPr>
              <w:t>779</w:t>
            </w:r>
          </w:p>
        </w:tc>
        <w:tc>
          <w:tcPr>
            <w:tcW w:w="993" w:type="dxa"/>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color w:val="000000"/>
                <w:sz w:val="18"/>
                <w:szCs w:val="18"/>
              </w:rPr>
            </w:pPr>
            <w:r w:rsidRPr="00267A80">
              <w:rPr>
                <w:sz w:val="18"/>
                <w:szCs w:val="18"/>
              </w:rPr>
              <w:t>(130)</w:t>
            </w:r>
          </w:p>
        </w:tc>
        <w:tc>
          <w:tcPr>
            <w:tcW w:w="1275" w:type="dxa"/>
            <w:gridSpan w:val="2"/>
            <w:tcBorders>
              <w:top w:val="single" w:sz="4" w:space="0" w:color="auto"/>
              <w:left w:val="nil"/>
              <w:bottom w:val="single" w:sz="4" w:space="0" w:color="auto"/>
              <w:right w:val="single" w:sz="4" w:space="0" w:color="auto"/>
            </w:tcBorders>
            <w:noWrap/>
            <w:vAlign w:val="bottom"/>
          </w:tcPr>
          <w:p w:rsidR="00F36EF0" w:rsidRPr="00267A80" w:rsidRDefault="00F36EF0" w:rsidP="00F36EF0">
            <w:pPr>
              <w:ind w:right="105"/>
              <w:jc w:val="right"/>
              <w:rPr>
                <w:sz w:val="18"/>
                <w:szCs w:val="18"/>
              </w:rPr>
            </w:pPr>
            <w:r w:rsidRPr="00267A80">
              <w:rPr>
                <w:sz w:val="18"/>
                <w:szCs w:val="18"/>
              </w:rPr>
              <w:t>-</w:t>
            </w:r>
          </w:p>
        </w:tc>
      </w:tr>
    </w:tbl>
    <w:p w:rsidR="00F36EF0" w:rsidRPr="00D80CB0" w:rsidRDefault="005501E0" w:rsidP="00863369">
      <w:pPr>
        <w:tabs>
          <w:tab w:val="left" w:pos="8089"/>
        </w:tabs>
        <w:autoSpaceDE w:val="0"/>
        <w:autoSpaceDN w:val="0"/>
        <w:adjustRightInd w:val="0"/>
        <w:ind w:left="567"/>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 (1) ve (8) numaralı f</w:t>
      </w:r>
      <w:r w:rsidR="00F36EF0" w:rsidRPr="00D80CB0">
        <w:rPr>
          <w:rFonts w:ascii="TimesNewRomanPS-ItalicMT" w:hAnsi="TimesNewRomanPS-ItalicMT" w:cs="TimesNewRomanPS-ItalicMT"/>
          <w:iCs/>
          <w:sz w:val="16"/>
          <w:szCs w:val="16"/>
          <w:lang w:eastAsia="tr-TR"/>
        </w:rPr>
        <w:t>inansal tablo verileri, bağlı ortaklıkların 31 Aralık 2014 tarihli</w:t>
      </w:r>
      <w:r w:rsidR="00CE48F4">
        <w:rPr>
          <w:rFonts w:ascii="TimesNewRomanPS-ItalicMT" w:hAnsi="TimesNewRomanPS-ItalicMT" w:cs="TimesNewRomanPS-ItalicMT"/>
          <w:iCs/>
          <w:sz w:val="16"/>
          <w:szCs w:val="16"/>
          <w:lang w:eastAsia="tr-TR"/>
        </w:rPr>
        <w:t xml:space="preserve"> bağımsız</w:t>
      </w:r>
      <w:r w:rsidR="003503A2">
        <w:rPr>
          <w:rFonts w:ascii="TimesNewRomanPS-ItalicMT" w:hAnsi="TimesNewRomanPS-ItalicMT" w:cs="TimesNewRomanPS-ItalicMT"/>
          <w:iCs/>
          <w:sz w:val="16"/>
          <w:szCs w:val="16"/>
          <w:lang w:eastAsia="tr-TR"/>
        </w:rPr>
        <w:t xml:space="preserve"> denetimden geç</w:t>
      </w:r>
      <w:r>
        <w:rPr>
          <w:rFonts w:ascii="TimesNewRomanPS-ItalicMT" w:hAnsi="TimesNewRomanPS-ItalicMT" w:cs="TimesNewRomanPS-ItalicMT"/>
          <w:iCs/>
          <w:sz w:val="16"/>
          <w:szCs w:val="16"/>
          <w:lang w:eastAsia="tr-TR"/>
        </w:rPr>
        <w:t>me</w:t>
      </w:r>
      <w:r w:rsidR="003503A2">
        <w:rPr>
          <w:rFonts w:ascii="TimesNewRomanPS-ItalicMT" w:hAnsi="TimesNewRomanPS-ItalicMT" w:cs="TimesNewRomanPS-ItalicMT"/>
          <w:iCs/>
          <w:sz w:val="16"/>
          <w:szCs w:val="16"/>
          <w:lang w:eastAsia="tr-TR"/>
        </w:rPr>
        <w:t>miş</w:t>
      </w:r>
      <w:r w:rsidR="00F36EF0" w:rsidRPr="00D80CB0">
        <w:rPr>
          <w:rFonts w:ascii="TimesNewRomanPS-ItalicMT" w:hAnsi="TimesNewRomanPS-ItalicMT" w:cs="TimesNewRomanPS-ItalicMT"/>
          <w:iCs/>
          <w:sz w:val="16"/>
          <w:szCs w:val="16"/>
          <w:lang w:eastAsia="tr-TR"/>
        </w:rPr>
        <w:t xml:space="preserve"> finansal verilerinden</w:t>
      </w:r>
      <w:r>
        <w:rPr>
          <w:rFonts w:ascii="TimesNewRomanPS-ItalicMT" w:hAnsi="TimesNewRomanPS-ItalicMT" w:cs="TimesNewRomanPS-ItalicMT"/>
          <w:iCs/>
          <w:sz w:val="16"/>
          <w:szCs w:val="16"/>
          <w:lang w:eastAsia="tr-TR"/>
        </w:rPr>
        <w:t>, diğer bağlı ortakların finansal verileri ise 31 Aralık 2014 tarihli</w:t>
      </w:r>
      <w:r w:rsidR="00CE48F4">
        <w:rPr>
          <w:rFonts w:ascii="TimesNewRomanPS-ItalicMT" w:hAnsi="TimesNewRomanPS-ItalicMT" w:cs="TimesNewRomanPS-ItalicMT"/>
          <w:iCs/>
          <w:sz w:val="16"/>
          <w:szCs w:val="16"/>
          <w:lang w:eastAsia="tr-TR"/>
        </w:rPr>
        <w:t xml:space="preserve"> bağımsız</w:t>
      </w:r>
      <w:r>
        <w:rPr>
          <w:rFonts w:ascii="TimesNewRomanPS-ItalicMT" w:hAnsi="TimesNewRomanPS-ItalicMT" w:cs="TimesNewRomanPS-ItalicMT"/>
          <w:iCs/>
          <w:sz w:val="16"/>
          <w:szCs w:val="16"/>
          <w:lang w:eastAsia="tr-TR"/>
        </w:rPr>
        <w:t xml:space="preserve"> denetimden geçmiş finansal verilerinden</w:t>
      </w:r>
      <w:r w:rsidR="00F36EF0" w:rsidRPr="00D80CB0">
        <w:rPr>
          <w:rFonts w:ascii="TimesNewRomanPS-ItalicMT" w:hAnsi="TimesNewRomanPS-ItalicMT" w:cs="TimesNewRomanPS-ItalicMT"/>
          <w:iCs/>
          <w:sz w:val="16"/>
          <w:szCs w:val="16"/>
          <w:lang w:eastAsia="tr-TR"/>
        </w:rPr>
        <w:t xml:space="preserve"> oluşmaktadır.</w:t>
      </w:r>
    </w:p>
    <w:p w:rsidR="00F36EF0" w:rsidRPr="00D80CB0" w:rsidRDefault="00F36EF0" w:rsidP="00863369">
      <w:pPr>
        <w:tabs>
          <w:tab w:val="left" w:pos="8089"/>
        </w:tabs>
        <w:autoSpaceDE w:val="0"/>
        <w:autoSpaceDN w:val="0"/>
        <w:adjustRightInd w:val="0"/>
        <w:ind w:left="567"/>
        <w:jc w:val="both"/>
        <w:rPr>
          <w:rFonts w:ascii="TimesNewRomanPS-ItalicMT" w:hAnsi="TimesNewRomanPS-ItalicMT" w:cs="TimesNewRomanPS-ItalicMT"/>
          <w:iCs/>
          <w:sz w:val="16"/>
          <w:szCs w:val="16"/>
          <w:lang w:eastAsia="tr-TR"/>
        </w:rPr>
      </w:pPr>
      <w:r w:rsidRPr="00D80CB0">
        <w:rPr>
          <w:rFonts w:ascii="TimesNewRomanPS-ItalicMT" w:hAnsi="TimesNewRomanPS-ItalicMT" w:cs="TimesNewRomanPS-ItalicMT"/>
          <w:iCs/>
          <w:sz w:val="16"/>
          <w:szCs w:val="16"/>
          <w:lang w:eastAsia="tr-TR"/>
        </w:rPr>
        <w:t>(**) Banka’nın bağlı ortaklığı olan Asya Emeklilik A.Ş.’</w:t>
      </w:r>
      <w:proofErr w:type="spellStart"/>
      <w:r w:rsidRPr="00D80CB0">
        <w:rPr>
          <w:rFonts w:ascii="TimesNewRomanPS-ItalicMT" w:hAnsi="TimesNewRomanPS-ItalicMT" w:cs="TimesNewRomanPS-ItalicMT"/>
          <w:iCs/>
          <w:sz w:val="16"/>
          <w:szCs w:val="16"/>
          <w:lang w:eastAsia="tr-TR"/>
        </w:rPr>
        <w:t>nin</w:t>
      </w:r>
      <w:proofErr w:type="spellEnd"/>
      <w:r w:rsidRPr="00D80CB0">
        <w:rPr>
          <w:rFonts w:ascii="TimesNewRomanPS-ItalicMT" w:hAnsi="TimesNewRomanPS-ItalicMT" w:cs="TimesNewRomanPS-ItalicMT"/>
          <w:iCs/>
          <w:sz w:val="16"/>
          <w:szCs w:val="16"/>
          <w:lang w:eastAsia="tr-TR"/>
        </w:rPr>
        <w:t xml:space="preserve"> 9 Ocak 2014 tarihli </w:t>
      </w:r>
      <w:proofErr w:type="gramStart"/>
      <w:r w:rsidRPr="00D80CB0">
        <w:rPr>
          <w:rFonts w:ascii="TimesNewRomanPS-ItalicMT" w:hAnsi="TimesNewRomanPS-ItalicMT" w:cs="TimesNewRomanPS-ItalicMT"/>
          <w:iCs/>
          <w:sz w:val="16"/>
          <w:szCs w:val="16"/>
          <w:lang w:eastAsia="tr-TR"/>
        </w:rPr>
        <w:t>ekspertiz</w:t>
      </w:r>
      <w:proofErr w:type="gramEnd"/>
      <w:r w:rsidRPr="00D80CB0">
        <w:rPr>
          <w:rFonts w:ascii="TimesNewRomanPS-ItalicMT" w:hAnsi="TimesNewRomanPS-ItalicMT" w:cs="TimesNewRomanPS-ItalicMT"/>
          <w:iCs/>
          <w:sz w:val="16"/>
          <w:szCs w:val="16"/>
          <w:lang w:eastAsia="tr-TR"/>
        </w:rPr>
        <w:t xml:space="preserve"> değeridir.</w:t>
      </w:r>
    </w:p>
    <w:p w:rsidR="00F36EF0" w:rsidRPr="00D80CB0" w:rsidRDefault="00F36EF0" w:rsidP="00863369">
      <w:pPr>
        <w:tabs>
          <w:tab w:val="left" w:pos="8089"/>
        </w:tabs>
        <w:autoSpaceDE w:val="0"/>
        <w:autoSpaceDN w:val="0"/>
        <w:adjustRightInd w:val="0"/>
        <w:ind w:left="567"/>
        <w:jc w:val="both"/>
        <w:rPr>
          <w:rFonts w:ascii="TimesNewRomanPS-ItalicMT" w:hAnsi="TimesNewRomanPS-ItalicMT" w:cs="TimesNewRomanPS-ItalicMT"/>
          <w:iCs/>
          <w:sz w:val="16"/>
          <w:szCs w:val="16"/>
          <w:lang w:eastAsia="tr-TR"/>
        </w:rPr>
      </w:pPr>
      <w:r w:rsidRPr="00D80CB0">
        <w:rPr>
          <w:rFonts w:ascii="TimesNewRomanPS-ItalicMT" w:hAnsi="TimesNewRomanPS-ItalicMT" w:cs="TimesNewRomanPS-ItalicMT"/>
          <w:iCs/>
          <w:sz w:val="16"/>
          <w:szCs w:val="16"/>
          <w:lang w:eastAsia="tr-TR"/>
        </w:rPr>
        <w:t>(***) Banka’nın bağlı ortaklığı olan Işık Sigorta A.Ş.’</w:t>
      </w:r>
      <w:proofErr w:type="spellStart"/>
      <w:r w:rsidRPr="00D80CB0">
        <w:rPr>
          <w:rFonts w:ascii="TimesNewRomanPS-ItalicMT" w:hAnsi="TimesNewRomanPS-ItalicMT" w:cs="TimesNewRomanPS-ItalicMT"/>
          <w:iCs/>
          <w:sz w:val="16"/>
          <w:szCs w:val="16"/>
          <w:lang w:eastAsia="tr-TR"/>
        </w:rPr>
        <w:t>nin</w:t>
      </w:r>
      <w:proofErr w:type="spellEnd"/>
      <w:r w:rsidRPr="00D80CB0">
        <w:rPr>
          <w:rFonts w:ascii="TimesNewRomanPS-ItalicMT" w:hAnsi="TimesNewRomanPS-ItalicMT" w:cs="TimesNewRomanPS-ItalicMT"/>
          <w:iCs/>
          <w:sz w:val="16"/>
          <w:szCs w:val="16"/>
          <w:lang w:eastAsia="tr-TR"/>
        </w:rPr>
        <w:t xml:space="preserve"> 28 Ocak 2014 tarihli </w:t>
      </w:r>
      <w:proofErr w:type="gramStart"/>
      <w:r w:rsidRPr="00D80CB0">
        <w:rPr>
          <w:rFonts w:ascii="TimesNewRomanPS-ItalicMT" w:hAnsi="TimesNewRomanPS-ItalicMT" w:cs="TimesNewRomanPS-ItalicMT"/>
          <w:iCs/>
          <w:sz w:val="16"/>
          <w:szCs w:val="16"/>
          <w:lang w:eastAsia="tr-TR"/>
        </w:rPr>
        <w:t>ekspertiz</w:t>
      </w:r>
      <w:proofErr w:type="gramEnd"/>
      <w:r w:rsidRPr="00D80CB0">
        <w:rPr>
          <w:rFonts w:ascii="TimesNewRomanPS-ItalicMT" w:hAnsi="TimesNewRomanPS-ItalicMT" w:cs="TimesNewRomanPS-ItalicMT"/>
          <w:iCs/>
          <w:sz w:val="16"/>
          <w:szCs w:val="16"/>
          <w:lang w:eastAsia="tr-TR"/>
        </w:rPr>
        <w:t xml:space="preserve"> değeridir.</w:t>
      </w:r>
    </w:p>
    <w:p w:rsidR="00F36EF0" w:rsidRDefault="00F36EF0" w:rsidP="00863369">
      <w:pPr>
        <w:tabs>
          <w:tab w:val="left" w:pos="8089"/>
        </w:tabs>
        <w:autoSpaceDE w:val="0"/>
        <w:autoSpaceDN w:val="0"/>
        <w:adjustRightInd w:val="0"/>
        <w:ind w:left="567"/>
        <w:jc w:val="both"/>
        <w:rPr>
          <w:rFonts w:ascii="TimesNewRomanPS-ItalicMT" w:hAnsi="TimesNewRomanPS-ItalicMT" w:cs="TimesNewRomanPS-ItalicMT"/>
          <w:iCs/>
          <w:sz w:val="16"/>
          <w:szCs w:val="16"/>
          <w:lang w:eastAsia="tr-TR"/>
        </w:rPr>
      </w:pPr>
      <w:r w:rsidRPr="00D80CB0">
        <w:rPr>
          <w:rFonts w:ascii="TimesNewRomanPS-ItalicMT" w:hAnsi="TimesNewRomanPS-ItalicMT" w:cs="TimesNewRomanPS-ItalicMT"/>
          <w:iCs/>
          <w:sz w:val="16"/>
          <w:szCs w:val="16"/>
          <w:lang w:eastAsia="tr-TR"/>
        </w:rPr>
        <w:t>(****) Banka’nın bağlı ortaklığı olan Asya Varlık Kiralama A.Ş. ve Asya Yatırım Menkul Değerler A.Ş.’</w:t>
      </w:r>
      <w:proofErr w:type="spellStart"/>
      <w:r w:rsidRPr="00D80CB0">
        <w:rPr>
          <w:rFonts w:ascii="TimesNewRomanPS-ItalicMT" w:hAnsi="TimesNewRomanPS-ItalicMT" w:cs="TimesNewRomanPS-ItalicMT"/>
          <w:iCs/>
          <w:sz w:val="16"/>
          <w:szCs w:val="16"/>
          <w:lang w:eastAsia="tr-TR"/>
        </w:rPr>
        <w:t>nin</w:t>
      </w:r>
      <w:proofErr w:type="spellEnd"/>
      <w:r w:rsidRPr="00D80CB0">
        <w:rPr>
          <w:rFonts w:ascii="TimesNewRomanPS-ItalicMT" w:hAnsi="TimesNewRomanPS-ItalicMT" w:cs="TimesNewRomanPS-ItalicMT"/>
          <w:iCs/>
          <w:sz w:val="16"/>
          <w:szCs w:val="16"/>
          <w:lang w:eastAsia="tr-TR"/>
        </w:rPr>
        <w:t xml:space="preserve"> 28 Ocak 2014 tarihli </w:t>
      </w:r>
      <w:proofErr w:type="gramStart"/>
      <w:r w:rsidRPr="00D80CB0">
        <w:rPr>
          <w:rFonts w:ascii="TimesNewRomanPS-ItalicMT" w:hAnsi="TimesNewRomanPS-ItalicMT" w:cs="TimesNewRomanPS-ItalicMT"/>
          <w:iCs/>
          <w:sz w:val="16"/>
          <w:szCs w:val="16"/>
          <w:lang w:eastAsia="tr-TR"/>
        </w:rPr>
        <w:t>ekspertiz</w:t>
      </w:r>
      <w:proofErr w:type="gramEnd"/>
      <w:r w:rsidRPr="00D80CB0">
        <w:rPr>
          <w:rFonts w:ascii="TimesNewRomanPS-ItalicMT" w:hAnsi="TimesNewRomanPS-ItalicMT" w:cs="TimesNewRomanPS-ItalicMT"/>
          <w:iCs/>
          <w:sz w:val="16"/>
          <w:szCs w:val="16"/>
          <w:lang w:eastAsia="tr-TR"/>
        </w:rPr>
        <w:t xml:space="preserve"> değeridir.</w:t>
      </w:r>
    </w:p>
    <w:p w:rsidR="00F36EF0" w:rsidRDefault="00F36EF0" w:rsidP="00863369">
      <w:pPr>
        <w:tabs>
          <w:tab w:val="left" w:pos="8089"/>
        </w:tabs>
        <w:autoSpaceDE w:val="0"/>
        <w:autoSpaceDN w:val="0"/>
        <w:adjustRightInd w:val="0"/>
        <w:ind w:left="567"/>
        <w:jc w:val="both"/>
        <w:rPr>
          <w:rFonts w:ascii="TimesNewRomanPS-ItalicMT" w:hAnsi="TimesNewRomanPS-ItalicMT" w:cs="TimesNewRomanPS-ItalicMT"/>
          <w:iCs/>
          <w:sz w:val="16"/>
          <w:szCs w:val="16"/>
          <w:lang w:eastAsia="tr-TR"/>
        </w:rPr>
      </w:pPr>
      <w:r>
        <w:rPr>
          <w:rFonts w:ascii="TimesNewRomanPS-ItalicMT" w:hAnsi="TimesNewRomanPS-ItalicMT" w:cs="TimesNewRomanPS-ItalicMT"/>
          <w:iCs/>
          <w:sz w:val="16"/>
          <w:szCs w:val="16"/>
          <w:lang w:eastAsia="tr-TR"/>
        </w:rPr>
        <w:t xml:space="preserve">(*****) </w:t>
      </w:r>
      <w:r w:rsidRPr="00937FC1">
        <w:rPr>
          <w:rFonts w:ascii="TimesNewRomanPS-ItalicMT" w:hAnsi="TimesNewRomanPS-ItalicMT" w:cs="TimesNewRomanPS-ItalicMT"/>
          <w:iCs/>
          <w:sz w:val="16"/>
          <w:szCs w:val="16"/>
          <w:lang w:eastAsia="tr-TR"/>
        </w:rPr>
        <w:t xml:space="preserve">2013 yılında yapılan </w:t>
      </w:r>
      <w:proofErr w:type="gramStart"/>
      <w:r w:rsidRPr="00937FC1">
        <w:rPr>
          <w:rFonts w:ascii="TimesNewRomanPS-ItalicMT" w:hAnsi="TimesNewRomanPS-ItalicMT" w:cs="TimesNewRomanPS-ItalicMT"/>
          <w:iCs/>
          <w:sz w:val="16"/>
          <w:szCs w:val="16"/>
          <w:lang w:eastAsia="tr-TR"/>
        </w:rPr>
        <w:t>e</w:t>
      </w:r>
      <w:r w:rsidR="00F25C1F">
        <w:rPr>
          <w:rFonts w:ascii="TimesNewRomanPS-ItalicMT" w:hAnsi="TimesNewRomanPS-ItalicMT" w:cs="TimesNewRomanPS-ItalicMT"/>
          <w:iCs/>
          <w:sz w:val="16"/>
          <w:szCs w:val="16"/>
          <w:lang w:eastAsia="tr-TR"/>
        </w:rPr>
        <w:t>ks</w:t>
      </w:r>
      <w:r w:rsidRPr="00937FC1">
        <w:rPr>
          <w:rFonts w:ascii="TimesNewRomanPS-ItalicMT" w:hAnsi="TimesNewRomanPS-ItalicMT" w:cs="TimesNewRomanPS-ItalicMT"/>
          <w:iCs/>
          <w:sz w:val="16"/>
          <w:szCs w:val="16"/>
          <w:lang w:eastAsia="tr-TR"/>
        </w:rPr>
        <w:t>pertiz</w:t>
      </w:r>
      <w:proofErr w:type="gramEnd"/>
      <w:r w:rsidRPr="00937FC1">
        <w:rPr>
          <w:rFonts w:ascii="TimesNewRomanPS-ItalicMT" w:hAnsi="TimesNewRomanPS-ItalicMT" w:cs="TimesNewRomanPS-ItalicMT"/>
          <w:iCs/>
          <w:sz w:val="16"/>
          <w:szCs w:val="16"/>
          <w:lang w:eastAsia="tr-TR"/>
        </w:rPr>
        <w:t xml:space="preserve"> çalışmalarına göre arsa payları/arsal</w:t>
      </w:r>
      <w:r>
        <w:rPr>
          <w:rFonts w:ascii="TimesNewRomanPS-ItalicMT" w:hAnsi="TimesNewRomanPS-ItalicMT" w:cs="TimesNewRomanPS-ItalicMT"/>
          <w:iCs/>
          <w:sz w:val="16"/>
          <w:szCs w:val="16"/>
          <w:lang w:eastAsia="tr-TR"/>
        </w:rPr>
        <w:t>ar için piyasa değeri</w:t>
      </w:r>
      <w:r w:rsidRPr="00937FC1">
        <w:rPr>
          <w:rFonts w:ascii="TimesNewRomanPS-ItalicMT" w:hAnsi="TimesNewRomanPS-ItalicMT" w:cs="TimesNewRomanPS-ItalicMT"/>
          <w:iCs/>
          <w:sz w:val="16"/>
          <w:szCs w:val="16"/>
          <w:lang w:eastAsia="tr-TR"/>
        </w:rPr>
        <w:t>dir</w:t>
      </w:r>
      <w:r>
        <w:rPr>
          <w:rFonts w:ascii="TimesNewRomanPS-ItalicMT" w:hAnsi="TimesNewRomanPS-ItalicMT" w:cs="TimesNewRomanPS-ItalicMT"/>
          <w:iCs/>
          <w:sz w:val="16"/>
          <w:szCs w:val="16"/>
          <w:lang w:eastAsia="tr-TR"/>
        </w:rPr>
        <w:t>.</w:t>
      </w:r>
    </w:p>
    <w:p w:rsidR="00437B41" w:rsidRPr="00F36EF0" w:rsidRDefault="00437B41" w:rsidP="00F36EF0">
      <w:pPr>
        <w:tabs>
          <w:tab w:val="left" w:pos="8089"/>
        </w:tabs>
        <w:autoSpaceDE w:val="0"/>
        <w:autoSpaceDN w:val="0"/>
        <w:adjustRightInd w:val="0"/>
        <w:ind w:firstLine="709"/>
        <w:jc w:val="both"/>
        <w:rPr>
          <w:rFonts w:ascii="TimesNewRomanPS-ItalicMT" w:hAnsi="TimesNewRomanPS-ItalicMT" w:cs="TimesNewRomanPS-ItalicMT"/>
          <w:iCs/>
          <w:sz w:val="16"/>
          <w:szCs w:val="16"/>
          <w:lang w:eastAsia="tr-TR"/>
        </w:rPr>
      </w:pPr>
    </w:p>
    <w:p w:rsidR="00B329D3" w:rsidRDefault="00F36EF0" w:rsidP="00B06788">
      <w:pPr>
        <w:tabs>
          <w:tab w:val="left" w:pos="9639"/>
        </w:tabs>
        <w:autoSpaceDE w:val="0"/>
        <w:autoSpaceDN w:val="0"/>
        <w:adjustRightInd w:val="0"/>
        <w:ind w:left="709"/>
        <w:rPr>
          <w:rFonts w:ascii="TimesNewRomanPSMT" w:hAnsi="TimesNewRomanPSMT" w:cs="TimesNewRomanPSMT"/>
          <w:sz w:val="22"/>
          <w:szCs w:val="22"/>
          <w:lang w:eastAsia="tr-TR"/>
        </w:rPr>
      </w:pPr>
      <w:r w:rsidRPr="00580513">
        <w:rPr>
          <w:rFonts w:ascii="TimesNewRomanPSMT" w:hAnsi="TimesNewRomanPSMT" w:cs="TimesNewRomanPSMT"/>
          <w:sz w:val="22"/>
          <w:szCs w:val="22"/>
          <w:lang w:eastAsia="tr-TR"/>
        </w:rPr>
        <w:t xml:space="preserve">Bağlı ortaklıkların muhasebeleştirilmesinde kullanılan yöntem: Üçüncü </w:t>
      </w:r>
      <w:proofErr w:type="spellStart"/>
      <w:r w:rsidRPr="00580513">
        <w:rPr>
          <w:rFonts w:ascii="TimesNewRomanPSMT" w:hAnsi="TimesNewRomanPSMT" w:cs="TimesNewRomanPSMT"/>
          <w:sz w:val="22"/>
          <w:szCs w:val="22"/>
          <w:lang w:eastAsia="tr-TR"/>
        </w:rPr>
        <w:t>Bölüm’de</w:t>
      </w:r>
      <w:proofErr w:type="spellEnd"/>
      <w:r w:rsidRPr="00580513">
        <w:rPr>
          <w:rFonts w:ascii="TimesNewRomanPSMT" w:hAnsi="TimesNewRomanPSMT" w:cs="TimesNewRomanPSMT"/>
          <w:sz w:val="22"/>
          <w:szCs w:val="22"/>
          <w:lang w:eastAsia="tr-TR"/>
        </w:rPr>
        <w:t xml:space="preserve"> III </w:t>
      </w:r>
      <w:proofErr w:type="spellStart"/>
      <w:r w:rsidRPr="00580513">
        <w:rPr>
          <w:rFonts w:ascii="TimesNewRomanPSMT" w:hAnsi="TimesNewRomanPSMT" w:cs="TimesNewRomanPSMT"/>
          <w:sz w:val="22"/>
          <w:szCs w:val="22"/>
          <w:lang w:eastAsia="tr-TR"/>
        </w:rPr>
        <w:t>no’lu</w:t>
      </w:r>
      <w:proofErr w:type="spellEnd"/>
      <w:r w:rsidRPr="00580513">
        <w:rPr>
          <w:rFonts w:ascii="TimesNewRomanPSMT" w:hAnsi="TimesNewRomanPSMT" w:cs="TimesNewRomanPSMT"/>
          <w:sz w:val="22"/>
          <w:szCs w:val="22"/>
          <w:lang w:eastAsia="tr-TR"/>
        </w:rPr>
        <w:t xml:space="preserve"> dipnotta</w:t>
      </w:r>
      <w:r w:rsidR="00437B41">
        <w:rPr>
          <w:rFonts w:ascii="TimesNewRomanPSMT" w:hAnsi="TimesNewRomanPSMT" w:cs="TimesNewRomanPSMT"/>
          <w:sz w:val="22"/>
          <w:szCs w:val="22"/>
          <w:lang w:eastAsia="tr-TR"/>
        </w:rPr>
        <w:t xml:space="preserve"> a</w:t>
      </w:r>
      <w:r w:rsidRPr="00580513">
        <w:rPr>
          <w:rFonts w:ascii="TimesNewRomanPSMT" w:hAnsi="TimesNewRomanPSMT" w:cs="TimesNewRomanPSMT"/>
          <w:sz w:val="22"/>
          <w:szCs w:val="22"/>
          <w:lang w:eastAsia="tr-TR"/>
        </w:rPr>
        <w:t>çıklanmıştır</w:t>
      </w:r>
      <w:r>
        <w:rPr>
          <w:rFonts w:ascii="TimesNewRomanPSMT" w:hAnsi="TimesNewRomanPSMT" w:cs="TimesNewRomanPSMT"/>
          <w:sz w:val="22"/>
          <w:szCs w:val="22"/>
          <w:lang w:eastAsia="tr-TR"/>
        </w:rPr>
        <w:t>.</w:t>
      </w:r>
    </w:p>
    <w:p w:rsidR="0023410D" w:rsidRDefault="0023410D" w:rsidP="007011FE">
      <w:pPr>
        <w:autoSpaceDE w:val="0"/>
        <w:autoSpaceDN w:val="0"/>
        <w:adjustRightInd w:val="0"/>
        <w:spacing w:line="230" w:lineRule="auto"/>
        <w:rPr>
          <w:szCs w:val="16"/>
        </w:rPr>
      </w:pPr>
    </w:p>
    <w:p w:rsidR="007E4EB9" w:rsidRDefault="007E4EB9" w:rsidP="007011FE">
      <w:pPr>
        <w:autoSpaceDE w:val="0"/>
        <w:autoSpaceDN w:val="0"/>
        <w:adjustRightInd w:val="0"/>
        <w:spacing w:line="230" w:lineRule="auto"/>
        <w:rPr>
          <w:szCs w:val="16"/>
        </w:rPr>
      </w:pPr>
    </w:p>
    <w:p w:rsidR="007E4EB9" w:rsidRDefault="007E4EB9" w:rsidP="007011FE">
      <w:pPr>
        <w:autoSpaceDE w:val="0"/>
        <w:autoSpaceDN w:val="0"/>
        <w:adjustRightInd w:val="0"/>
        <w:spacing w:line="230" w:lineRule="auto"/>
        <w:rPr>
          <w:szCs w:val="16"/>
        </w:rPr>
      </w:pPr>
    </w:p>
    <w:p w:rsidR="007D292C" w:rsidRDefault="007D292C" w:rsidP="007D292C">
      <w:pPr>
        <w:spacing w:line="230" w:lineRule="auto"/>
        <w:ind w:left="720" w:right="-442" w:hanging="720"/>
        <w:rPr>
          <w:b/>
          <w:bCs/>
          <w:sz w:val="22"/>
          <w:szCs w:val="22"/>
        </w:rPr>
      </w:pPr>
      <w:r w:rsidRPr="00B81566">
        <w:rPr>
          <w:b/>
          <w:iCs/>
          <w:sz w:val="22"/>
          <w:szCs w:val="22"/>
        </w:rPr>
        <w:t xml:space="preserve">I. </w:t>
      </w:r>
      <w:r w:rsidRPr="00B81566">
        <w:rPr>
          <w:b/>
          <w:iCs/>
          <w:sz w:val="22"/>
          <w:szCs w:val="22"/>
        </w:rPr>
        <w:tab/>
        <w:t xml:space="preserve">Bilançonun </w:t>
      </w:r>
      <w:r w:rsidRPr="00B81566">
        <w:rPr>
          <w:b/>
          <w:bCs/>
          <w:sz w:val="22"/>
          <w:szCs w:val="22"/>
        </w:rPr>
        <w:t>Aktif Hesaplarına İlişkin Açıklama ve Dipnotlar (Devamı)</w:t>
      </w:r>
    </w:p>
    <w:p w:rsidR="00D217AA" w:rsidRDefault="00D217AA" w:rsidP="007D292C">
      <w:pPr>
        <w:spacing w:line="230" w:lineRule="auto"/>
        <w:ind w:left="720" w:right="-442" w:hanging="720"/>
        <w:rPr>
          <w:b/>
          <w:bCs/>
          <w:sz w:val="22"/>
          <w:szCs w:val="22"/>
        </w:rPr>
      </w:pPr>
    </w:p>
    <w:p w:rsidR="00D217AA" w:rsidRPr="00B81566" w:rsidRDefault="00D217AA" w:rsidP="00D217AA">
      <w:pPr>
        <w:pStyle w:val="BodybyBD"/>
        <w:spacing w:before="0" w:after="0" w:line="230" w:lineRule="auto"/>
        <w:ind w:left="720" w:hanging="720"/>
        <w:rPr>
          <w:b/>
          <w:szCs w:val="22"/>
        </w:rPr>
      </w:pPr>
      <w:r w:rsidRPr="00B81566">
        <w:rPr>
          <w:b/>
          <w:szCs w:val="22"/>
        </w:rPr>
        <w:t>8.1.</w:t>
      </w:r>
      <w:r w:rsidRPr="00B81566">
        <w:rPr>
          <w:b/>
          <w:szCs w:val="22"/>
        </w:rPr>
        <w:tab/>
      </w:r>
      <w:r w:rsidRPr="00580513">
        <w:rPr>
          <w:b/>
          <w:szCs w:val="22"/>
        </w:rPr>
        <w:t>Bağlı Ortaklıklara İlişkin Bilgiler</w:t>
      </w:r>
      <w:r>
        <w:rPr>
          <w:b/>
          <w:szCs w:val="22"/>
        </w:rPr>
        <w:t xml:space="preserve"> (Devamı)</w:t>
      </w:r>
      <w:r w:rsidRPr="00B81566">
        <w:rPr>
          <w:b/>
          <w:szCs w:val="22"/>
        </w:rPr>
        <w:t>:</w:t>
      </w:r>
    </w:p>
    <w:p w:rsidR="00D217AA" w:rsidRPr="00B81566" w:rsidRDefault="00D217AA" w:rsidP="007D292C">
      <w:pPr>
        <w:spacing w:line="230" w:lineRule="auto"/>
        <w:ind w:left="720" w:right="-442" w:hanging="720"/>
        <w:rPr>
          <w:b/>
          <w:bCs/>
          <w:sz w:val="22"/>
          <w:szCs w:val="22"/>
        </w:rPr>
      </w:pPr>
    </w:p>
    <w:p w:rsidR="00E702CB" w:rsidRPr="0089608B" w:rsidRDefault="00E702CB" w:rsidP="00E702CB">
      <w:pPr>
        <w:tabs>
          <w:tab w:val="left" w:pos="9639"/>
        </w:tabs>
        <w:autoSpaceDE w:val="0"/>
        <w:autoSpaceDN w:val="0"/>
        <w:adjustRightInd w:val="0"/>
        <w:ind w:left="709"/>
        <w:jc w:val="both"/>
        <w:rPr>
          <w:szCs w:val="16"/>
        </w:rPr>
      </w:pPr>
      <w:r>
        <w:rPr>
          <w:rFonts w:ascii="TimesNewRomanPSMT" w:hAnsi="TimesNewRomanPSMT" w:cs="TimesNewRomanPSMT"/>
          <w:sz w:val="22"/>
          <w:szCs w:val="22"/>
          <w:lang w:eastAsia="tr-TR"/>
        </w:rPr>
        <w:t>2014 yılı içerisinde değerleme çalışmaları yaptırmış,</w:t>
      </w:r>
      <w:r w:rsidRPr="006A649C">
        <w:rPr>
          <w:rFonts w:ascii="TimesNewRomanPSMT" w:hAnsi="TimesNewRomanPSMT" w:cs="TimesNewRomanPSMT"/>
          <w:sz w:val="22"/>
          <w:szCs w:val="22"/>
          <w:lang w:eastAsia="tr-TR"/>
        </w:rPr>
        <w:t xml:space="preserve"> </w:t>
      </w:r>
      <w:proofErr w:type="gramStart"/>
      <w:r>
        <w:rPr>
          <w:rFonts w:ascii="TimesNewRomanPSMT" w:hAnsi="TimesNewRomanPSMT" w:cs="TimesNewRomanPSMT"/>
          <w:sz w:val="22"/>
          <w:szCs w:val="22"/>
          <w:lang w:eastAsia="tr-TR"/>
        </w:rPr>
        <w:t>k</w:t>
      </w:r>
      <w:r w:rsidRPr="00E6674F">
        <w:rPr>
          <w:rFonts w:ascii="TimesNewRomanPSMT" w:hAnsi="TimesNewRomanPSMT" w:cs="TimesNewRomanPSMT"/>
          <w:sz w:val="22"/>
          <w:szCs w:val="22"/>
          <w:lang w:eastAsia="tr-TR"/>
        </w:rPr>
        <w:t>onsolide</w:t>
      </w:r>
      <w:proofErr w:type="gramEnd"/>
      <w:r w:rsidRPr="00E6674F">
        <w:rPr>
          <w:rFonts w:ascii="TimesNewRomanPSMT" w:hAnsi="TimesNewRomanPSMT" w:cs="TimesNewRomanPSMT"/>
          <w:sz w:val="22"/>
          <w:szCs w:val="22"/>
          <w:lang w:eastAsia="tr-TR"/>
        </w:rPr>
        <w:t xml:space="preserve"> </w:t>
      </w:r>
      <w:r>
        <w:rPr>
          <w:rFonts w:ascii="TimesNewRomanPSMT" w:hAnsi="TimesNewRomanPSMT" w:cs="TimesNewRomanPSMT"/>
          <w:sz w:val="22"/>
          <w:szCs w:val="22"/>
          <w:lang w:eastAsia="tr-TR"/>
        </w:rPr>
        <w:t>e</w:t>
      </w:r>
      <w:r w:rsidRPr="006A649C">
        <w:rPr>
          <w:rFonts w:ascii="TimesNewRomanPSMT" w:hAnsi="TimesNewRomanPSMT" w:cs="TimesNewRomanPSMT"/>
          <w:sz w:val="22"/>
          <w:szCs w:val="22"/>
          <w:lang w:eastAsia="tr-TR"/>
        </w:rPr>
        <w:t xml:space="preserve">dilen </w:t>
      </w:r>
      <w:r>
        <w:rPr>
          <w:rFonts w:ascii="TimesNewRomanPSMT" w:hAnsi="TimesNewRomanPSMT" w:cs="TimesNewRomanPSMT"/>
          <w:sz w:val="22"/>
          <w:szCs w:val="22"/>
          <w:lang w:eastAsia="tr-TR"/>
        </w:rPr>
        <w:t>b</w:t>
      </w:r>
      <w:r w:rsidRPr="006A649C">
        <w:rPr>
          <w:rFonts w:ascii="TimesNewRomanPSMT" w:hAnsi="TimesNewRomanPSMT" w:cs="TimesNewRomanPSMT"/>
          <w:sz w:val="22"/>
          <w:szCs w:val="22"/>
          <w:lang w:eastAsia="tr-TR"/>
        </w:rPr>
        <w:t>ağ</w:t>
      </w:r>
      <w:r w:rsidRPr="00E6674F">
        <w:rPr>
          <w:rFonts w:ascii="TimesNewRomanPSMT" w:hAnsi="TimesNewRomanPSMT" w:cs="TimesNewRomanPSMT"/>
          <w:sz w:val="22"/>
          <w:szCs w:val="22"/>
          <w:lang w:eastAsia="tr-TR"/>
        </w:rPr>
        <w:t xml:space="preserve">lı </w:t>
      </w:r>
      <w:r>
        <w:rPr>
          <w:rFonts w:ascii="TimesNewRomanPSMT" w:hAnsi="TimesNewRomanPSMT" w:cs="TimesNewRomanPSMT"/>
          <w:sz w:val="22"/>
          <w:szCs w:val="22"/>
          <w:lang w:eastAsia="tr-TR"/>
        </w:rPr>
        <w:t>o</w:t>
      </w:r>
      <w:r w:rsidRPr="00E6674F">
        <w:rPr>
          <w:rFonts w:ascii="TimesNewRomanPSMT" w:hAnsi="TimesNewRomanPSMT" w:cs="TimesNewRomanPSMT"/>
          <w:sz w:val="22"/>
          <w:szCs w:val="22"/>
          <w:lang w:eastAsia="tr-TR"/>
        </w:rPr>
        <w:t xml:space="preserve">rtaklıklara </w:t>
      </w:r>
      <w:r>
        <w:rPr>
          <w:rFonts w:ascii="TimesNewRomanPSMT" w:hAnsi="TimesNewRomanPSMT" w:cs="TimesNewRomanPSMT"/>
          <w:sz w:val="22"/>
          <w:szCs w:val="22"/>
          <w:lang w:eastAsia="tr-TR"/>
        </w:rPr>
        <w:t>i</w:t>
      </w:r>
      <w:r w:rsidRPr="006A649C">
        <w:rPr>
          <w:rFonts w:ascii="TimesNewRomanPSMT" w:hAnsi="TimesNewRomanPSMT" w:cs="TimesNewRomanPSMT"/>
          <w:sz w:val="22"/>
          <w:szCs w:val="22"/>
          <w:lang w:eastAsia="tr-TR"/>
        </w:rPr>
        <w:t>lişkin</w:t>
      </w:r>
      <w:r>
        <w:rPr>
          <w:rFonts w:ascii="TimesNewRomanPSMT" w:hAnsi="TimesNewRomanPSMT" w:cs="TimesNewRomanPSMT"/>
          <w:sz w:val="22"/>
          <w:szCs w:val="22"/>
          <w:lang w:eastAsia="tr-TR"/>
        </w:rPr>
        <w:t xml:space="preserve"> değer düşüklüğü bulunamamış olup 31 Aralık 2014 tarihi itibarıyla söz konusu bağlı ortaklıkların geri kazanılabilir tutarında değer düşüklüğü bekle</w:t>
      </w:r>
      <w:r w:rsidR="00430821">
        <w:rPr>
          <w:rFonts w:ascii="TimesNewRomanPSMT" w:hAnsi="TimesNewRomanPSMT" w:cs="TimesNewRomanPSMT"/>
          <w:sz w:val="22"/>
          <w:szCs w:val="22"/>
          <w:lang w:eastAsia="tr-TR"/>
        </w:rPr>
        <w:t>n</w:t>
      </w:r>
      <w:r>
        <w:rPr>
          <w:rFonts w:ascii="TimesNewRomanPSMT" w:hAnsi="TimesNewRomanPSMT" w:cs="TimesNewRomanPSMT"/>
          <w:sz w:val="22"/>
          <w:szCs w:val="22"/>
          <w:lang w:eastAsia="tr-TR"/>
        </w:rPr>
        <w:t xml:space="preserve">memektedir. </w:t>
      </w:r>
      <w:r w:rsidRPr="006A2434">
        <w:rPr>
          <w:rFonts w:ascii="TimesNewRomanPSMT" w:hAnsi="TimesNewRomanPSMT" w:cs="TimesNewRomanPSMT"/>
          <w:sz w:val="22"/>
          <w:szCs w:val="22"/>
          <w:lang w:eastAsia="tr-TR"/>
        </w:rPr>
        <w:t xml:space="preserve">Banka 2015 yılı içerisinde, söz konusu bağlı ortaklıkların değerlemesi çalışmalarına başlamış, ancak çalışmalar </w:t>
      </w:r>
      <w:r>
        <w:rPr>
          <w:rFonts w:ascii="TimesNewRomanPSMT" w:hAnsi="TimesNewRomanPSMT" w:cs="TimesNewRomanPSMT"/>
          <w:sz w:val="22"/>
          <w:szCs w:val="22"/>
          <w:lang w:eastAsia="tr-TR"/>
        </w:rPr>
        <w:t xml:space="preserve">rapor tarihi itibarıyla </w:t>
      </w:r>
      <w:r w:rsidRPr="006A2434">
        <w:rPr>
          <w:rFonts w:ascii="TimesNewRomanPSMT" w:hAnsi="TimesNewRomanPSMT" w:cs="TimesNewRomanPSMT"/>
          <w:sz w:val="22"/>
          <w:szCs w:val="22"/>
          <w:lang w:eastAsia="tr-TR"/>
        </w:rPr>
        <w:t>henüz tamamlanmamış</w:t>
      </w:r>
      <w:r>
        <w:rPr>
          <w:rFonts w:ascii="TimesNewRomanPSMT" w:hAnsi="TimesNewRomanPSMT" w:cs="TimesNewRomanPSMT"/>
          <w:sz w:val="22"/>
          <w:szCs w:val="22"/>
          <w:lang w:eastAsia="tr-TR"/>
        </w:rPr>
        <w:t>tır.</w:t>
      </w:r>
    </w:p>
    <w:p w:rsidR="00324BCC" w:rsidRDefault="00324BCC" w:rsidP="004A75C6">
      <w:pPr>
        <w:tabs>
          <w:tab w:val="left" w:pos="709"/>
        </w:tabs>
        <w:rPr>
          <w:b/>
          <w:sz w:val="22"/>
          <w:szCs w:val="22"/>
        </w:rPr>
      </w:pPr>
    </w:p>
    <w:p w:rsidR="00A84576" w:rsidRPr="00B81566" w:rsidRDefault="001567EB" w:rsidP="004A75C6">
      <w:pPr>
        <w:tabs>
          <w:tab w:val="left" w:pos="709"/>
        </w:tabs>
        <w:rPr>
          <w:b/>
          <w:sz w:val="22"/>
          <w:szCs w:val="22"/>
        </w:rPr>
      </w:pPr>
      <w:r w:rsidRPr="00B81566">
        <w:rPr>
          <w:b/>
          <w:sz w:val="22"/>
          <w:szCs w:val="22"/>
        </w:rPr>
        <w:t>8.</w:t>
      </w:r>
      <w:r w:rsidR="00D008B5">
        <w:rPr>
          <w:b/>
          <w:sz w:val="22"/>
          <w:szCs w:val="22"/>
        </w:rPr>
        <w:t>2</w:t>
      </w:r>
      <w:r w:rsidR="00A950C9" w:rsidRPr="00B81566">
        <w:rPr>
          <w:b/>
          <w:sz w:val="22"/>
          <w:szCs w:val="22"/>
        </w:rPr>
        <w:t>.</w:t>
      </w:r>
      <w:r w:rsidR="00774BE2" w:rsidRPr="00B81566">
        <w:rPr>
          <w:b/>
          <w:sz w:val="22"/>
          <w:szCs w:val="22"/>
        </w:rPr>
        <w:tab/>
      </w:r>
      <w:r w:rsidR="00BE5460" w:rsidRPr="00B81566">
        <w:rPr>
          <w:b/>
          <w:sz w:val="22"/>
          <w:szCs w:val="22"/>
        </w:rPr>
        <w:t>Bağlı O</w:t>
      </w:r>
      <w:r w:rsidR="00A84576" w:rsidRPr="00B81566">
        <w:rPr>
          <w:b/>
          <w:sz w:val="22"/>
          <w:szCs w:val="22"/>
        </w:rPr>
        <w:t>r</w:t>
      </w:r>
      <w:r w:rsidR="00BE5460" w:rsidRPr="00B81566">
        <w:rPr>
          <w:b/>
          <w:sz w:val="22"/>
          <w:szCs w:val="22"/>
        </w:rPr>
        <w:t>taklıklara İlişkin Hareket T</w:t>
      </w:r>
      <w:r w:rsidR="00777A17" w:rsidRPr="00B81566">
        <w:rPr>
          <w:b/>
          <w:sz w:val="22"/>
          <w:szCs w:val="22"/>
        </w:rPr>
        <w:t>ablosu</w:t>
      </w:r>
      <w:r w:rsidR="00B271A4" w:rsidRPr="00B81566">
        <w:rPr>
          <w:b/>
          <w:sz w:val="22"/>
          <w:szCs w:val="22"/>
        </w:rPr>
        <w:t>:</w:t>
      </w:r>
    </w:p>
    <w:p w:rsidR="00A84576" w:rsidRPr="00AB18F3" w:rsidRDefault="00A84576" w:rsidP="00AB18F3">
      <w:pPr>
        <w:tabs>
          <w:tab w:val="left" w:pos="709"/>
        </w:tabs>
        <w:rPr>
          <w:b/>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4984"/>
        <w:gridCol w:w="2242"/>
        <w:gridCol w:w="2243"/>
      </w:tblGrid>
      <w:tr w:rsidR="00DF4FB6" w:rsidRPr="00B81566" w:rsidTr="009B47EE">
        <w:trPr>
          <w:trHeight w:val="255"/>
        </w:trPr>
        <w:tc>
          <w:tcPr>
            <w:tcW w:w="4984" w:type="dxa"/>
            <w:shd w:val="clear" w:color="auto" w:fill="FFFFFF"/>
            <w:noWrap/>
            <w:vAlign w:val="bottom"/>
          </w:tcPr>
          <w:p w:rsidR="00DF4FB6" w:rsidRPr="00B81566" w:rsidRDefault="00DF4FB6" w:rsidP="008C7986">
            <w:pPr>
              <w:rPr>
                <w:sz w:val="20"/>
                <w:szCs w:val="20"/>
              </w:rPr>
            </w:pPr>
            <w:r w:rsidRPr="00B81566">
              <w:rPr>
                <w:sz w:val="20"/>
                <w:szCs w:val="20"/>
              </w:rPr>
              <w:t> </w:t>
            </w:r>
          </w:p>
        </w:tc>
        <w:tc>
          <w:tcPr>
            <w:tcW w:w="2242" w:type="dxa"/>
            <w:shd w:val="clear" w:color="auto" w:fill="FFFFFF"/>
            <w:vAlign w:val="center"/>
          </w:tcPr>
          <w:p w:rsidR="00DF4FB6" w:rsidRPr="00B81566" w:rsidRDefault="00DF4FB6" w:rsidP="00BF1B13">
            <w:pPr>
              <w:jc w:val="center"/>
              <w:rPr>
                <w:sz w:val="18"/>
                <w:szCs w:val="18"/>
              </w:rPr>
            </w:pPr>
            <w:r w:rsidRPr="00B81566">
              <w:rPr>
                <w:sz w:val="18"/>
                <w:szCs w:val="18"/>
              </w:rPr>
              <w:t>Cari Dönem</w:t>
            </w:r>
          </w:p>
        </w:tc>
        <w:tc>
          <w:tcPr>
            <w:tcW w:w="2243" w:type="dxa"/>
            <w:shd w:val="clear" w:color="auto" w:fill="FFFFFF"/>
            <w:vAlign w:val="center"/>
          </w:tcPr>
          <w:p w:rsidR="00DF4FB6" w:rsidRPr="00B81566" w:rsidRDefault="00DF4FB6" w:rsidP="00BF1B13">
            <w:pPr>
              <w:jc w:val="center"/>
              <w:rPr>
                <w:sz w:val="18"/>
                <w:szCs w:val="18"/>
              </w:rPr>
            </w:pPr>
            <w:r w:rsidRPr="00B81566">
              <w:rPr>
                <w:sz w:val="18"/>
                <w:szCs w:val="18"/>
              </w:rPr>
              <w:t>Önceki Dönem</w:t>
            </w:r>
          </w:p>
        </w:tc>
      </w:tr>
      <w:tr w:rsidR="0077630B" w:rsidRPr="00B81566" w:rsidTr="009B47EE">
        <w:trPr>
          <w:trHeight w:val="255"/>
        </w:trPr>
        <w:tc>
          <w:tcPr>
            <w:tcW w:w="4984" w:type="dxa"/>
            <w:shd w:val="clear" w:color="auto" w:fill="FFFFFF"/>
            <w:vAlign w:val="bottom"/>
          </w:tcPr>
          <w:p w:rsidR="0077630B" w:rsidRPr="00B81566" w:rsidRDefault="0077630B" w:rsidP="00F14CB2">
            <w:pPr>
              <w:rPr>
                <w:b/>
                <w:sz w:val="18"/>
                <w:szCs w:val="18"/>
              </w:rPr>
            </w:pPr>
            <w:r w:rsidRPr="00B81566">
              <w:rPr>
                <w:b/>
                <w:sz w:val="18"/>
                <w:szCs w:val="18"/>
              </w:rPr>
              <w:t xml:space="preserve">Dönem Başı Değeri </w:t>
            </w:r>
          </w:p>
        </w:tc>
        <w:tc>
          <w:tcPr>
            <w:tcW w:w="2242" w:type="dxa"/>
            <w:shd w:val="clear" w:color="auto" w:fill="FFFFFF"/>
            <w:noWrap/>
            <w:vAlign w:val="bottom"/>
          </w:tcPr>
          <w:p w:rsidR="0077630B" w:rsidRPr="009953FD" w:rsidRDefault="0077630B">
            <w:pPr>
              <w:jc w:val="right"/>
              <w:rPr>
                <w:b/>
                <w:bCs/>
                <w:sz w:val="18"/>
                <w:szCs w:val="18"/>
              </w:rPr>
            </w:pPr>
            <w:r w:rsidRPr="009953FD">
              <w:rPr>
                <w:b/>
                <w:bCs/>
                <w:sz w:val="18"/>
                <w:szCs w:val="18"/>
              </w:rPr>
              <w:t xml:space="preserve"> 213.906    </w:t>
            </w:r>
          </w:p>
        </w:tc>
        <w:tc>
          <w:tcPr>
            <w:tcW w:w="2243" w:type="dxa"/>
            <w:shd w:val="clear" w:color="auto" w:fill="FFFFFF"/>
            <w:vAlign w:val="bottom"/>
          </w:tcPr>
          <w:p w:rsidR="0077630B" w:rsidRPr="00B81566" w:rsidRDefault="0077630B">
            <w:pPr>
              <w:jc w:val="right"/>
              <w:rPr>
                <w:b/>
                <w:bCs/>
                <w:sz w:val="18"/>
                <w:szCs w:val="18"/>
              </w:rPr>
            </w:pPr>
            <w:r w:rsidRPr="00B81566">
              <w:rPr>
                <w:b/>
                <w:bCs/>
                <w:sz w:val="18"/>
                <w:szCs w:val="18"/>
              </w:rPr>
              <w:t>169.473</w:t>
            </w:r>
          </w:p>
        </w:tc>
      </w:tr>
      <w:tr w:rsidR="0077630B" w:rsidRPr="00B81566" w:rsidTr="009B47EE">
        <w:trPr>
          <w:trHeight w:val="255"/>
        </w:trPr>
        <w:tc>
          <w:tcPr>
            <w:tcW w:w="4984" w:type="dxa"/>
            <w:shd w:val="clear" w:color="auto" w:fill="FFFFFF"/>
            <w:vAlign w:val="bottom"/>
          </w:tcPr>
          <w:p w:rsidR="0077630B" w:rsidRPr="00B81566" w:rsidRDefault="0077630B" w:rsidP="00F14CB2">
            <w:pPr>
              <w:rPr>
                <w:sz w:val="18"/>
                <w:szCs w:val="18"/>
              </w:rPr>
            </w:pPr>
            <w:r w:rsidRPr="00B81566">
              <w:rPr>
                <w:sz w:val="18"/>
                <w:szCs w:val="18"/>
              </w:rPr>
              <w:t xml:space="preserve">Dönem İçi Hareketler </w:t>
            </w:r>
          </w:p>
        </w:tc>
        <w:tc>
          <w:tcPr>
            <w:tcW w:w="2242" w:type="dxa"/>
            <w:shd w:val="clear" w:color="auto" w:fill="FFFFFF"/>
            <w:noWrap/>
            <w:vAlign w:val="bottom"/>
          </w:tcPr>
          <w:p w:rsidR="0077630B" w:rsidRPr="009953FD" w:rsidRDefault="0077630B">
            <w:pPr>
              <w:jc w:val="right"/>
              <w:rPr>
                <w:bCs/>
                <w:sz w:val="18"/>
                <w:szCs w:val="18"/>
              </w:rPr>
            </w:pPr>
            <w:r w:rsidRPr="009953FD">
              <w:rPr>
                <w:bCs/>
                <w:sz w:val="18"/>
                <w:szCs w:val="18"/>
              </w:rPr>
              <w:t xml:space="preserve"> 28.717    </w:t>
            </w:r>
          </w:p>
        </w:tc>
        <w:tc>
          <w:tcPr>
            <w:tcW w:w="2243" w:type="dxa"/>
            <w:shd w:val="clear" w:color="auto" w:fill="FFFFFF"/>
            <w:vAlign w:val="bottom"/>
          </w:tcPr>
          <w:p w:rsidR="0077630B" w:rsidRPr="00B81566" w:rsidRDefault="0077630B">
            <w:pPr>
              <w:jc w:val="right"/>
              <w:rPr>
                <w:bCs/>
                <w:sz w:val="18"/>
                <w:szCs w:val="18"/>
              </w:rPr>
            </w:pPr>
            <w:r w:rsidRPr="00B81566">
              <w:rPr>
                <w:bCs/>
                <w:sz w:val="18"/>
                <w:szCs w:val="18"/>
              </w:rPr>
              <w:t>44.433</w:t>
            </w:r>
          </w:p>
        </w:tc>
      </w:tr>
      <w:tr w:rsidR="0077630B" w:rsidRPr="00B81566" w:rsidTr="009B47EE">
        <w:trPr>
          <w:trHeight w:val="255"/>
        </w:trPr>
        <w:tc>
          <w:tcPr>
            <w:tcW w:w="4984" w:type="dxa"/>
            <w:shd w:val="clear" w:color="auto" w:fill="FFFFFF"/>
            <w:vAlign w:val="bottom"/>
          </w:tcPr>
          <w:p w:rsidR="0077630B" w:rsidRPr="00B81566" w:rsidRDefault="0077630B" w:rsidP="00F14CB2">
            <w:pPr>
              <w:ind w:firstLineChars="200" w:firstLine="360"/>
              <w:rPr>
                <w:sz w:val="18"/>
                <w:szCs w:val="18"/>
              </w:rPr>
            </w:pPr>
            <w:r w:rsidRPr="00B81566">
              <w:rPr>
                <w:sz w:val="18"/>
                <w:szCs w:val="18"/>
              </w:rPr>
              <w:t xml:space="preserve">Alışlar </w:t>
            </w:r>
            <w:r w:rsidRPr="005F638E">
              <w:rPr>
                <w:sz w:val="16"/>
                <w:szCs w:val="16"/>
              </w:rPr>
              <w:t>(*</w:t>
            </w:r>
            <w:r>
              <w:rPr>
                <w:sz w:val="18"/>
                <w:szCs w:val="18"/>
              </w:rPr>
              <w:t>)</w:t>
            </w:r>
          </w:p>
        </w:tc>
        <w:tc>
          <w:tcPr>
            <w:tcW w:w="2242" w:type="dxa"/>
            <w:shd w:val="clear" w:color="auto" w:fill="FFFFFF"/>
            <w:noWrap/>
            <w:vAlign w:val="bottom"/>
          </w:tcPr>
          <w:p w:rsidR="0077630B" w:rsidRPr="009953FD" w:rsidRDefault="0077630B">
            <w:pPr>
              <w:jc w:val="right"/>
              <w:rPr>
                <w:bCs/>
                <w:sz w:val="18"/>
                <w:szCs w:val="18"/>
              </w:rPr>
            </w:pPr>
            <w:bookmarkStart w:id="9" w:name="OLE_LINK6"/>
            <w:r w:rsidRPr="009953FD">
              <w:rPr>
                <w:bCs/>
                <w:sz w:val="18"/>
                <w:szCs w:val="18"/>
              </w:rPr>
              <w:t xml:space="preserve"> 28.751    </w:t>
            </w:r>
            <w:bookmarkEnd w:id="9"/>
          </w:p>
        </w:tc>
        <w:tc>
          <w:tcPr>
            <w:tcW w:w="2243" w:type="dxa"/>
            <w:shd w:val="clear" w:color="auto" w:fill="FFFFFF"/>
            <w:vAlign w:val="bottom"/>
          </w:tcPr>
          <w:p w:rsidR="0077630B" w:rsidRPr="00B81566" w:rsidRDefault="0077630B">
            <w:pPr>
              <w:jc w:val="right"/>
              <w:rPr>
                <w:bCs/>
                <w:sz w:val="18"/>
                <w:szCs w:val="18"/>
              </w:rPr>
            </w:pPr>
            <w:r w:rsidRPr="00B81566">
              <w:rPr>
                <w:bCs/>
                <w:sz w:val="18"/>
                <w:szCs w:val="18"/>
              </w:rPr>
              <w:t>44.433</w:t>
            </w:r>
          </w:p>
        </w:tc>
      </w:tr>
      <w:tr w:rsidR="00F14CB2" w:rsidRPr="00B81566" w:rsidTr="009B47EE">
        <w:trPr>
          <w:trHeight w:val="255"/>
        </w:trPr>
        <w:tc>
          <w:tcPr>
            <w:tcW w:w="4984"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Bedelsiz Edinilen Hisse Senetleri</w:t>
            </w:r>
          </w:p>
        </w:tc>
        <w:tc>
          <w:tcPr>
            <w:tcW w:w="2242" w:type="dxa"/>
            <w:shd w:val="clear" w:color="auto" w:fill="FFFFFF"/>
            <w:noWrap/>
            <w:vAlign w:val="bottom"/>
          </w:tcPr>
          <w:p w:rsidR="00F14CB2" w:rsidRPr="00F14CB2" w:rsidRDefault="0077630B">
            <w:pPr>
              <w:jc w:val="right"/>
              <w:rPr>
                <w:sz w:val="18"/>
                <w:szCs w:val="18"/>
              </w:rPr>
            </w:pPr>
            <w:r>
              <w:rPr>
                <w:sz w:val="18"/>
                <w:szCs w:val="18"/>
              </w:rPr>
              <w:t>-</w:t>
            </w:r>
          </w:p>
        </w:tc>
        <w:tc>
          <w:tcPr>
            <w:tcW w:w="2243" w:type="dxa"/>
            <w:shd w:val="clear" w:color="auto" w:fill="FFFFFF"/>
            <w:vAlign w:val="bottom"/>
          </w:tcPr>
          <w:p w:rsidR="00F14CB2" w:rsidRPr="00B81566" w:rsidRDefault="0077630B">
            <w:pPr>
              <w:jc w:val="right"/>
              <w:rPr>
                <w:bCs/>
                <w:sz w:val="18"/>
                <w:szCs w:val="18"/>
              </w:rPr>
            </w:pPr>
            <w:r>
              <w:rPr>
                <w:bCs/>
                <w:sz w:val="18"/>
                <w:szCs w:val="18"/>
              </w:rPr>
              <w:t>-</w:t>
            </w:r>
          </w:p>
        </w:tc>
      </w:tr>
      <w:tr w:rsidR="00F14CB2" w:rsidRPr="00B81566" w:rsidTr="009B47EE">
        <w:trPr>
          <w:trHeight w:val="255"/>
        </w:trPr>
        <w:tc>
          <w:tcPr>
            <w:tcW w:w="4984"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Cari Yıl Payından Alınan Kar</w:t>
            </w:r>
          </w:p>
        </w:tc>
        <w:tc>
          <w:tcPr>
            <w:tcW w:w="2242" w:type="dxa"/>
            <w:shd w:val="clear" w:color="auto" w:fill="FFFFFF"/>
            <w:noWrap/>
            <w:vAlign w:val="bottom"/>
          </w:tcPr>
          <w:p w:rsidR="00F14CB2" w:rsidRPr="00F14CB2" w:rsidRDefault="0077630B">
            <w:pPr>
              <w:jc w:val="right"/>
              <w:rPr>
                <w:sz w:val="18"/>
                <w:szCs w:val="18"/>
              </w:rPr>
            </w:pPr>
            <w:r>
              <w:rPr>
                <w:sz w:val="18"/>
                <w:szCs w:val="18"/>
              </w:rPr>
              <w:t>-</w:t>
            </w:r>
          </w:p>
        </w:tc>
        <w:tc>
          <w:tcPr>
            <w:tcW w:w="2243" w:type="dxa"/>
            <w:shd w:val="clear" w:color="auto" w:fill="FFFFFF"/>
            <w:vAlign w:val="bottom"/>
          </w:tcPr>
          <w:p w:rsidR="00F14CB2" w:rsidRPr="00B81566" w:rsidRDefault="00F14CB2">
            <w:pPr>
              <w:jc w:val="right"/>
              <w:rPr>
                <w:bCs/>
                <w:sz w:val="18"/>
                <w:szCs w:val="18"/>
              </w:rPr>
            </w:pPr>
            <w:r w:rsidRPr="00B81566">
              <w:rPr>
                <w:bCs/>
                <w:sz w:val="18"/>
                <w:szCs w:val="18"/>
              </w:rPr>
              <w:t>-</w:t>
            </w:r>
          </w:p>
        </w:tc>
      </w:tr>
      <w:tr w:rsidR="00F14CB2" w:rsidRPr="00B81566" w:rsidTr="009B47EE">
        <w:trPr>
          <w:trHeight w:val="255"/>
        </w:trPr>
        <w:tc>
          <w:tcPr>
            <w:tcW w:w="4984"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Satışlar</w:t>
            </w:r>
          </w:p>
        </w:tc>
        <w:tc>
          <w:tcPr>
            <w:tcW w:w="2242" w:type="dxa"/>
            <w:shd w:val="clear" w:color="auto" w:fill="FFFFFF"/>
            <w:noWrap/>
            <w:vAlign w:val="bottom"/>
          </w:tcPr>
          <w:p w:rsidR="00F14CB2" w:rsidRPr="00F14CB2" w:rsidRDefault="0077630B">
            <w:pPr>
              <w:jc w:val="right"/>
              <w:rPr>
                <w:sz w:val="18"/>
                <w:szCs w:val="18"/>
              </w:rPr>
            </w:pPr>
            <w:r>
              <w:rPr>
                <w:sz w:val="18"/>
                <w:szCs w:val="18"/>
              </w:rPr>
              <w:t>(34)</w:t>
            </w:r>
          </w:p>
        </w:tc>
        <w:tc>
          <w:tcPr>
            <w:tcW w:w="2243" w:type="dxa"/>
            <w:shd w:val="clear" w:color="auto" w:fill="FFFFFF"/>
            <w:vAlign w:val="bottom"/>
          </w:tcPr>
          <w:p w:rsidR="00F14CB2" w:rsidRPr="00B81566" w:rsidRDefault="00F14CB2">
            <w:pPr>
              <w:jc w:val="right"/>
              <w:rPr>
                <w:bCs/>
                <w:sz w:val="18"/>
                <w:szCs w:val="18"/>
              </w:rPr>
            </w:pPr>
            <w:r w:rsidRPr="00B81566">
              <w:rPr>
                <w:bCs/>
                <w:sz w:val="18"/>
                <w:szCs w:val="18"/>
              </w:rPr>
              <w:t>-</w:t>
            </w:r>
          </w:p>
        </w:tc>
      </w:tr>
      <w:tr w:rsidR="00F14CB2" w:rsidRPr="00B81566" w:rsidTr="009B47EE">
        <w:trPr>
          <w:trHeight w:val="255"/>
        </w:trPr>
        <w:tc>
          <w:tcPr>
            <w:tcW w:w="4984" w:type="dxa"/>
            <w:shd w:val="clear" w:color="auto" w:fill="FFFFFF"/>
            <w:vAlign w:val="bottom"/>
          </w:tcPr>
          <w:p w:rsidR="00F14CB2" w:rsidRPr="009953FD" w:rsidRDefault="00F14CB2" w:rsidP="00F14CB2">
            <w:pPr>
              <w:ind w:firstLineChars="200" w:firstLine="360"/>
              <w:rPr>
                <w:sz w:val="18"/>
                <w:szCs w:val="18"/>
              </w:rPr>
            </w:pPr>
            <w:r w:rsidRPr="009953FD">
              <w:rPr>
                <w:sz w:val="18"/>
                <w:szCs w:val="18"/>
              </w:rPr>
              <w:t>Transfer</w:t>
            </w:r>
          </w:p>
        </w:tc>
        <w:tc>
          <w:tcPr>
            <w:tcW w:w="2242" w:type="dxa"/>
            <w:shd w:val="clear" w:color="auto" w:fill="FFFFFF"/>
            <w:noWrap/>
            <w:vAlign w:val="bottom"/>
          </w:tcPr>
          <w:p w:rsidR="00F14CB2" w:rsidRPr="00F14CB2" w:rsidRDefault="0077630B">
            <w:pPr>
              <w:jc w:val="right"/>
              <w:rPr>
                <w:sz w:val="18"/>
                <w:szCs w:val="18"/>
              </w:rPr>
            </w:pPr>
            <w:r>
              <w:rPr>
                <w:sz w:val="18"/>
                <w:szCs w:val="18"/>
              </w:rPr>
              <w:t>-</w:t>
            </w:r>
          </w:p>
        </w:tc>
        <w:tc>
          <w:tcPr>
            <w:tcW w:w="2243" w:type="dxa"/>
            <w:shd w:val="clear" w:color="auto" w:fill="FFFFFF"/>
            <w:vAlign w:val="bottom"/>
          </w:tcPr>
          <w:p w:rsidR="00F14CB2" w:rsidRPr="00B81566" w:rsidRDefault="00F14CB2">
            <w:pPr>
              <w:jc w:val="right"/>
              <w:rPr>
                <w:bCs/>
                <w:sz w:val="18"/>
                <w:szCs w:val="18"/>
              </w:rPr>
            </w:pPr>
          </w:p>
        </w:tc>
      </w:tr>
      <w:tr w:rsidR="00F14CB2" w:rsidRPr="00B81566" w:rsidTr="009B47EE">
        <w:trPr>
          <w:trHeight w:val="255"/>
        </w:trPr>
        <w:tc>
          <w:tcPr>
            <w:tcW w:w="4984" w:type="dxa"/>
            <w:shd w:val="clear" w:color="auto" w:fill="FFFFFF"/>
            <w:vAlign w:val="bottom"/>
          </w:tcPr>
          <w:p w:rsidR="00F14CB2" w:rsidRPr="00B81566" w:rsidRDefault="00F14CB2" w:rsidP="00F14CB2">
            <w:pPr>
              <w:ind w:firstLineChars="200" w:firstLine="360"/>
              <w:rPr>
                <w:sz w:val="18"/>
                <w:szCs w:val="18"/>
              </w:rPr>
            </w:pPr>
            <w:r w:rsidRPr="00B81566">
              <w:rPr>
                <w:sz w:val="18"/>
                <w:szCs w:val="18"/>
              </w:rPr>
              <w:t>Değer Azalma Karşılıklar (İlavesi) / İptali</w:t>
            </w:r>
          </w:p>
        </w:tc>
        <w:tc>
          <w:tcPr>
            <w:tcW w:w="2242" w:type="dxa"/>
            <w:shd w:val="clear" w:color="auto" w:fill="FFFFFF"/>
            <w:noWrap/>
            <w:vAlign w:val="bottom"/>
          </w:tcPr>
          <w:p w:rsidR="00F14CB2" w:rsidRPr="00F14CB2" w:rsidRDefault="0077630B">
            <w:pPr>
              <w:jc w:val="right"/>
              <w:rPr>
                <w:sz w:val="18"/>
                <w:szCs w:val="18"/>
              </w:rPr>
            </w:pPr>
            <w:r>
              <w:rPr>
                <w:sz w:val="18"/>
                <w:szCs w:val="18"/>
              </w:rPr>
              <w:t>-</w:t>
            </w:r>
          </w:p>
        </w:tc>
        <w:tc>
          <w:tcPr>
            <w:tcW w:w="2243" w:type="dxa"/>
            <w:shd w:val="clear" w:color="auto" w:fill="FFFFFF"/>
            <w:vAlign w:val="bottom"/>
          </w:tcPr>
          <w:p w:rsidR="00F14CB2" w:rsidRPr="00B81566" w:rsidRDefault="00F14CB2">
            <w:pPr>
              <w:jc w:val="right"/>
              <w:rPr>
                <w:bCs/>
                <w:sz w:val="18"/>
                <w:szCs w:val="18"/>
              </w:rPr>
            </w:pPr>
            <w:r w:rsidRPr="00B81566">
              <w:rPr>
                <w:bCs/>
                <w:sz w:val="18"/>
                <w:szCs w:val="18"/>
              </w:rPr>
              <w:t>-</w:t>
            </w:r>
          </w:p>
        </w:tc>
      </w:tr>
      <w:tr w:rsidR="0077630B" w:rsidRPr="00B81566" w:rsidTr="009B47EE">
        <w:trPr>
          <w:trHeight w:val="255"/>
        </w:trPr>
        <w:tc>
          <w:tcPr>
            <w:tcW w:w="4984" w:type="dxa"/>
            <w:shd w:val="clear" w:color="auto" w:fill="FFFFFF"/>
            <w:vAlign w:val="bottom"/>
          </w:tcPr>
          <w:p w:rsidR="0077630B" w:rsidRPr="00B81566" w:rsidRDefault="0077630B" w:rsidP="00F14CB2">
            <w:pPr>
              <w:rPr>
                <w:b/>
                <w:sz w:val="18"/>
                <w:szCs w:val="18"/>
              </w:rPr>
            </w:pPr>
            <w:r w:rsidRPr="00B81566">
              <w:rPr>
                <w:b/>
                <w:sz w:val="18"/>
                <w:szCs w:val="18"/>
              </w:rPr>
              <w:t>Dönem Sonu Değeri</w:t>
            </w:r>
          </w:p>
        </w:tc>
        <w:tc>
          <w:tcPr>
            <w:tcW w:w="2242" w:type="dxa"/>
            <w:shd w:val="clear" w:color="auto" w:fill="FFFFFF"/>
            <w:noWrap/>
            <w:vAlign w:val="bottom"/>
          </w:tcPr>
          <w:p w:rsidR="0077630B" w:rsidRPr="00F14CB2" w:rsidRDefault="0077630B">
            <w:pPr>
              <w:jc w:val="right"/>
              <w:rPr>
                <w:b/>
                <w:bCs/>
                <w:sz w:val="18"/>
                <w:szCs w:val="18"/>
              </w:rPr>
            </w:pPr>
            <w:r w:rsidRPr="009953FD">
              <w:rPr>
                <w:b/>
                <w:bCs/>
                <w:sz w:val="18"/>
                <w:szCs w:val="18"/>
              </w:rPr>
              <w:t xml:space="preserve"> 242.623    </w:t>
            </w:r>
          </w:p>
        </w:tc>
        <w:tc>
          <w:tcPr>
            <w:tcW w:w="2243" w:type="dxa"/>
            <w:shd w:val="clear" w:color="auto" w:fill="FFFFFF"/>
            <w:vAlign w:val="bottom"/>
          </w:tcPr>
          <w:p w:rsidR="0077630B" w:rsidRPr="00DC3C45" w:rsidRDefault="0077630B">
            <w:pPr>
              <w:jc w:val="right"/>
              <w:rPr>
                <w:b/>
                <w:bCs/>
                <w:sz w:val="18"/>
                <w:szCs w:val="18"/>
              </w:rPr>
            </w:pPr>
            <w:r w:rsidRPr="00DC3C45">
              <w:rPr>
                <w:b/>
                <w:bCs/>
                <w:sz w:val="18"/>
                <w:szCs w:val="18"/>
              </w:rPr>
              <w:t>213.906</w:t>
            </w:r>
          </w:p>
        </w:tc>
      </w:tr>
      <w:tr w:rsidR="0077630B" w:rsidRPr="00B81566" w:rsidTr="009B47EE">
        <w:trPr>
          <w:trHeight w:val="255"/>
        </w:trPr>
        <w:tc>
          <w:tcPr>
            <w:tcW w:w="4984" w:type="dxa"/>
            <w:shd w:val="clear" w:color="auto" w:fill="FFFFFF"/>
            <w:vAlign w:val="bottom"/>
          </w:tcPr>
          <w:p w:rsidR="0077630B" w:rsidRPr="00B81566" w:rsidRDefault="0077630B" w:rsidP="00F14CB2">
            <w:pPr>
              <w:rPr>
                <w:sz w:val="18"/>
                <w:szCs w:val="18"/>
              </w:rPr>
            </w:pPr>
            <w:r w:rsidRPr="00B81566">
              <w:rPr>
                <w:sz w:val="18"/>
                <w:szCs w:val="18"/>
              </w:rPr>
              <w:t xml:space="preserve">Sermaye Taahhütleri </w:t>
            </w:r>
            <w:r w:rsidRPr="005F638E">
              <w:rPr>
                <w:sz w:val="16"/>
                <w:szCs w:val="16"/>
              </w:rPr>
              <w:t>(**)</w:t>
            </w:r>
          </w:p>
        </w:tc>
        <w:tc>
          <w:tcPr>
            <w:tcW w:w="2242" w:type="dxa"/>
            <w:shd w:val="clear" w:color="auto" w:fill="FFFFFF"/>
            <w:noWrap/>
            <w:vAlign w:val="bottom"/>
          </w:tcPr>
          <w:p w:rsidR="0077630B" w:rsidRPr="009953FD" w:rsidRDefault="005F638E">
            <w:pPr>
              <w:jc w:val="right"/>
              <w:rPr>
                <w:bCs/>
                <w:sz w:val="18"/>
                <w:szCs w:val="18"/>
              </w:rPr>
            </w:pPr>
            <w:r>
              <w:rPr>
                <w:bCs/>
                <w:sz w:val="18"/>
                <w:szCs w:val="18"/>
              </w:rPr>
              <w:t>-</w:t>
            </w:r>
            <w:r w:rsidR="0077630B" w:rsidRPr="009953FD">
              <w:rPr>
                <w:bCs/>
                <w:sz w:val="18"/>
                <w:szCs w:val="18"/>
              </w:rPr>
              <w:t xml:space="preserve">    </w:t>
            </w:r>
          </w:p>
        </w:tc>
        <w:tc>
          <w:tcPr>
            <w:tcW w:w="2243" w:type="dxa"/>
            <w:shd w:val="clear" w:color="auto" w:fill="FFFFFF"/>
            <w:vAlign w:val="bottom"/>
          </w:tcPr>
          <w:p w:rsidR="0077630B" w:rsidRPr="00B81566" w:rsidRDefault="0077630B">
            <w:pPr>
              <w:jc w:val="right"/>
              <w:rPr>
                <w:bCs/>
                <w:sz w:val="18"/>
                <w:szCs w:val="18"/>
              </w:rPr>
            </w:pPr>
            <w:r w:rsidRPr="00B81566">
              <w:rPr>
                <w:bCs/>
                <w:sz w:val="18"/>
                <w:szCs w:val="18"/>
              </w:rPr>
              <w:t>2.500</w:t>
            </w:r>
          </w:p>
        </w:tc>
      </w:tr>
      <w:tr w:rsidR="00F14CB2" w:rsidRPr="00B81566" w:rsidTr="009B47EE">
        <w:trPr>
          <w:trHeight w:val="255"/>
        </w:trPr>
        <w:tc>
          <w:tcPr>
            <w:tcW w:w="4984" w:type="dxa"/>
            <w:shd w:val="clear" w:color="auto" w:fill="FFFFFF"/>
            <w:vAlign w:val="bottom"/>
          </w:tcPr>
          <w:p w:rsidR="00F14CB2" w:rsidRPr="00B81566" w:rsidRDefault="00F14CB2" w:rsidP="00F14CB2">
            <w:pPr>
              <w:rPr>
                <w:b/>
                <w:sz w:val="18"/>
                <w:szCs w:val="18"/>
              </w:rPr>
            </w:pPr>
            <w:r w:rsidRPr="00B81566">
              <w:rPr>
                <w:b/>
                <w:sz w:val="18"/>
                <w:szCs w:val="18"/>
              </w:rPr>
              <w:t>Dönem Sonu Sermaye Katılma Payı (%)</w:t>
            </w:r>
          </w:p>
        </w:tc>
        <w:tc>
          <w:tcPr>
            <w:tcW w:w="2242" w:type="dxa"/>
            <w:shd w:val="clear" w:color="auto" w:fill="FFFFFF"/>
            <w:vAlign w:val="bottom"/>
          </w:tcPr>
          <w:p w:rsidR="00F14CB2" w:rsidRPr="00F14CB2" w:rsidRDefault="0077630B">
            <w:pPr>
              <w:jc w:val="right"/>
              <w:rPr>
                <w:sz w:val="18"/>
                <w:szCs w:val="18"/>
              </w:rPr>
            </w:pPr>
            <w:r w:rsidRPr="00B81566">
              <w:rPr>
                <w:b/>
                <w:bCs/>
                <w:sz w:val="18"/>
                <w:szCs w:val="18"/>
              </w:rPr>
              <w:t>%24,18-%100,00</w:t>
            </w:r>
          </w:p>
        </w:tc>
        <w:tc>
          <w:tcPr>
            <w:tcW w:w="2243" w:type="dxa"/>
            <w:shd w:val="clear" w:color="auto" w:fill="FFFFFF"/>
            <w:vAlign w:val="bottom"/>
          </w:tcPr>
          <w:p w:rsidR="00F14CB2" w:rsidRPr="00B81566" w:rsidRDefault="00F14CB2">
            <w:pPr>
              <w:jc w:val="right"/>
              <w:rPr>
                <w:b/>
                <w:bCs/>
                <w:sz w:val="18"/>
                <w:szCs w:val="18"/>
              </w:rPr>
            </w:pPr>
            <w:r w:rsidRPr="00B81566">
              <w:rPr>
                <w:b/>
                <w:bCs/>
                <w:sz w:val="18"/>
                <w:szCs w:val="18"/>
              </w:rPr>
              <w:t>%24,18-%100,00</w:t>
            </w:r>
          </w:p>
        </w:tc>
      </w:tr>
    </w:tbl>
    <w:p w:rsidR="0024532A" w:rsidRDefault="0024532A" w:rsidP="0023410D">
      <w:pPr>
        <w:ind w:left="709"/>
        <w:jc w:val="both"/>
        <w:rPr>
          <w:iCs/>
          <w:sz w:val="16"/>
          <w:szCs w:val="16"/>
          <w:lang w:eastAsia="tr-TR"/>
        </w:rPr>
      </w:pPr>
      <w:r w:rsidRPr="00580513">
        <w:rPr>
          <w:iCs/>
          <w:sz w:val="16"/>
          <w:szCs w:val="16"/>
          <w:lang w:eastAsia="tr-TR"/>
        </w:rPr>
        <w:t xml:space="preserve">(*) Asya Yatırım Menkul Değerler </w:t>
      </w:r>
      <w:proofErr w:type="spellStart"/>
      <w:r w:rsidRPr="00580513">
        <w:rPr>
          <w:iCs/>
          <w:sz w:val="16"/>
          <w:szCs w:val="16"/>
          <w:lang w:eastAsia="tr-TR"/>
        </w:rPr>
        <w:t>A.Ş.’ye</w:t>
      </w:r>
      <w:proofErr w:type="spellEnd"/>
      <w:r w:rsidRPr="00580513">
        <w:rPr>
          <w:iCs/>
          <w:sz w:val="16"/>
          <w:szCs w:val="16"/>
          <w:lang w:eastAsia="tr-TR"/>
        </w:rPr>
        <w:t xml:space="preserve"> 2.500 TL ve Asya Emeklilik ve Hayat A.Ş. 26.251 TL tutarındaki sermaye taahhüdünün ödenmesinden oluşmaktadır. </w:t>
      </w:r>
      <w:proofErr w:type="gramStart"/>
      <w:r w:rsidRPr="00580513">
        <w:rPr>
          <w:iCs/>
          <w:sz w:val="16"/>
          <w:szCs w:val="16"/>
          <w:lang w:eastAsia="tr-TR"/>
        </w:rPr>
        <w:t>(</w:t>
      </w:r>
      <w:proofErr w:type="gramEnd"/>
      <w:r w:rsidRPr="00580513">
        <w:rPr>
          <w:iCs/>
          <w:sz w:val="16"/>
          <w:szCs w:val="16"/>
          <w:lang w:eastAsia="tr-TR"/>
        </w:rPr>
        <w:t xml:space="preserve">31 Aralık 2013: Asya </w:t>
      </w:r>
      <w:r>
        <w:rPr>
          <w:iCs/>
          <w:sz w:val="16"/>
          <w:szCs w:val="16"/>
          <w:lang w:eastAsia="tr-TR"/>
        </w:rPr>
        <w:t>Müşteri Hizmetleri</w:t>
      </w:r>
      <w:r w:rsidRPr="00580513">
        <w:rPr>
          <w:iCs/>
          <w:sz w:val="16"/>
          <w:szCs w:val="16"/>
          <w:lang w:eastAsia="tr-TR"/>
        </w:rPr>
        <w:t xml:space="preserve"> A.Ş. 3.000 TL sermaye ile % 100 Asya Katılım Bankası A.Ş. ortaklığı ile 9 Eylül 2013 tarihinde, Asya Girişim Sermayesi Yatırım Ortaklığı A.Ş. 25.000 TL sermaye ile % 100 Asya Katılım Bankası A.Ş. ortaklığı ile 10 Eylül 2013 tarihinde İstanbul Ticaret Sicil Müdürlüğü tarafından tescil olunarak kurulmuştur. Banka iştiraklerinden Asya Kart Teknolojileri </w:t>
      </w:r>
      <w:proofErr w:type="spellStart"/>
      <w:r w:rsidRPr="00580513">
        <w:rPr>
          <w:iCs/>
          <w:sz w:val="16"/>
          <w:szCs w:val="16"/>
          <w:lang w:eastAsia="tr-TR"/>
        </w:rPr>
        <w:t>A.Ş.'de</w:t>
      </w:r>
      <w:proofErr w:type="spellEnd"/>
      <w:r w:rsidRPr="00580513">
        <w:rPr>
          <w:iCs/>
          <w:sz w:val="16"/>
          <w:szCs w:val="16"/>
          <w:lang w:eastAsia="tr-TR"/>
        </w:rPr>
        <w:t xml:space="preserve"> unvan ve nevi değişikliğine gidilerek </w:t>
      </w:r>
      <w:proofErr w:type="spellStart"/>
      <w:r w:rsidRPr="00580513">
        <w:rPr>
          <w:iCs/>
          <w:sz w:val="16"/>
          <w:szCs w:val="16"/>
          <w:lang w:eastAsia="tr-TR"/>
        </w:rPr>
        <w:t>Dialog</w:t>
      </w:r>
      <w:proofErr w:type="spellEnd"/>
      <w:r w:rsidRPr="00580513">
        <w:rPr>
          <w:iCs/>
          <w:sz w:val="16"/>
          <w:szCs w:val="16"/>
          <w:lang w:eastAsia="tr-TR"/>
        </w:rPr>
        <w:t xml:space="preserve"> Müşteri Hizmetleri A.Ş. adı ile çağrı merkezi hizmeti verecek olup, şirket sermayesi 100 TL den 500 TL’ye arttırılmış ve hisselerin % 100' ü Banka'ya geçmiştir. Ayrıca dönem içerisinde Asya Emeklilik ve Hayat </w:t>
      </w:r>
      <w:proofErr w:type="spellStart"/>
      <w:r w:rsidRPr="00580513">
        <w:rPr>
          <w:iCs/>
          <w:sz w:val="16"/>
          <w:szCs w:val="16"/>
          <w:lang w:eastAsia="tr-TR"/>
        </w:rPr>
        <w:t>A.Ş.’ye</w:t>
      </w:r>
      <w:proofErr w:type="spellEnd"/>
      <w:r w:rsidRPr="00580513">
        <w:rPr>
          <w:iCs/>
          <w:sz w:val="16"/>
          <w:szCs w:val="16"/>
          <w:lang w:eastAsia="tr-TR"/>
        </w:rPr>
        <w:t xml:space="preserve"> 9.799 TL, Asya Yatırım Menkul Değerler </w:t>
      </w:r>
      <w:proofErr w:type="spellStart"/>
      <w:r w:rsidRPr="00580513">
        <w:rPr>
          <w:iCs/>
          <w:sz w:val="16"/>
          <w:szCs w:val="16"/>
          <w:lang w:eastAsia="tr-TR"/>
        </w:rPr>
        <w:t>A.Ş.’ye</w:t>
      </w:r>
      <w:proofErr w:type="spellEnd"/>
      <w:r w:rsidRPr="00580513">
        <w:rPr>
          <w:iCs/>
          <w:sz w:val="16"/>
          <w:szCs w:val="16"/>
          <w:lang w:eastAsia="tr-TR"/>
        </w:rPr>
        <w:t xml:space="preserve"> 5.000 TL ve Tuna Gayrimenkul Yatırım Ortaklığı </w:t>
      </w:r>
      <w:proofErr w:type="spellStart"/>
      <w:r w:rsidRPr="00580513">
        <w:rPr>
          <w:iCs/>
          <w:sz w:val="16"/>
          <w:szCs w:val="16"/>
          <w:lang w:eastAsia="tr-TR"/>
        </w:rPr>
        <w:t>A.Ş.’ye</w:t>
      </w:r>
      <w:proofErr w:type="spellEnd"/>
      <w:r w:rsidRPr="00580513">
        <w:rPr>
          <w:iCs/>
          <w:sz w:val="16"/>
          <w:szCs w:val="16"/>
          <w:lang w:eastAsia="tr-TR"/>
        </w:rPr>
        <w:t xml:space="preserve"> 1.234 TL alış gerçekleştirilmiştir</w:t>
      </w:r>
      <w:proofErr w:type="gramStart"/>
      <w:r w:rsidRPr="00580513">
        <w:rPr>
          <w:iCs/>
          <w:sz w:val="16"/>
          <w:szCs w:val="16"/>
          <w:lang w:eastAsia="tr-TR"/>
        </w:rPr>
        <w:t>)</w:t>
      </w:r>
      <w:proofErr w:type="gramEnd"/>
      <w:r w:rsidR="00D2564C">
        <w:rPr>
          <w:iCs/>
          <w:sz w:val="16"/>
          <w:szCs w:val="16"/>
          <w:lang w:eastAsia="tr-TR"/>
        </w:rPr>
        <w:t>.</w:t>
      </w:r>
    </w:p>
    <w:p w:rsidR="0024532A" w:rsidRPr="00347951" w:rsidRDefault="0024532A" w:rsidP="0023410D">
      <w:pPr>
        <w:ind w:left="709"/>
        <w:jc w:val="both"/>
        <w:rPr>
          <w:rFonts w:ascii="TimesNewRomanPS-ItalicMT" w:hAnsi="TimesNewRomanPS-ItalicMT" w:cs="TimesNewRomanPS-ItalicMT"/>
          <w:iCs/>
          <w:sz w:val="16"/>
          <w:szCs w:val="16"/>
          <w:lang w:eastAsia="tr-TR"/>
        </w:rPr>
      </w:pPr>
      <w:r>
        <w:rPr>
          <w:iCs/>
          <w:sz w:val="16"/>
          <w:szCs w:val="16"/>
          <w:lang w:eastAsia="tr-TR"/>
        </w:rPr>
        <w:t xml:space="preserve">(**) Cari dönem bakiyesi bulunmamaktadır  (31 Aralık 2013: Banka’nın bağlı ortaklığı Asya Menkul Değerler A.Ş.’ ye 2.500 TL tutarındaki sermaye </w:t>
      </w:r>
      <w:r w:rsidR="00ED651E">
        <w:rPr>
          <w:iCs/>
          <w:sz w:val="16"/>
          <w:szCs w:val="16"/>
          <w:lang w:eastAsia="tr-TR"/>
        </w:rPr>
        <w:t>taahhüdünden</w:t>
      </w:r>
      <w:r>
        <w:rPr>
          <w:iCs/>
          <w:sz w:val="16"/>
          <w:szCs w:val="16"/>
          <w:lang w:eastAsia="tr-TR"/>
        </w:rPr>
        <w:t xml:space="preserve"> oluşmaktadır).</w:t>
      </w:r>
    </w:p>
    <w:p w:rsidR="00B25722" w:rsidRPr="00AB18F3" w:rsidRDefault="00B25722" w:rsidP="00AB18F3">
      <w:pPr>
        <w:tabs>
          <w:tab w:val="left" w:pos="709"/>
        </w:tabs>
        <w:rPr>
          <w:b/>
          <w:sz w:val="22"/>
          <w:szCs w:val="22"/>
        </w:rPr>
      </w:pPr>
    </w:p>
    <w:p w:rsidR="00A84576" w:rsidRPr="00B81566" w:rsidRDefault="00BA583E" w:rsidP="00D2564C">
      <w:pPr>
        <w:pStyle w:val="GvdeMetniGirintisi"/>
        <w:tabs>
          <w:tab w:val="left" w:pos="709"/>
        </w:tabs>
        <w:ind w:firstLine="0"/>
        <w:rPr>
          <w:b/>
          <w:sz w:val="22"/>
          <w:szCs w:val="22"/>
        </w:rPr>
      </w:pPr>
      <w:r>
        <w:rPr>
          <w:b/>
          <w:sz w:val="22"/>
          <w:szCs w:val="22"/>
        </w:rPr>
        <w:t>8.3</w:t>
      </w:r>
      <w:r w:rsidR="009A4047" w:rsidRPr="00B81566">
        <w:rPr>
          <w:b/>
          <w:sz w:val="22"/>
          <w:szCs w:val="22"/>
        </w:rPr>
        <w:t>.</w:t>
      </w:r>
      <w:r w:rsidR="009A4047" w:rsidRPr="00B81566">
        <w:rPr>
          <w:b/>
          <w:sz w:val="22"/>
          <w:szCs w:val="22"/>
        </w:rPr>
        <w:tab/>
      </w:r>
      <w:r w:rsidR="00A84576" w:rsidRPr="00B81566">
        <w:rPr>
          <w:b/>
          <w:sz w:val="22"/>
          <w:szCs w:val="22"/>
        </w:rPr>
        <w:t>Mali Bağlı Ortaklıklara İlişkin Sektör Bilgileri ve Bunlara İlişkin Kayıtlı Yasal Tutarlar</w:t>
      </w:r>
      <w:r w:rsidR="00B271A4" w:rsidRPr="00B81566">
        <w:rPr>
          <w:b/>
          <w:sz w:val="22"/>
          <w:szCs w:val="22"/>
        </w:rPr>
        <w:t>:</w:t>
      </w:r>
    </w:p>
    <w:p w:rsidR="00A84576" w:rsidRPr="00AB18F3" w:rsidRDefault="00A84576" w:rsidP="00AB18F3">
      <w:pPr>
        <w:tabs>
          <w:tab w:val="left" w:pos="709"/>
        </w:tabs>
        <w:rPr>
          <w:b/>
          <w:sz w:val="22"/>
          <w:szCs w:val="22"/>
        </w:rPr>
      </w:pPr>
    </w:p>
    <w:tbl>
      <w:tblPr>
        <w:tblpPr w:leftFromText="141" w:rightFromText="141" w:vertAnchor="text" w:horzAnchor="page" w:tblpX="1821" w:tblpY="-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5098"/>
        <w:gridCol w:w="2137"/>
        <w:gridCol w:w="2258"/>
      </w:tblGrid>
      <w:tr w:rsidR="00DF4FB6" w:rsidRPr="00B81566" w:rsidTr="007011FE">
        <w:trPr>
          <w:trHeight w:val="255"/>
        </w:trPr>
        <w:tc>
          <w:tcPr>
            <w:tcW w:w="5098" w:type="dxa"/>
            <w:tcMar>
              <w:top w:w="15" w:type="dxa"/>
              <w:left w:w="0" w:type="dxa"/>
              <w:bottom w:w="0" w:type="dxa"/>
              <w:right w:w="0" w:type="dxa"/>
            </w:tcMar>
            <w:vAlign w:val="bottom"/>
          </w:tcPr>
          <w:p w:rsidR="00DF4FB6" w:rsidRPr="00B81566" w:rsidRDefault="00DF4FB6" w:rsidP="007011FE">
            <w:pPr>
              <w:ind w:firstLine="147"/>
              <w:rPr>
                <w:rFonts w:eastAsia="Arial Unicode MS" w:cs="Arial Unicode MS"/>
                <w:b/>
                <w:sz w:val="18"/>
                <w:szCs w:val="18"/>
              </w:rPr>
            </w:pPr>
            <w:r w:rsidRPr="00B81566">
              <w:rPr>
                <w:b/>
                <w:sz w:val="18"/>
                <w:szCs w:val="18"/>
              </w:rPr>
              <w:t>Bağlı Ortaklıklar</w:t>
            </w:r>
          </w:p>
        </w:tc>
        <w:tc>
          <w:tcPr>
            <w:tcW w:w="2137" w:type="dxa"/>
            <w:vAlign w:val="center"/>
          </w:tcPr>
          <w:p w:rsidR="00DF4FB6" w:rsidRPr="00B81566" w:rsidRDefault="00DF4FB6" w:rsidP="007011FE">
            <w:pPr>
              <w:jc w:val="center"/>
              <w:rPr>
                <w:sz w:val="18"/>
                <w:szCs w:val="18"/>
              </w:rPr>
            </w:pPr>
            <w:r w:rsidRPr="00B81566">
              <w:rPr>
                <w:sz w:val="18"/>
                <w:szCs w:val="18"/>
              </w:rPr>
              <w:t>Cari Dönem</w:t>
            </w:r>
          </w:p>
        </w:tc>
        <w:tc>
          <w:tcPr>
            <w:tcW w:w="2258" w:type="dxa"/>
            <w:vAlign w:val="center"/>
          </w:tcPr>
          <w:p w:rsidR="00DF4FB6" w:rsidRPr="00B81566" w:rsidRDefault="00DF4FB6" w:rsidP="007011FE">
            <w:pPr>
              <w:jc w:val="center"/>
              <w:rPr>
                <w:sz w:val="18"/>
                <w:szCs w:val="18"/>
              </w:rPr>
            </w:pPr>
            <w:r w:rsidRPr="00B81566">
              <w:rPr>
                <w:sz w:val="18"/>
                <w:szCs w:val="18"/>
              </w:rPr>
              <w:t>Önceki Dönem</w:t>
            </w:r>
          </w:p>
        </w:tc>
      </w:tr>
      <w:tr w:rsidR="00F14CB2" w:rsidRPr="00B81566" w:rsidTr="007011FE">
        <w:trPr>
          <w:trHeight w:val="255"/>
        </w:trPr>
        <w:tc>
          <w:tcPr>
            <w:tcW w:w="5098" w:type="dxa"/>
            <w:noWrap/>
            <w:vAlign w:val="bottom"/>
          </w:tcPr>
          <w:p w:rsidR="00F14CB2" w:rsidRPr="00B81566" w:rsidRDefault="00F14CB2" w:rsidP="007011FE">
            <w:pPr>
              <w:rPr>
                <w:rFonts w:eastAsia="Arial Unicode MS" w:cs="Arial Unicode MS"/>
                <w:sz w:val="18"/>
                <w:szCs w:val="18"/>
              </w:rPr>
            </w:pPr>
            <w:r w:rsidRPr="00B81566">
              <w:rPr>
                <w:sz w:val="18"/>
                <w:szCs w:val="18"/>
              </w:rPr>
              <w:t xml:space="preserve">     Bankalar </w:t>
            </w:r>
          </w:p>
        </w:tc>
        <w:tc>
          <w:tcPr>
            <w:tcW w:w="2137" w:type="dxa"/>
            <w:vAlign w:val="bottom"/>
          </w:tcPr>
          <w:p w:rsidR="00F14CB2" w:rsidRPr="00F14CB2" w:rsidRDefault="00F14CB2" w:rsidP="007011FE">
            <w:pPr>
              <w:ind w:right="57"/>
              <w:jc w:val="right"/>
              <w:rPr>
                <w:sz w:val="18"/>
                <w:szCs w:val="18"/>
              </w:rPr>
            </w:pPr>
            <w:r w:rsidRPr="00F14CB2">
              <w:rPr>
                <w:sz w:val="18"/>
                <w:szCs w:val="18"/>
              </w:rPr>
              <w:t>-</w:t>
            </w:r>
          </w:p>
        </w:tc>
        <w:tc>
          <w:tcPr>
            <w:tcW w:w="2258" w:type="dxa"/>
            <w:noWrap/>
            <w:vAlign w:val="bottom"/>
          </w:tcPr>
          <w:p w:rsidR="00F14CB2" w:rsidRPr="00B81566" w:rsidRDefault="00F14CB2" w:rsidP="007011FE">
            <w:pPr>
              <w:ind w:right="57"/>
              <w:jc w:val="right"/>
              <w:rPr>
                <w:sz w:val="18"/>
                <w:szCs w:val="18"/>
              </w:rPr>
            </w:pPr>
            <w:r w:rsidRPr="00B81566">
              <w:rPr>
                <w:sz w:val="18"/>
                <w:szCs w:val="18"/>
              </w:rPr>
              <w:t>-</w:t>
            </w:r>
          </w:p>
        </w:tc>
      </w:tr>
      <w:tr w:rsidR="00F14CB2" w:rsidRPr="00B81566" w:rsidTr="007011FE">
        <w:trPr>
          <w:trHeight w:val="255"/>
        </w:trPr>
        <w:tc>
          <w:tcPr>
            <w:tcW w:w="5098" w:type="dxa"/>
            <w:noWrap/>
            <w:vAlign w:val="bottom"/>
          </w:tcPr>
          <w:p w:rsidR="00F14CB2" w:rsidRPr="00B81566" w:rsidRDefault="00F14CB2" w:rsidP="007011FE">
            <w:pPr>
              <w:ind w:firstLine="147"/>
              <w:rPr>
                <w:rFonts w:eastAsia="Arial Unicode MS" w:cs="Arial Unicode MS"/>
                <w:sz w:val="18"/>
                <w:szCs w:val="18"/>
              </w:rPr>
            </w:pPr>
            <w:r w:rsidRPr="00B81566">
              <w:rPr>
                <w:sz w:val="18"/>
                <w:szCs w:val="18"/>
              </w:rPr>
              <w:t xml:space="preserve">  Sigorta Şirketleri</w:t>
            </w:r>
          </w:p>
        </w:tc>
        <w:tc>
          <w:tcPr>
            <w:tcW w:w="2137" w:type="dxa"/>
            <w:vAlign w:val="bottom"/>
          </w:tcPr>
          <w:p w:rsidR="00F14CB2" w:rsidRPr="00F14CB2" w:rsidRDefault="00F14CB2" w:rsidP="007011FE">
            <w:pPr>
              <w:ind w:right="57"/>
              <w:jc w:val="right"/>
              <w:rPr>
                <w:sz w:val="18"/>
                <w:szCs w:val="18"/>
              </w:rPr>
            </w:pPr>
            <w:r w:rsidRPr="00F14CB2">
              <w:rPr>
                <w:sz w:val="18"/>
                <w:szCs w:val="18"/>
              </w:rPr>
              <w:t>52.</w:t>
            </w:r>
            <w:r w:rsidR="0077630B" w:rsidRPr="00F14CB2">
              <w:rPr>
                <w:sz w:val="18"/>
                <w:szCs w:val="18"/>
              </w:rPr>
              <w:t>4</w:t>
            </w:r>
            <w:r w:rsidR="00FA323A">
              <w:rPr>
                <w:sz w:val="18"/>
                <w:szCs w:val="18"/>
              </w:rPr>
              <w:t>34</w:t>
            </w:r>
          </w:p>
        </w:tc>
        <w:tc>
          <w:tcPr>
            <w:tcW w:w="2258" w:type="dxa"/>
            <w:noWrap/>
            <w:vAlign w:val="bottom"/>
          </w:tcPr>
          <w:p w:rsidR="00F14CB2" w:rsidRPr="00B81566" w:rsidRDefault="00F14CB2" w:rsidP="007011FE">
            <w:pPr>
              <w:ind w:right="57"/>
              <w:jc w:val="right"/>
              <w:rPr>
                <w:sz w:val="18"/>
                <w:szCs w:val="18"/>
              </w:rPr>
            </w:pPr>
            <w:r w:rsidRPr="00B81566">
              <w:rPr>
                <w:sz w:val="18"/>
                <w:szCs w:val="18"/>
              </w:rPr>
              <w:t>52.468</w:t>
            </w:r>
          </w:p>
        </w:tc>
      </w:tr>
      <w:tr w:rsidR="00F14CB2" w:rsidRPr="00B81566" w:rsidTr="007011FE">
        <w:trPr>
          <w:trHeight w:val="255"/>
        </w:trPr>
        <w:tc>
          <w:tcPr>
            <w:tcW w:w="5098" w:type="dxa"/>
            <w:noWrap/>
            <w:vAlign w:val="bottom"/>
          </w:tcPr>
          <w:p w:rsidR="00F14CB2" w:rsidRPr="00B81566" w:rsidRDefault="00F14CB2" w:rsidP="007011FE">
            <w:pPr>
              <w:ind w:firstLine="147"/>
              <w:rPr>
                <w:rFonts w:eastAsia="Arial Unicode MS" w:cs="Arial Unicode MS"/>
                <w:sz w:val="18"/>
                <w:szCs w:val="18"/>
              </w:rPr>
            </w:pPr>
            <w:r w:rsidRPr="00B81566">
              <w:rPr>
                <w:sz w:val="18"/>
                <w:szCs w:val="18"/>
              </w:rPr>
              <w:t xml:space="preserve">  </w:t>
            </w:r>
            <w:proofErr w:type="spellStart"/>
            <w:r w:rsidRPr="00B81566">
              <w:rPr>
                <w:sz w:val="18"/>
                <w:szCs w:val="18"/>
              </w:rPr>
              <w:t>Faktoring</w:t>
            </w:r>
            <w:proofErr w:type="spellEnd"/>
            <w:r w:rsidRPr="00B81566">
              <w:rPr>
                <w:sz w:val="18"/>
                <w:szCs w:val="18"/>
              </w:rPr>
              <w:t xml:space="preserve"> Şirketleri</w:t>
            </w:r>
          </w:p>
        </w:tc>
        <w:tc>
          <w:tcPr>
            <w:tcW w:w="2137" w:type="dxa"/>
            <w:vAlign w:val="bottom"/>
          </w:tcPr>
          <w:p w:rsidR="00F14CB2" w:rsidRPr="00F14CB2" w:rsidRDefault="00F14CB2" w:rsidP="007011FE">
            <w:pPr>
              <w:ind w:right="57"/>
              <w:jc w:val="right"/>
              <w:rPr>
                <w:sz w:val="18"/>
                <w:szCs w:val="18"/>
              </w:rPr>
            </w:pPr>
            <w:r w:rsidRPr="00F14CB2">
              <w:rPr>
                <w:sz w:val="18"/>
                <w:szCs w:val="18"/>
              </w:rPr>
              <w:t>-</w:t>
            </w:r>
          </w:p>
        </w:tc>
        <w:tc>
          <w:tcPr>
            <w:tcW w:w="2258" w:type="dxa"/>
            <w:noWrap/>
            <w:vAlign w:val="bottom"/>
          </w:tcPr>
          <w:p w:rsidR="00F14CB2" w:rsidRPr="00B81566" w:rsidRDefault="00F14CB2" w:rsidP="007011FE">
            <w:pPr>
              <w:ind w:right="57"/>
              <w:jc w:val="right"/>
              <w:rPr>
                <w:sz w:val="18"/>
                <w:szCs w:val="18"/>
              </w:rPr>
            </w:pPr>
            <w:r w:rsidRPr="00B81566">
              <w:rPr>
                <w:sz w:val="18"/>
                <w:szCs w:val="18"/>
              </w:rPr>
              <w:t>-</w:t>
            </w:r>
          </w:p>
        </w:tc>
      </w:tr>
      <w:tr w:rsidR="00F14CB2" w:rsidRPr="00B81566" w:rsidTr="007011FE">
        <w:trPr>
          <w:trHeight w:val="255"/>
        </w:trPr>
        <w:tc>
          <w:tcPr>
            <w:tcW w:w="5098" w:type="dxa"/>
            <w:noWrap/>
            <w:vAlign w:val="bottom"/>
          </w:tcPr>
          <w:p w:rsidR="00F14CB2" w:rsidRPr="00B81566" w:rsidRDefault="00F14CB2" w:rsidP="007011FE">
            <w:pPr>
              <w:ind w:left="5" w:firstLine="142"/>
              <w:rPr>
                <w:rFonts w:eastAsia="Arial Unicode MS" w:cs="Arial Unicode MS"/>
                <w:sz w:val="18"/>
                <w:szCs w:val="18"/>
              </w:rPr>
            </w:pPr>
            <w:r w:rsidRPr="00B81566">
              <w:rPr>
                <w:sz w:val="18"/>
                <w:szCs w:val="18"/>
              </w:rPr>
              <w:t xml:space="preserve">  Leasing Şirketleri</w:t>
            </w:r>
          </w:p>
        </w:tc>
        <w:tc>
          <w:tcPr>
            <w:tcW w:w="2137" w:type="dxa"/>
            <w:vAlign w:val="bottom"/>
          </w:tcPr>
          <w:p w:rsidR="00F14CB2" w:rsidRPr="00F14CB2" w:rsidRDefault="00F14CB2" w:rsidP="007011FE">
            <w:pPr>
              <w:ind w:right="57"/>
              <w:jc w:val="right"/>
              <w:rPr>
                <w:sz w:val="18"/>
                <w:szCs w:val="18"/>
              </w:rPr>
            </w:pPr>
            <w:r w:rsidRPr="00F14CB2">
              <w:rPr>
                <w:sz w:val="18"/>
                <w:szCs w:val="18"/>
              </w:rPr>
              <w:t>-</w:t>
            </w:r>
          </w:p>
        </w:tc>
        <w:tc>
          <w:tcPr>
            <w:tcW w:w="2258" w:type="dxa"/>
            <w:noWrap/>
            <w:vAlign w:val="bottom"/>
          </w:tcPr>
          <w:p w:rsidR="00F14CB2" w:rsidRPr="00B81566" w:rsidRDefault="00F14CB2" w:rsidP="007011FE">
            <w:pPr>
              <w:ind w:right="57"/>
              <w:jc w:val="right"/>
              <w:rPr>
                <w:sz w:val="18"/>
                <w:szCs w:val="18"/>
              </w:rPr>
            </w:pPr>
            <w:r w:rsidRPr="00B81566">
              <w:rPr>
                <w:sz w:val="18"/>
                <w:szCs w:val="18"/>
              </w:rPr>
              <w:t>-</w:t>
            </w:r>
          </w:p>
        </w:tc>
      </w:tr>
      <w:tr w:rsidR="00F14CB2" w:rsidRPr="00B81566" w:rsidTr="007011FE">
        <w:trPr>
          <w:trHeight w:val="255"/>
        </w:trPr>
        <w:tc>
          <w:tcPr>
            <w:tcW w:w="5098" w:type="dxa"/>
            <w:noWrap/>
            <w:vAlign w:val="bottom"/>
          </w:tcPr>
          <w:p w:rsidR="00F14CB2" w:rsidRPr="00B81566" w:rsidRDefault="00F14CB2" w:rsidP="007011FE">
            <w:pPr>
              <w:ind w:firstLine="147"/>
              <w:rPr>
                <w:rFonts w:eastAsia="Arial Unicode MS" w:cs="Arial Unicode MS"/>
                <w:sz w:val="18"/>
                <w:szCs w:val="18"/>
              </w:rPr>
            </w:pPr>
            <w:r w:rsidRPr="00B81566">
              <w:rPr>
                <w:sz w:val="18"/>
                <w:szCs w:val="18"/>
              </w:rPr>
              <w:t xml:space="preserve">  Finansman Şirketleri</w:t>
            </w:r>
          </w:p>
        </w:tc>
        <w:tc>
          <w:tcPr>
            <w:tcW w:w="2137" w:type="dxa"/>
            <w:vAlign w:val="bottom"/>
          </w:tcPr>
          <w:p w:rsidR="00F14CB2" w:rsidRPr="00F14CB2" w:rsidRDefault="00F14CB2" w:rsidP="007011FE">
            <w:pPr>
              <w:ind w:right="57"/>
              <w:jc w:val="right"/>
              <w:rPr>
                <w:sz w:val="18"/>
                <w:szCs w:val="18"/>
              </w:rPr>
            </w:pPr>
            <w:r w:rsidRPr="00F14CB2">
              <w:rPr>
                <w:sz w:val="18"/>
                <w:szCs w:val="18"/>
              </w:rPr>
              <w:t>-</w:t>
            </w:r>
          </w:p>
        </w:tc>
        <w:tc>
          <w:tcPr>
            <w:tcW w:w="2258" w:type="dxa"/>
            <w:noWrap/>
            <w:vAlign w:val="bottom"/>
          </w:tcPr>
          <w:p w:rsidR="00F14CB2" w:rsidRPr="00B81566" w:rsidRDefault="00F14CB2" w:rsidP="007011FE">
            <w:pPr>
              <w:ind w:right="57"/>
              <w:jc w:val="right"/>
              <w:rPr>
                <w:sz w:val="18"/>
                <w:szCs w:val="18"/>
              </w:rPr>
            </w:pPr>
            <w:r w:rsidRPr="00B81566">
              <w:rPr>
                <w:sz w:val="18"/>
                <w:szCs w:val="18"/>
              </w:rPr>
              <w:t>-</w:t>
            </w:r>
          </w:p>
        </w:tc>
      </w:tr>
      <w:tr w:rsidR="00F14CB2" w:rsidRPr="00B81566" w:rsidTr="007011FE">
        <w:trPr>
          <w:trHeight w:val="255"/>
        </w:trPr>
        <w:tc>
          <w:tcPr>
            <w:tcW w:w="5098" w:type="dxa"/>
            <w:noWrap/>
            <w:vAlign w:val="bottom"/>
          </w:tcPr>
          <w:p w:rsidR="00F14CB2" w:rsidRPr="00B81566" w:rsidRDefault="00F14CB2" w:rsidP="007011FE">
            <w:pPr>
              <w:ind w:firstLine="147"/>
              <w:rPr>
                <w:rFonts w:eastAsia="Arial Unicode MS" w:cs="Arial Unicode MS"/>
                <w:sz w:val="18"/>
                <w:szCs w:val="18"/>
              </w:rPr>
            </w:pPr>
            <w:r w:rsidRPr="00B81566">
              <w:rPr>
                <w:sz w:val="18"/>
                <w:szCs w:val="18"/>
              </w:rPr>
              <w:t xml:space="preserve">  Diğer Bağlı Ortaklıklar</w:t>
            </w:r>
          </w:p>
        </w:tc>
        <w:tc>
          <w:tcPr>
            <w:tcW w:w="2137" w:type="dxa"/>
            <w:vAlign w:val="bottom"/>
          </w:tcPr>
          <w:p w:rsidR="00F14CB2" w:rsidRPr="00F14CB2" w:rsidRDefault="00F14CB2" w:rsidP="007011FE">
            <w:pPr>
              <w:ind w:right="57"/>
              <w:jc w:val="right"/>
              <w:rPr>
                <w:sz w:val="18"/>
                <w:szCs w:val="18"/>
              </w:rPr>
            </w:pPr>
            <w:r w:rsidRPr="00F14CB2">
              <w:rPr>
                <w:sz w:val="18"/>
                <w:szCs w:val="18"/>
              </w:rPr>
              <w:t>129.</w:t>
            </w:r>
            <w:r w:rsidR="0077630B" w:rsidRPr="00F14CB2">
              <w:rPr>
                <w:sz w:val="18"/>
                <w:szCs w:val="18"/>
              </w:rPr>
              <w:t>7</w:t>
            </w:r>
            <w:r w:rsidR="00FA323A">
              <w:rPr>
                <w:sz w:val="18"/>
                <w:szCs w:val="18"/>
              </w:rPr>
              <w:t>88</w:t>
            </w:r>
          </w:p>
        </w:tc>
        <w:tc>
          <w:tcPr>
            <w:tcW w:w="2258" w:type="dxa"/>
            <w:noWrap/>
            <w:vAlign w:val="bottom"/>
          </w:tcPr>
          <w:p w:rsidR="00F14CB2" w:rsidRPr="00B81566" w:rsidRDefault="00F14CB2" w:rsidP="007011FE">
            <w:pPr>
              <w:ind w:right="57"/>
              <w:jc w:val="right"/>
              <w:rPr>
                <w:sz w:val="18"/>
                <w:szCs w:val="18"/>
              </w:rPr>
            </w:pPr>
            <w:r w:rsidRPr="00B81566">
              <w:rPr>
                <w:sz w:val="18"/>
                <w:szCs w:val="18"/>
              </w:rPr>
              <w:t>104.037</w:t>
            </w:r>
          </w:p>
        </w:tc>
      </w:tr>
    </w:tbl>
    <w:p w:rsidR="007B7AC0" w:rsidRDefault="007B7AC0" w:rsidP="00E7072C">
      <w:pPr>
        <w:pStyle w:val="GvdeMetniGirintisi"/>
        <w:ind w:firstLine="0"/>
        <w:rPr>
          <w:b/>
          <w:sz w:val="22"/>
          <w:szCs w:val="22"/>
          <w:lang w:val="tr-TR"/>
        </w:rPr>
      </w:pPr>
    </w:p>
    <w:p w:rsidR="007B7AC0" w:rsidRDefault="007B7AC0" w:rsidP="00E7072C">
      <w:pPr>
        <w:pStyle w:val="GvdeMetniGirintisi"/>
        <w:ind w:firstLine="0"/>
        <w:rPr>
          <w:b/>
          <w:sz w:val="22"/>
          <w:szCs w:val="22"/>
          <w:lang w:val="tr-TR"/>
        </w:rPr>
      </w:pPr>
    </w:p>
    <w:p w:rsidR="007B7AC0" w:rsidRDefault="007B7AC0" w:rsidP="00E7072C">
      <w:pPr>
        <w:pStyle w:val="GvdeMetniGirintisi"/>
        <w:ind w:firstLine="0"/>
        <w:rPr>
          <w:b/>
          <w:sz w:val="22"/>
          <w:szCs w:val="22"/>
          <w:lang w:val="tr-TR"/>
        </w:rPr>
      </w:pPr>
    </w:p>
    <w:p w:rsidR="007B7AC0" w:rsidRDefault="007B7AC0" w:rsidP="00E7072C">
      <w:pPr>
        <w:pStyle w:val="GvdeMetniGirintisi"/>
        <w:ind w:firstLine="0"/>
        <w:rPr>
          <w:b/>
          <w:sz w:val="22"/>
          <w:szCs w:val="22"/>
          <w:lang w:val="tr-TR"/>
        </w:rPr>
      </w:pPr>
    </w:p>
    <w:p w:rsidR="007B7AC0" w:rsidRDefault="007B7AC0" w:rsidP="00E7072C">
      <w:pPr>
        <w:pStyle w:val="GvdeMetniGirintisi"/>
        <w:ind w:firstLine="0"/>
        <w:rPr>
          <w:b/>
          <w:sz w:val="22"/>
          <w:szCs w:val="22"/>
          <w:lang w:val="tr-TR"/>
        </w:rPr>
      </w:pPr>
    </w:p>
    <w:p w:rsidR="007B7AC0" w:rsidRDefault="007B7AC0" w:rsidP="00E7072C">
      <w:pPr>
        <w:pStyle w:val="GvdeMetniGirintisi"/>
        <w:ind w:firstLine="0"/>
        <w:rPr>
          <w:b/>
          <w:sz w:val="22"/>
          <w:szCs w:val="22"/>
          <w:lang w:val="tr-TR"/>
        </w:rPr>
      </w:pPr>
    </w:p>
    <w:p w:rsidR="007B7AC0" w:rsidRDefault="007B7AC0" w:rsidP="00E7072C">
      <w:pPr>
        <w:pStyle w:val="GvdeMetniGirintisi"/>
        <w:ind w:firstLine="0"/>
        <w:rPr>
          <w:b/>
          <w:sz w:val="22"/>
          <w:szCs w:val="22"/>
          <w:lang w:val="tr-TR"/>
        </w:rPr>
      </w:pPr>
    </w:p>
    <w:p w:rsidR="007B7AC0" w:rsidRDefault="007B7AC0" w:rsidP="00AB18F3">
      <w:pPr>
        <w:tabs>
          <w:tab w:val="left" w:pos="709"/>
        </w:tabs>
        <w:rPr>
          <w:b/>
          <w:sz w:val="22"/>
          <w:szCs w:val="22"/>
        </w:rPr>
      </w:pPr>
    </w:p>
    <w:p w:rsidR="00D43B3D" w:rsidRPr="00B81566" w:rsidRDefault="00D46B6D" w:rsidP="00D43B3D">
      <w:pPr>
        <w:pStyle w:val="GvdeMetniGirintisi"/>
        <w:ind w:left="720" w:hanging="720"/>
        <w:rPr>
          <w:b/>
          <w:sz w:val="22"/>
          <w:szCs w:val="22"/>
        </w:rPr>
      </w:pPr>
      <w:r w:rsidRPr="00B81566">
        <w:rPr>
          <w:b/>
          <w:sz w:val="22"/>
          <w:szCs w:val="22"/>
        </w:rPr>
        <w:t>8.</w:t>
      </w:r>
      <w:r w:rsidR="00BA583E">
        <w:rPr>
          <w:b/>
          <w:sz w:val="22"/>
          <w:szCs w:val="22"/>
          <w:lang w:val="tr-TR"/>
        </w:rPr>
        <w:t>4</w:t>
      </w:r>
      <w:r w:rsidRPr="00B81566">
        <w:rPr>
          <w:b/>
          <w:sz w:val="22"/>
          <w:szCs w:val="22"/>
        </w:rPr>
        <w:t xml:space="preserve">.   </w:t>
      </w:r>
      <w:r w:rsidR="00C018EA">
        <w:rPr>
          <w:b/>
          <w:sz w:val="22"/>
          <w:szCs w:val="22"/>
          <w:lang w:val="tr-TR"/>
        </w:rPr>
        <w:t xml:space="preserve"> </w:t>
      </w:r>
      <w:r w:rsidRPr="00B81566">
        <w:rPr>
          <w:b/>
          <w:sz w:val="22"/>
          <w:szCs w:val="22"/>
        </w:rPr>
        <w:t xml:space="preserve"> </w:t>
      </w:r>
      <w:r w:rsidR="00D43B3D" w:rsidRPr="00B81566">
        <w:rPr>
          <w:b/>
          <w:sz w:val="22"/>
          <w:szCs w:val="22"/>
        </w:rPr>
        <w:t xml:space="preserve">Borsaya </w:t>
      </w:r>
      <w:proofErr w:type="spellStart"/>
      <w:r w:rsidR="00D43B3D" w:rsidRPr="00B81566">
        <w:rPr>
          <w:b/>
          <w:sz w:val="22"/>
          <w:szCs w:val="22"/>
        </w:rPr>
        <w:t>Kote</w:t>
      </w:r>
      <w:proofErr w:type="spellEnd"/>
      <w:r w:rsidR="00D43B3D" w:rsidRPr="00B81566">
        <w:rPr>
          <w:b/>
          <w:sz w:val="22"/>
          <w:szCs w:val="22"/>
        </w:rPr>
        <w:t xml:space="preserve"> Edilen Bağlı Ortaklıklar:</w:t>
      </w:r>
    </w:p>
    <w:p w:rsidR="00D43B3D" w:rsidRPr="00AB18F3" w:rsidRDefault="00D43B3D" w:rsidP="00AB18F3">
      <w:pPr>
        <w:tabs>
          <w:tab w:val="left" w:pos="709"/>
        </w:tabs>
        <w:rPr>
          <w:b/>
          <w:sz w:val="22"/>
          <w:szCs w:val="22"/>
        </w:rPr>
      </w:pPr>
    </w:p>
    <w:p w:rsidR="0055404F" w:rsidRPr="00B81566" w:rsidRDefault="007B7AC0" w:rsidP="00D43B3D">
      <w:pPr>
        <w:pStyle w:val="GvdeMetniGirintisi"/>
        <w:ind w:firstLine="567"/>
        <w:rPr>
          <w:sz w:val="22"/>
          <w:szCs w:val="22"/>
        </w:rPr>
      </w:pPr>
      <w:r>
        <w:rPr>
          <w:sz w:val="22"/>
          <w:szCs w:val="22"/>
          <w:lang w:val="tr-TR"/>
        </w:rPr>
        <w:t xml:space="preserve"> </w:t>
      </w:r>
      <w:r w:rsidR="00D43B3D" w:rsidRPr="00B81566">
        <w:rPr>
          <w:sz w:val="22"/>
          <w:szCs w:val="22"/>
        </w:rPr>
        <w:t xml:space="preserve">Bilanço tarihi itibarıyla borsaya </w:t>
      </w:r>
      <w:proofErr w:type="spellStart"/>
      <w:r w:rsidR="00D43B3D" w:rsidRPr="00B81566">
        <w:rPr>
          <w:sz w:val="22"/>
          <w:szCs w:val="22"/>
        </w:rPr>
        <w:t>kote</w:t>
      </w:r>
      <w:proofErr w:type="spellEnd"/>
      <w:r w:rsidR="00D43B3D" w:rsidRPr="00B81566">
        <w:rPr>
          <w:sz w:val="22"/>
          <w:szCs w:val="22"/>
        </w:rPr>
        <w:t xml:space="preserve"> edilen bağlı ortaklıklar bulunmamaktadır.</w:t>
      </w:r>
    </w:p>
    <w:p w:rsidR="00011596" w:rsidRPr="000B261B" w:rsidRDefault="00011596" w:rsidP="000B261B">
      <w:pPr>
        <w:pStyle w:val="GvdeMetniGirintisi"/>
        <w:ind w:firstLine="0"/>
        <w:rPr>
          <w:b/>
          <w:sz w:val="22"/>
          <w:szCs w:val="22"/>
          <w:lang w:val="tr-TR"/>
        </w:rPr>
      </w:pPr>
    </w:p>
    <w:p w:rsidR="00A84576" w:rsidRPr="00B81566" w:rsidRDefault="00C74A18" w:rsidP="00774BE2">
      <w:pPr>
        <w:tabs>
          <w:tab w:val="left" w:pos="1080"/>
        </w:tabs>
        <w:ind w:left="720" w:hanging="720"/>
        <w:jc w:val="both"/>
        <w:rPr>
          <w:b/>
          <w:bCs/>
          <w:sz w:val="22"/>
          <w:szCs w:val="22"/>
        </w:rPr>
      </w:pPr>
      <w:r w:rsidRPr="00B81566">
        <w:rPr>
          <w:b/>
          <w:bCs/>
          <w:sz w:val="22"/>
          <w:szCs w:val="22"/>
        </w:rPr>
        <w:t xml:space="preserve">9.     </w:t>
      </w:r>
      <w:r w:rsidR="00C018EA">
        <w:rPr>
          <w:b/>
          <w:bCs/>
          <w:sz w:val="22"/>
          <w:szCs w:val="22"/>
        </w:rPr>
        <w:t xml:space="preserve"> </w:t>
      </w:r>
      <w:r w:rsidRPr="00B81566">
        <w:rPr>
          <w:b/>
          <w:bCs/>
          <w:sz w:val="22"/>
          <w:szCs w:val="22"/>
        </w:rPr>
        <w:t xml:space="preserve">  </w:t>
      </w:r>
      <w:r w:rsidR="00A84576" w:rsidRPr="00B81566">
        <w:rPr>
          <w:b/>
          <w:bCs/>
          <w:sz w:val="22"/>
          <w:szCs w:val="22"/>
        </w:rPr>
        <w:t>Birlikte Kontrol Edile</w:t>
      </w:r>
      <w:r w:rsidR="00777A17" w:rsidRPr="00B81566">
        <w:rPr>
          <w:b/>
          <w:bCs/>
          <w:sz w:val="22"/>
          <w:szCs w:val="22"/>
        </w:rPr>
        <w:t>n Ortaklıklara İlişkin Bilgiler</w:t>
      </w:r>
    </w:p>
    <w:p w:rsidR="00883765" w:rsidRPr="000B261B" w:rsidRDefault="00883765" w:rsidP="000B261B">
      <w:pPr>
        <w:pStyle w:val="GvdeMetniGirintisi"/>
        <w:ind w:left="720" w:hanging="720"/>
        <w:rPr>
          <w:sz w:val="22"/>
          <w:szCs w:val="22"/>
        </w:rPr>
      </w:pPr>
    </w:p>
    <w:p w:rsidR="00A84576" w:rsidRPr="00B81566" w:rsidRDefault="007B7AC0" w:rsidP="00C74A18">
      <w:pPr>
        <w:ind w:firstLine="567"/>
        <w:jc w:val="both"/>
        <w:rPr>
          <w:sz w:val="22"/>
          <w:szCs w:val="22"/>
        </w:rPr>
      </w:pPr>
      <w:r>
        <w:rPr>
          <w:sz w:val="22"/>
          <w:szCs w:val="22"/>
        </w:rPr>
        <w:t xml:space="preserve"> </w:t>
      </w:r>
      <w:r w:rsidR="00A84576" w:rsidRPr="00B81566">
        <w:rPr>
          <w:sz w:val="22"/>
          <w:szCs w:val="22"/>
        </w:rPr>
        <w:t>Birlikte kontrol edilen ortaklıklar bulunmamaktadır.</w:t>
      </w:r>
    </w:p>
    <w:p w:rsidR="00190E76" w:rsidRPr="00B81566" w:rsidRDefault="00190E76" w:rsidP="00864808">
      <w:pPr>
        <w:pStyle w:val="GvdeMetniGirintisi"/>
        <w:spacing w:line="221" w:lineRule="auto"/>
        <w:ind w:firstLine="0"/>
        <w:rPr>
          <w:b/>
          <w:bCs/>
          <w:sz w:val="14"/>
          <w:szCs w:val="14"/>
        </w:rPr>
      </w:pPr>
    </w:p>
    <w:p w:rsidR="00BA583E" w:rsidRDefault="00BA583E" w:rsidP="0086114F">
      <w:pPr>
        <w:pStyle w:val="GvdeMetniGirintisi"/>
        <w:spacing w:line="221" w:lineRule="auto"/>
        <w:ind w:left="720" w:hanging="720"/>
        <w:rPr>
          <w:b/>
          <w:bCs/>
          <w:sz w:val="22"/>
          <w:szCs w:val="22"/>
        </w:rPr>
      </w:pPr>
    </w:p>
    <w:p w:rsidR="00BA583E" w:rsidRDefault="00BA583E" w:rsidP="0086114F">
      <w:pPr>
        <w:pStyle w:val="GvdeMetniGirintisi"/>
        <w:spacing w:line="221" w:lineRule="auto"/>
        <w:ind w:left="720" w:hanging="720"/>
        <w:rPr>
          <w:b/>
          <w:bCs/>
          <w:sz w:val="22"/>
          <w:szCs w:val="22"/>
          <w:lang w:val="tr-TR"/>
        </w:rPr>
      </w:pPr>
    </w:p>
    <w:p w:rsidR="00ED0884" w:rsidRDefault="00ED0884" w:rsidP="0086114F">
      <w:pPr>
        <w:pStyle w:val="GvdeMetniGirintisi"/>
        <w:spacing w:line="221" w:lineRule="auto"/>
        <w:ind w:left="720" w:hanging="720"/>
        <w:rPr>
          <w:b/>
          <w:bCs/>
          <w:sz w:val="22"/>
          <w:szCs w:val="22"/>
          <w:lang w:val="tr-TR"/>
        </w:rPr>
      </w:pPr>
    </w:p>
    <w:p w:rsidR="00ED0884" w:rsidRDefault="00ED0884" w:rsidP="0086114F">
      <w:pPr>
        <w:pStyle w:val="GvdeMetniGirintisi"/>
        <w:spacing w:line="221" w:lineRule="auto"/>
        <w:ind w:left="720" w:hanging="720"/>
        <w:rPr>
          <w:b/>
          <w:bCs/>
          <w:sz w:val="22"/>
          <w:szCs w:val="22"/>
          <w:lang w:val="tr-TR"/>
        </w:rPr>
      </w:pPr>
    </w:p>
    <w:p w:rsidR="00BA583E" w:rsidRDefault="00BA583E" w:rsidP="0023410D">
      <w:pPr>
        <w:pStyle w:val="GvdeMetniGirintisi"/>
        <w:spacing w:line="221" w:lineRule="auto"/>
        <w:ind w:firstLine="0"/>
        <w:rPr>
          <w:b/>
          <w:bCs/>
          <w:sz w:val="22"/>
          <w:szCs w:val="22"/>
        </w:rPr>
      </w:pPr>
    </w:p>
    <w:p w:rsidR="00BA583E" w:rsidRPr="006E5353" w:rsidRDefault="00BA583E" w:rsidP="00BA583E">
      <w:pPr>
        <w:pStyle w:val="GvdeMetniGirintisi"/>
        <w:ind w:firstLine="0"/>
        <w:rPr>
          <w:sz w:val="22"/>
          <w:szCs w:val="22"/>
        </w:rPr>
      </w:pPr>
      <w:r w:rsidRPr="00B81566">
        <w:rPr>
          <w:b/>
          <w:iCs/>
          <w:sz w:val="22"/>
          <w:szCs w:val="22"/>
          <w:lang w:val="tr-TR"/>
        </w:rPr>
        <w:t xml:space="preserve">I.       Bilançonun </w:t>
      </w:r>
      <w:r w:rsidRPr="00B81566">
        <w:rPr>
          <w:b/>
          <w:bCs/>
          <w:sz w:val="22"/>
          <w:szCs w:val="22"/>
          <w:lang w:val="tr-TR"/>
        </w:rPr>
        <w:t>Aktif Hesaplarına İlişkin Açıklama ve Dipnotlar (Devamı)</w:t>
      </w:r>
    </w:p>
    <w:p w:rsidR="00BA583E" w:rsidRPr="00AB18F3" w:rsidRDefault="00BA583E" w:rsidP="00AB18F3">
      <w:pPr>
        <w:pStyle w:val="GvdeMetniGirintisi"/>
        <w:ind w:firstLine="0"/>
        <w:rPr>
          <w:b/>
          <w:iCs/>
          <w:sz w:val="22"/>
          <w:szCs w:val="22"/>
          <w:lang w:val="tr-TR"/>
        </w:rPr>
      </w:pPr>
    </w:p>
    <w:p w:rsidR="0086114F" w:rsidRPr="00B81566" w:rsidRDefault="00BA583E" w:rsidP="0086114F">
      <w:pPr>
        <w:pStyle w:val="GvdeMetniGirintisi"/>
        <w:spacing w:line="221" w:lineRule="auto"/>
        <w:ind w:left="720" w:hanging="720"/>
        <w:rPr>
          <w:b/>
          <w:bCs/>
          <w:sz w:val="22"/>
          <w:szCs w:val="22"/>
        </w:rPr>
      </w:pPr>
      <w:r>
        <w:rPr>
          <w:b/>
          <w:bCs/>
          <w:sz w:val="22"/>
          <w:szCs w:val="22"/>
        </w:rPr>
        <w:t xml:space="preserve">10.    </w:t>
      </w:r>
      <w:r w:rsidR="007D292C">
        <w:rPr>
          <w:b/>
          <w:bCs/>
          <w:sz w:val="22"/>
          <w:szCs w:val="22"/>
          <w:lang w:val="tr-TR"/>
        </w:rPr>
        <w:t xml:space="preserve"> </w:t>
      </w:r>
      <w:r w:rsidR="0086114F" w:rsidRPr="00B81566">
        <w:rPr>
          <w:b/>
          <w:bCs/>
          <w:sz w:val="22"/>
          <w:szCs w:val="22"/>
        </w:rPr>
        <w:t>Finansal Kiralama Alacaklarına İlişkin Bilgiler (Net)</w:t>
      </w:r>
    </w:p>
    <w:p w:rsidR="0086114F" w:rsidRPr="00AB18F3" w:rsidRDefault="0086114F" w:rsidP="000B261B">
      <w:pPr>
        <w:pStyle w:val="GvdeMetniGirintisi"/>
        <w:ind w:firstLine="0"/>
        <w:rPr>
          <w:b/>
          <w:iCs/>
          <w:sz w:val="22"/>
          <w:szCs w:val="22"/>
          <w:lang w:val="tr-TR"/>
        </w:rPr>
      </w:pPr>
    </w:p>
    <w:p w:rsidR="0086114F" w:rsidRPr="00B81566" w:rsidRDefault="00EA6F20" w:rsidP="0086114F">
      <w:pPr>
        <w:spacing w:line="221" w:lineRule="auto"/>
        <w:jc w:val="both"/>
        <w:rPr>
          <w:b/>
          <w:bCs/>
          <w:iCs/>
          <w:noProof/>
          <w:sz w:val="22"/>
          <w:szCs w:val="22"/>
        </w:rPr>
      </w:pPr>
      <w:r w:rsidRPr="00B81566">
        <w:rPr>
          <w:b/>
          <w:bCs/>
          <w:sz w:val="22"/>
          <w:szCs w:val="22"/>
        </w:rPr>
        <w:t>10.1.</w:t>
      </w:r>
      <w:r w:rsidRPr="00B81566">
        <w:rPr>
          <w:b/>
          <w:bCs/>
          <w:sz w:val="22"/>
          <w:szCs w:val="22"/>
        </w:rPr>
        <w:tab/>
      </w:r>
      <w:r w:rsidR="0086114F" w:rsidRPr="00B81566">
        <w:rPr>
          <w:b/>
          <w:bCs/>
          <w:sz w:val="22"/>
          <w:szCs w:val="22"/>
        </w:rPr>
        <w:t>Finansal Kiralama Yöntemiyle Kullandırılan Fonların Kalan Vadelerine Göre Gösterimi:</w:t>
      </w:r>
    </w:p>
    <w:p w:rsidR="0086114F" w:rsidRPr="00AB18F3" w:rsidRDefault="0086114F" w:rsidP="000B261B">
      <w:pPr>
        <w:pStyle w:val="GvdeMetniGirintisi"/>
        <w:ind w:firstLine="0"/>
        <w:rPr>
          <w:b/>
          <w:iCs/>
          <w:sz w:val="22"/>
          <w:szCs w:val="22"/>
          <w:lang w:val="tr-TR"/>
        </w:rPr>
      </w:pPr>
    </w:p>
    <w:tbl>
      <w:tblPr>
        <w:tblW w:w="9810" w:type="dxa"/>
        <w:tblInd w:w="675" w:type="dxa"/>
        <w:shd w:val="clear" w:color="auto" w:fill="FFFFFF"/>
        <w:tblLayout w:type="fixed"/>
        <w:tblLook w:val="0000" w:firstRow="0" w:lastRow="0" w:firstColumn="0" w:lastColumn="0" w:noHBand="0" w:noVBand="0"/>
      </w:tblPr>
      <w:tblGrid>
        <w:gridCol w:w="3573"/>
        <w:gridCol w:w="1559"/>
        <w:gridCol w:w="1559"/>
        <w:gridCol w:w="1559"/>
        <w:gridCol w:w="1560"/>
      </w:tblGrid>
      <w:tr w:rsidR="0086114F" w:rsidRPr="00B81566" w:rsidTr="007011FE">
        <w:trPr>
          <w:trHeight w:val="315"/>
        </w:trPr>
        <w:tc>
          <w:tcPr>
            <w:tcW w:w="357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114F" w:rsidRPr="00B81566" w:rsidRDefault="0086114F" w:rsidP="0086114F">
            <w:r w:rsidRPr="00B81566">
              <w:t> </w:t>
            </w:r>
          </w:p>
        </w:tc>
        <w:tc>
          <w:tcPr>
            <w:tcW w:w="3118" w:type="dxa"/>
            <w:gridSpan w:val="2"/>
            <w:tcBorders>
              <w:top w:val="single" w:sz="4" w:space="0" w:color="auto"/>
              <w:left w:val="nil"/>
              <w:bottom w:val="single" w:sz="4" w:space="0" w:color="auto"/>
              <w:right w:val="single" w:sz="4" w:space="0" w:color="auto"/>
            </w:tcBorders>
            <w:shd w:val="clear" w:color="auto" w:fill="FFFFFF"/>
            <w:noWrap/>
            <w:vAlign w:val="center"/>
          </w:tcPr>
          <w:p w:rsidR="0086114F" w:rsidRPr="00B81566" w:rsidRDefault="0086114F" w:rsidP="0086114F">
            <w:pPr>
              <w:jc w:val="center"/>
              <w:rPr>
                <w:sz w:val="18"/>
                <w:szCs w:val="18"/>
              </w:rPr>
            </w:pPr>
            <w:r w:rsidRPr="00B81566">
              <w:rPr>
                <w:sz w:val="18"/>
                <w:szCs w:val="18"/>
              </w:rPr>
              <w:t>Cari Dönem</w:t>
            </w:r>
          </w:p>
        </w:tc>
        <w:tc>
          <w:tcPr>
            <w:tcW w:w="3119" w:type="dxa"/>
            <w:gridSpan w:val="2"/>
            <w:tcBorders>
              <w:top w:val="single" w:sz="4" w:space="0" w:color="auto"/>
              <w:left w:val="nil"/>
              <w:bottom w:val="single" w:sz="4" w:space="0" w:color="auto"/>
              <w:right w:val="single" w:sz="4" w:space="0" w:color="auto"/>
            </w:tcBorders>
            <w:shd w:val="clear" w:color="auto" w:fill="FFFFFF"/>
            <w:vAlign w:val="center"/>
          </w:tcPr>
          <w:p w:rsidR="0086114F" w:rsidRPr="00B81566" w:rsidRDefault="0086114F" w:rsidP="0086114F">
            <w:pPr>
              <w:jc w:val="center"/>
              <w:rPr>
                <w:sz w:val="18"/>
                <w:szCs w:val="18"/>
              </w:rPr>
            </w:pPr>
            <w:r w:rsidRPr="00B81566">
              <w:rPr>
                <w:sz w:val="18"/>
                <w:szCs w:val="18"/>
              </w:rPr>
              <w:t>Önceki Dönem</w:t>
            </w:r>
          </w:p>
        </w:tc>
      </w:tr>
      <w:tr w:rsidR="0086114F" w:rsidRPr="00B81566" w:rsidTr="007011FE">
        <w:trPr>
          <w:trHeight w:val="270"/>
        </w:trPr>
        <w:tc>
          <w:tcPr>
            <w:tcW w:w="3573" w:type="dxa"/>
            <w:tcBorders>
              <w:top w:val="nil"/>
              <w:left w:val="single" w:sz="4" w:space="0" w:color="auto"/>
              <w:bottom w:val="single" w:sz="4" w:space="0" w:color="auto"/>
              <w:right w:val="single" w:sz="4" w:space="0" w:color="auto"/>
            </w:tcBorders>
            <w:shd w:val="clear" w:color="auto" w:fill="FFFFFF"/>
            <w:noWrap/>
            <w:vAlign w:val="bottom"/>
          </w:tcPr>
          <w:p w:rsidR="0086114F" w:rsidRPr="00B81566" w:rsidRDefault="0086114F" w:rsidP="0086114F">
            <w:r w:rsidRPr="00B81566">
              <w:t> </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rsidR="0086114F" w:rsidRPr="00B81566" w:rsidRDefault="0086114F" w:rsidP="0086114F">
            <w:pPr>
              <w:jc w:val="center"/>
              <w:rPr>
                <w:sz w:val="18"/>
                <w:szCs w:val="18"/>
              </w:rPr>
            </w:pPr>
            <w:r w:rsidRPr="00B81566">
              <w:rPr>
                <w:sz w:val="18"/>
                <w:szCs w:val="18"/>
              </w:rPr>
              <w:t>Brüt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B81566" w:rsidRDefault="0086114F" w:rsidP="0086114F">
            <w:pPr>
              <w:jc w:val="center"/>
              <w:rPr>
                <w:sz w:val="18"/>
                <w:szCs w:val="18"/>
              </w:rPr>
            </w:pPr>
            <w:r w:rsidRPr="00B81566">
              <w:rPr>
                <w:sz w:val="18"/>
                <w:szCs w:val="18"/>
              </w:rPr>
              <w:t>Net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B81566" w:rsidRDefault="0086114F" w:rsidP="0086114F">
            <w:pPr>
              <w:jc w:val="center"/>
              <w:rPr>
                <w:sz w:val="18"/>
                <w:szCs w:val="18"/>
              </w:rPr>
            </w:pPr>
            <w:r w:rsidRPr="00B81566">
              <w:rPr>
                <w:sz w:val="18"/>
                <w:szCs w:val="18"/>
              </w:rPr>
              <w:t>Brüt</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B81566" w:rsidRDefault="0086114F" w:rsidP="0086114F">
            <w:pPr>
              <w:jc w:val="center"/>
              <w:rPr>
                <w:sz w:val="18"/>
                <w:szCs w:val="18"/>
              </w:rPr>
            </w:pPr>
            <w:r w:rsidRPr="00B81566">
              <w:rPr>
                <w:sz w:val="18"/>
                <w:szCs w:val="18"/>
              </w:rPr>
              <w:t>Net</w:t>
            </w:r>
          </w:p>
        </w:tc>
      </w:tr>
      <w:tr w:rsidR="00E0718F" w:rsidRPr="00B81566" w:rsidTr="007011FE">
        <w:trPr>
          <w:trHeight w:val="255"/>
        </w:trPr>
        <w:tc>
          <w:tcPr>
            <w:tcW w:w="3573" w:type="dxa"/>
            <w:tcBorders>
              <w:top w:val="nil"/>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rPr>
                <w:sz w:val="18"/>
                <w:szCs w:val="18"/>
              </w:rPr>
            </w:pPr>
            <w:r w:rsidRPr="00B81566">
              <w:rPr>
                <w:sz w:val="18"/>
                <w:szCs w:val="18"/>
              </w:rPr>
              <w:t xml:space="preserve">        1 Yıldan Az</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rsidR="00E0718F" w:rsidRPr="00E0718F" w:rsidRDefault="00E0718F" w:rsidP="00E0718F">
            <w:pPr>
              <w:jc w:val="right"/>
              <w:rPr>
                <w:sz w:val="18"/>
                <w:szCs w:val="18"/>
              </w:rPr>
            </w:pPr>
            <w:r w:rsidRPr="00E0718F">
              <w:rPr>
                <w:sz w:val="18"/>
                <w:szCs w:val="18"/>
              </w:rPr>
              <w:t>49.009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E0718F" w:rsidRDefault="00E0718F" w:rsidP="00E0718F">
            <w:pPr>
              <w:jc w:val="right"/>
              <w:rPr>
                <w:sz w:val="18"/>
                <w:szCs w:val="18"/>
              </w:rPr>
            </w:pPr>
            <w:r w:rsidRPr="00E0718F">
              <w:rPr>
                <w:sz w:val="18"/>
                <w:szCs w:val="18"/>
              </w:rPr>
              <w:t>42.769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B81566" w:rsidRDefault="00E0718F" w:rsidP="00E0718F">
            <w:pPr>
              <w:jc w:val="right"/>
              <w:rPr>
                <w:sz w:val="18"/>
                <w:szCs w:val="18"/>
                <w:lang w:eastAsia="tr-TR"/>
              </w:rPr>
            </w:pPr>
            <w:r w:rsidRPr="00B81566">
              <w:rPr>
                <w:sz w:val="18"/>
                <w:szCs w:val="18"/>
              </w:rPr>
              <w:t>14.345</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jc w:val="right"/>
              <w:rPr>
                <w:sz w:val="18"/>
                <w:szCs w:val="18"/>
              </w:rPr>
            </w:pPr>
            <w:r w:rsidRPr="00B81566">
              <w:rPr>
                <w:sz w:val="18"/>
                <w:szCs w:val="18"/>
              </w:rPr>
              <w:t>11.967</w:t>
            </w:r>
          </w:p>
        </w:tc>
      </w:tr>
      <w:tr w:rsidR="00E0718F" w:rsidRPr="00B81566" w:rsidTr="007011FE">
        <w:trPr>
          <w:trHeight w:val="255"/>
        </w:trPr>
        <w:tc>
          <w:tcPr>
            <w:tcW w:w="3573" w:type="dxa"/>
            <w:tcBorders>
              <w:top w:val="nil"/>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rPr>
                <w:sz w:val="18"/>
                <w:szCs w:val="18"/>
              </w:rPr>
            </w:pPr>
            <w:r w:rsidRPr="00B81566">
              <w:rPr>
                <w:sz w:val="18"/>
                <w:szCs w:val="18"/>
              </w:rPr>
              <w:t xml:space="preserve">        1-4 Yıl Arası</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rsidR="00E0718F" w:rsidRPr="00E0718F" w:rsidRDefault="00E0718F" w:rsidP="00E0718F">
            <w:pPr>
              <w:jc w:val="right"/>
              <w:rPr>
                <w:sz w:val="18"/>
                <w:szCs w:val="18"/>
              </w:rPr>
            </w:pPr>
            <w:r w:rsidRPr="00E0718F">
              <w:rPr>
                <w:sz w:val="18"/>
                <w:szCs w:val="18"/>
              </w:rPr>
              <w:t>292.040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E0718F" w:rsidRDefault="00E0718F" w:rsidP="00E0718F">
            <w:pPr>
              <w:jc w:val="right"/>
              <w:rPr>
                <w:sz w:val="18"/>
                <w:szCs w:val="18"/>
              </w:rPr>
            </w:pPr>
            <w:r w:rsidRPr="00E0718F">
              <w:rPr>
                <w:sz w:val="18"/>
                <w:szCs w:val="18"/>
              </w:rPr>
              <w:t>254.857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B81566" w:rsidRDefault="00E0718F" w:rsidP="00E0718F">
            <w:pPr>
              <w:jc w:val="right"/>
              <w:rPr>
                <w:sz w:val="18"/>
                <w:szCs w:val="18"/>
              </w:rPr>
            </w:pPr>
            <w:r w:rsidRPr="00B81566">
              <w:rPr>
                <w:sz w:val="18"/>
                <w:szCs w:val="18"/>
              </w:rPr>
              <w:t>345.028</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jc w:val="right"/>
              <w:rPr>
                <w:sz w:val="18"/>
                <w:szCs w:val="18"/>
              </w:rPr>
            </w:pPr>
            <w:r w:rsidRPr="00B81566">
              <w:rPr>
                <w:sz w:val="18"/>
                <w:szCs w:val="18"/>
              </w:rPr>
              <w:t>287.847</w:t>
            </w:r>
          </w:p>
        </w:tc>
      </w:tr>
      <w:tr w:rsidR="00E0718F" w:rsidRPr="00B81566" w:rsidTr="007011FE">
        <w:trPr>
          <w:trHeight w:val="255"/>
        </w:trPr>
        <w:tc>
          <w:tcPr>
            <w:tcW w:w="3573" w:type="dxa"/>
            <w:tcBorders>
              <w:top w:val="nil"/>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rPr>
                <w:sz w:val="18"/>
                <w:szCs w:val="18"/>
              </w:rPr>
            </w:pPr>
            <w:r w:rsidRPr="00B81566">
              <w:rPr>
                <w:sz w:val="18"/>
                <w:szCs w:val="18"/>
              </w:rPr>
              <w:t xml:space="preserve">        4 Yıldan Fazla</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rsidR="00E0718F" w:rsidRPr="00E0718F" w:rsidRDefault="00E0718F" w:rsidP="00E0718F">
            <w:pPr>
              <w:jc w:val="right"/>
              <w:rPr>
                <w:sz w:val="18"/>
                <w:szCs w:val="18"/>
              </w:rPr>
            </w:pPr>
            <w:r w:rsidRPr="00E0718F">
              <w:rPr>
                <w:sz w:val="18"/>
                <w:szCs w:val="18"/>
              </w:rPr>
              <w:t>56.877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E0718F" w:rsidRDefault="00E0718F" w:rsidP="00E0718F">
            <w:pPr>
              <w:jc w:val="right"/>
              <w:rPr>
                <w:sz w:val="18"/>
                <w:szCs w:val="18"/>
              </w:rPr>
            </w:pPr>
            <w:r w:rsidRPr="00E0718F">
              <w:rPr>
                <w:sz w:val="18"/>
                <w:szCs w:val="18"/>
              </w:rPr>
              <w:t>49.635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B81566" w:rsidRDefault="00E0718F" w:rsidP="00E0718F">
            <w:pPr>
              <w:jc w:val="right"/>
              <w:rPr>
                <w:sz w:val="18"/>
                <w:szCs w:val="18"/>
              </w:rPr>
            </w:pPr>
            <w:r w:rsidRPr="00B81566">
              <w:rPr>
                <w:sz w:val="18"/>
                <w:szCs w:val="18"/>
              </w:rPr>
              <w:t>302.467</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jc w:val="right"/>
              <w:rPr>
                <w:sz w:val="18"/>
                <w:szCs w:val="18"/>
              </w:rPr>
            </w:pPr>
            <w:r w:rsidRPr="00B81566">
              <w:rPr>
                <w:sz w:val="18"/>
                <w:szCs w:val="18"/>
              </w:rPr>
              <w:t>252.339</w:t>
            </w:r>
          </w:p>
        </w:tc>
      </w:tr>
      <w:tr w:rsidR="00E0718F" w:rsidRPr="00B81566" w:rsidTr="007011FE">
        <w:trPr>
          <w:trHeight w:val="255"/>
        </w:trPr>
        <w:tc>
          <w:tcPr>
            <w:tcW w:w="3573" w:type="dxa"/>
            <w:tcBorders>
              <w:top w:val="nil"/>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rPr>
                <w:b/>
                <w:sz w:val="18"/>
                <w:szCs w:val="18"/>
              </w:rPr>
            </w:pPr>
            <w:r w:rsidRPr="00B81566">
              <w:rPr>
                <w:b/>
                <w:sz w:val="18"/>
                <w:szCs w:val="18"/>
              </w:rPr>
              <w:t>Toplam</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rsidR="00E0718F" w:rsidRPr="00E0718F" w:rsidRDefault="00E0718F" w:rsidP="00E0718F">
            <w:pPr>
              <w:jc w:val="right"/>
              <w:rPr>
                <w:b/>
                <w:sz w:val="18"/>
                <w:szCs w:val="18"/>
              </w:rPr>
            </w:pPr>
            <w:r w:rsidRPr="00E0718F">
              <w:rPr>
                <w:b/>
                <w:sz w:val="18"/>
                <w:szCs w:val="18"/>
              </w:rPr>
              <w:t>397.926</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E0718F" w:rsidRDefault="00E0718F" w:rsidP="00E0718F">
            <w:pPr>
              <w:jc w:val="right"/>
              <w:rPr>
                <w:b/>
                <w:sz w:val="18"/>
                <w:szCs w:val="18"/>
              </w:rPr>
            </w:pPr>
            <w:r w:rsidRPr="00E0718F">
              <w:rPr>
                <w:b/>
                <w:sz w:val="18"/>
                <w:szCs w:val="18"/>
              </w:rPr>
              <w:t>347.261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E0718F" w:rsidRPr="00B81566" w:rsidRDefault="00E0718F" w:rsidP="00E0718F">
            <w:pPr>
              <w:jc w:val="right"/>
              <w:rPr>
                <w:b/>
                <w:sz w:val="18"/>
                <w:szCs w:val="18"/>
              </w:rPr>
            </w:pPr>
            <w:r w:rsidRPr="00B81566">
              <w:rPr>
                <w:b/>
                <w:sz w:val="18"/>
                <w:szCs w:val="18"/>
              </w:rPr>
              <w:t>661.840</w:t>
            </w:r>
          </w:p>
        </w:tc>
        <w:tc>
          <w:tcPr>
            <w:tcW w:w="15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E0718F" w:rsidRPr="00B81566" w:rsidRDefault="00E0718F" w:rsidP="00E0718F">
            <w:pPr>
              <w:jc w:val="right"/>
              <w:rPr>
                <w:b/>
                <w:sz w:val="18"/>
                <w:szCs w:val="18"/>
              </w:rPr>
            </w:pPr>
            <w:r w:rsidRPr="00B81566">
              <w:rPr>
                <w:b/>
                <w:sz w:val="18"/>
                <w:szCs w:val="18"/>
              </w:rPr>
              <w:t>552.153</w:t>
            </w:r>
          </w:p>
        </w:tc>
      </w:tr>
    </w:tbl>
    <w:p w:rsidR="0086114F" w:rsidRPr="00AB18F3" w:rsidRDefault="0086114F" w:rsidP="00774BE2">
      <w:pPr>
        <w:pStyle w:val="GvdeMetniGirintisi"/>
        <w:ind w:firstLine="0"/>
        <w:rPr>
          <w:b/>
          <w:iCs/>
          <w:sz w:val="22"/>
          <w:szCs w:val="22"/>
          <w:lang w:val="tr-TR"/>
        </w:rPr>
      </w:pPr>
    </w:p>
    <w:p w:rsidR="00A84576" w:rsidRPr="00B81566" w:rsidRDefault="00A84576" w:rsidP="00774BE2">
      <w:pPr>
        <w:pStyle w:val="GvdeMetniGirintisi"/>
        <w:ind w:firstLine="0"/>
        <w:rPr>
          <w:b/>
          <w:bCs/>
          <w:sz w:val="22"/>
          <w:szCs w:val="22"/>
        </w:rPr>
      </w:pPr>
      <w:r w:rsidRPr="00B81566">
        <w:rPr>
          <w:b/>
          <w:bCs/>
          <w:sz w:val="22"/>
          <w:szCs w:val="22"/>
        </w:rPr>
        <w:t>10.2.</w:t>
      </w:r>
      <w:r w:rsidR="00216EE2" w:rsidRPr="00B81566">
        <w:rPr>
          <w:b/>
          <w:bCs/>
          <w:sz w:val="22"/>
          <w:szCs w:val="22"/>
        </w:rPr>
        <w:tab/>
      </w:r>
      <w:r w:rsidRPr="00B81566">
        <w:rPr>
          <w:b/>
          <w:bCs/>
          <w:sz w:val="22"/>
          <w:szCs w:val="22"/>
        </w:rPr>
        <w:t>Finansal Kiralamaya Yapılan N</w:t>
      </w:r>
      <w:r w:rsidR="00777A17" w:rsidRPr="00B81566">
        <w:rPr>
          <w:b/>
          <w:bCs/>
          <w:sz w:val="22"/>
          <w:szCs w:val="22"/>
        </w:rPr>
        <w:t>et Yatırımlara İlişkin Bilgiler</w:t>
      </w:r>
      <w:r w:rsidR="00B271A4" w:rsidRPr="00B81566">
        <w:rPr>
          <w:b/>
          <w:bCs/>
          <w:sz w:val="22"/>
          <w:szCs w:val="22"/>
        </w:rPr>
        <w:t>:</w:t>
      </w:r>
    </w:p>
    <w:p w:rsidR="00A84576" w:rsidRPr="00AB18F3" w:rsidRDefault="00A84576" w:rsidP="00A84576">
      <w:pPr>
        <w:pStyle w:val="GvdeMetniGirintisi"/>
        <w:ind w:firstLine="0"/>
        <w:rPr>
          <w:b/>
          <w:iCs/>
          <w:sz w:val="22"/>
          <w:szCs w:val="22"/>
          <w:lang w:val="tr-TR"/>
        </w:rPr>
      </w:pPr>
    </w:p>
    <w:tbl>
      <w:tblPr>
        <w:tblW w:w="981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103"/>
        <w:gridCol w:w="2297"/>
        <w:gridCol w:w="2410"/>
      </w:tblGrid>
      <w:tr w:rsidR="00DF4FB6" w:rsidRPr="00B81566" w:rsidTr="00BF60A9">
        <w:trPr>
          <w:trHeight w:val="315"/>
        </w:trPr>
        <w:tc>
          <w:tcPr>
            <w:tcW w:w="5103" w:type="dxa"/>
            <w:shd w:val="clear" w:color="auto" w:fill="FFFFFF"/>
            <w:noWrap/>
            <w:vAlign w:val="bottom"/>
          </w:tcPr>
          <w:p w:rsidR="00DF4FB6" w:rsidRPr="00B81566" w:rsidRDefault="00DF4FB6" w:rsidP="008C7986">
            <w:r w:rsidRPr="00B81566">
              <w:t> </w:t>
            </w:r>
          </w:p>
        </w:tc>
        <w:tc>
          <w:tcPr>
            <w:tcW w:w="2297" w:type="dxa"/>
            <w:shd w:val="clear" w:color="auto" w:fill="FFFFFF"/>
            <w:noWrap/>
            <w:vAlign w:val="center"/>
          </w:tcPr>
          <w:p w:rsidR="00DF4FB6" w:rsidRPr="00B81566" w:rsidRDefault="00DF4FB6" w:rsidP="00BF1B13">
            <w:pPr>
              <w:jc w:val="center"/>
              <w:rPr>
                <w:sz w:val="18"/>
                <w:szCs w:val="18"/>
              </w:rPr>
            </w:pPr>
            <w:r w:rsidRPr="00B81566">
              <w:rPr>
                <w:sz w:val="18"/>
                <w:szCs w:val="18"/>
              </w:rPr>
              <w:t>Cari Dönem</w:t>
            </w:r>
          </w:p>
        </w:tc>
        <w:tc>
          <w:tcPr>
            <w:tcW w:w="2410" w:type="dxa"/>
            <w:shd w:val="clear" w:color="auto" w:fill="FFFFFF"/>
            <w:vAlign w:val="center"/>
          </w:tcPr>
          <w:p w:rsidR="00DF4FB6" w:rsidRPr="00B81566" w:rsidRDefault="00DF4FB6" w:rsidP="00BF1B13">
            <w:pPr>
              <w:jc w:val="center"/>
              <w:rPr>
                <w:sz w:val="18"/>
                <w:szCs w:val="18"/>
              </w:rPr>
            </w:pPr>
            <w:r w:rsidRPr="00B81566">
              <w:rPr>
                <w:sz w:val="18"/>
                <w:szCs w:val="18"/>
              </w:rPr>
              <w:t>Önceki Dönem</w:t>
            </w:r>
          </w:p>
        </w:tc>
      </w:tr>
      <w:tr w:rsidR="00E0718F" w:rsidRPr="00B81566" w:rsidTr="00BF60A9">
        <w:trPr>
          <w:trHeight w:val="255"/>
        </w:trPr>
        <w:tc>
          <w:tcPr>
            <w:tcW w:w="5103" w:type="dxa"/>
            <w:shd w:val="clear" w:color="auto" w:fill="FFFFFF"/>
            <w:noWrap/>
            <w:vAlign w:val="center"/>
          </w:tcPr>
          <w:p w:rsidR="00E0718F" w:rsidRPr="00B81566" w:rsidRDefault="00E0718F" w:rsidP="00E0718F">
            <w:pPr>
              <w:jc w:val="both"/>
              <w:rPr>
                <w:iCs/>
                <w:noProof/>
                <w:sz w:val="18"/>
                <w:szCs w:val="18"/>
              </w:rPr>
            </w:pPr>
            <w:r w:rsidRPr="00B81566">
              <w:rPr>
                <w:iCs/>
                <w:noProof/>
                <w:sz w:val="18"/>
                <w:szCs w:val="18"/>
              </w:rPr>
              <w:t xml:space="preserve">        Brüt Finansal Kiralama Alacağı</w:t>
            </w:r>
          </w:p>
        </w:tc>
        <w:tc>
          <w:tcPr>
            <w:tcW w:w="2297" w:type="dxa"/>
            <w:shd w:val="clear" w:color="auto" w:fill="FFFFFF"/>
            <w:noWrap/>
            <w:vAlign w:val="bottom"/>
          </w:tcPr>
          <w:p w:rsidR="00E0718F" w:rsidRPr="00E0718F" w:rsidRDefault="00E0718F" w:rsidP="00E0718F">
            <w:pPr>
              <w:jc w:val="right"/>
              <w:rPr>
                <w:sz w:val="18"/>
                <w:szCs w:val="18"/>
              </w:rPr>
            </w:pPr>
            <w:r w:rsidRPr="00E0718F">
              <w:rPr>
                <w:sz w:val="18"/>
                <w:szCs w:val="18"/>
              </w:rPr>
              <w:t>397.926</w:t>
            </w:r>
          </w:p>
        </w:tc>
        <w:tc>
          <w:tcPr>
            <w:tcW w:w="2410" w:type="dxa"/>
            <w:shd w:val="clear" w:color="auto" w:fill="FFFFFF"/>
            <w:vAlign w:val="bottom"/>
          </w:tcPr>
          <w:p w:rsidR="00E0718F" w:rsidRPr="00B81566" w:rsidRDefault="00E0718F" w:rsidP="00E0718F">
            <w:pPr>
              <w:jc w:val="right"/>
              <w:rPr>
                <w:sz w:val="18"/>
                <w:szCs w:val="18"/>
              </w:rPr>
            </w:pPr>
            <w:r w:rsidRPr="00B81566">
              <w:rPr>
                <w:sz w:val="18"/>
                <w:szCs w:val="18"/>
              </w:rPr>
              <w:t>661.840</w:t>
            </w:r>
          </w:p>
        </w:tc>
      </w:tr>
      <w:tr w:rsidR="00E0718F" w:rsidRPr="00B81566" w:rsidTr="00BF60A9">
        <w:trPr>
          <w:trHeight w:val="255"/>
        </w:trPr>
        <w:tc>
          <w:tcPr>
            <w:tcW w:w="5103" w:type="dxa"/>
            <w:shd w:val="clear" w:color="auto" w:fill="FFFFFF"/>
            <w:noWrap/>
            <w:vAlign w:val="center"/>
          </w:tcPr>
          <w:p w:rsidR="00E0718F" w:rsidRPr="00B81566" w:rsidRDefault="00E0718F" w:rsidP="00E0718F">
            <w:pPr>
              <w:pStyle w:val="xl79"/>
              <w:pBdr>
                <w:left w:val="none" w:sz="0" w:space="0" w:color="auto"/>
                <w:bottom w:val="none" w:sz="0" w:space="0" w:color="auto"/>
                <w:right w:val="none" w:sz="0" w:space="0" w:color="auto"/>
              </w:pBdr>
              <w:spacing w:before="0" w:beforeAutospacing="0" w:after="0" w:afterAutospacing="0"/>
              <w:jc w:val="both"/>
              <w:rPr>
                <w:rFonts w:eastAsia="Times New Roman"/>
                <w:iCs/>
                <w:noProof/>
              </w:rPr>
            </w:pPr>
            <w:r w:rsidRPr="00B81566">
              <w:rPr>
                <w:rFonts w:eastAsia="Times New Roman"/>
                <w:iCs/>
                <w:noProof/>
              </w:rPr>
              <w:t xml:space="preserve">        Finansal Kiralamadan Kazanılmamış Finansal Gelirler (-)</w:t>
            </w:r>
          </w:p>
        </w:tc>
        <w:tc>
          <w:tcPr>
            <w:tcW w:w="2297" w:type="dxa"/>
            <w:shd w:val="clear" w:color="auto" w:fill="FFFFFF"/>
            <w:noWrap/>
            <w:vAlign w:val="bottom"/>
          </w:tcPr>
          <w:p w:rsidR="00E0718F" w:rsidRPr="00E0718F" w:rsidRDefault="00E0718F" w:rsidP="00E0718F">
            <w:pPr>
              <w:jc w:val="right"/>
              <w:rPr>
                <w:sz w:val="18"/>
                <w:szCs w:val="18"/>
              </w:rPr>
            </w:pPr>
            <w:r>
              <w:rPr>
                <w:sz w:val="18"/>
                <w:szCs w:val="18"/>
              </w:rPr>
              <w:t>(</w:t>
            </w:r>
            <w:r w:rsidRPr="00E0718F">
              <w:rPr>
                <w:sz w:val="18"/>
                <w:szCs w:val="18"/>
              </w:rPr>
              <w:t>50.665</w:t>
            </w:r>
            <w:r>
              <w:rPr>
                <w:sz w:val="18"/>
                <w:szCs w:val="18"/>
              </w:rPr>
              <w:t>)</w:t>
            </w:r>
          </w:p>
        </w:tc>
        <w:tc>
          <w:tcPr>
            <w:tcW w:w="2410" w:type="dxa"/>
            <w:shd w:val="clear" w:color="auto" w:fill="FFFFFF"/>
            <w:vAlign w:val="bottom"/>
          </w:tcPr>
          <w:p w:rsidR="00E0718F" w:rsidRPr="00B81566" w:rsidRDefault="00E0718F" w:rsidP="00E0718F">
            <w:pPr>
              <w:jc w:val="right"/>
              <w:rPr>
                <w:sz w:val="18"/>
                <w:szCs w:val="18"/>
              </w:rPr>
            </w:pPr>
            <w:r w:rsidRPr="00B81566">
              <w:rPr>
                <w:sz w:val="18"/>
                <w:szCs w:val="18"/>
              </w:rPr>
              <w:t>(109.687)</w:t>
            </w:r>
          </w:p>
        </w:tc>
      </w:tr>
      <w:tr w:rsidR="00E0718F" w:rsidRPr="00B81566" w:rsidTr="00BF60A9">
        <w:trPr>
          <w:trHeight w:val="255"/>
        </w:trPr>
        <w:tc>
          <w:tcPr>
            <w:tcW w:w="5103" w:type="dxa"/>
            <w:shd w:val="clear" w:color="auto" w:fill="FFFFFF"/>
            <w:noWrap/>
            <w:vAlign w:val="center"/>
          </w:tcPr>
          <w:p w:rsidR="00E0718F" w:rsidRPr="00B81566" w:rsidRDefault="00E0718F" w:rsidP="00E0718F">
            <w:pPr>
              <w:jc w:val="both"/>
              <w:rPr>
                <w:rFonts w:eastAsia="Arial Unicode MS"/>
                <w:b/>
                <w:iCs/>
                <w:noProof/>
                <w:sz w:val="18"/>
                <w:szCs w:val="18"/>
              </w:rPr>
            </w:pPr>
            <w:r w:rsidRPr="00B81566">
              <w:rPr>
                <w:b/>
                <w:iCs/>
                <w:noProof/>
                <w:snapToGrid w:val="0"/>
                <w:sz w:val="18"/>
                <w:szCs w:val="18"/>
              </w:rPr>
              <w:t>Net Finansal Kiralama Alacağı</w:t>
            </w:r>
          </w:p>
        </w:tc>
        <w:tc>
          <w:tcPr>
            <w:tcW w:w="2297" w:type="dxa"/>
            <w:shd w:val="clear" w:color="auto" w:fill="FFFFFF"/>
            <w:noWrap/>
            <w:vAlign w:val="bottom"/>
          </w:tcPr>
          <w:p w:rsidR="00E0718F" w:rsidRPr="00E0718F" w:rsidRDefault="00E0718F" w:rsidP="00E0718F">
            <w:pPr>
              <w:jc w:val="right"/>
              <w:rPr>
                <w:b/>
                <w:sz w:val="18"/>
                <w:szCs w:val="18"/>
              </w:rPr>
            </w:pPr>
            <w:r w:rsidRPr="00E0718F">
              <w:rPr>
                <w:b/>
                <w:sz w:val="18"/>
                <w:szCs w:val="18"/>
              </w:rPr>
              <w:t>347.261</w:t>
            </w:r>
          </w:p>
        </w:tc>
        <w:tc>
          <w:tcPr>
            <w:tcW w:w="2410" w:type="dxa"/>
            <w:shd w:val="clear" w:color="auto" w:fill="FFFFFF"/>
            <w:vAlign w:val="bottom"/>
          </w:tcPr>
          <w:p w:rsidR="00E0718F" w:rsidRPr="00B81566" w:rsidRDefault="00E0718F" w:rsidP="00E0718F">
            <w:pPr>
              <w:jc w:val="right"/>
              <w:rPr>
                <w:b/>
                <w:sz w:val="18"/>
                <w:szCs w:val="18"/>
              </w:rPr>
            </w:pPr>
            <w:r w:rsidRPr="00B81566">
              <w:rPr>
                <w:b/>
                <w:sz w:val="18"/>
                <w:szCs w:val="18"/>
              </w:rPr>
              <w:t>552.153</w:t>
            </w:r>
          </w:p>
        </w:tc>
      </w:tr>
    </w:tbl>
    <w:p w:rsidR="00CE55AD" w:rsidRPr="00AB18F3" w:rsidRDefault="00CE55AD" w:rsidP="00AB18F3">
      <w:pPr>
        <w:pStyle w:val="GvdeMetniGirintisi"/>
        <w:ind w:firstLine="0"/>
        <w:rPr>
          <w:b/>
          <w:iCs/>
          <w:sz w:val="22"/>
          <w:szCs w:val="22"/>
          <w:lang w:val="tr-TR"/>
        </w:rPr>
      </w:pPr>
    </w:p>
    <w:p w:rsidR="00A84576" w:rsidRPr="00BC7443" w:rsidRDefault="00BF42E6" w:rsidP="00EA6F20">
      <w:pPr>
        <w:pStyle w:val="GvdeMetniGirintisi"/>
        <w:tabs>
          <w:tab w:val="left" w:pos="709"/>
        </w:tabs>
        <w:ind w:firstLine="0"/>
        <w:rPr>
          <w:b/>
          <w:sz w:val="22"/>
          <w:szCs w:val="22"/>
        </w:rPr>
      </w:pPr>
      <w:r w:rsidRPr="00BC7443">
        <w:rPr>
          <w:b/>
          <w:bCs/>
          <w:sz w:val="22"/>
          <w:szCs w:val="22"/>
        </w:rPr>
        <w:t xml:space="preserve">11.    </w:t>
      </w:r>
      <w:r w:rsidR="00FF00F1" w:rsidRPr="00BC7443">
        <w:rPr>
          <w:b/>
          <w:bCs/>
          <w:sz w:val="22"/>
          <w:szCs w:val="22"/>
          <w:lang w:val="tr-TR"/>
        </w:rPr>
        <w:t xml:space="preserve"> </w:t>
      </w:r>
      <w:r w:rsidR="00E82AD9" w:rsidRPr="00BC7443">
        <w:rPr>
          <w:b/>
          <w:sz w:val="22"/>
          <w:szCs w:val="22"/>
        </w:rPr>
        <w:t>Riskten Korunma Amaçlı T</w:t>
      </w:r>
      <w:r w:rsidR="00E82AD9" w:rsidRPr="00BC7443">
        <w:rPr>
          <w:b/>
          <w:bCs/>
          <w:sz w:val="22"/>
          <w:szCs w:val="22"/>
        </w:rPr>
        <w:t>ürev Finansal A</w:t>
      </w:r>
      <w:r w:rsidR="00A84576" w:rsidRPr="00BC7443">
        <w:rPr>
          <w:b/>
          <w:bCs/>
          <w:sz w:val="22"/>
          <w:szCs w:val="22"/>
        </w:rPr>
        <w:t>raçlara</w:t>
      </w:r>
      <w:r w:rsidR="00E82AD9" w:rsidRPr="00BC7443">
        <w:rPr>
          <w:b/>
          <w:sz w:val="22"/>
          <w:szCs w:val="22"/>
        </w:rPr>
        <w:t xml:space="preserve"> İlişkin A</w:t>
      </w:r>
      <w:r w:rsidR="00A84576" w:rsidRPr="00BC7443">
        <w:rPr>
          <w:b/>
          <w:sz w:val="22"/>
          <w:szCs w:val="22"/>
        </w:rPr>
        <w:t>çıklama</w:t>
      </w:r>
      <w:r w:rsidR="00777A17" w:rsidRPr="00BC7443">
        <w:rPr>
          <w:b/>
          <w:sz w:val="22"/>
          <w:szCs w:val="22"/>
        </w:rPr>
        <w:t>lar</w:t>
      </w:r>
    </w:p>
    <w:p w:rsidR="00A84576" w:rsidRPr="00BC7443" w:rsidRDefault="00A84576" w:rsidP="00A84576">
      <w:pPr>
        <w:pStyle w:val="GvdeMetniGirintisi"/>
        <w:ind w:firstLine="0"/>
        <w:rPr>
          <w:b/>
          <w:iCs/>
          <w:sz w:val="22"/>
          <w:szCs w:val="22"/>
          <w:lang w:val="tr-TR"/>
        </w:rPr>
      </w:pPr>
    </w:p>
    <w:p w:rsidR="00D53653" w:rsidRPr="00BC7443" w:rsidRDefault="007D292C" w:rsidP="007D292C">
      <w:pPr>
        <w:pStyle w:val="GvdeMetniGirintisi"/>
        <w:ind w:firstLine="0"/>
        <w:rPr>
          <w:bCs/>
          <w:sz w:val="22"/>
          <w:szCs w:val="22"/>
        </w:rPr>
      </w:pPr>
      <w:r w:rsidRPr="00BC7443">
        <w:rPr>
          <w:bCs/>
          <w:sz w:val="22"/>
          <w:szCs w:val="22"/>
          <w:lang w:val="tr-TR"/>
        </w:rPr>
        <w:t xml:space="preserve">         </w:t>
      </w:r>
      <w:r w:rsidR="00FF00F1" w:rsidRPr="00BC7443">
        <w:rPr>
          <w:bCs/>
          <w:sz w:val="22"/>
          <w:szCs w:val="22"/>
          <w:lang w:val="tr-TR"/>
        </w:rPr>
        <w:t xml:space="preserve"> </w:t>
      </w:r>
      <w:r w:rsidR="00E82AD9" w:rsidRPr="00BC7443">
        <w:rPr>
          <w:bCs/>
          <w:sz w:val="22"/>
          <w:szCs w:val="22"/>
        </w:rPr>
        <w:t>Riskten korunma amaçlı türev finansal araçlar b</w:t>
      </w:r>
      <w:r w:rsidR="00216EE2" w:rsidRPr="00BC7443">
        <w:rPr>
          <w:bCs/>
          <w:sz w:val="22"/>
          <w:szCs w:val="22"/>
        </w:rPr>
        <w:t>ulunmamaktadır</w:t>
      </w:r>
      <w:r w:rsidR="00D53653" w:rsidRPr="00BC7443">
        <w:rPr>
          <w:bCs/>
          <w:sz w:val="22"/>
          <w:szCs w:val="22"/>
          <w:lang w:val="tr-TR"/>
        </w:rPr>
        <w:t xml:space="preserve"> </w:t>
      </w:r>
      <w:r w:rsidR="00D53653" w:rsidRPr="00BC7443">
        <w:rPr>
          <w:sz w:val="22"/>
          <w:szCs w:val="22"/>
        </w:rPr>
        <w:t xml:space="preserve">(31 </w:t>
      </w:r>
      <w:r w:rsidR="00D53653" w:rsidRPr="00BC7443">
        <w:rPr>
          <w:sz w:val="22"/>
          <w:szCs w:val="22"/>
          <w:lang w:val="tr-TR"/>
        </w:rPr>
        <w:t>Aralık</w:t>
      </w:r>
      <w:r w:rsidR="00D53653" w:rsidRPr="00BC7443">
        <w:rPr>
          <w:sz w:val="22"/>
          <w:szCs w:val="22"/>
        </w:rPr>
        <w:t xml:space="preserve"> 2013: Bulunmamaktadır).</w:t>
      </w:r>
      <w:r w:rsidR="00D53653" w:rsidRPr="00BC7443">
        <w:rPr>
          <w:bCs/>
          <w:sz w:val="22"/>
          <w:szCs w:val="22"/>
        </w:rPr>
        <w:t xml:space="preserve"> </w:t>
      </w:r>
    </w:p>
    <w:p w:rsidR="002B1AD1" w:rsidRPr="00BC7443" w:rsidRDefault="002B1AD1" w:rsidP="00AB18F3">
      <w:pPr>
        <w:pStyle w:val="GvdeMetniGirintisi"/>
        <w:ind w:firstLine="0"/>
        <w:rPr>
          <w:b/>
          <w:iCs/>
          <w:sz w:val="22"/>
          <w:szCs w:val="22"/>
          <w:lang w:val="tr-TR"/>
        </w:rPr>
      </w:pPr>
    </w:p>
    <w:p w:rsidR="00D361E7" w:rsidRPr="00BC7443" w:rsidRDefault="00BF42E6" w:rsidP="00D361E7">
      <w:pPr>
        <w:rPr>
          <w:b/>
          <w:sz w:val="22"/>
          <w:szCs w:val="22"/>
        </w:rPr>
      </w:pPr>
      <w:r w:rsidRPr="00BC7443">
        <w:rPr>
          <w:b/>
          <w:sz w:val="22"/>
          <w:szCs w:val="22"/>
        </w:rPr>
        <w:t xml:space="preserve">12.     </w:t>
      </w:r>
      <w:r w:rsidR="00D361E7" w:rsidRPr="00BC7443">
        <w:rPr>
          <w:b/>
          <w:sz w:val="22"/>
          <w:szCs w:val="22"/>
        </w:rPr>
        <w:t>Maddi Duran Varlıklara İlişkin Bilgiler</w:t>
      </w:r>
    </w:p>
    <w:p w:rsidR="00D635B2" w:rsidRPr="00BC7443" w:rsidRDefault="00D635B2" w:rsidP="00D361E7">
      <w:pPr>
        <w:rPr>
          <w:b/>
          <w:sz w:val="14"/>
          <w:szCs w:val="1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977"/>
        <w:gridCol w:w="1418"/>
        <w:gridCol w:w="1275"/>
        <w:gridCol w:w="1106"/>
        <w:gridCol w:w="1190"/>
        <w:gridCol w:w="1191"/>
        <w:gridCol w:w="1191"/>
      </w:tblGrid>
      <w:tr w:rsidR="00223C78" w:rsidRPr="00BC7443" w:rsidTr="00D31204">
        <w:trPr>
          <w:trHeight w:val="315"/>
        </w:trPr>
        <w:tc>
          <w:tcPr>
            <w:tcW w:w="2977" w:type="dxa"/>
            <w:shd w:val="clear" w:color="auto" w:fill="FFFFFF"/>
            <w:noWrap/>
            <w:vAlign w:val="bottom"/>
          </w:tcPr>
          <w:p w:rsidR="00223C78" w:rsidRPr="00BC7443" w:rsidRDefault="00223C78" w:rsidP="00223C78">
            <w:r w:rsidRPr="00BC7443">
              <w:t> </w:t>
            </w:r>
          </w:p>
        </w:tc>
        <w:tc>
          <w:tcPr>
            <w:tcW w:w="1418" w:type="dxa"/>
            <w:shd w:val="clear" w:color="auto" w:fill="FFFFFF"/>
            <w:noWrap/>
            <w:vAlign w:val="bottom"/>
          </w:tcPr>
          <w:p w:rsidR="00223C78" w:rsidRPr="00BC7443" w:rsidRDefault="00223C78" w:rsidP="00223C78">
            <w:pPr>
              <w:jc w:val="center"/>
              <w:rPr>
                <w:rFonts w:eastAsia="Arial Unicode MS" w:cs="Arial Unicode MS"/>
                <w:sz w:val="18"/>
                <w:szCs w:val="18"/>
              </w:rPr>
            </w:pPr>
            <w:r w:rsidRPr="00BC7443">
              <w:rPr>
                <w:sz w:val="18"/>
                <w:szCs w:val="18"/>
              </w:rPr>
              <w:t>Gayrimenkuller</w:t>
            </w:r>
          </w:p>
        </w:tc>
        <w:tc>
          <w:tcPr>
            <w:tcW w:w="1275" w:type="dxa"/>
            <w:shd w:val="clear" w:color="auto" w:fill="FFFFFF"/>
            <w:vAlign w:val="bottom"/>
          </w:tcPr>
          <w:p w:rsidR="00223C78" w:rsidRPr="00BC7443" w:rsidRDefault="00223C78" w:rsidP="00570D91">
            <w:pPr>
              <w:jc w:val="center"/>
              <w:rPr>
                <w:sz w:val="16"/>
                <w:szCs w:val="18"/>
              </w:rPr>
            </w:pPr>
            <w:r w:rsidRPr="00BC7443">
              <w:rPr>
                <w:sz w:val="16"/>
                <w:szCs w:val="18"/>
              </w:rPr>
              <w:t>Finansal</w:t>
            </w:r>
          </w:p>
          <w:p w:rsidR="00223C78" w:rsidRPr="00BC7443" w:rsidRDefault="00223C78" w:rsidP="00570D91">
            <w:pPr>
              <w:jc w:val="center"/>
              <w:rPr>
                <w:rFonts w:eastAsia="Arial Unicode MS" w:cs="Arial Unicode MS"/>
                <w:sz w:val="18"/>
                <w:szCs w:val="18"/>
              </w:rPr>
            </w:pPr>
            <w:r w:rsidRPr="00BC7443">
              <w:rPr>
                <w:sz w:val="16"/>
                <w:szCs w:val="18"/>
              </w:rPr>
              <w:t>Kiralama</w:t>
            </w:r>
            <w:r w:rsidR="00570D91" w:rsidRPr="00BC7443">
              <w:rPr>
                <w:sz w:val="16"/>
                <w:szCs w:val="18"/>
              </w:rPr>
              <w:t xml:space="preserve"> </w:t>
            </w:r>
            <w:r w:rsidRPr="00BC7443">
              <w:rPr>
                <w:sz w:val="16"/>
                <w:szCs w:val="18"/>
              </w:rPr>
              <w:t>ile Edinilen MDV</w:t>
            </w:r>
            <w:r w:rsidR="00570D91" w:rsidRPr="00BC7443">
              <w:rPr>
                <w:sz w:val="16"/>
                <w:szCs w:val="18"/>
              </w:rPr>
              <w:t xml:space="preserve"> </w:t>
            </w:r>
            <w:r w:rsidR="00570D91" w:rsidRPr="00BC7443">
              <w:rPr>
                <w:sz w:val="14"/>
                <w:szCs w:val="16"/>
              </w:rPr>
              <w:t>(**)</w:t>
            </w:r>
          </w:p>
        </w:tc>
        <w:tc>
          <w:tcPr>
            <w:tcW w:w="1106" w:type="dxa"/>
            <w:shd w:val="clear" w:color="auto" w:fill="FFFFFF"/>
            <w:vAlign w:val="bottom"/>
          </w:tcPr>
          <w:p w:rsidR="00223C78" w:rsidRPr="00BC7443" w:rsidRDefault="00223C78" w:rsidP="00223C78">
            <w:pPr>
              <w:jc w:val="center"/>
              <w:rPr>
                <w:rFonts w:eastAsia="Arial Unicode MS" w:cs="Arial Unicode MS"/>
                <w:sz w:val="18"/>
                <w:szCs w:val="18"/>
              </w:rPr>
            </w:pPr>
            <w:r w:rsidRPr="00BC7443">
              <w:rPr>
                <w:sz w:val="18"/>
                <w:szCs w:val="18"/>
              </w:rPr>
              <w:t>Araçlar</w:t>
            </w:r>
          </w:p>
        </w:tc>
        <w:tc>
          <w:tcPr>
            <w:tcW w:w="1190" w:type="dxa"/>
            <w:shd w:val="clear" w:color="auto" w:fill="FFFFFF"/>
            <w:vAlign w:val="bottom"/>
          </w:tcPr>
          <w:p w:rsidR="00223C78" w:rsidRPr="00BC7443" w:rsidRDefault="00223C78" w:rsidP="00223C78">
            <w:pPr>
              <w:jc w:val="center"/>
              <w:rPr>
                <w:sz w:val="18"/>
                <w:szCs w:val="18"/>
              </w:rPr>
            </w:pPr>
            <w:r w:rsidRPr="00BC7443">
              <w:rPr>
                <w:sz w:val="18"/>
                <w:szCs w:val="18"/>
              </w:rPr>
              <w:t>Ofis Ekipmanları</w:t>
            </w:r>
          </w:p>
        </w:tc>
        <w:tc>
          <w:tcPr>
            <w:tcW w:w="1191" w:type="dxa"/>
            <w:shd w:val="clear" w:color="auto" w:fill="FFFFFF"/>
            <w:vAlign w:val="bottom"/>
          </w:tcPr>
          <w:p w:rsidR="00223C78" w:rsidRPr="00BC7443" w:rsidRDefault="00223C78" w:rsidP="00223C78">
            <w:pPr>
              <w:jc w:val="center"/>
              <w:rPr>
                <w:rFonts w:eastAsia="Arial Unicode MS" w:cs="Arial Unicode MS"/>
                <w:sz w:val="18"/>
                <w:szCs w:val="18"/>
              </w:rPr>
            </w:pPr>
            <w:r w:rsidRPr="00BC7443">
              <w:rPr>
                <w:sz w:val="18"/>
                <w:szCs w:val="18"/>
              </w:rPr>
              <w:t>Diğer MDV (*)</w:t>
            </w:r>
          </w:p>
        </w:tc>
        <w:tc>
          <w:tcPr>
            <w:tcW w:w="1191" w:type="dxa"/>
            <w:shd w:val="clear" w:color="auto" w:fill="FFFFFF"/>
            <w:vAlign w:val="bottom"/>
          </w:tcPr>
          <w:p w:rsidR="00223C78" w:rsidRPr="00BC7443" w:rsidRDefault="00223C78" w:rsidP="00223C78">
            <w:pPr>
              <w:jc w:val="center"/>
              <w:rPr>
                <w:rFonts w:eastAsia="Arial Unicode MS" w:cs="Arial Unicode MS"/>
                <w:sz w:val="18"/>
                <w:szCs w:val="18"/>
              </w:rPr>
            </w:pPr>
            <w:r w:rsidRPr="00BC7443">
              <w:rPr>
                <w:sz w:val="18"/>
                <w:szCs w:val="18"/>
              </w:rPr>
              <w:t>Toplam</w:t>
            </w:r>
          </w:p>
        </w:tc>
      </w:tr>
      <w:tr w:rsidR="00223C78" w:rsidRPr="00BC7443" w:rsidTr="00D31204">
        <w:trPr>
          <w:trHeight w:val="255"/>
        </w:trPr>
        <w:tc>
          <w:tcPr>
            <w:tcW w:w="2977" w:type="dxa"/>
            <w:shd w:val="clear" w:color="auto" w:fill="FFFFFF"/>
            <w:noWrap/>
            <w:vAlign w:val="bottom"/>
          </w:tcPr>
          <w:p w:rsidR="00D635B2" w:rsidRPr="00BC7443" w:rsidRDefault="00D635B2" w:rsidP="00D635B2">
            <w:pPr>
              <w:rPr>
                <w:rFonts w:eastAsia="Arial Unicode MS" w:cs="Arial Unicode MS"/>
                <w:sz w:val="18"/>
                <w:szCs w:val="18"/>
              </w:rPr>
            </w:pPr>
            <w:r w:rsidRPr="00BC7443">
              <w:rPr>
                <w:rFonts w:eastAsia="Arial Unicode MS" w:cs="Arial Unicode MS"/>
                <w:sz w:val="18"/>
                <w:szCs w:val="18"/>
              </w:rPr>
              <w:t>Maliyet</w:t>
            </w:r>
          </w:p>
        </w:tc>
        <w:tc>
          <w:tcPr>
            <w:tcW w:w="1418" w:type="dxa"/>
            <w:shd w:val="clear" w:color="auto" w:fill="FFFFFF"/>
            <w:noWrap/>
            <w:vAlign w:val="bottom"/>
          </w:tcPr>
          <w:p w:rsidR="00D635B2" w:rsidRPr="00BC7443" w:rsidRDefault="00D635B2" w:rsidP="00D635B2">
            <w:pPr>
              <w:jc w:val="right"/>
              <w:rPr>
                <w:sz w:val="18"/>
                <w:szCs w:val="18"/>
              </w:rPr>
            </w:pPr>
          </w:p>
        </w:tc>
        <w:tc>
          <w:tcPr>
            <w:tcW w:w="1275" w:type="dxa"/>
            <w:shd w:val="clear" w:color="auto" w:fill="FFFFFF"/>
          </w:tcPr>
          <w:p w:rsidR="00D635B2" w:rsidRPr="00BC7443" w:rsidRDefault="00D635B2" w:rsidP="00D635B2">
            <w:pPr>
              <w:jc w:val="right"/>
              <w:rPr>
                <w:sz w:val="18"/>
                <w:szCs w:val="18"/>
              </w:rPr>
            </w:pPr>
          </w:p>
        </w:tc>
        <w:tc>
          <w:tcPr>
            <w:tcW w:w="1106" w:type="dxa"/>
            <w:shd w:val="clear" w:color="auto" w:fill="FFFFFF"/>
          </w:tcPr>
          <w:p w:rsidR="00D635B2" w:rsidRPr="00BC7443" w:rsidRDefault="00D635B2" w:rsidP="00D635B2">
            <w:pPr>
              <w:jc w:val="right"/>
              <w:rPr>
                <w:sz w:val="18"/>
                <w:szCs w:val="18"/>
              </w:rPr>
            </w:pPr>
          </w:p>
        </w:tc>
        <w:tc>
          <w:tcPr>
            <w:tcW w:w="1190" w:type="dxa"/>
            <w:shd w:val="clear" w:color="auto" w:fill="FFFFFF"/>
          </w:tcPr>
          <w:p w:rsidR="00D635B2" w:rsidRPr="00BC7443" w:rsidRDefault="00D635B2" w:rsidP="00D635B2">
            <w:pPr>
              <w:jc w:val="right"/>
              <w:rPr>
                <w:sz w:val="18"/>
                <w:szCs w:val="18"/>
              </w:rPr>
            </w:pPr>
          </w:p>
        </w:tc>
        <w:tc>
          <w:tcPr>
            <w:tcW w:w="1191" w:type="dxa"/>
            <w:shd w:val="clear" w:color="auto" w:fill="FFFFFF"/>
          </w:tcPr>
          <w:p w:rsidR="00D635B2" w:rsidRPr="00BC7443" w:rsidRDefault="00D635B2" w:rsidP="00D635B2">
            <w:pPr>
              <w:jc w:val="right"/>
              <w:rPr>
                <w:sz w:val="18"/>
                <w:szCs w:val="18"/>
              </w:rPr>
            </w:pPr>
          </w:p>
        </w:tc>
        <w:tc>
          <w:tcPr>
            <w:tcW w:w="1191" w:type="dxa"/>
            <w:shd w:val="clear" w:color="auto" w:fill="FFFFFF"/>
            <w:vAlign w:val="bottom"/>
          </w:tcPr>
          <w:p w:rsidR="00D635B2" w:rsidRPr="00BC7443" w:rsidRDefault="00D635B2" w:rsidP="00D635B2">
            <w:pPr>
              <w:jc w:val="right"/>
              <w:rPr>
                <w:sz w:val="18"/>
                <w:szCs w:val="18"/>
              </w:rPr>
            </w:pPr>
          </w:p>
        </w:tc>
      </w:tr>
      <w:tr w:rsidR="00E871AA" w:rsidRPr="00BC7443" w:rsidTr="00D31204">
        <w:trPr>
          <w:trHeight w:val="255"/>
        </w:trPr>
        <w:tc>
          <w:tcPr>
            <w:tcW w:w="2977" w:type="dxa"/>
            <w:shd w:val="clear" w:color="auto" w:fill="FFFFFF"/>
            <w:noWrap/>
            <w:vAlign w:val="bottom"/>
          </w:tcPr>
          <w:p w:rsidR="00E871AA" w:rsidRPr="00BC7443" w:rsidRDefault="00E871AA" w:rsidP="00E871AA">
            <w:pPr>
              <w:ind w:left="-360"/>
              <w:rPr>
                <w:rFonts w:eastAsia="Arial Unicode MS" w:cs="Arial Unicode MS"/>
                <w:sz w:val="18"/>
                <w:szCs w:val="18"/>
              </w:rPr>
            </w:pPr>
            <w:r w:rsidRPr="00BC7443">
              <w:rPr>
                <w:rFonts w:eastAsia="Arial Unicode MS" w:cs="Arial Unicode MS"/>
                <w:sz w:val="18"/>
                <w:szCs w:val="18"/>
              </w:rPr>
              <w:t xml:space="preserve">        Açılış Bakiyesi - 1 Ocak 2014</w:t>
            </w:r>
          </w:p>
        </w:tc>
        <w:tc>
          <w:tcPr>
            <w:tcW w:w="1418" w:type="dxa"/>
            <w:shd w:val="clear" w:color="auto" w:fill="FFFFFF"/>
            <w:noWrap/>
            <w:vAlign w:val="bottom"/>
          </w:tcPr>
          <w:p w:rsidR="00E871AA" w:rsidRPr="00BC7443" w:rsidRDefault="00E871AA" w:rsidP="00E871AA">
            <w:pPr>
              <w:jc w:val="right"/>
              <w:rPr>
                <w:sz w:val="18"/>
                <w:szCs w:val="18"/>
                <w:lang w:eastAsia="tr-TR"/>
              </w:rPr>
            </w:pPr>
            <w:r w:rsidRPr="00BC7443">
              <w:rPr>
                <w:sz w:val="18"/>
                <w:szCs w:val="18"/>
              </w:rPr>
              <w:t>4.858</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42.425</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2.327</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77.167</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250.280</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377.057</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 xml:space="preserve">Alımlar </w:t>
            </w:r>
          </w:p>
        </w:tc>
        <w:tc>
          <w:tcPr>
            <w:tcW w:w="1418" w:type="dxa"/>
            <w:shd w:val="clear" w:color="auto" w:fill="FFFFFF"/>
            <w:noWrap/>
            <w:vAlign w:val="bottom"/>
          </w:tcPr>
          <w:p w:rsidR="00E871AA" w:rsidRPr="00BC7443" w:rsidRDefault="00E871AA" w:rsidP="00E871AA">
            <w:pPr>
              <w:jc w:val="right"/>
              <w:rPr>
                <w:sz w:val="18"/>
                <w:szCs w:val="18"/>
              </w:rPr>
            </w:pPr>
            <w:r w:rsidRPr="00BC7443">
              <w:rPr>
                <w:sz w:val="18"/>
                <w:szCs w:val="18"/>
              </w:rPr>
              <w:t>-</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6</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3.333</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3.449</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6.788</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Elden Çıkarılanlar</w:t>
            </w:r>
          </w:p>
        </w:tc>
        <w:tc>
          <w:tcPr>
            <w:tcW w:w="1418" w:type="dxa"/>
            <w:shd w:val="clear" w:color="auto" w:fill="FFFFFF"/>
            <w:noWrap/>
            <w:vAlign w:val="bottom"/>
          </w:tcPr>
          <w:p w:rsidR="00E871AA" w:rsidRPr="00BC7443" w:rsidRDefault="00E871AA" w:rsidP="00E871AA">
            <w:pPr>
              <w:jc w:val="right"/>
              <w:rPr>
                <w:sz w:val="18"/>
                <w:szCs w:val="18"/>
              </w:rPr>
            </w:pPr>
            <w:r w:rsidRPr="00BC7443">
              <w:rPr>
                <w:sz w:val="18"/>
                <w:szCs w:val="18"/>
              </w:rPr>
              <w:t>(272)</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(17.710)</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(1.711)</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(654)</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(46.573)</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(66.920)</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 xml:space="preserve">Değer (Düşüşü) / İptali </w:t>
            </w:r>
          </w:p>
        </w:tc>
        <w:tc>
          <w:tcPr>
            <w:tcW w:w="1418" w:type="dxa"/>
            <w:shd w:val="clear" w:color="auto" w:fill="FFFFFF"/>
            <w:noWrap/>
            <w:vAlign w:val="bottom"/>
          </w:tcPr>
          <w:p w:rsidR="00E871AA" w:rsidRPr="00BC7443" w:rsidRDefault="00E871AA" w:rsidP="00E871AA">
            <w:pPr>
              <w:jc w:val="right"/>
              <w:rPr>
                <w:sz w:val="18"/>
                <w:szCs w:val="18"/>
              </w:rPr>
            </w:pPr>
            <w:r w:rsidRPr="00BC7443">
              <w:rPr>
                <w:sz w:val="18"/>
                <w:szCs w:val="18"/>
              </w:rPr>
              <w:t>105</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105</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b/>
                <w:sz w:val="18"/>
                <w:szCs w:val="18"/>
              </w:rPr>
            </w:pPr>
            <w:r w:rsidRPr="00BC7443">
              <w:rPr>
                <w:rFonts w:eastAsia="Arial Unicode MS" w:cs="Arial Unicode MS"/>
                <w:b/>
                <w:sz w:val="18"/>
                <w:szCs w:val="18"/>
              </w:rPr>
              <w:t>Kapanış Bakiyesi -  31 Aralık 2014</w:t>
            </w:r>
          </w:p>
        </w:tc>
        <w:tc>
          <w:tcPr>
            <w:tcW w:w="1418" w:type="dxa"/>
            <w:shd w:val="clear" w:color="auto" w:fill="FFFFFF"/>
            <w:noWrap/>
            <w:vAlign w:val="bottom"/>
          </w:tcPr>
          <w:p w:rsidR="00E871AA" w:rsidRPr="00BC7443" w:rsidRDefault="00E871AA" w:rsidP="00E871AA">
            <w:pPr>
              <w:jc w:val="right"/>
              <w:rPr>
                <w:b/>
                <w:sz w:val="18"/>
                <w:szCs w:val="18"/>
              </w:rPr>
            </w:pPr>
            <w:r w:rsidRPr="00BC7443">
              <w:rPr>
                <w:b/>
                <w:sz w:val="18"/>
                <w:szCs w:val="18"/>
              </w:rPr>
              <w:t>4.691</w:t>
            </w:r>
          </w:p>
        </w:tc>
        <w:tc>
          <w:tcPr>
            <w:tcW w:w="1275" w:type="dxa"/>
            <w:shd w:val="clear" w:color="auto" w:fill="FFFFFF"/>
            <w:vAlign w:val="bottom"/>
          </w:tcPr>
          <w:p w:rsidR="00E871AA" w:rsidRPr="00BC7443" w:rsidRDefault="00E871AA" w:rsidP="00E871AA">
            <w:pPr>
              <w:jc w:val="right"/>
              <w:rPr>
                <w:b/>
                <w:sz w:val="18"/>
                <w:szCs w:val="18"/>
              </w:rPr>
            </w:pPr>
            <w:r w:rsidRPr="00BC7443">
              <w:rPr>
                <w:b/>
                <w:sz w:val="18"/>
                <w:szCs w:val="18"/>
              </w:rPr>
              <w:t>24.715</w:t>
            </w:r>
          </w:p>
        </w:tc>
        <w:tc>
          <w:tcPr>
            <w:tcW w:w="1106" w:type="dxa"/>
            <w:shd w:val="clear" w:color="auto" w:fill="FFFFFF"/>
            <w:vAlign w:val="bottom"/>
          </w:tcPr>
          <w:p w:rsidR="00E871AA" w:rsidRPr="00BC7443" w:rsidRDefault="00E871AA" w:rsidP="00E871AA">
            <w:pPr>
              <w:jc w:val="right"/>
              <w:rPr>
                <w:b/>
                <w:sz w:val="18"/>
                <w:szCs w:val="18"/>
              </w:rPr>
            </w:pPr>
            <w:r w:rsidRPr="00BC7443">
              <w:rPr>
                <w:b/>
                <w:sz w:val="18"/>
                <w:szCs w:val="18"/>
              </w:rPr>
              <w:t>622</w:t>
            </w:r>
          </w:p>
        </w:tc>
        <w:tc>
          <w:tcPr>
            <w:tcW w:w="1190" w:type="dxa"/>
            <w:shd w:val="clear" w:color="auto" w:fill="FFFFFF"/>
            <w:vAlign w:val="bottom"/>
          </w:tcPr>
          <w:p w:rsidR="00E871AA" w:rsidRPr="00BC7443" w:rsidRDefault="00E871AA" w:rsidP="00E871AA">
            <w:pPr>
              <w:jc w:val="right"/>
              <w:rPr>
                <w:b/>
                <w:sz w:val="18"/>
                <w:szCs w:val="18"/>
              </w:rPr>
            </w:pPr>
            <w:r w:rsidRPr="00BC7443">
              <w:rPr>
                <w:b/>
                <w:sz w:val="18"/>
                <w:szCs w:val="18"/>
              </w:rPr>
              <w:t>79.846</w:t>
            </w:r>
          </w:p>
        </w:tc>
        <w:tc>
          <w:tcPr>
            <w:tcW w:w="1191" w:type="dxa"/>
            <w:shd w:val="clear" w:color="auto" w:fill="FFFFFF"/>
            <w:vAlign w:val="bottom"/>
          </w:tcPr>
          <w:p w:rsidR="00E871AA" w:rsidRPr="00BC7443" w:rsidRDefault="00E871AA" w:rsidP="00E871AA">
            <w:pPr>
              <w:jc w:val="right"/>
              <w:rPr>
                <w:b/>
                <w:sz w:val="18"/>
                <w:szCs w:val="18"/>
              </w:rPr>
            </w:pPr>
            <w:r w:rsidRPr="00BC7443">
              <w:rPr>
                <w:b/>
                <w:sz w:val="18"/>
                <w:szCs w:val="18"/>
              </w:rPr>
              <w:t>207.156</w:t>
            </w:r>
          </w:p>
        </w:tc>
        <w:tc>
          <w:tcPr>
            <w:tcW w:w="1191" w:type="dxa"/>
            <w:shd w:val="clear" w:color="auto" w:fill="FFFFFF"/>
            <w:vAlign w:val="bottom"/>
          </w:tcPr>
          <w:p w:rsidR="00E871AA" w:rsidRPr="00BC7443" w:rsidRDefault="00E871AA" w:rsidP="00E871AA">
            <w:pPr>
              <w:jc w:val="right"/>
              <w:rPr>
                <w:b/>
                <w:sz w:val="18"/>
                <w:szCs w:val="18"/>
              </w:rPr>
            </w:pPr>
            <w:r w:rsidRPr="00BC7443">
              <w:rPr>
                <w:b/>
                <w:sz w:val="18"/>
                <w:szCs w:val="18"/>
              </w:rPr>
              <w:t>317.030</w:t>
            </w:r>
          </w:p>
        </w:tc>
      </w:tr>
      <w:tr w:rsidR="001A2261" w:rsidRPr="00BC7443" w:rsidTr="00D31204">
        <w:trPr>
          <w:trHeight w:val="255"/>
        </w:trPr>
        <w:tc>
          <w:tcPr>
            <w:tcW w:w="2977" w:type="dxa"/>
            <w:shd w:val="clear" w:color="auto" w:fill="FFFFFF"/>
            <w:noWrap/>
            <w:vAlign w:val="bottom"/>
          </w:tcPr>
          <w:p w:rsidR="001A2261" w:rsidRPr="00BC7443" w:rsidRDefault="001A2261" w:rsidP="00223C78">
            <w:pPr>
              <w:ind w:firstLineChars="200" w:firstLine="360"/>
              <w:rPr>
                <w:rFonts w:eastAsia="Arial Unicode MS"/>
                <w:sz w:val="18"/>
                <w:szCs w:val="18"/>
              </w:rPr>
            </w:pPr>
          </w:p>
        </w:tc>
        <w:tc>
          <w:tcPr>
            <w:tcW w:w="1418" w:type="dxa"/>
            <w:shd w:val="clear" w:color="auto" w:fill="FFFFFF"/>
            <w:noWrap/>
            <w:vAlign w:val="center"/>
          </w:tcPr>
          <w:p w:rsidR="001A2261" w:rsidRPr="00BC7443" w:rsidRDefault="001A2261" w:rsidP="00166E1A">
            <w:pPr>
              <w:ind w:right="57"/>
              <w:jc w:val="right"/>
              <w:rPr>
                <w:sz w:val="18"/>
                <w:szCs w:val="18"/>
              </w:rPr>
            </w:pPr>
          </w:p>
        </w:tc>
        <w:tc>
          <w:tcPr>
            <w:tcW w:w="1275" w:type="dxa"/>
            <w:shd w:val="clear" w:color="auto" w:fill="FFFFFF"/>
            <w:vAlign w:val="center"/>
          </w:tcPr>
          <w:p w:rsidR="001A2261" w:rsidRPr="00BC7443" w:rsidRDefault="001A2261" w:rsidP="00166E1A">
            <w:pPr>
              <w:ind w:right="57"/>
              <w:jc w:val="right"/>
              <w:rPr>
                <w:sz w:val="18"/>
                <w:szCs w:val="18"/>
              </w:rPr>
            </w:pPr>
          </w:p>
        </w:tc>
        <w:tc>
          <w:tcPr>
            <w:tcW w:w="1106" w:type="dxa"/>
            <w:shd w:val="clear" w:color="auto" w:fill="FFFFFF"/>
            <w:vAlign w:val="center"/>
          </w:tcPr>
          <w:p w:rsidR="001A2261" w:rsidRPr="00BC7443" w:rsidRDefault="001A2261" w:rsidP="00166E1A">
            <w:pPr>
              <w:ind w:right="57"/>
              <w:jc w:val="right"/>
              <w:rPr>
                <w:sz w:val="18"/>
                <w:szCs w:val="18"/>
              </w:rPr>
            </w:pPr>
          </w:p>
        </w:tc>
        <w:tc>
          <w:tcPr>
            <w:tcW w:w="1190" w:type="dxa"/>
            <w:shd w:val="clear" w:color="auto" w:fill="FFFFFF"/>
            <w:vAlign w:val="center"/>
          </w:tcPr>
          <w:p w:rsidR="001A2261" w:rsidRPr="00BC7443" w:rsidRDefault="001A2261" w:rsidP="00166E1A">
            <w:pPr>
              <w:ind w:right="57"/>
              <w:jc w:val="right"/>
              <w:rPr>
                <w:sz w:val="18"/>
                <w:szCs w:val="18"/>
              </w:rPr>
            </w:pPr>
          </w:p>
        </w:tc>
        <w:tc>
          <w:tcPr>
            <w:tcW w:w="1191" w:type="dxa"/>
            <w:shd w:val="clear" w:color="auto" w:fill="FFFFFF"/>
            <w:vAlign w:val="center"/>
          </w:tcPr>
          <w:p w:rsidR="001A2261" w:rsidRPr="00BC7443" w:rsidRDefault="001A2261" w:rsidP="00166E1A">
            <w:pPr>
              <w:ind w:right="57"/>
              <w:jc w:val="right"/>
              <w:rPr>
                <w:sz w:val="18"/>
                <w:szCs w:val="18"/>
              </w:rPr>
            </w:pPr>
          </w:p>
        </w:tc>
        <w:tc>
          <w:tcPr>
            <w:tcW w:w="1191" w:type="dxa"/>
            <w:shd w:val="clear" w:color="auto" w:fill="FFFFFF"/>
            <w:vAlign w:val="center"/>
          </w:tcPr>
          <w:p w:rsidR="001A2261" w:rsidRPr="00BC7443" w:rsidRDefault="001A2261" w:rsidP="00166E1A">
            <w:pPr>
              <w:ind w:right="57"/>
              <w:jc w:val="right"/>
              <w:rPr>
                <w:sz w:val="18"/>
                <w:szCs w:val="18"/>
              </w:rPr>
            </w:pPr>
          </w:p>
        </w:tc>
      </w:tr>
      <w:tr w:rsidR="001A2261" w:rsidRPr="00BC7443" w:rsidTr="00D31204">
        <w:trPr>
          <w:trHeight w:val="255"/>
        </w:trPr>
        <w:tc>
          <w:tcPr>
            <w:tcW w:w="2977" w:type="dxa"/>
            <w:shd w:val="clear" w:color="auto" w:fill="FFFFFF"/>
            <w:noWrap/>
            <w:vAlign w:val="bottom"/>
          </w:tcPr>
          <w:p w:rsidR="001A2261" w:rsidRPr="00BC7443" w:rsidRDefault="001A2261" w:rsidP="00223C78">
            <w:pPr>
              <w:ind w:left="-360"/>
              <w:rPr>
                <w:rFonts w:eastAsia="Arial Unicode MS" w:cs="Arial Unicode MS"/>
                <w:sz w:val="18"/>
                <w:szCs w:val="18"/>
              </w:rPr>
            </w:pPr>
            <w:r w:rsidRPr="00BC7443">
              <w:rPr>
                <w:rFonts w:eastAsia="Arial Unicode MS" w:cs="Arial Unicode MS"/>
                <w:sz w:val="18"/>
                <w:szCs w:val="18"/>
              </w:rPr>
              <w:t xml:space="preserve">        Birikmiş Amortisman (-)</w:t>
            </w:r>
          </w:p>
        </w:tc>
        <w:tc>
          <w:tcPr>
            <w:tcW w:w="1418" w:type="dxa"/>
            <w:shd w:val="clear" w:color="auto" w:fill="FFFFFF"/>
            <w:noWrap/>
            <w:vAlign w:val="center"/>
          </w:tcPr>
          <w:p w:rsidR="001A2261" w:rsidRPr="00BC7443" w:rsidRDefault="001A2261" w:rsidP="00166E1A">
            <w:pPr>
              <w:ind w:right="57"/>
              <w:jc w:val="right"/>
              <w:rPr>
                <w:sz w:val="18"/>
                <w:szCs w:val="18"/>
              </w:rPr>
            </w:pPr>
          </w:p>
        </w:tc>
        <w:tc>
          <w:tcPr>
            <w:tcW w:w="1275" w:type="dxa"/>
            <w:shd w:val="clear" w:color="auto" w:fill="FFFFFF"/>
            <w:vAlign w:val="center"/>
          </w:tcPr>
          <w:p w:rsidR="001A2261" w:rsidRPr="00BC7443" w:rsidRDefault="001A2261" w:rsidP="00166E1A">
            <w:pPr>
              <w:ind w:right="57"/>
              <w:jc w:val="right"/>
              <w:rPr>
                <w:sz w:val="18"/>
                <w:szCs w:val="18"/>
              </w:rPr>
            </w:pPr>
          </w:p>
        </w:tc>
        <w:tc>
          <w:tcPr>
            <w:tcW w:w="1106" w:type="dxa"/>
            <w:shd w:val="clear" w:color="auto" w:fill="FFFFFF"/>
            <w:vAlign w:val="center"/>
          </w:tcPr>
          <w:p w:rsidR="001A2261" w:rsidRPr="00BC7443" w:rsidRDefault="001A2261" w:rsidP="00166E1A">
            <w:pPr>
              <w:ind w:right="57"/>
              <w:jc w:val="right"/>
              <w:rPr>
                <w:sz w:val="18"/>
                <w:szCs w:val="18"/>
              </w:rPr>
            </w:pPr>
          </w:p>
        </w:tc>
        <w:tc>
          <w:tcPr>
            <w:tcW w:w="1190" w:type="dxa"/>
            <w:shd w:val="clear" w:color="auto" w:fill="FFFFFF"/>
            <w:vAlign w:val="center"/>
          </w:tcPr>
          <w:p w:rsidR="001A2261" w:rsidRPr="00BC7443" w:rsidRDefault="001A2261" w:rsidP="00166E1A">
            <w:pPr>
              <w:ind w:right="57"/>
              <w:jc w:val="right"/>
              <w:rPr>
                <w:sz w:val="18"/>
                <w:szCs w:val="18"/>
              </w:rPr>
            </w:pPr>
          </w:p>
        </w:tc>
        <w:tc>
          <w:tcPr>
            <w:tcW w:w="1191" w:type="dxa"/>
            <w:shd w:val="clear" w:color="auto" w:fill="FFFFFF"/>
            <w:vAlign w:val="center"/>
          </w:tcPr>
          <w:p w:rsidR="001A2261" w:rsidRPr="00BC7443" w:rsidRDefault="001A2261" w:rsidP="00166E1A">
            <w:pPr>
              <w:ind w:right="57"/>
              <w:jc w:val="right"/>
              <w:rPr>
                <w:sz w:val="18"/>
                <w:szCs w:val="18"/>
              </w:rPr>
            </w:pPr>
          </w:p>
        </w:tc>
        <w:tc>
          <w:tcPr>
            <w:tcW w:w="1191" w:type="dxa"/>
            <w:shd w:val="clear" w:color="auto" w:fill="FFFFFF"/>
            <w:vAlign w:val="center"/>
          </w:tcPr>
          <w:p w:rsidR="001A2261" w:rsidRPr="00BC7443" w:rsidRDefault="001A2261" w:rsidP="00166E1A">
            <w:pPr>
              <w:ind w:right="57"/>
              <w:jc w:val="right"/>
              <w:rPr>
                <w:sz w:val="18"/>
                <w:szCs w:val="18"/>
              </w:rPr>
            </w:pP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Açılış Bakiyesi - 1 Ocak 2014</w:t>
            </w:r>
          </w:p>
        </w:tc>
        <w:tc>
          <w:tcPr>
            <w:tcW w:w="1418" w:type="dxa"/>
            <w:shd w:val="clear" w:color="auto" w:fill="FFFFFF"/>
            <w:noWrap/>
            <w:vAlign w:val="bottom"/>
          </w:tcPr>
          <w:p w:rsidR="00E871AA" w:rsidRPr="00BC7443" w:rsidRDefault="00E871AA" w:rsidP="00E871AA">
            <w:pPr>
              <w:jc w:val="right"/>
              <w:rPr>
                <w:sz w:val="18"/>
                <w:szCs w:val="18"/>
                <w:lang w:eastAsia="tr-TR"/>
              </w:rPr>
            </w:pPr>
            <w:r w:rsidRPr="00BC7443">
              <w:rPr>
                <w:sz w:val="18"/>
                <w:szCs w:val="18"/>
              </w:rPr>
              <w:t>1.105</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24.973</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1.330</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40.466</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158.376</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226.250</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Amortisman Gideri</w:t>
            </w:r>
          </w:p>
        </w:tc>
        <w:tc>
          <w:tcPr>
            <w:tcW w:w="1418" w:type="dxa"/>
            <w:shd w:val="clear" w:color="auto" w:fill="FFFFFF"/>
            <w:noWrap/>
            <w:vAlign w:val="bottom"/>
          </w:tcPr>
          <w:p w:rsidR="00E871AA" w:rsidRPr="00BC7443" w:rsidRDefault="00E871AA" w:rsidP="00E871AA">
            <w:pPr>
              <w:jc w:val="right"/>
              <w:rPr>
                <w:sz w:val="18"/>
                <w:szCs w:val="18"/>
              </w:rPr>
            </w:pPr>
            <w:r w:rsidRPr="00BC7443">
              <w:rPr>
                <w:sz w:val="18"/>
                <w:szCs w:val="18"/>
              </w:rPr>
              <w:t>291</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(89)</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358</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11.481</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31.310</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43.351</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Elden Çıkarılanlar</w:t>
            </w:r>
          </w:p>
        </w:tc>
        <w:tc>
          <w:tcPr>
            <w:tcW w:w="1418" w:type="dxa"/>
            <w:shd w:val="clear" w:color="auto" w:fill="FFFFFF"/>
            <w:noWrap/>
            <w:vAlign w:val="bottom"/>
          </w:tcPr>
          <w:p w:rsidR="00E871AA" w:rsidRPr="00BC7443" w:rsidRDefault="00E871AA" w:rsidP="00E871AA">
            <w:pPr>
              <w:jc w:val="right"/>
              <w:rPr>
                <w:sz w:val="18"/>
                <w:szCs w:val="18"/>
              </w:rPr>
            </w:pPr>
            <w:r w:rsidRPr="00BC7443">
              <w:rPr>
                <w:sz w:val="18"/>
                <w:szCs w:val="18"/>
              </w:rPr>
              <w:t>(431)</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(654)</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(1.230)</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(595)</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(31.454)</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(34.364)</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cs="Arial Unicode MS"/>
                <w:sz w:val="18"/>
                <w:szCs w:val="18"/>
              </w:rPr>
            </w:pPr>
            <w:r w:rsidRPr="00BC7443">
              <w:rPr>
                <w:rFonts w:eastAsia="Arial Unicode MS" w:cs="Arial Unicode MS"/>
                <w:sz w:val="18"/>
                <w:szCs w:val="18"/>
              </w:rPr>
              <w:t xml:space="preserve">Değer (Düşüşü) / İptali </w:t>
            </w:r>
          </w:p>
        </w:tc>
        <w:tc>
          <w:tcPr>
            <w:tcW w:w="1418" w:type="dxa"/>
            <w:shd w:val="clear" w:color="auto" w:fill="FFFFFF"/>
            <w:noWrap/>
            <w:vAlign w:val="bottom"/>
          </w:tcPr>
          <w:p w:rsidR="00E871AA" w:rsidRPr="00BC7443" w:rsidRDefault="00E871AA" w:rsidP="00E871AA">
            <w:pPr>
              <w:jc w:val="right"/>
              <w:rPr>
                <w:sz w:val="18"/>
                <w:szCs w:val="18"/>
              </w:rPr>
            </w:pPr>
            <w:r w:rsidRPr="00BC7443">
              <w:rPr>
                <w:sz w:val="18"/>
                <w:szCs w:val="18"/>
              </w:rPr>
              <w:t>220</w:t>
            </w:r>
          </w:p>
        </w:tc>
        <w:tc>
          <w:tcPr>
            <w:tcW w:w="1275"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06"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90"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w:t>
            </w:r>
          </w:p>
        </w:tc>
        <w:tc>
          <w:tcPr>
            <w:tcW w:w="1191" w:type="dxa"/>
            <w:shd w:val="clear" w:color="auto" w:fill="FFFFFF"/>
            <w:vAlign w:val="bottom"/>
          </w:tcPr>
          <w:p w:rsidR="00E871AA" w:rsidRPr="00BC7443" w:rsidRDefault="00E871AA" w:rsidP="00E871AA">
            <w:pPr>
              <w:jc w:val="right"/>
              <w:rPr>
                <w:sz w:val="18"/>
                <w:szCs w:val="18"/>
              </w:rPr>
            </w:pPr>
            <w:r w:rsidRPr="00BC7443">
              <w:rPr>
                <w:sz w:val="18"/>
                <w:szCs w:val="18"/>
              </w:rPr>
              <w:t>220</w:t>
            </w: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b/>
                <w:sz w:val="18"/>
                <w:szCs w:val="18"/>
              </w:rPr>
            </w:pPr>
            <w:r w:rsidRPr="00BC7443">
              <w:rPr>
                <w:rFonts w:eastAsia="Arial Unicode MS"/>
                <w:b/>
                <w:sz w:val="18"/>
                <w:szCs w:val="18"/>
              </w:rPr>
              <w:t xml:space="preserve">Kapanış Bakiyesi </w:t>
            </w:r>
            <w:r w:rsidRPr="00BC7443">
              <w:rPr>
                <w:rFonts w:eastAsia="Arial Unicode MS" w:cs="Arial Unicode MS"/>
                <w:b/>
                <w:sz w:val="18"/>
                <w:szCs w:val="18"/>
              </w:rPr>
              <w:t xml:space="preserve">- </w:t>
            </w:r>
            <w:r w:rsidRPr="00BC7443">
              <w:rPr>
                <w:rFonts w:eastAsia="Arial Unicode MS"/>
                <w:b/>
                <w:sz w:val="18"/>
                <w:szCs w:val="18"/>
              </w:rPr>
              <w:t xml:space="preserve"> 31 Aralık 2014</w:t>
            </w:r>
          </w:p>
        </w:tc>
        <w:tc>
          <w:tcPr>
            <w:tcW w:w="1418" w:type="dxa"/>
            <w:shd w:val="clear" w:color="auto" w:fill="FFFFFF"/>
            <w:noWrap/>
            <w:vAlign w:val="bottom"/>
          </w:tcPr>
          <w:p w:rsidR="00E871AA" w:rsidRPr="00BC7443" w:rsidRDefault="00E871AA" w:rsidP="00E871AA">
            <w:pPr>
              <w:jc w:val="right"/>
              <w:rPr>
                <w:b/>
                <w:sz w:val="18"/>
                <w:szCs w:val="18"/>
              </w:rPr>
            </w:pPr>
            <w:r w:rsidRPr="00BC7443">
              <w:rPr>
                <w:b/>
                <w:sz w:val="18"/>
                <w:szCs w:val="18"/>
              </w:rPr>
              <w:t>1.185</w:t>
            </w:r>
          </w:p>
        </w:tc>
        <w:tc>
          <w:tcPr>
            <w:tcW w:w="1275" w:type="dxa"/>
            <w:shd w:val="clear" w:color="auto" w:fill="FFFFFF"/>
            <w:vAlign w:val="bottom"/>
          </w:tcPr>
          <w:p w:rsidR="00E871AA" w:rsidRPr="00BC7443" w:rsidRDefault="00E871AA" w:rsidP="00E871AA">
            <w:pPr>
              <w:jc w:val="right"/>
              <w:rPr>
                <w:b/>
                <w:sz w:val="18"/>
                <w:szCs w:val="18"/>
              </w:rPr>
            </w:pPr>
            <w:r w:rsidRPr="00BC7443">
              <w:rPr>
                <w:b/>
                <w:sz w:val="18"/>
                <w:szCs w:val="18"/>
              </w:rPr>
              <w:t>24.230</w:t>
            </w:r>
          </w:p>
        </w:tc>
        <w:tc>
          <w:tcPr>
            <w:tcW w:w="1106" w:type="dxa"/>
            <w:shd w:val="clear" w:color="auto" w:fill="FFFFFF"/>
            <w:vAlign w:val="bottom"/>
          </w:tcPr>
          <w:p w:rsidR="00E871AA" w:rsidRPr="00BC7443" w:rsidRDefault="00E871AA" w:rsidP="00E871AA">
            <w:pPr>
              <w:jc w:val="right"/>
              <w:rPr>
                <w:b/>
                <w:sz w:val="18"/>
                <w:szCs w:val="18"/>
              </w:rPr>
            </w:pPr>
            <w:r w:rsidRPr="00BC7443">
              <w:rPr>
                <w:b/>
                <w:sz w:val="18"/>
                <w:szCs w:val="18"/>
              </w:rPr>
              <w:t>458</w:t>
            </w:r>
          </w:p>
        </w:tc>
        <w:tc>
          <w:tcPr>
            <w:tcW w:w="1190" w:type="dxa"/>
            <w:shd w:val="clear" w:color="auto" w:fill="FFFFFF"/>
            <w:vAlign w:val="bottom"/>
          </w:tcPr>
          <w:p w:rsidR="00E871AA" w:rsidRPr="00BC7443" w:rsidRDefault="00E871AA" w:rsidP="00E871AA">
            <w:pPr>
              <w:jc w:val="right"/>
              <w:rPr>
                <w:b/>
                <w:sz w:val="18"/>
                <w:szCs w:val="18"/>
              </w:rPr>
            </w:pPr>
            <w:r w:rsidRPr="00BC7443">
              <w:rPr>
                <w:b/>
                <w:sz w:val="18"/>
                <w:szCs w:val="18"/>
              </w:rPr>
              <w:t>51.352</w:t>
            </w:r>
          </w:p>
        </w:tc>
        <w:tc>
          <w:tcPr>
            <w:tcW w:w="1191" w:type="dxa"/>
            <w:shd w:val="clear" w:color="auto" w:fill="FFFFFF"/>
            <w:vAlign w:val="bottom"/>
          </w:tcPr>
          <w:p w:rsidR="00E871AA" w:rsidRPr="00BC7443" w:rsidRDefault="00E871AA" w:rsidP="00E871AA">
            <w:pPr>
              <w:jc w:val="right"/>
              <w:rPr>
                <w:b/>
                <w:sz w:val="18"/>
                <w:szCs w:val="18"/>
              </w:rPr>
            </w:pPr>
            <w:r w:rsidRPr="00BC7443">
              <w:rPr>
                <w:b/>
                <w:sz w:val="18"/>
                <w:szCs w:val="18"/>
              </w:rPr>
              <w:t>158.232</w:t>
            </w:r>
          </w:p>
        </w:tc>
        <w:tc>
          <w:tcPr>
            <w:tcW w:w="1191" w:type="dxa"/>
            <w:shd w:val="clear" w:color="auto" w:fill="FFFFFF"/>
            <w:vAlign w:val="bottom"/>
          </w:tcPr>
          <w:p w:rsidR="00E871AA" w:rsidRPr="00BC7443" w:rsidRDefault="00E871AA" w:rsidP="00E871AA">
            <w:pPr>
              <w:jc w:val="right"/>
              <w:rPr>
                <w:b/>
                <w:sz w:val="18"/>
                <w:szCs w:val="18"/>
              </w:rPr>
            </w:pPr>
            <w:r w:rsidRPr="00BC7443">
              <w:rPr>
                <w:b/>
                <w:sz w:val="18"/>
                <w:szCs w:val="18"/>
              </w:rPr>
              <w:t>235.457</w:t>
            </w:r>
          </w:p>
        </w:tc>
      </w:tr>
      <w:tr w:rsidR="001A2261" w:rsidRPr="00BC7443" w:rsidTr="00D31204">
        <w:trPr>
          <w:trHeight w:val="255"/>
        </w:trPr>
        <w:tc>
          <w:tcPr>
            <w:tcW w:w="2977" w:type="dxa"/>
            <w:shd w:val="clear" w:color="auto" w:fill="FFFFFF"/>
            <w:noWrap/>
            <w:vAlign w:val="bottom"/>
          </w:tcPr>
          <w:p w:rsidR="001A2261" w:rsidRPr="00BC7443" w:rsidRDefault="001A2261" w:rsidP="00782395">
            <w:pPr>
              <w:ind w:firstLineChars="200" w:firstLine="360"/>
              <w:rPr>
                <w:rFonts w:eastAsia="Arial Unicode MS"/>
                <w:b/>
                <w:sz w:val="18"/>
                <w:szCs w:val="18"/>
              </w:rPr>
            </w:pPr>
          </w:p>
        </w:tc>
        <w:tc>
          <w:tcPr>
            <w:tcW w:w="1418" w:type="dxa"/>
            <w:shd w:val="clear" w:color="auto" w:fill="FFFFFF"/>
            <w:noWrap/>
            <w:vAlign w:val="center"/>
          </w:tcPr>
          <w:p w:rsidR="001A2261" w:rsidRPr="00BC7443" w:rsidRDefault="001A2261" w:rsidP="00166E1A">
            <w:pPr>
              <w:ind w:right="57"/>
              <w:jc w:val="right"/>
              <w:rPr>
                <w:b/>
                <w:sz w:val="18"/>
                <w:szCs w:val="18"/>
              </w:rPr>
            </w:pPr>
          </w:p>
        </w:tc>
        <w:tc>
          <w:tcPr>
            <w:tcW w:w="1275" w:type="dxa"/>
            <w:shd w:val="clear" w:color="auto" w:fill="FFFFFF"/>
            <w:vAlign w:val="center"/>
          </w:tcPr>
          <w:p w:rsidR="001A2261" w:rsidRPr="00BC7443" w:rsidRDefault="001A2261" w:rsidP="00166E1A">
            <w:pPr>
              <w:ind w:right="57"/>
              <w:jc w:val="right"/>
              <w:rPr>
                <w:b/>
                <w:sz w:val="18"/>
                <w:szCs w:val="18"/>
              </w:rPr>
            </w:pPr>
          </w:p>
        </w:tc>
        <w:tc>
          <w:tcPr>
            <w:tcW w:w="1106" w:type="dxa"/>
            <w:shd w:val="clear" w:color="auto" w:fill="FFFFFF"/>
            <w:vAlign w:val="center"/>
          </w:tcPr>
          <w:p w:rsidR="001A2261" w:rsidRPr="00BC7443" w:rsidRDefault="001A2261" w:rsidP="00166E1A">
            <w:pPr>
              <w:ind w:right="57"/>
              <w:jc w:val="right"/>
              <w:rPr>
                <w:b/>
                <w:sz w:val="18"/>
                <w:szCs w:val="18"/>
              </w:rPr>
            </w:pPr>
          </w:p>
        </w:tc>
        <w:tc>
          <w:tcPr>
            <w:tcW w:w="1190" w:type="dxa"/>
            <w:shd w:val="clear" w:color="auto" w:fill="FFFFFF"/>
            <w:vAlign w:val="center"/>
          </w:tcPr>
          <w:p w:rsidR="001A2261" w:rsidRPr="00BC7443" w:rsidRDefault="001A2261" w:rsidP="00166E1A">
            <w:pPr>
              <w:ind w:right="57"/>
              <w:jc w:val="right"/>
              <w:rPr>
                <w:b/>
                <w:sz w:val="18"/>
                <w:szCs w:val="18"/>
              </w:rPr>
            </w:pPr>
          </w:p>
        </w:tc>
        <w:tc>
          <w:tcPr>
            <w:tcW w:w="1191" w:type="dxa"/>
            <w:shd w:val="clear" w:color="auto" w:fill="FFFFFF"/>
            <w:vAlign w:val="center"/>
          </w:tcPr>
          <w:p w:rsidR="001A2261" w:rsidRPr="00BC7443" w:rsidRDefault="001A2261" w:rsidP="00166E1A">
            <w:pPr>
              <w:ind w:right="57"/>
              <w:jc w:val="right"/>
              <w:rPr>
                <w:b/>
                <w:sz w:val="18"/>
                <w:szCs w:val="18"/>
              </w:rPr>
            </w:pPr>
          </w:p>
        </w:tc>
        <w:tc>
          <w:tcPr>
            <w:tcW w:w="1191" w:type="dxa"/>
            <w:shd w:val="clear" w:color="auto" w:fill="FFFFFF"/>
            <w:vAlign w:val="center"/>
          </w:tcPr>
          <w:p w:rsidR="001A2261" w:rsidRPr="00BC7443" w:rsidRDefault="001A2261" w:rsidP="00166E1A">
            <w:pPr>
              <w:ind w:right="57"/>
              <w:jc w:val="right"/>
              <w:rPr>
                <w:b/>
                <w:sz w:val="18"/>
                <w:szCs w:val="18"/>
              </w:rPr>
            </w:pPr>
          </w:p>
        </w:tc>
      </w:tr>
      <w:tr w:rsidR="001A2261" w:rsidRPr="00BC7443" w:rsidTr="00D31204">
        <w:trPr>
          <w:trHeight w:val="255"/>
        </w:trPr>
        <w:tc>
          <w:tcPr>
            <w:tcW w:w="2977" w:type="dxa"/>
            <w:shd w:val="clear" w:color="auto" w:fill="FFFFFF"/>
            <w:noWrap/>
            <w:vAlign w:val="bottom"/>
          </w:tcPr>
          <w:p w:rsidR="001A2261" w:rsidRPr="00BC7443" w:rsidRDefault="001A2261" w:rsidP="00782395">
            <w:pPr>
              <w:rPr>
                <w:rFonts w:eastAsia="Arial Unicode MS"/>
                <w:b/>
                <w:sz w:val="18"/>
                <w:szCs w:val="18"/>
              </w:rPr>
            </w:pPr>
            <w:r w:rsidRPr="00BC7443">
              <w:rPr>
                <w:rFonts w:eastAsia="Arial Unicode MS"/>
                <w:b/>
                <w:sz w:val="18"/>
                <w:szCs w:val="18"/>
              </w:rPr>
              <w:t xml:space="preserve">Net Defter Değeri </w:t>
            </w:r>
            <w:r w:rsidRPr="00BC7443">
              <w:rPr>
                <w:rFonts w:eastAsia="Arial Unicode MS" w:cs="Arial Unicode MS"/>
                <w:b/>
                <w:sz w:val="18"/>
                <w:szCs w:val="18"/>
              </w:rPr>
              <w:t xml:space="preserve">- </w:t>
            </w:r>
            <w:r w:rsidRPr="00BC7443">
              <w:rPr>
                <w:rFonts w:eastAsia="Arial Unicode MS"/>
                <w:b/>
                <w:sz w:val="18"/>
                <w:szCs w:val="18"/>
              </w:rPr>
              <w:t>31 Aralık 2013</w:t>
            </w:r>
          </w:p>
        </w:tc>
        <w:tc>
          <w:tcPr>
            <w:tcW w:w="1418" w:type="dxa"/>
            <w:shd w:val="clear" w:color="auto" w:fill="FFFFFF"/>
            <w:noWrap/>
            <w:vAlign w:val="center"/>
          </w:tcPr>
          <w:p w:rsidR="001A2261" w:rsidRPr="00BC7443" w:rsidRDefault="001A2261" w:rsidP="00166E1A">
            <w:pPr>
              <w:ind w:right="57"/>
              <w:jc w:val="right"/>
              <w:rPr>
                <w:b/>
                <w:bCs/>
                <w:sz w:val="18"/>
                <w:szCs w:val="18"/>
              </w:rPr>
            </w:pPr>
            <w:r w:rsidRPr="00BC7443">
              <w:rPr>
                <w:b/>
                <w:bCs/>
                <w:sz w:val="18"/>
                <w:szCs w:val="18"/>
              </w:rPr>
              <w:t>3.753</w:t>
            </w:r>
          </w:p>
        </w:tc>
        <w:tc>
          <w:tcPr>
            <w:tcW w:w="1275" w:type="dxa"/>
            <w:shd w:val="clear" w:color="auto" w:fill="FFFFFF"/>
            <w:vAlign w:val="center"/>
          </w:tcPr>
          <w:p w:rsidR="001A2261" w:rsidRPr="00BC7443" w:rsidRDefault="001A2261" w:rsidP="00166E1A">
            <w:pPr>
              <w:ind w:right="57"/>
              <w:jc w:val="right"/>
              <w:rPr>
                <w:b/>
                <w:bCs/>
                <w:sz w:val="18"/>
                <w:szCs w:val="18"/>
              </w:rPr>
            </w:pPr>
            <w:r w:rsidRPr="00BC7443">
              <w:rPr>
                <w:b/>
                <w:bCs/>
                <w:sz w:val="18"/>
                <w:szCs w:val="18"/>
              </w:rPr>
              <w:t>17.452</w:t>
            </w:r>
          </w:p>
        </w:tc>
        <w:tc>
          <w:tcPr>
            <w:tcW w:w="1106" w:type="dxa"/>
            <w:shd w:val="clear" w:color="auto" w:fill="FFFFFF"/>
            <w:vAlign w:val="center"/>
          </w:tcPr>
          <w:p w:rsidR="001A2261" w:rsidRPr="00BC7443" w:rsidRDefault="001A2261" w:rsidP="00166E1A">
            <w:pPr>
              <w:ind w:right="57"/>
              <w:jc w:val="right"/>
              <w:rPr>
                <w:b/>
                <w:bCs/>
                <w:sz w:val="18"/>
                <w:szCs w:val="18"/>
              </w:rPr>
            </w:pPr>
            <w:r w:rsidRPr="00BC7443">
              <w:rPr>
                <w:b/>
                <w:bCs/>
                <w:sz w:val="18"/>
                <w:szCs w:val="18"/>
              </w:rPr>
              <w:t>997</w:t>
            </w:r>
          </w:p>
        </w:tc>
        <w:tc>
          <w:tcPr>
            <w:tcW w:w="1190" w:type="dxa"/>
            <w:shd w:val="clear" w:color="auto" w:fill="FFFFFF"/>
            <w:vAlign w:val="center"/>
          </w:tcPr>
          <w:p w:rsidR="001A2261" w:rsidRPr="00BC7443" w:rsidRDefault="001A2261" w:rsidP="00166E1A">
            <w:pPr>
              <w:ind w:right="57"/>
              <w:jc w:val="right"/>
              <w:rPr>
                <w:b/>
                <w:bCs/>
                <w:sz w:val="18"/>
                <w:szCs w:val="18"/>
              </w:rPr>
            </w:pPr>
            <w:r w:rsidRPr="00BC7443">
              <w:rPr>
                <w:b/>
                <w:bCs/>
                <w:sz w:val="18"/>
                <w:szCs w:val="18"/>
              </w:rPr>
              <w:t>36.701</w:t>
            </w:r>
          </w:p>
        </w:tc>
        <w:tc>
          <w:tcPr>
            <w:tcW w:w="1191" w:type="dxa"/>
            <w:shd w:val="clear" w:color="auto" w:fill="FFFFFF"/>
            <w:vAlign w:val="center"/>
          </w:tcPr>
          <w:p w:rsidR="001A2261" w:rsidRPr="00BC7443" w:rsidRDefault="001A2261" w:rsidP="00166E1A">
            <w:pPr>
              <w:ind w:right="57"/>
              <w:jc w:val="right"/>
              <w:rPr>
                <w:b/>
                <w:bCs/>
                <w:sz w:val="18"/>
                <w:szCs w:val="18"/>
              </w:rPr>
            </w:pPr>
            <w:r w:rsidRPr="00BC7443">
              <w:rPr>
                <w:b/>
                <w:bCs/>
                <w:sz w:val="18"/>
                <w:szCs w:val="18"/>
              </w:rPr>
              <w:t>91.904</w:t>
            </w:r>
          </w:p>
        </w:tc>
        <w:tc>
          <w:tcPr>
            <w:tcW w:w="1191" w:type="dxa"/>
            <w:shd w:val="clear" w:color="auto" w:fill="FFFFFF"/>
            <w:vAlign w:val="center"/>
          </w:tcPr>
          <w:p w:rsidR="001A2261" w:rsidRPr="00BC7443" w:rsidRDefault="001A2261" w:rsidP="00166E1A">
            <w:pPr>
              <w:ind w:right="57"/>
              <w:jc w:val="right"/>
              <w:rPr>
                <w:b/>
                <w:bCs/>
                <w:sz w:val="18"/>
                <w:szCs w:val="18"/>
              </w:rPr>
            </w:pPr>
            <w:r w:rsidRPr="00BC7443">
              <w:rPr>
                <w:b/>
                <w:bCs/>
                <w:sz w:val="18"/>
                <w:szCs w:val="18"/>
              </w:rPr>
              <w:t>150.807</w:t>
            </w:r>
          </w:p>
        </w:tc>
      </w:tr>
      <w:tr w:rsidR="001A2261" w:rsidRPr="00BC7443" w:rsidTr="00D31204">
        <w:trPr>
          <w:trHeight w:val="255"/>
        </w:trPr>
        <w:tc>
          <w:tcPr>
            <w:tcW w:w="2977" w:type="dxa"/>
            <w:shd w:val="clear" w:color="auto" w:fill="FFFFFF"/>
            <w:noWrap/>
            <w:vAlign w:val="bottom"/>
          </w:tcPr>
          <w:p w:rsidR="001A2261" w:rsidRPr="00BC7443" w:rsidRDefault="001A2261" w:rsidP="00782395">
            <w:pPr>
              <w:ind w:firstLineChars="200" w:firstLine="360"/>
              <w:rPr>
                <w:rFonts w:eastAsia="Arial Unicode MS"/>
                <w:b/>
                <w:sz w:val="18"/>
                <w:szCs w:val="18"/>
              </w:rPr>
            </w:pPr>
          </w:p>
        </w:tc>
        <w:tc>
          <w:tcPr>
            <w:tcW w:w="1418" w:type="dxa"/>
            <w:shd w:val="clear" w:color="auto" w:fill="FFFFFF"/>
            <w:noWrap/>
            <w:vAlign w:val="center"/>
          </w:tcPr>
          <w:p w:rsidR="001A2261" w:rsidRPr="00BC7443" w:rsidRDefault="001A2261" w:rsidP="00166E1A">
            <w:pPr>
              <w:ind w:right="57"/>
              <w:jc w:val="right"/>
              <w:rPr>
                <w:b/>
                <w:sz w:val="18"/>
                <w:szCs w:val="18"/>
              </w:rPr>
            </w:pPr>
          </w:p>
        </w:tc>
        <w:tc>
          <w:tcPr>
            <w:tcW w:w="1275" w:type="dxa"/>
            <w:shd w:val="clear" w:color="auto" w:fill="FFFFFF"/>
            <w:vAlign w:val="center"/>
          </w:tcPr>
          <w:p w:rsidR="001A2261" w:rsidRPr="00BC7443" w:rsidRDefault="001A2261" w:rsidP="00166E1A">
            <w:pPr>
              <w:ind w:right="57"/>
              <w:jc w:val="right"/>
              <w:rPr>
                <w:b/>
                <w:sz w:val="18"/>
                <w:szCs w:val="18"/>
              </w:rPr>
            </w:pPr>
          </w:p>
        </w:tc>
        <w:tc>
          <w:tcPr>
            <w:tcW w:w="1106" w:type="dxa"/>
            <w:shd w:val="clear" w:color="auto" w:fill="FFFFFF"/>
            <w:vAlign w:val="center"/>
          </w:tcPr>
          <w:p w:rsidR="001A2261" w:rsidRPr="00BC7443" w:rsidRDefault="001A2261" w:rsidP="00166E1A">
            <w:pPr>
              <w:ind w:right="57"/>
              <w:jc w:val="right"/>
              <w:rPr>
                <w:b/>
                <w:sz w:val="18"/>
                <w:szCs w:val="18"/>
              </w:rPr>
            </w:pPr>
          </w:p>
        </w:tc>
        <w:tc>
          <w:tcPr>
            <w:tcW w:w="1190" w:type="dxa"/>
            <w:shd w:val="clear" w:color="auto" w:fill="FFFFFF"/>
            <w:vAlign w:val="center"/>
          </w:tcPr>
          <w:p w:rsidR="001A2261" w:rsidRPr="00BC7443" w:rsidRDefault="001A2261" w:rsidP="00166E1A">
            <w:pPr>
              <w:ind w:right="57"/>
              <w:jc w:val="right"/>
              <w:rPr>
                <w:b/>
                <w:sz w:val="18"/>
                <w:szCs w:val="18"/>
              </w:rPr>
            </w:pPr>
          </w:p>
        </w:tc>
        <w:tc>
          <w:tcPr>
            <w:tcW w:w="1191" w:type="dxa"/>
            <w:shd w:val="clear" w:color="auto" w:fill="FFFFFF"/>
            <w:vAlign w:val="center"/>
          </w:tcPr>
          <w:p w:rsidR="001A2261" w:rsidRPr="00BC7443" w:rsidRDefault="001A2261" w:rsidP="00166E1A">
            <w:pPr>
              <w:ind w:right="57"/>
              <w:jc w:val="right"/>
              <w:rPr>
                <w:b/>
                <w:sz w:val="18"/>
                <w:szCs w:val="18"/>
              </w:rPr>
            </w:pPr>
          </w:p>
        </w:tc>
        <w:tc>
          <w:tcPr>
            <w:tcW w:w="1191" w:type="dxa"/>
            <w:shd w:val="clear" w:color="auto" w:fill="FFFFFF"/>
            <w:vAlign w:val="center"/>
          </w:tcPr>
          <w:p w:rsidR="001A2261" w:rsidRPr="00BC7443" w:rsidRDefault="001A2261" w:rsidP="00166E1A">
            <w:pPr>
              <w:ind w:right="57"/>
              <w:jc w:val="right"/>
              <w:rPr>
                <w:b/>
                <w:sz w:val="18"/>
                <w:szCs w:val="18"/>
              </w:rPr>
            </w:pPr>
          </w:p>
        </w:tc>
      </w:tr>
      <w:tr w:rsidR="00E871AA" w:rsidRPr="00BC7443" w:rsidTr="00D31204">
        <w:trPr>
          <w:trHeight w:val="255"/>
        </w:trPr>
        <w:tc>
          <w:tcPr>
            <w:tcW w:w="2977" w:type="dxa"/>
            <w:shd w:val="clear" w:color="auto" w:fill="FFFFFF"/>
            <w:noWrap/>
            <w:vAlign w:val="bottom"/>
          </w:tcPr>
          <w:p w:rsidR="00E871AA" w:rsidRPr="00BC7443" w:rsidRDefault="00E871AA" w:rsidP="00E871AA">
            <w:pPr>
              <w:rPr>
                <w:rFonts w:eastAsia="Arial Unicode MS"/>
                <w:b/>
                <w:sz w:val="18"/>
                <w:szCs w:val="18"/>
              </w:rPr>
            </w:pPr>
            <w:r w:rsidRPr="00BC7443">
              <w:rPr>
                <w:rFonts w:eastAsia="Arial Unicode MS"/>
                <w:b/>
                <w:sz w:val="18"/>
                <w:szCs w:val="18"/>
              </w:rPr>
              <w:t xml:space="preserve">Net Defter Değeri </w:t>
            </w:r>
            <w:r w:rsidRPr="00BC7443">
              <w:rPr>
                <w:rFonts w:eastAsia="Arial Unicode MS" w:cs="Arial Unicode MS"/>
                <w:b/>
                <w:sz w:val="18"/>
                <w:szCs w:val="18"/>
              </w:rPr>
              <w:t xml:space="preserve">- </w:t>
            </w:r>
            <w:r w:rsidRPr="00BC7443">
              <w:rPr>
                <w:rFonts w:eastAsia="Arial Unicode MS"/>
                <w:b/>
                <w:sz w:val="18"/>
                <w:szCs w:val="18"/>
              </w:rPr>
              <w:t>31 Aralık 2014</w:t>
            </w:r>
          </w:p>
        </w:tc>
        <w:tc>
          <w:tcPr>
            <w:tcW w:w="1418" w:type="dxa"/>
            <w:shd w:val="clear" w:color="auto" w:fill="FFFFFF"/>
            <w:noWrap/>
            <w:vAlign w:val="bottom"/>
          </w:tcPr>
          <w:p w:rsidR="00E871AA" w:rsidRPr="00BC7443" w:rsidRDefault="00E871AA" w:rsidP="00E871AA">
            <w:pPr>
              <w:jc w:val="right"/>
              <w:rPr>
                <w:b/>
                <w:sz w:val="18"/>
                <w:szCs w:val="18"/>
                <w:lang w:eastAsia="tr-TR"/>
              </w:rPr>
            </w:pPr>
            <w:r w:rsidRPr="00BC7443">
              <w:rPr>
                <w:b/>
                <w:sz w:val="18"/>
                <w:szCs w:val="18"/>
              </w:rPr>
              <w:t>3.506</w:t>
            </w:r>
          </w:p>
        </w:tc>
        <w:tc>
          <w:tcPr>
            <w:tcW w:w="1275" w:type="dxa"/>
            <w:shd w:val="clear" w:color="auto" w:fill="FFFFFF"/>
            <w:vAlign w:val="bottom"/>
          </w:tcPr>
          <w:p w:rsidR="00E871AA" w:rsidRPr="00BC7443" w:rsidRDefault="00E871AA" w:rsidP="00E871AA">
            <w:pPr>
              <w:jc w:val="right"/>
              <w:rPr>
                <w:b/>
                <w:sz w:val="18"/>
                <w:szCs w:val="18"/>
              </w:rPr>
            </w:pPr>
            <w:r w:rsidRPr="00BC7443">
              <w:rPr>
                <w:b/>
                <w:sz w:val="18"/>
                <w:szCs w:val="18"/>
              </w:rPr>
              <w:t>485</w:t>
            </w:r>
          </w:p>
        </w:tc>
        <w:tc>
          <w:tcPr>
            <w:tcW w:w="1106" w:type="dxa"/>
            <w:shd w:val="clear" w:color="auto" w:fill="FFFFFF"/>
            <w:vAlign w:val="bottom"/>
          </w:tcPr>
          <w:p w:rsidR="00E871AA" w:rsidRPr="00BC7443" w:rsidRDefault="00E871AA" w:rsidP="00E871AA">
            <w:pPr>
              <w:jc w:val="right"/>
              <w:rPr>
                <w:b/>
                <w:sz w:val="18"/>
                <w:szCs w:val="18"/>
              </w:rPr>
            </w:pPr>
            <w:r w:rsidRPr="00BC7443">
              <w:rPr>
                <w:b/>
                <w:sz w:val="18"/>
                <w:szCs w:val="18"/>
              </w:rPr>
              <w:t>164</w:t>
            </w:r>
          </w:p>
        </w:tc>
        <w:tc>
          <w:tcPr>
            <w:tcW w:w="1190" w:type="dxa"/>
            <w:shd w:val="clear" w:color="auto" w:fill="FFFFFF"/>
            <w:vAlign w:val="bottom"/>
          </w:tcPr>
          <w:p w:rsidR="00E871AA" w:rsidRPr="00BC7443" w:rsidRDefault="00E871AA" w:rsidP="00E871AA">
            <w:pPr>
              <w:jc w:val="right"/>
              <w:rPr>
                <w:b/>
                <w:sz w:val="18"/>
                <w:szCs w:val="18"/>
              </w:rPr>
            </w:pPr>
            <w:r w:rsidRPr="00BC7443">
              <w:rPr>
                <w:b/>
                <w:sz w:val="18"/>
                <w:szCs w:val="18"/>
              </w:rPr>
              <w:t>28.494</w:t>
            </w:r>
          </w:p>
        </w:tc>
        <w:tc>
          <w:tcPr>
            <w:tcW w:w="1191" w:type="dxa"/>
            <w:shd w:val="clear" w:color="auto" w:fill="FFFFFF"/>
            <w:vAlign w:val="bottom"/>
          </w:tcPr>
          <w:p w:rsidR="00E871AA" w:rsidRPr="00BC7443" w:rsidRDefault="00E871AA" w:rsidP="00E871AA">
            <w:pPr>
              <w:jc w:val="right"/>
              <w:rPr>
                <w:b/>
                <w:sz w:val="18"/>
                <w:szCs w:val="18"/>
              </w:rPr>
            </w:pPr>
            <w:r w:rsidRPr="00BC7443">
              <w:rPr>
                <w:b/>
                <w:sz w:val="18"/>
                <w:szCs w:val="18"/>
              </w:rPr>
              <w:t>48.924</w:t>
            </w:r>
          </w:p>
        </w:tc>
        <w:tc>
          <w:tcPr>
            <w:tcW w:w="1191" w:type="dxa"/>
            <w:shd w:val="clear" w:color="auto" w:fill="FFFFFF"/>
            <w:vAlign w:val="bottom"/>
          </w:tcPr>
          <w:p w:rsidR="00E871AA" w:rsidRPr="00BC7443" w:rsidRDefault="00E871AA" w:rsidP="00E871AA">
            <w:pPr>
              <w:jc w:val="right"/>
              <w:rPr>
                <w:b/>
                <w:sz w:val="18"/>
                <w:szCs w:val="18"/>
              </w:rPr>
            </w:pPr>
            <w:r w:rsidRPr="00BC7443">
              <w:rPr>
                <w:b/>
                <w:sz w:val="18"/>
                <w:szCs w:val="18"/>
              </w:rPr>
              <w:t>81.573</w:t>
            </w:r>
          </w:p>
        </w:tc>
      </w:tr>
    </w:tbl>
    <w:p w:rsidR="00D361E7" w:rsidRPr="00BC7443" w:rsidRDefault="00D361E7" w:rsidP="0023410D">
      <w:pPr>
        <w:ind w:left="142" w:right="-285"/>
        <w:jc w:val="both"/>
        <w:rPr>
          <w:sz w:val="16"/>
          <w:szCs w:val="16"/>
        </w:rPr>
      </w:pPr>
      <w:r w:rsidRPr="00BC7443">
        <w:rPr>
          <w:sz w:val="16"/>
          <w:szCs w:val="16"/>
        </w:rPr>
        <w:t xml:space="preserve">(*) Diğer maddi duran varlıklar, özel maliyetler, kasa, mobilya </w:t>
      </w:r>
      <w:r w:rsidR="00570D91" w:rsidRPr="00BC7443">
        <w:rPr>
          <w:sz w:val="16"/>
          <w:szCs w:val="16"/>
        </w:rPr>
        <w:t xml:space="preserve">gibi Banka’nın cari dönemde </w:t>
      </w:r>
      <w:r w:rsidR="00DE3C66" w:rsidRPr="00BC7443">
        <w:rPr>
          <w:sz w:val="16"/>
          <w:szCs w:val="16"/>
        </w:rPr>
        <w:t xml:space="preserve">kapatmış olduğu </w:t>
      </w:r>
      <w:r w:rsidR="00570D91" w:rsidRPr="00BC7443">
        <w:rPr>
          <w:sz w:val="16"/>
          <w:szCs w:val="16"/>
        </w:rPr>
        <w:t>şubeleri nedeniyle elden çıkarılan diğer menkullerden</w:t>
      </w:r>
      <w:r w:rsidR="00DE3C66" w:rsidRPr="00BC7443">
        <w:rPr>
          <w:sz w:val="16"/>
          <w:szCs w:val="16"/>
        </w:rPr>
        <w:t xml:space="preserve"> </w:t>
      </w:r>
      <w:r w:rsidR="00570D91" w:rsidRPr="00BC7443">
        <w:rPr>
          <w:sz w:val="16"/>
          <w:szCs w:val="16"/>
        </w:rPr>
        <w:t>oluşmaktadır.</w:t>
      </w:r>
    </w:p>
    <w:p w:rsidR="00E878E5" w:rsidRPr="00BC7443" w:rsidRDefault="00A96FAD" w:rsidP="0023410D">
      <w:pPr>
        <w:ind w:left="142" w:right="-285"/>
        <w:jc w:val="both"/>
        <w:rPr>
          <w:sz w:val="16"/>
          <w:szCs w:val="16"/>
        </w:rPr>
      </w:pPr>
      <w:r w:rsidRPr="00BC7443">
        <w:rPr>
          <w:sz w:val="16"/>
          <w:szCs w:val="16"/>
        </w:rPr>
        <w:t>(**)</w:t>
      </w:r>
      <w:r w:rsidR="00E878E5" w:rsidRPr="00BC7443">
        <w:rPr>
          <w:sz w:val="16"/>
          <w:szCs w:val="16"/>
        </w:rPr>
        <w:t xml:space="preserve">Banka’nın 2013 yılında finansal kiralama yolu ile almış olduğu 17.085 TL değerindeki bina Asya Varlık Kiralama Şirketi’nin </w:t>
      </w:r>
      <w:proofErr w:type="spellStart"/>
      <w:r w:rsidR="00E878E5" w:rsidRPr="00BC7443">
        <w:rPr>
          <w:sz w:val="16"/>
          <w:szCs w:val="16"/>
        </w:rPr>
        <w:t>sukuk</w:t>
      </w:r>
      <w:proofErr w:type="spellEnd"/>
      <w:r w:rsidR="00E878E5" w:rsidRPr="00BC7443">
        <w:rPr>
          <w:sz w:val="16"/>
          <w:szCs w:val="16"/>
        </w:rPr>
        <w:t xml:space="preserve"> ihracında teminat olarak gösterilmiş olup, 2014 yılında </w:t>
      </w:r>
      <w:proofErr w:type="spellStart"/>
      <w:r w:rsidR="00E878E5" w:rsidRPr="00BC7443">
        <w:rPr>
          <w:sz w:val="16"/>
          <w:szCs w:val="16"/>
        </w:rPr>
        <w:t>sukukun</w:t>
      </w:r>
      <w:proofErr w:type="spellEnd"/>
      <w:r w:rsidR="00E878E5" w:rsidRPr="00BC7443">
        <w:rPr>
          <w:sz w:val="16"/>
          <w:szCs w:val="16"/>
        </w:rPr>
        <w:t xml:space="preserve"> vadesinin dolması ve ödemelerinin yapılmasını müteakip satış amaçlı elde tutulan olarak sınıflandırılmış ve 5 Eylül 2014 </w:t>
      </w:r>
      <w:proofErr w:type="gramStart"/>
      <w:r w:rsidR="00E878E5" w:rsidRPr="00BC7443">
        <w:rPr>
          <w:sz w:val="16"/>
          <w:szCs w:val="16"/>
        </w:rPr>
        <w:t>tarihinde  16</w:t>
      </w:r>
      <w:proofErr w:type="gramEnd"/>
      <w:r w:rsidR="00E878E5" w:rsidRPr="00BC7443">
        <w:rPr>
          <w:sz w:val="16"/>
          <w:szCs w:val="16"/>
        </w:rPr>
        <w:t xml:space="preserve">.000 TL’ye aynı finansal kiralama şirketine geri satılmıştır.  </w:t>
      </w:r>
    </w:p>
    <w:p w:rsidR="00A96FAD" w:rsidRPr="00BC7443" w:rsidRDefault="00A96FAD" w:rsidP="00A822D6">
      <w:pPr>
        <w:ind w:right="-285"/>
        <w:jc w:val="both"/>
        <w:rPr>
          <w:sz w:val="16"/>
          <w:szCs w:val="16"/>
        </w:rPr>
      </w:pPr>
    </w:p>
    <w:p w:rsidR="00570D91" w:rsidRPr="00BC7443" w:rsidRDefault="00A05994" w:rsidP="008D450B">
      <w:pPr>
        <w:ind w:left="142"/>
        <w:jc w:val="both"/>
        <w:rPr>
          <w:b/>
          <w:bCs/>
          <w:sz w:val="16"/>
          <w:szCs w:val="16"/>
        </w:rPr>
      </w:pPr>
      <w:r w:rsidRPr="00BC7443">
        <w:rPr>
          <w:sz w:val="16"/>
          <w:szCs w:val="16"/>
        </w:rPr>
        <w:t xml:space="preserve"> </w:t>
      </w:r>
    </w:p>
    <w:p w:rsidR="00570D91" w:rsidRPr="00BC7443" w:rsidRDefault="00570D91" w:rsidP="000B261B">
      <w:pPr>
        <w:jc w:val="both"/>
        <w:rPr>
          <w:b/>
          <w:bCs/>
          <w:sz w:val="16"/>
          <w:szCs w:val="16"/>
        </w:rPr>
      </w:pPr>
    </w:p>
    <w:p w:rsidR="00BA583E" w:rsidRPr="00BC7443" w:rsidRDefault="00BA583E" w:rsidP="00B223FA">
      <w:pPr>
        <w:spacing w:line="230" w:lineRule="auto"/>
        <w:ind w:right="-442"/>
        <w:rPr>
          <w:b/>
          <w:iCs/>
          <w:sz w:val="22"/>
          <w:szCs w:val="22"/>
        </w:rPr>
      </w:pPr>
    </w:p>
    <w:p w:rsidR="00E7072C" w:rsidRPr="00BC7443" w:rsidRDefault="00E7072C" w:rsidP="00E7072C">
      <w:pPr>
        <w:spacing w:line="230" w:lineRule="auto"/>
        <w:ind w:left="720" w:right="-442" w:hanging="720"/>
        <w:rPr>
          <w:b/>
          <w:bCs/>
          <w:sz w:val="22"/>
          <w:szCs w:val="22"/>
        </w:rPr>
      </w:pPr>
      <w:r w:rsidRPr="00BC7443">
        <w:rPr>
          <w:b/>
          <w:iCs/>
          <w:sz w:val="22"/>
          <w:szCs w:val="22"/>
        </w:rPr>
        <w:t xml:space="preserve">I.        Bilançonun </w:t>
      </w:r>
      <w:r w:rsidRPr="00BC7443">
        <w:rPr>
          <w:b/>
          <w:bCs/>
          <w:sz w:val="22"/>
          <w:szCs w:val="22"/>
        </w:rPr>
        <w:t>Aktif Hesaplarına İlişkin Açıklama ve Dipnotlar (Devamı)</w:t>
      </w:r>
    </w:p>
    <w:p w:rsidR="00D635B2" w:rsidRPr="00BC7443" w:rsidRDefault="00D635B2" w:rsidP="00D361E7">
      <w:pPr>
        <w:rPr>
          <w:b/>
          <w:sz w:val="22"/>
          <w:szCs w:val="22"/>
        </w:rPr>
      </w:pPr>
    </w:p>
    <w:p w:rsidR="00D361E7" w:rsidRPr="00BC7443" w:rsidRDefault="00D361E7" w:rsidP="00D361E7">
      <w:pPr>
        <w:rPr>
          <w:b/>
          <w:sz w:val="22"/>
          <w:szCs w:val="22"/>
        </w:rPr>
      </w:pPr>
      <w:r w:rsidRPr="00BC7443">
        <w:rPr>
          <w:b/>
          <w:sz w:val="22"/>
          <w:szCs w:val="22"/>
        </w:rPr>
        <w:t>12.</w:t>
      </w:r>
      <w:r w:rsidRPr="00BC7443">
        <w:rPr>
          <w:b/>
          <w:sz w:val="22"/>
          <w:szCs w:val="22"/>
        </w:rPr>
        <w:tab/>
        <w:t>Maddi Duran Varlıklara İlişkin Bilgiler (</w:t>
      </w:r>
      <w:r w:rsidR="004C759D" w:rsidRPr="00BC7443">
        <w:rPr>
          <w:b/>
          <w:sz w:val="22"/>
          <w:szCs w:val="22"/>
        </w:rPr>
        <w:t>D</w:t>
      </w:r>
      <w:r w:rsidRPr="00BC7443">
        <w:rPr>
          <w:b/>
          <w:sz w:val="22"/>
          <w:szCs w:val="22"/>
        </w:rPr>
        <w:t>evamı)</w:t>
      </w:r>
    </w:p>
    <w:p w:rsidR="00223C78" w:rsidRPr="00BC7443" w:rsidRDefault="00223C78" w:rsidP="00D361E7">
      <w:pPr>
        <w:rPr>
          <w:b/>
          <w:sz w:val="22"/>
          <w:szCs w:val="2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977"/>
        <w:gridCol w:w="1418"/>
        <w:gridCol w:w="1190"/>
        <w:gridCol w:w="1191"/>
        <w:gridCol w:w="1190"/>
        <w:gridCol w:w="1191"/>
        <w:gridCol w:w="1191"/>
      </w:tblGrid>
      <w:tr w:rsidR="00223C78" w:rsidRPr="00BC7443" w:rsidTr="00CC2EBF">
        <w:trPr>
          <w:trHeight w:val="315"/>
        </w:trPr>
        <w:tc>
          <w:tcPr>
            <w:tcW w:w="2977" w:type="dxa"/>
            <w:shd w:val="clear" w:color="auto" w:fill="FFFFFF"/>
            <w:noWrap/>
            <w:vAlign w:val="bottom"/>
          </w:tcPr>
          <w:p w:rsidR="00223C78" w:rsidRPr="00BC7443" w:rsidRDefault="00223C78" w:rsidP="00CC2EBF">
            <w:r w:rsidRPr="00BC7443">
              <w:t> </w:t>
            </w:r>
          </w:p>
        </w:tc>
        <w:tc>
          <w:tcPr>
            <w:tcW w:w="1418" w:type="dxa"/>
            <w:shd w:val="clear" w:color="auto" w:fill="FFFFFF"/>
            <w:noWrap/>
            <w:vAlign w:val="bottom"/>
          </w:tcPr>
          <w:p w:rsidR="00223C78" w:rsidRPr="00BC7443" w:rsidRDefault="00223C78" w:rsidP="00CC2EBF">
            <w:pPr>
              <w:jc w:val="center"/>
              <w:rPr>
                <w:rFonts w:eastAsia="Arial Unicode MS" w:cs="Arial Unicode MS"/>
                <w:sz w:val="18"/>
                <w:szCs w:val="18"/>
              </w:rPr>
            </w:pPr>
            <w:r w:rsidRPr="00BC7443">
              <w:rPr>
                <w:sz w:val="18"/>
                <w:szCs w:val="18"/>
              </w:rPr>
              <w:t>Gayrimenkuller</w:t>
            </w:r>
          </w:p>
        </w:tc>
        <w:tc>
          <w:tcPr>
            <w:tcW w:w="1190" w:type="dxa"/>
            <w:shd w:val="clear" w:color="auto" w:fill="FFFFFF"/>
            <w:vAlign w:val="bottom"/>
          </w:tcPr>
          <w:p w:rsidR="00223C78" w:rsidRPr="00BC7443" w:rsidRDefault="00223C78" w:rsidP="00CC2EBF">
            <w:pPr>
              <w:jc w:val="center"/>
              <w:rPr>
                <w:sz w:val="18"/>
                <w:szCs w:val="18"/>
              </w:rPr>
            </w:pPr>
            <w:r w:rsidRPr="00BC7443">
              <w:rPr>
                <w:sz w:val="18"/>
                <w:szCs w:val="18"/>
              </w:rPr>
              <w:t>Finansal</w:t>
            </w:r>
          </w:p>
          <w:p w:rsidR="00223C78" w:rsidRPr="00BC7443" w:rsidRDefault="00223C78" w:rsidP="00CC2EBF">
            <w:pPr>
              <w:jc w:val="center"/>
              <w:rPr>
                <w:rFonts w:eastAsia="Arial Unicode MS" w:cs="Arial Unicode MS"/>
                <w:sz w:val="18"/>
                <w:szCs w:val="18"/>
              </w:rPr>
            </w:pPr>
            <w:r w:rsidRPr="00BC7443">
              <w:rPr>
                <w:sz w:val="18"/>
                <w:szCs w:val="18"/>
              </w:rPr>
              <w:t xml:space="preserve"> Kiralama ile Edinilen MDV</w:t>
            </w:r>
          </w:p>
        </w:tc>
        <w:tc>
          <w:tcPr>
            <w:tcW w:w="1191" w:type="dxa"/>
            <w:shd w:val="clear" w:color="auto" w:fill="FFFFFF"/>
            <w:vAlign w:val="bottom"/>
          </w:tcPr>
          <w:p w:rsidR="00223C78" w:rsidRPr="00BC7443" w:rsidRDefault="00223C78" w:rsidP="00CC2EBF">
            <w:pPr>
              <w:jc w:val="center"/>
              <w:rPr>
                <w:rFonts w:eastAsia="Arial Unicode MS" w:cs="Arial Unicode MS"/>
                <w:sz w:val="18"/>
                <w:szCs w:val="18"/>
              </w:rPr>
            </w:pPr>
            <w:r w:rsidRPr="00BC7443">
              <w:rPr>
                <w:sz w:val="18"/>
                <w:szCs w:val="18"/>
              </w:rPr>
              <w:t>Araçlar</w:t>
            </w:r>
          </w:p>
        </w:tc>
        <w:tc>
          <w:tcPr>
            <w:tcW w:w="1190" w:type="dxa"/>
            <w:shd w:val="clear" w:color="auto" w:fill="FFFFFF"/>
            <w:vAlign w:val="bottom"/>
          </w:tcPr>
          <w:p w:rsidR="00223C78" w:rsidRPr="00BC7443" w:rsidRDefault="00223C78" w:rsidP="00CC2EBF">
            <w:pPr>
              <w:jc w:val="center"/>
              <w:rPr>
                <w:sz w:val="18"/>
                <w:szCs w:val="18"/>
              </w:rPr>
            </w:pPr>
            <w:r w:rsidRPr="00BC7443">
              <w:rPr>
                <w:sz w:val="18"/>
                <w:szCs w:val="18"/>
              </w:rPr>
              <w:t>Ofis Ekipmanları</w:t>
            </w:r>
          </w:p>
        </w:tc>
        <w:tc>
          <w:tcPr>
            <w:tcW w:w="1191" w:type="dxa"/>
            <w:shd w:val="clear" w:color="auto" w:fill="FFFFFF"/>
            <w:vAlign w:val="bottom"/>
          </w:tcPr>
          <w:p w:rsidR="00223C78" w:rsidRPr="00BC7443" w:rsidRDefault="00223C78" w:rsidP="00CC2EBF">
            <w:pPr>
              <w:jc w:val="center"/>
              <w:rPr>
                <w:rFonts w:eastAsia="Arial Unicode MS" w:cs="Arial Unicode MS"/>
                <w:sz w:val="18"/>
                <w:szCs w:val="18"/>
              </w:rPr>
            </w:pPr>
            <w:r w:rsidRPr="00BC7443">
              <w:rPr>
                <w:sz w:val="18"/>
                <w:szCs w:val="18"/>
              </w:rPr>
              <w:t>Diğer MDV (*)</w:t>
            </w:r>
          </w:p>
        </w:tc>
        <w:tc>
          <w:tcPr>
            <w:tcW w:w="1191" w:type="dxa"/>
            <w:shd w:val="clear" w:color="auto" w:fill="FFFFFF"/>
            <w:vAlign w:val="bottom"/>
          </w:tcPr>
          <w:p w:rsidR="00223C78" w:rsidRPr="00BC7443" w:rsidRDefault="00223C78" w:rsidP="00CC2EBF">
            <w:pPr>
              <w:jc w:val="center"/>
              <w:rPr>
                <w:rFonts w:eastAsia="Arial Unicode MS" w:cs="Arial Unicode MS"/>
                <w:sz w:val="18"/>
                <w:szCs w:val="18"/>
              </w:rPr>
            </w:pPr>
            <w:r w:rsidRPr="00BC7443">
              <w:rPr>
                <w:sz w:val="18"/>
                <w:szCs w:val="18"/>
              </w:rPr>
              <w:t>Toplam</w:t>
            </w:r>
          </w:p>
        </w:tc>
      </w:tr>
      <w:tr w:rsidR="00223C78" w:rsidRPr="00BC7443" w:rsidTr="00CC2EBF">
        <w:trPr>
          <w:trHeight w:val="255"/>
        </w:trPr>
        <w:tc>
          <w:tcPr>
            <w:tcW w:w="2977" w:type="dxa"/>
            <w:shd w:val="clear" w:color="auto" w:fill="FFFFFF"/>
            <w:noWrap/>
            <w:vAlign w:val="bottom"/>
          </w:tcPr>
          <w:p w:rsidR="00223C78" w:rsidRPr="00BC7443" w:rsidRDefault="00223C78" w:rsidP="00CC2EBF">
            <w:pPr>
              <w:rPr>
                <w:rFonts w:eastAsia="Arial Unicode MS" w:cs="Arial Unicode MS"/>
                <w:sz w:val="18"/>
                <w:szCs w:val="18"/>
              </w:rPr>
            </w:pPr>
            <w:r w:rsidRPr="00BC7443">
              <w:rPr>
                <w:rFonts w:eastAsia="Arial Unicode MS" w:cs="Arial Unicode MS"/>
                <w:sz w:val="18"/>
                <w:szCs w:val="18"/>
              </w:rPr>
              <w:t>Maliyet</w:t>
            </w:r>
          </w:p>
        </w:tc>
        <w:tc>
          <w:tcPr>
            <w:tcW w:w="1418" w:type="dxa"/>
            <w:shd w:val="clear" w:color="auto" w:fill="FFFFFF"/>
            <w:noWrap/>
            <w:vAlign w:val="bottom"/>
          </w:tcPr>
          <w:p w:rsidR="00223C78" w:rsidRPr="00BC7443" w:rsidRDefault="00223C78" w:rsidP="00CC2EBF">
            <w:pPr>
              <w:jc w:val="right"/>
              <w:rPr>
                <w:sz w:val="18"/>
                <w:szCs w:val="18"/>
              </w:rPr>
            </w:pPr>
          </w:p>
        </w:tc>
        <w:tc>
          <w:tcPr>
            <w:tcW w:w="1190" w:type="dxa"/>
            <w:shd w:val="clear" w:color="auto" w:fill="FFFFFF"/>
          </w:tcPr>
          <w:p w:rsidR="00223C78" w:rsidRPr="00BC7443" w:rsidRDefault="00223C78" w:rsidP="00CC2EBF">
            <w:pPr>
              <w:jc w:val="right"/>
              <w:rPr>
                <w:sz w:val="18"/>
                <w:szCs w:val="18"/>
              </w:rPr>
            </w:pPr>
          </w:p>
        </w:tc>
        <w:tc>
          <w:tcPr>
            <w:tcW w:w="1191" w:type="dxa"/>
            <w:shd w:val="clear" w:color="auto" w:fill="FFFFFF"/>
          </w:tcPr>
          <w:p w:rsidR="00223C78" w:rsidRPr="00BC7443" w:rsidRDefault="00223C78" w:rsidP="00CC2EBF">
            <w:pPr>
              <w:jc w:val="right"/>
              <w:rPr>
                <w:sz w:val="18"/>
                <w:szCs w:val="18"/>
              </w:rPr>
            </w:pPr>
          </w:p>
        </w:tc>
        <w:tc>
          <w:tcPr>
            <w:tcW w:w="1190" w:type="dxa"/>
            <w:shd w:val="clear" w:color="auto" w:fill="FFFFFF"/>
          </w:tcPr>
          <w:p w:rsidR="00223C78" w:rsidRPr="00BC7443" w:rsidRDefault="00223C78" w:rsidP="00CC2EBF">
            <w:pPr>
              <w:jc w:val="right"/>
              <w:rPr>
                <w:sz w:val="18"/>
                <w:szCs w:val="18"/>
              </w:rPr>
            </w:pPr>
          </w:p>
        </w:tc>
        <w:tc>
          <w:tcPr>
            <w:tcW w:w="1191" w:type="dxa"/>
            <w:shd w:val="clear" w:color="auto" w:fill="FFFFFF"/>
          </w:tcPr>
          <w:p w:rsidR="00223C78" w:rsidRPr="00BC7443" w:rsidRDefault="00223C78" w:rsidP="00CC2EBF">
            <w:pPr>
              <w:jc w:val="right"/>
              <w:rPr>
                <w:sz w:val="18"/>
                <w:szCs w:val="18"/>
              </w:rPr>
            </w:pPr>
          </w:p>
        </w:tc>
        <w:tc>
          <w:tcPr>
            <w:tcW w:w="1191" w:type="dxa"/>
            <w:shd w:val="clear" w:color="auto" w:fill="FFFFFF"/>
            <w:vAlign w:val="bottom"/>
          </w:tcPr>
          <w:p w:rsidR="00223C78" w:rsidRPr="00BC7443" w:rsidRDefault="00223C78" w:rsidP="00CC2EBF">
            <w:pPr>
              <w:jc w:val="right"/>
              <w:rPr>
                <w:sz w:val="18"/>
                <w:szCs w:val="18"/>
              </w:rPr>
            </w:pPr>
          </w:p>
        </w:tc>
      </w:tr>
      <w:tr w:rsidR="00035FF5" w:rsidRPr="00BC7443" w:rsidTr="00CC2EBF">
        <w:trPr>
          <w:trHeight w:val="255"/>
        </w:trPr>
        <w:tc>
          <w:tcPr>
            <w:tcW w:w="2977" w:type="dxa"/>
            <w:shd w:val="clear" w:color="auto" w:fill="FFFFFF"/>
            <w:noWrap/>
            <w:vAlign w:val="bottom"/>
          </w:tcPr>
          <w:p w:rsidR="00035FF5" w:rsidRPr="00BC7443" w:rsidRDefault="00035FF5" w:rsidP="004500AB">
            <w:pPr>
              <w:ind w:left="-360"/>
              <w:rPr>
                <w:rFonts w:eastAsia="Arial Unicode MS" w:cs="Arial Unicode MS"/>
                <w:sz w:val="18"/>
                <w:szCs w:val="18"/>
              </w:rPr>
            </w:pPr>
            <w:r w:rsidRPr="00BC7443">
              <w:rPr>
                <w:rFonts w:eastAsia="Arial Unicode MS" w:cs="Arial Unicode MS"/>
                <w:sz w:val="18"/>
                <w:szCs w:val="18"/>
              </w:rPr>
              <w:t xml:space="preserve">        Açılış Bakiyesi - 1 Ocak 2013</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16.732</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28.689</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2.112</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58.870</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214.226</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320.629</w:t>
            </w:r>
          </w:p>
        </w:tc>
      </w:tr>
      <w:tr w:rsidR="00035FF5" w:rsidRPr="00BC7443" w:rsidTr="00CC2EBF">
        <w:trPr>
          <w:trHeight w:val="255"/>
        </w:trPr>
        <w:tc>
          <w:tcPr>
            <w:tcW w:w="2977" w:type="dxa"/>
            <w:shd w:val="clear" w:color="auto" w:fill="FFFFFF"/>
            <w:noWrap/>
            <w:vAlign w:val="bottom"/>
          </w:tcPr>
          <w:p w:rsidR="00035FF5" w:rsidRPr="00BC7443" w:rsidRDefault="00035FF5" w:rsidP="004500AB">
            <w:pPr>
              <w:rPr>
                <w:rFonts w:eastAsia="Arial Unicode MS" w:cs="Arial Unicode MS"/>
                <w:sz w:val="18"/>
                <w:szCs w:val="18"/>
              </w:rPr>
            </w:pPr>
            <w:r w:rsidRPr="00BC7443">
              <w:rPr>
                <w:rFonts w:eastAsia="Arial Unicode MS" w:cs="Arial Unicode MS"/>
                <w:sz w:val="18"/>
                <w:szCs w:val="18"/>
              </w:rPr>
              <w:t xml:space="preserve">Alımlar </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12</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17.710</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320</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20.673</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41.282</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79.997</w:t>
            </w:r>
          </w:p>
        </w:tc>
      </w:tr>
      <w:tr w:rsidR="00035FF5" w:rsidRPr="00BC7443" w:rsidTr="00CC2EBF">
        <w:trPr>
          <w:trHeight w:val="255"/>
        </w:trPr>
        <w:tc>
          <w:tcPr>
            <w:tcW w:w="2977" w:type="dxa"/>
            <w:shd w:val="clear" w:color="auto" w:fill="FFFFFF"/>
            <w:noWrap/>
            <w:vAlign w:val="bottom"/>
          </w:tcPr>
          <w:p w:rsidR="00035FF5" w:rsidRPr="00BC7443" w:rsidRDefault="00035FF5" w:rsidP="004500AB">
            <w:pPr>
              <w:rPr>
                <w:rFonts w:eastAsia="Arial Unicode MS" w:cs="Arial Unicode MS"/>
                <w:sz w:val="18"/>
                <w:szCs w:val="18"/>
              </w:rPr>
            </w:pPr>
            <w:r w:rsidRPr="00BC7443">
              <w:rPr>
                <w:rFonts w:eastAsia="Arial Unicode MS" w:cs="Arial Unicode MS"/>
                <w:sz w:val="18"/>
                <w:szCs w:val="18"/>
              </w:rPr>
              <w:t>Elden Çıkarılanlar</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(12.737)</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(3.974)</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(105)</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(2.376)</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(5.228)</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(24.420)</w:t>
            </w:r>
          </w:p>
        </w:tc>
      </w:tr>
      <w:tr w:rsidR="00035FF5" w:rsidRPr="00BC7443" w:rsidTr="00CC2EBF">
        <w:trPr>
          <w:trHeight w:val="255"/>
        </w:trPr>
        <w:tc>
          <w:tcPr>
            <w:tcW w:w="2977" w:type="dxa"/>
            <w:shd w:val="clear" w:color="auto" w:fill="FFFFFF"/>
            <w:noWrap/>
            <w:vAlign w:val="bottom"/>
          </w:tcPr>
          <w:p w:rsidR="00035FF5" w:rsidRPr="00BC7443" w:rsidRDefault="00035FF5" w:rsidP="004500AB">
            <w:pPr>
              <w:rPr>
                <w:rFonts w:eastAsia="Arial Unicode MS" w:cs="Arial Unicode MS"/>
                <w:sz w:val="18"/>
                <w:szCs w:val="18"/>
              </w:rPr>
            </w:pPr>
            <w:r w:rsidRPr="00BC7443">
              <w:rPr>
                <w:rFonts w:eastAsia="Arial Unicode MS" w:cs="Arial Unicode MS"/>
                <w:sz w:val="18"/>
                <w:szCs w:val="18"/>
              </w:rPr>
              <w:t xml:space="preserve">Değer (Düşüşü) / İptali </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851</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851</w:t>
            </w:r>
          </w:p>
        </w:tc>
      </w:tr>
      <w:tr w:rsidR="00035FF5" w:rsidRPr="00BC7443" w:rsidTr="00CC2EBF">
        <w:trPr>
          <w:trHeight w:val="255"/>
        </w:trPr>
        <w:tc>
          <w:tcPr>
            <w:tcW w:w="2977" w:type="dxa"/>
            <w:shd w:val="clear" w:color="auto" w:fill="FFFFFF"/>
            <w:noWrap/>
            <w:vAlign w:val="bottom"/>
          </w:tcPr>
          <w:p w:rsidR="00035FF5" w:rsidRPr="00BC7443" w:rsidRDefault="00035FF5" w:rsidP="004500AB">
            <w:pPr>
              <w:rPr>
                <w:rFonts w:eastAsia="Arial Unicode MS" w:cs="Arial Unicode MS"/>
                <w:b/>
                <w:sz w:val="18"/>
                <w:szCs w:val="18"/>
              </w:rPr>
            </w:pPr>
            <w:r w:rsidRPr="00BC7443">
              <w:rPr>
                <w:rFonts w:eastAsia="Arial Unicode MS" w:cs="Arial Unicode MS"/>
                <w:b/>
                <w:sz w:val="18"/>
                <w:szCs w:val="18"/>
              </w:rPr>
              <w:t>Kapanış Bakiyesi -  31 Aralık 2013</w:t>
            </w:r>
          </w:p>
        </w:tc>
        <w:tc>
          <w:tcPr>
            <w:tcW w:w="1418" w:type="dxa"/>
            <w:shd w:val="clear" w:color="auto" w:fill="FFFFFF"/>
            <w:noWrap/>
            <w:vAlign w:val="bottom"/>
          </w:tcPr>
          <w:p w:rsidR="00035FF5" w:rsidRPr="00BC7443" w:rsidRDefault="00035FF5" w:rsidP="00A0314A">
            <w:pPr>
              <w:ind w:right="57"/>
              <w:jc w:val="right"/>
              <w:rPr>
                <w:b/>
                <w:bCs/>
                <w:sz w:val="18"/>
                <w:szCs w:val="18"/>
              </w:rPr>
            </w:pPr>
            <w:r w:rsidRPr="00BC7443">
              <w:rPr>
                <w:b/>
                <w:sz w:val="18"/>
                <w:szCs w:val="18"/>
              </w:rPr>
              <w:t>4.858</w:t>
            </w:r>
          </w:p>
        </w:tc>
        <w:tc>
          <w:tcPr>
            <w:tcW w:w="1190"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42.425</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2.327</w:t>
            </w:r>
          </w:p>
        </w:tc>
        <w:tc>
          <w:tcPr>
            <w:tcW w:w="1190"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77.167</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250.280</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377.057</w:t>
            </w:r>
          </w:p>
        </w:tc>
      </w:tr>
      <w:tr w:rsidR="00035FF5" w:rsidRPr="00BC7443" w:rsidTr="00CC2EBF">
        <w:trPr>
          <w:trHeight w:val="255"/>
        </w:trPr>
        <w:tc>
          <w:tcPr>
            <w:tcW w:w="2977" w:type="dxa"/>
            <w:shd w:val="clear" w:color="auto" w:fill="FFFFFF"/>
            <w:noWrap/>
            <w:vAlign w:val="bottom"/>
          </w:tcPr>
          <w:p w:rsidR="00035FF5" w:rsidRPr="00BC7443" w:rsidRDefault="00035FF5" w:rsidP="00223C78">
            <w:pPr>
              <w:ind w:firstLineChars="200" w:firstLine="360"/>
              <w:rPr>
                <w:rFonts w:eastAsia="Arial Unicode MS"/>
                <w:sz w:val="18"/>
                <w:szCs w:val="18"/>
              </w:rPr>
            </w:pPr>
          </w:p>
        </w:tc>
        <w:tc>
          <w:tcPr>
            <w:tcW w:w="1418" w:type="dxa"/>
            <w:shd w:val="clear" w:color="auto" w:fill="FFFFFF"/>
            <w:noWrap/>
            <w:vAlign w:val="bottom"/>
          </w:tcPr>
          <w:p w:rsidR="00035FF5" w:rsidRPr="00BC7443" w:rsidRDefault="00035FF5" w:rsidP="00A0314A">
            <w:pPr>
              <w:ind w:left="113" w:right="57"/>
              <w:jc w:val="right"/>
              <w:rPr>
                <w:sz w:val="18"/>
                <w:szCs w:val="18"/>
              </w:rPr>
            </w:pPr>
          </w:p>
        </w:tc>
        <w:tc>
          <w:tcPr>
            <w:tcW w:w="1190" w:type="dxa"/>
            <w:shd w:val="clear" w:color="auto" w:fill="FFFFFF"/>
            <w:vAlign w:val="bottom"/>
          </w:tcPr>
          <w:p w:rsidR="00035FF5" w:rsidRPr="00BC7443" w:rsidRDefault="00035FF5" w:rsidP="00A0314A">
            <w:pPr>
              <w:ind w:left="113" w:right="57"/>
              <w:jc w:val="right"/>
              <w:rPr>
                <w:sz w:val="18"/>
                <w:szCs w:val="18"/>
              </w:rPr>
            </w:pPr>
          </w:p>
        </w:tc>
        <w:tc>
          <w:tcPr>
            <w:tcW w:w="1191" w:type="dxa"/>
            <w:shd w:val="clear" w:color="auto" w:fill="FFFFFF"/>
            <w:vAlign w:val="bottom"/>
          </w:tcPr>
          <w:p w:rsidR="00035FF5" w:rsidRPr="00BC7443" w:rsidRDefault="00035FF5" w:rsidP="00A0314A">
            <w:pPr>
              <w:ind w:left="113" w:right="57"/>
              <w:jc w:val="right"/>
              <w:rPr>
                <w:sz w:val="18"/>
                <w:szCs w:val="18"/>
              </w:rPr>
            </w:pPr>
          </w:p>
        </w:tc>
        <w:tc>
          <w:tcPr>
            <w:tcW w:w="1190" w:type="dxa"/>
            <w:shd w:val="clear" w:color="auto" w:fill="FFFFFF"/>
            <w:vAlign w:val="bottom"/>
          </w:tcPr>
          <w:p w:rsidR="00035FF5" w:rsidRPr="00BC7443" w:rsidRDefault="00035FF5" w:rsidP="00A0314A">
            <w:pPr>
              <w:ind w:left="113" w:right="57"/>
              <w:jc w:val="right"/>
              <w:rPr>
                <w:sz w:val="18"/>
                <w:szCs w:val="18"/>
              </w:rPr>
            </w:pPr>
          </w:p>
        </w:tc>
        <w:tc>
          <w:tcPr>
            <w:tcW w:w="1191" w:type="dxa"/>
            <w:shd w:val="clear" w:color="auto" w:fill="FFFFFF"/>
            <w:vAlign w:val="bottom"/>
          </w:tcPr>
          <w:p w:rsidR="00035FF5" w:rsidRPr="00BC7443" w:rsidRDefault="00035FF5" w:rsidP="00A0314A">
            <w:pPr>
              <w:ind w:left="113" w:right="57"/>
              <w:jc w:val="right"/>
              <w:rPr>
                <w:sz w:val="18"/>
                <w:szCs w:val="18"/>
              </w:rPr>
            </w:pPr>
          </w:p>
        </w:tc>
        <w:tc>
          <w:tcPr>
            <w:tcW w:w="1191" w:type="dxa"/>
            <w:shd w:val="clear" w:color="auto" w:fill="FFFFFF"/>
            <w:vAlign w:val="bottom"/>
          </w:tcPr>
          <w:p w:rsidR="00035FF5" w:rsidRPr="00BC7443" w:rsidRDefault="00035FF5" w:rsidP="00A0314A">
            <w:pPr>
              <w:ind w:left="113" w:right="57"/>
              <w:jc w:val="right"/>
              <w:rPr>
                <w:sz w:val="18"/>
                <w:szCs w:val="18"/>
              </w:rPr>
            </w:pPr>
          </w:p>
        </w:tc>
      </w:tr>
      <w:tr w:rsidR="00035FF5" w:rsidRPr="00BC7443" w:rsidTr="00CC2EBF">
        <w:trPr>
          <w:trHeight w:val="255"/>
        </w:trPr>
        <w:tc>
          <w:tcPr>
            <w:tcW w:w="2977" w:type="dxa"/>
            <w:shd w:val="clear" w:color="auto" w:fill="FFFFFF"/>
            <w:noWrap/>
            <w:vAlign w:val="bottom"/>
          </w:tcPr>
          <w:p w:rsidR="00035FF5" w:rsidRPr="00BC7443" w:rsidRDefault="00035FF5" w:rsidP="00223C78">
            <w:pPr>
              <w:ind w:left="-360"/>
              <w:rPr>
                <w:rFonts w:eastAsia="Arial Unicode MS" w:cs="Arial Unicode MS"/>
                <w:sz w:val="18"/>
                <w:szCs w:val="18"/>
              </w:rPr>
            </w:pPr>
            <w:r w:rsidRPr="00BC7443">
              <w:rPr>
                <w:rFonts w:eastAsia="Arial Unicode MS" w:cs="Arial Unicode MS"/>
                <w:sz w:val="18"/>
                <w:szCs w:val="18"/>
              </w:rPr>
              <w:t xml:space="preserve">        Birikmiş Amortisman (-)</w:t>
            </w:r>
          </w:p>
        </w:tc>
        <w:tc>
          <w:tcPr>
            <w:tcW w:w="1418" w:type="dxa"/>
            <w:shd w:val="clear" w:color="auto" w:fill="FFFFFF"/>
            <w:noWrap/>
            <w:vAlign w:val="bottom"/>
          </w:tcPr>
          <w:p w:rsidR="00035FF5" w:rsidRPr="00BC7443" w:rsidRDefault="00035FF5" w:rsidP="00A0314A">
            <w:pPr>
              <w:ind w:right="57"/>
              <w:jc w:val="right"/>
              <w:rPr>
                <w:sz w:val="18"/>
                <w:szCs w:val="18"/>
              </w:rPr>
            </w:pPr>
          </w:p>
        </w:tc>
        <w:tc>
          <w:tcPr>
            <w:tcW w:w="1190" w:type="dxa"/>
            <w:shd w:val="clear" w:color="auto" w:fill="FFFFFF"/>
            <w:vAlign w:val="bottom"/>
          </w:tcPr>
          <w:p w:rsidR="00035FF5" w:rsidRPr="00BC7443" w:rsidRDefault="00035FF5" w:rsidP="00A0314A">
            <w:pPr>
              <w:ind w:right="57"/>
              <w:jc w:val="right"/>
              <w:rPr>
                <w:sz w:val="18"/>
                <w:szCs w:val="18"/>
              </w:rPr>
            </w:pPr>
          </w:p>
        </w:tc>
        <w:tc>
          <w:tcPr>
            <w:tcW w:w="1191" w:type="dxa"/>
            <w:shd w:val="clear" w:color="auto" w:fill="FFFFFF"/>
            <w:vAlign w:val="bottom"/>
          </w:tcPr>
          <w:p w:rsidR="00035FF5" w:rsidRPr="00BC7443" w:rsidRDefault="00035FF5" w:rsidP="00A0314A">
            <w:pPr>
              <w:ind w:right="57"/>
              <w:jc w:val="right"/>
              <w:rPr>
                <w:sz w:val="18"/>
                <w:szCs w:val="18"/>
              </w:rPr>
            </w:pPr>
          </w:p>
        </w:tc>
        <w:tc>
          <w:tcPr>
            <w:tcW w:w="1190" w:type="dxa"/>
            <w:shd w:val="clear" w:color="auto" w:fill="FFFFFF"/>
            <w:vAlign w:val="bottom"/>
          </w:tcPr>
          <w:p w:rsidR="00035FF5" w:rsidRPr="00BC7443" w:rsidRDefault="00035FF5" w:rsidP="00A0314A">
            <w:pPr>
              <w:ind w:right="57"/>
              <w:jc w:val="right"/>
              <w:rPr>
                <w:sz w:val="18"/>
                <w:szCs w:val="18"/>
              </w:rPr>
            </w:pPr>
          </w:p>
        </w:tc>
        <w:tc>
          <w:tcPr>
            <w:tcW w:w="1191" w:type="dxa"/>
            <w:shd w:val="clear" w:color="auto" w:fill="FFFFFF"/>
            <w:vAlign w:val="bottom"/>
          </w:tcPr>
          <w:p w:rsidR="00035FF5" w:rsidRPr="00BC7443" w:rsidRDefault="00035FF5" w:rsidP="00A0314A">
            <w:pPr>
              <w:ind w:right="57"/>
              <w:jc w:val="right"/>
              <w:rPr>
                <w:sz w:val="18"/>
                <w:szCs w:val="18"/>
              </w:rPr>
            </w:pPr>
          </w:p>
        </w:tc>
        <w:tc>
          <w:tcPr>
            <w:tcW w:w="1191" w:type="dxa"/>
            <w:shd w:val="clear" w:color="auto" w:fill="FFFFFF"/>
            <w:vAlign w:val="bottom"/>
          </w:tcPr>
          <w:p w:rsidR="00035FF5" w:rsidRPr="00BC7443" w:rsidRDefault="00035FF5" w:rsidP="00A0314A">
            <w:pPr>
              <w:ind w:right="57"/>
              <w:jc w:val="right"/>
              <w:rPr>
                <w:sz w:val="18"/>
                <w:szCs w:val="18"/>
              </w:rPr>
            </w:pP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cs="Arial Unicode MS"/>
                <w:sz w:val="18"/>
                <w:szCs w:val="18"/>
              </w:rPr>
            </w:pPr>
            <w:r w:rsidRPr="00BC7443">
              <w:rPr>
                <w:rFonts w:eastAsia="Arial Unicode MS" w:cs="Arial Unicode MS"/>
                <w:sz w:val="18"/>
                <w:szCs w:val="18"/>
              </w:rPr>
              <w:t>Açılış Bakiyesi - 1 Ocak 2013</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986</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28.608</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1.013</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32.234</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129.689</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192.530</w:t>
            </w: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cs="Arial Unicode MS"/>
                <w:sz w:val="18"/>
                <w:szCs w:val="18"/>
              </w:rPr>
            </w:pPr>
            <w:r w:rsidRPr="00BC7443">
              <w:rPr>
                <w:rFonts w:eastAsia="Arial Unicode MS" w:cs="Arial Unicode MS"/>
                <w:sz w:val="18"/>
                <w:szCs w:val="18"/>
              </w:rPr>
              <w:t>Amortisman Gideri</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187</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339</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366</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10.606</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33.461</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44.959</w:t>
            </w: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cs="Arial Unicode MS"/>
                <w:sz w:val="18"/>
                <w:szCs w:val="18"/>
              </w:rPr>
            </w:pPr>
            <w:r w:rsidRPr="00BC7443">
              <w:rPr>
                <w:rFonts w:eastAsia="Arial Unicode MS" w:cs="Arial Unicode MS"/>
                <w:sz w:val="18"/>
                <w:szCs w:val="18"/>
              </w:rPr>
              <w:t>Elden Çıkarılanlar</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(205)</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(3.974)</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(49)</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(2.374)</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(4.774)</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(11.376)</w:t>
            </w: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b/>
                <w:sz w:val="18"/>
                <w:szCs w:val="18"/>
              </w:rPr>
            </w:pPr>
            <w:r w:rsidRPr="00BC7443">
              <w:rPr>
                <w:rFonts w:eastAsia="Arial Unicode MS" w:cs="Arial Unicode MS"/>
                <w:sz w:val="18"/>
                <w:szCs w:val="18"/>
              </w:rPr>
              <w:t>Değer (Düşüşü) / İptali</w:t>
            </w:r>
          </w:p>
        </w:tc>
        <w:tc>
          <w:tcPr>
            <w:tcW w:w="1418" w:type="dxa"/>
            <w:shd w:val="clear" w:color="auto" w:fill="FFFFFF"/>
            <w:noWrap/>
            <w:vAlign w:val="bottom"/>
          </w:tcPr>
          <w:p w:rsidR="00035FF5" w:rsidRPr="00BC7443" w:rsidRDefault="00035FF5" w:rsidP="00A0314A">
            <w:pPr>
              <w:ind w:right="57"/>
              <w:jc w:val="right"/>
              <w:rPr>
                <w:sz w:val="18"/>
                <w:szCs w:val="18"/>
              </w:rPr>
            </w:pPr>
            <w:r w:rsidRPr="00BC7443">
              <w:rPr>
                <w:sz w:val="18"/>
                <w:szCs w:val="18"/>
              </w:rPr>
              <w:t>137</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0"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w:t>
            </w:r>
          </w:p>
        </w:tc>
        <w:tc>
          <w:tcPr>
            <w:tcW w:w="1191" w:type="dxa"/>
            <w:shd w:val="clear" w:color="auto" w:fill="FFFFFF"/>
            <w:vAlign w:val="bottom"/>
          </w:tcPr>
          <w:p w:rsidR="00035FF5" w:rsidRPr="00BC7443" w:rsidRDefault="00035FF5" w:rsidP="00A0314A">
            <w:pPr>
              <w:ind w:right="57"/>
              <w:jc w:val="right"/>
              <w:rPr>
                <w:sz w:val="18"/>
                <w:szCs w:val="18"/>
              </w:rPr>
            </w:pPr>
            <w:r w:rsidRPr="00BC7443">
              <w:rPr>
                <w:sz w:val="18"/>
                <w:szCs w:val="18"/>
              </w:rPr>
              <w:t>137</w:t>
            </w: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b/>
                <w:sz w:val="18"/>
                <w:szCs w:val="18"/>
              </w:rPr>
            </w:pPr>
            <w:r w:rsidRPr="00BC7443">
              <w:rPr>
                <w:rFonts w:eastAsia="Arial Unicode MS"/>
                <w:b/>
                <w:sz w:val="18"/>
                <w:szCs w:val="18"/>
              </w:rPr>
              <w:t xml:space="preserve">Kapanış Bakiyesi </w:t>
            </w:r>
            <w:r w:rsidRPr="00BC7443">
              <w:rPr>
                <w:rFonts w:eastAsia="Arial Unicode MS" w:cs="Arial Unicode MS"/>
                <w:b/>
                <w:sz w:val="18"/>
                <w:szCs w:val="18"/>
              </w:rPr>
              <w:t xml:space="preserve">- </w:t>
            </w:r>
            <w:r w:rsidRPr="00BC7443">
              <w:rPr>
                <w:rFonts w:eastAsia="Arial Unicode MS"/>
                <w:b/>
                <w:sz w:val="18"/>
                <w:szCs w:val="18"/>
              </w:rPr>
              <w:t xml:space="preserve"> 31 Aralık 2013</w:t>
            </w:r>
          </w:p>
        </w:tc>
        <w:tc>
          <w:tcPr>
            <w:tcW w:w="1418" w:type="dxa"/>
            <w:shd w:val="clear" w:color="auto" w:fill="FFFFFF"/>
            <w:noWrap/>
            <w:vAlign w:val="bottom"/>
          </w:tcPr>
          <w:p w:rsidR="00035FF5" w:rsidRPr="00BC7443" w:rsidRDefault="00035FF5" w:rsidP="00A0314A">
            <w:pPr>
              <w:ind w:right="57"/>
              <w:jc w:val="right"/>
              <w:rPr>
                <w:b/>
                <w:sz w:val="18"/>
                <w:szCs w:val="18"/>
              </w:rPr>
            </w:pPr>
            <w:r w:rsidRPr="00BC7443">
              <w:rPr>
                <w:b/>
                <w:sz w:val="18"/>
                <w:szCs w:val="18"/>
              </w:rPr>
              <w:t>1.105</w:t>
            </w:r>
          </w:p>
        </w:tc>
        <w:tc>
          <w:tcPr>
            <w:tcW w:w="1190" w:type="dxa"/>
            <w:shd w:val="clear" w:color="auto" w:fill="FFFFFF"/>
            <w:vAlign w:val="bottom"/>
          </w:tcPr>
          <w:p w:rsidR="00035FF5" w:rsidRPr="00BC7443" w:rsidRDefault="00035FF5" w:rsidP="00A0314A">
            <w:pPr>
              <w:ind w:right="57"/>
              <w:jc w:val="right"/>
              <w:rPr>
                <w:b/>
                <w:sz w:val="18"/>
                <w:szCs w:val="18"/>
              </w:rPr>
            </w:pPr>
            <w:r w:rsidRPr="00BC7443">
              <w:rPr>
                <w:b/>
                <w:sz w:val="18"/>
                <w:szCs w:val="18"/>
              </w:rPr>
              <w:t>24.973</w:t>
            </w:r>
          </w:p>
        </w:tc>
        <w:tc>
          <w:tcPr>
            <w:tcW w:w="1191" w:type="dxa"/>
            <w:shd w:val="clear" w:color="auto" w:fill="FFFFFF"/>
            <w:vAlign w:val="bottom"/>
          </w:tcPr>
          <w:p w:rsidR="00035FF5" w:rsidRPr="00BC7443" w:rsidRDefault="00035FF5" w:rsidP="00A0314A">
            <w:pPr>
              <w:ind w:right="57"/>
              <w:jc w:val="right"/>
              <w:rPr>
                <w:b/>
                <w:sz w:val="18"/>
                <w:szCs w:val="18"/>
              </w:rPr>
            </w:pPr>
            <w:r w:rsidRPr="00BC7443">
              <w:rPr>
                <w:b/>
                <w:sz w:val="18"/>
                <w:szCs w:val="18"/>
              </w:rPr>
              <w:t>1.330</w:t>
            </w:r>
          </w:p>
        </w:tc>
        <w:tc>
          <w:tcPr>
            <w:tcW w:w="1190" w:type="dxa"/>
            <w:shd w:val="clear" w:color="auto" w:fill="FFFFFF"/>
            <w:vAlign w:val="bottom"/>
          </w:tcPr>
          <w:p w:rsidR="00035FF5" w:rsidRPr="00BC7443" w:rsidRDefault="00035FF5" w:rsidP="00A0314A">
            <w:pPr>
              <w:ind w:right="57"/>
              <w:jc w:val="right"/>
              <w:rPr>
                <w:b/>
                <w:sz w:val="18"/>
                <w:szCs w:val="18"/>
              </w:rPr>
            </w:pPr>
            <w:r w:rsidRPr="00BC7443">
              <w:rPr>
                <w:b/>
                <w:sz w:val="18"/>
                <w:szCs w:val="18"/>
              </w:rPr>
              <w:t>40.466</w:t>
            </w:r>
          </w:p>
        </w:tc>
        <w:tc>
          <w:tcPr>
            <w:tcW w:w="1191" w:type="dxa"/>
            <w:shd w:val="clear" w:color="auto" w:fill="FFFFFF"/>
            <w:vAlign w:val="bottom"/>
          </w:tcPr>
          <w:p w:rsidR="00035FF5" w:rsidRPr="00BC7443" w:rsidRDefault="00035FF5" w:rsidP="00A0314A">
            <w:pPr>
              <w:ind w:right="57"/>
              <w:jc w:val="right"/>
              <w:rPr>
                <w:b/>
                <w:sz w:val="18"/>
                <w:szCs w:val="18"/>
              </w:rPr>
            </w:pPr>
            <w:r w:rsidRPr="00BC7443">
              <w:rPr>
                <w:b/>
                <w:sz w:val="18"/>
                <w:szCs w:val="18"/>
              </w:rPr>
              <w:t>158.376</w:t>
            </w:r>
          </w:p>
        </w:tc>
        <w:tc>
          <w:tcPr>
            <w:tcW w:w="1191" w:type="dxa"/>
            <w:shd w:val="clear" w:color="auto" w:fill="FFFFFF"/>
            <w:vAlign w:val="bottom"/>
          </w:tcPr>
          <w:p w:rsidR="00035FF5" w:rsidRPr="00BC7443" w:rsidRDefault="00035FF5" w:rsidP="00A0314A">
            <w:pPr>
              <w:ind w:right="57"/>
              <w:jc w:val="right"/>
              <w:rPr>
                <w:b/>
                <w:sz w:val="18"/>
                <w:szCs w:val="18"/>
              </w:rPr>
            </w:pPr>
            <w:r w:rsidRPr="00BC7443">
              <w:rPr>
                <w:b/>
                <w:sz w:val="18"/>
                <w:szCs w:val="18"/>
              </w:rPr>
              <w:t>226.250</w:t>
            </w:r>
          </w:p>
        </w:tc>
      </w:tr>
      <w:tr w:rsidR="00035FF5" w:rsidRPr="00BC7443" w:rsidTr="00CC2EBF">
        <w:trPr>
          <w:trHeight w:val="255"/>
        </w:trPr>
        <w:tc>
          <w:tcPr>
            <w:tcW w:w="2977" w:type="dxa"/>
            <w:shd w:val="clear" w:color="auto" w:fill="FFFFFF"/>
            <w:noWrap/>
            <w:vAlign w:val="bottom"/>
          </w:tcPr>
          <w:p w:rsidR="00035FF5" w:rsidRPr="00BC7443" w:rsidRDefault="00035FF5" w:rsidP="008972BD">
            <w:pPr>
              <w:ind w:firstLineChars="200" w:firstLine="360"/>
              <w:rPr>
                <w:rFonts w:eastAsia="Arial Unicode MS"/>
                <w:b/>
                <w:sz w:val="18"/>
                <w:szCs w:val="18"/>
              </w:rPr>
            </w:pPr>
          </w:p>
        </w:tc>
        <w:tc>
          <w:tcPr>
            <w:tcW w:w="1418" w:type="dxa"/>
            <w:shd w:val="clear" w:color="auto" w:fill="FFFFFF"/>
            <w:noWrap/>
            <w:vAlign w:val="bottom"/>
          </w:tcPr>
          <w:p w:rsidR="00035FF5" w:rsidRPr="00BC7443" w:rsidRDefault="00035FF5" w:rsidP="00A0314A">
            <w:pPr>
              <w:ind w:right="57"/>
              <w:jc w:val="right"/>
              <w:rPr>
                <w:b/>
                <w:bCs/>
                <w:sz w:val="18"/>
                <w:szCs w:val="18"/>
              </w:rPr>
            </w:pPr>
          </w:p>
        </w:tc>
        <w:tc>
          <w:tcPr>
            <w:tcW w:w="1190" w:type="dxa"/>
            <w:shd w:val="clear" w:color="auto" w:fill="FFFFFF"/>
            <w:vAlign w:val="bottom"/>
          </w:tcPr>
          <w:p w:rsidR="00035FF5" w:rsidRPr="00BC7443" w:rsidRDefault="00035FF5" w:rsidP="00A0314A">
            <w:pPr>
              <w:ind w:right="57"/>
              <w:jc w:val="right"/>
              <w:rPr>
                <w:b/>
                <w:bCs/>
                <w:sz w:val="18"/>
                <w:szCs w:val="18"/>
              </w:rPr>
            </w:pPr>
          </w:p>
        </w:tc>
        <w:tc>
          <w:tcPr>
            <w:tcW w:w="1191" w:type="dxa"/>
            <w:shd w:val="clear" w:color="auto" w:fill="FFFFFF"/>
            <w:vAlign w:val="bottom"/>
          </w:tcPr>
          <w:p w:rsidR="00035FF5" w:rsidRPr="00BC7443" w:rsidRDefault="00035FF5" w:rsidP="00A0314A">
            <w:pPr>
              <w:ind w:right="57"/>
              <w:jc w:val="right"/>
              <w:rPr>
                <w:b/>
                <w:bCs/>
                <w:sz w:val="18"/>
                <w:szCs w:val="18"/>
              </w:rPr>
            </w:pPr>
          </w:p>
        </w:tc>
        <w:tc>
          <w:tcPr>
            <w:tcW w:w="1190" w:type="dxa"/>
            <w:shd w:val="clear" w:color="auto" w:fill="FFFFFF"/>
            <w:vAlign w:val="bottom"/>
          </w:tcPr>
          <w:p w:rsidR="00035FF5" w:rsidRPr="00BC7443" w:rsidRDefault="00035FF5" w:rsidP="00A0314A">
            <w:pPr>
              <w:ind w:right="57"/>
              <w:jc w:val="right"/>
              <w:rPr>
                <w:b/>
                <w:bCs/>
                <w:sz w:val="18"/>
                <w:szCs w:val="18"/>
              </w:rPr>
            </w:pPr>
          </w:p>
        </w:tc>
        <w:tc>
          <w:tcPr>
            <w:tcW w:w="1191" w:type="dxa"/>
            <w:shd w:val="clear" w:color="auto" w:fill="FFFFFF"/>
            <w:vAlign w:val="bottom"/>
          </w:tcPr>
          <w:p w:rsidR="00035FF5" w:rsidRPr="00BC7443" w:rsidRDefault="00035FF5" w:rsidP="00A0314A">
            <w:pPr>
              <w:ind w:right="57"/>
              <w:jc w:val="right"/>
              <w:rPr>
                <w:b/>
                <w:bCs/>
                <w:sz w:val="18"/>
                <w:szCs w:val="18"/>
              </w:rPr>
            </w:pPr>
          </w:p>
        </w:tc>
        <w:tc>
          <w:tcPr>
            <w:tcW w:w="1191" w:type="dxa"/>
            <w:shd w:val="clear" w:color="auto" w:fill="FFFFFF"/>
            <w:vAlign w:val="bottom"/>
          </w:tcPr>
          <w:p w:rsidR="00035FF5" w:rsidRPr="00BC7443" w:rsidRDefault="00035FF5" w:rsidP="00A0314A">
            <w:pPr>
              <w:ind w:right="57"/>
              <w:jc w:val="right"/>
              <w:rPr>
                <w:b/>
                <w:bCs/>
                <w:sz w:val="18"/>
                <w:szCs w:val="18"/>
              </w:rPr>
            </w:pP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b/>
                <w:sz w:val="18"/>
                <w:szCs w:val="18"/>
              </w:rPr>
            </w:pPr>
            <w:r w:rsidRPr="00BC7443">
              <w:rPr>
                <w:rFonts w:eastAsia="Arial Unicode MS"/>
                <w:b/>
                <w:sz w:val="18"/>
                <w:szCs w:val="18"/>
              </w:rPr>
              <w:t xml:space="preserve">Net Defter Değeri </w:t>
            </w:r>
            <w:r w:rsidRPr="00BC7443">
              <w:rPr>
                <w:rFonts w:eastAsia="Arial Unicode MS" w:cs="Arial Unicode MS"/>
                <w:b/>
                <w:sz w:val="18"/>
                <w:szCs w:val="18"/>
              </w:rPr>
              <w:t xml:space="preserve">- </w:t>
            </w:r>
            <w:r w:rsidRPr="00BC7443">
              <w:rPr>
                <w:rFonts w:eastAsia="Arial Unicode MS"/>
                <w:b/>
                <w:sz w:val="18"/>
                <w:szCs w:val="18"/>
              </w:rPr>
              <w:t>31 Aralık 2012</w:t>
            </w:r>
          </w:p>
        </w:tc>
        <w:tc>
          <w:tcPr>
            <w:tcW w:w="1418" w:type="dxa"/>
            <w:shd w:val="clear" w:color="auto" w:fill="FFFFFF"/>
            <w:noWrap/>
            <w:vAlign w:val="bottom"/>
          </w:tcPr>
          <w:p w:rsidR="00035FF5" w:rsidRPr="00BC7443" w:rsidRDefault="00035FF5" w:rsidP="00A0314A">
            <w:pPr>
              <w:ind w:right="57"/>
              <w:jc w:val="right"/>
              <w:rPr>
                <w:b/>
                <w:bCs/>
                <w:sz w:val="18"/>
                <w:szCs w:val="18"/>
              </w:rPr>
            </w:pPr>
            <w:r w:rsidRPr="00BC7443">
              <w:rPr>
                <w:b/>
                <w:bCs/>
                <w:sz w:val="18"/>
                <w:szCs w:val="18"/>
              </w:rPr>
              <w:t>15.746</w:t>
            </w:r>
          </w:p>
        </w:tc>
        <w:tc>
          <w:tcPr>
            <w:tcW w:w="1190" w:type="dxa"/>
            <w:shd w:val="clear" w:color="auto" w:fill="FFFFFF"/>
            <w:vAlign w:val="bottom"/>
          </w:tcPr>
          <w:p w:rsidR="00035FF5" w:rsidRPr="00BC7443" w:rsidRDefault="00035FF5" w:rsidP="00A0314A">
            <w:pPr>
              <w:ind w:right="57"/>
              <w:jc w:val="right"/>
              <w:rPr>
                <w:b/>
                <w:bCs/>
                <w:sz w:val="18"/>
                <w:szCs w:val="18"/>
              </w:rPr>
            </w:pPr>
            <w:r w:rsidRPr="00BC7443">
              <w:rPr>
                <w:b/>
                <w:bCs/>
                <w:sz w:val="18"/>
                <w:szCs w:val="18"/>
              </w:rPr>
              <w:t>81</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bCs/>
                <w:sz w:val="18"/>
                <w:szCs w:val="18"/>
              </w:rPr>
              <w:t>1.099</w:t>
            </w:r>
          </w:p>
        </w:tc>
        <w:tc>
          <w:tcPr>
            <w:tcW w:w="1190" w:type="dxa"/>
            <w:shd w:val="clear" w:color="auto" w:fill="FFFFFF"/>
            <w:vAlign w:val="bottom"/>
          </w:tcPr>
          <w:p w:rsidR="00035FF5" w:rsidRPr="00BC7443" w:rsidRDefault="00035FF5" w:rsidP="00A0314A">
            <w:pPr>
              <w:ind w:right="57"/>
              <w:jc w:val="right"/>
              <w:rPr>
                <w:b/>
                <w:bCs/>
                <w:sz w:val="18"/>
                <w:szCs w:val="18"/>
              </w:rPr>
            </w:pPr>
            <w:r w:rsidRPr="00BC7443">
              <w:rPr>
                <w:b/>
                <w:bCs/>
                <w:sz w:val="18"/>
                <w:szCs w:val="18"/>
              </w:rPr>
              <w:t>26.636</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bCs/>
                <w:sz w:val="18"/>
                <w:szCs w:val="18"/>
              </w:rPr>
              <w:t>84.537</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bCs/>
                <w:sz w:val="18"/>
                <w:szCs w:val="18"/>
              </w:rPr>
              <w:t>128.099</w:t>
            </w:r>
          </w:p>
        </w:tc>
      </w:tr>
      <w:tr w:rsidR="00035FF5" w:rsidRPr="00BC7443" w:rsidTr="00CC2EBF">
        <w:trPr>
          <w:trHeight w:val="255"/>
        </w:trPr>
        <w:tc>
          <w:tcPr>
            <w:tcW w:w="2977" w:type="dxa"/>
            <w:shd w:val="clear" w:color="auto" w:fill="FFFFFF"/>
            <w:noWrap/>
            <w:vAlign w:val="bottom"/>
          </w:tcPr>
          <w:p w:rsidR="00035FF5" w:rsidRPr="00BC7443" w:rsidRDefault="00035FF5" w:rsidP="008972BD">
            <w:pPr>
              <w:ind w:firstLineChars="200" w:firstLine="360"/>
              <w:rPr>
                <w:rFonts w:eastAsia="Arial Unicode MS"/>
                <w:b/>
                <w:sz w:val="18"/>
                <w:szCs w:val="18"/>
              </w:rPr>
            </w:pPr>
          </w:p>
        </w:tc>
        <w:tc>
          <w:tcPr>
            <w:tcW w:w="1418" w:type="dxa"/>
            <w:shd w:val="clear" w:color="auto" w:fill="FFFFFF"/>
            <w:noWrap/>
            <w:vAlign w:val="bottom"/>
          </w:tcPr>
          <w:p w:rsidR="00035FF5" w:rsidRPr="00BC7443" w:rsidRDefault="00035FF5" w:rsidP="00A0314A">
            <w:pPr>
              <w:ind w:right="57"/>
              <w:jc w:val="right"/>
              <w:rPr>
                <w:b/>
                <w:bCs/>
                <w:sz w:val="18"/>
                <w:szCs w:val="18"/>
              </w:rPr>
            </w:pPr>
          </w:p>
        </w:tc>
        <w:tc>
          <w:tcPr>
            <w:tcW w:w="1190" w:type="dxa"/>
            <w:shd w:val="clear" w:color="auto" w:fill="FFFFFF"/>
            <w:vAlign w:val="bottom"/>
          </w:tcPr>
          <w:p w:rsidR="00035FF5" w:rsidRPr="00BC7443" w:rsidRDefault="00035FF5" w:rsidP="00A0314A">
            <w:pPr>
              <w:ind w:right="57"/>
              <w:jc w:val="right"/>
              <w:rPr>
                <w:b/>
                <w:bCs/>
                <w:sz w:val="18"/>
                <w:szCs w:val="18"/>
              </w:rPr>
            </w:pPr>
          </w:p>
        </w:tc>
        <w:tc>
          <w:tcPr>
            <w:tcW w:w="1191" w:type="dxa"/>
            <w:shd w:val="clear" w:color="auto" w:fill="FFFFFF"/>
            <w:vAlign w:val="bottom"/>
          </w:tcPr>
          <w:p w:rsidR="00035FF5" w:rsidRPr="00BC7443" w:rsidRDefault="00035FF5" w:rsidP="00A0314A">
            <w:pPr>
              <w:ind w:right="57"/>
              <w:jc w:val="right"/>
              <w:rPr>
                <w:b/>
                <w:bCs/>
                <w:sz w:val="18"/>
                <w:szCs w:val="18"/>
              </w:rPr>
            </w:pPr>
          </w:p>
        </w:tc>
        <w:tc>
          <w:tcPr>
            <w:tcW w:w="1190" w:type="dxa"/>
            <w:shd w:val="clear" w:color="auto" w:fill="FFFFFF"/>
            <w:vAlign w:val="bottom"/>
          </w:tcPr>
          <w:p w:rsidR="00035FF5" w:rsidRPr="00BC7443" w:rsidRDefault="00035FF5" w:rsidP="00A0314A">
            <w:pPr>
              <w:ind w:right="57"/>
              <w:jc w:val="right"/>
              <w:rPr>
                <w:b/>
                <w:bCs/>
                <w:sz w:val="18"/>
                <w:szCs w:val="18"/>
              </w:rPr>
            </w:pPr>
          </w:p>
        </w:tc>
        <w:tc>
          <w:tcPr>
            <w:tcW w:w="1191" w:type="dxa"/>
            <w:shd w:val="clear" w:color="auto" w:fill="FFFFFF"/>
            <w:vAlign w:val="bottom"/>
          </w:tcPr>
          <w:p w:rsidR="00035FF5" w:rsidRPr="00BC7443" w:rsidRDefault="00035FF5" w:rsidP="00A0314A">
            <w:pPr>
              <w:ind w:right="57"/>
              <w:jc w:val="right"/>
              <w:rPr>
                <w:b/>
                <w:bCs/>
                <w:sz w:val="18"/>
                <w:szCs w:val="18"/>
              </w:rPr>
            </w:pPr>
          </w:p>
        </w:tc>
        <w:tc>
          <w:tcPr>
            <w:tcW w:w="1191" w:type="dxa"/>
            <w:shd w:val="clear" w:color="auto" w:fill="FFFFFF"/>
            <w:vAlign w:val="bottom"/>
          </w:tcPr>
          <w:p w:rsidR="00035FF5" w:rsidRPr="00BC7443" w:rsidRDefault="00035FF5" w:rsidP="00A0314A">
            <w:pPr>
              <w:ind w:right="57"/>
              <w:jc w:val="right"/>
              <w:rPr>
                <w:b/>
                <w:bCs/>
                <w:sz w:val="18"/>
                <w:szCs w:val="18"/>
              </w:rPr>
            </w:pPr>
          </w:p>
        </w:tc>
      </w:tr>
      <w:tr w:rsidR="00035FF5" w:rsidRPr="00BC7443" w:rsidTr="00CC2EBF">
        <w:trPr>
          <w:trHeight w:val="255"/>
        </w:trPr>
        <w:tc>
          <w:tcPr>
            <w:tcW w:w="2977" w:type="dxa"/>
            <w:shd w:val="clear" w:color="auto" w:fill="FFFFFF"/>
            <w:noWrap/>
            <w:vAlign w:val="bottom"/>
          </w:tcPr>
          <w:p w:rsidR="00035FF5" w:rsidRPr="00BC7443" w:rsidRDefault="00035FF5" w:rsidP="008972BD">
            <w:pPr>
              <w:rPr>
                <w:rFonts w:eastAsia="Arial Unicode MS"/>
                <w:b/>
                <w:sz w:val="18"/>
                <w:szCs w:val="18"/>
              </w:rPr>
            </w:pPr>
            <w:r w:rsidRPr="00BC7443">
              <w:rPr>
                <w:rFonts w:eastAsia="Arial Unicode MS"/>
                <w:b/>
                <w:sz w:val="18"/>
                <w:szCs w:val="18"/>
              </w:rPr>
              <w:t xml:space="preserve">Net Defter Değeri </w:t>
            </w:r>
            <w:r w:rsidRPr="00BC7443">
              <w:rPr>
                <w:rFonts w:eastAsia="Arial Unicode MS" w:cs="Arial Unicode MS"/>
                <w:b/>
                <w:sz w:val="18"/>
                <w:szCs w:val="18"/>
              </w:rPr>
              <w:t xml:space="preserve">- </w:t>
            </w:r>
            <w:r w:rsidRPr="00BC7443">
              <w:rPr>
                <w:rFonts w:eastAsia="Arial Unicode MS"/>
                <w:b/>
                <w:sz w:val="18"/>
                <w:szCs w:val="18"/>
              </w:rPr>
              <w:t>31 Aralık 2013</w:t>
            </w:r>
          </w:p>
        </w:tc>
        <w:tc>
          <w:tcPr>
            <w:tcW w:w="1418" w:type="dxa"/>
            <w:shd w:val="clear" w:color="auto" w:fill="FFFFFF"/>
            <w:noWrap/>
            <w:vAlign w:val="bottom"/>
          </w:tcPr>
          <w:p w:rsidR="00035FF5" w:rsidRPr="00BC7443" w:rsidRDefault="00035FF5" w:rsidP="00A0314A">
            <w:pPr>
              <w:ind w:right="57"/>
              <w:jc w:val="right"/>
              <w:rPr>
                <w:b/>
                <w:bCs/>
                <w:sz w:val="18"/>
                <w:szCs w:val="18"/>
              </w:rPr>
            </w:pPr>
            <w:r w:rsidRPr="00BC7443">
              <w:rPr>
                <w:b/>
                <w:sz w:val="18"/>
                <w:szCs w:val="18"/>
              </w:rPr>
              <w:t>3.753</w:t>
            </w:r>
          </w:p>
        </w:tc>
        <w:tc>
          <w:tcPr>
            <w:tcW w:w="1190"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17.452</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997</w:t>
            </w:r>
          </w:p>
        </w:tc>
        <w:tc>
          <w:tcPr>
            <w:tcW w:w="1190"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36.701</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91.904</w:t>
            </w:r>
          </w:p>
        </w:tc>
        <w:tc>
          <w:tcPr>
            <w:tcW w:w="1191" w:type="dxa"/>
            <w:shd w:val="clear" w:color="auto" w:fill="FFFFFF"/>
            <w:vAlign w:val="bottom"/>
          </w:tcPr>
          <w:p w:rsidR="00035FF5" w:rsidRPr="00BC7443" w:rsidRDefault="00035FF5" w:rsidP="00A0314A">
            <w:pPr>
              <w:ind w:right="57"/>
              <w:jc w:val="right"/>
              <w:rPr>
                <w:b/>
                <w:bCs/>
                <w:sz w:val="18"/>
                <w:szCs w:val="18"/>
              </w:rPr>
            </w:pPr>
            <w:r w:rsidRPr="00BC7443">
              <w:rPr>
                <w:b/>
                <w:sz w:val="18"/>
                <w:szCs w:val="18"/>
              </w:rPr>
              <w:t>150.807</w:t>
            </w:r>
          </w:p>
        </w:tc>
      </w:tr>
    </w:tbl>
    <w:p w:rsidR="00D361E7" w:rsidRPr="00BC7443" w:rsidRDefault="007D292C" w:rsidP="000B261B">
      <w:pPr>
        <w:pStyle w:val="Altbilgi"/>
        <w:tabs>
          <w:tab w:val="clear" w:pos="4536"/>
          <w:tab w:val="clear" w:pos="9072"/>
        </w:tabs>
        <w:rPr>
          <w:sz w:val="16"/>
          <w:szCs w:val="16"/>
        </w:rPr>
      </w:pPr>
      <w:r w:rsidRPr="00BC7443">
        <w:rPr>
          <w:sz w:val="16"/>
          <w:szCs w:val="16"/>
        </w:rPr>
        <w:t xml:space="preserve">  </w:t>
      </w:r>
      <w:r w:rsidR="00D361E7" w:rsidRPr="00BC7443">
        <w:rPr>
          <w:sz w:val="16"/>
          <w:szCs w:val="16"/>
        </w:rPr>
        <w:t xml:space="preserve">(*) Diğer maddi duran varlıklar, özel maliyetler, kasa, mobilya ve diğer menkullerden oluşmaktadır. </w:t>
      </w:r>
    </w:p>
    <w:p w:rsidR="00D361E7" w:rsidRPr="00BC7443" w:rsidRDefault="00D361E7" w:rsidP="0086114F">
      <w:pPr>
        <w:pStyle w:val="GvdeMetniGirintisi"/>
        <w:ind w:left="720" w:firstLine="0"/>
        <w:rPr>
          <w:bCs/>
          <w:sz w:val="22"/>
          <w:szCs w:val="22"/>
        </w:rPr>
      </w:pPr>
    </w:p>
    <w:p w:rsidR="00D361E7" w:rsidRPr="00BC7443" w:rsidRDefault="00BF42E6" w:rsidP="00D361E7">
      <w:pPr>
        <w:jc w:val="both"/>
        <w:rPr>
          <w:b/>
          <w:bCs/>
          <w:sz w:val="22"/>
          <w:szCs w:val="22"/>
        </w:rPr>
      </w:pPr>
      <w:r w:rsidRPr="00BC7443">
        <w:rPr>
          <w:b/>
          <w:bCs/>
          <w:sz w:val="22"/>
          <w:szCs w:val="22"/>
        </w:rPr>
        <w:t xml:space="preserve">13.     </w:t>
      </w:r>
      <w:r w:rsidR="00D361E7" w:rsidRPr="00BC7443">
        <w:rPr>
          <w:b/>
          <w:bCs/>
          <w:sz w:val="22"/>
          <w:szCs w:val="22"/>
        </w:rPr>
        <w:t>Maddi Olmayan Duran Varlıklara İlişkin Bilgiler</w:t>
      </w:r>
    </w:p>
    <w:p w:rsidR="00D361E7" w:rsidRPr="00BC7443" w:rsidRDefault="00BF42E6" w:rsidP="00D361E7">
      <w:pPr>
        <w:tabs>
          <w:tab w:val="left" w:pos="720"/>
          <w:tab w:val="left" w:pos="900"/>
        </w:tabs>
        <w:spacing w:before="100" w:beforeAutospacing="1" w:after="100" w:afterAutospacing="1"/>
        <w:jc w:val="both"/>
        <w:rPr>
          <w:b/>
          <w:bCs/>
          <w:sz w:val="22"/>
          <w:szCs w:val="22"/>
        </w:rPr>
      </w:pPr>
      <w:r w:rsidRPr="00BC7443">
        <w:rPr>
          <w:b/>
          <w:bCs/>
          <w:sz w:val="22"/>
          <w:szCs w:val="22"/>
        </w:rPr>
        <w:t xml:space="preserve">13.1.  </w:t>
      </w:r>
      <w:r w:rsidR="00D361E7" w:rsidRPr="00BC7443">
        <w:rPr>
          <w:b/>
          <w:bCs/>
          <w:sz w:val="22"/>
          <w:szCs w:val="22"/>
        </w:rPr>
        <w:t>Dönem Başı ve Dönem Sonundaki Brüt Defter Değeri ile Birikmiş Amortisman Tutarları:</w:t>
      </w:r>
    </w:p>
    <w:tbl>
      <w:tblPr>
        <w:tblW w:w="9214" w:type="dxa"/>
        <w:tblInd w:w="582" w:type="dxa"/>
        <w:tblCellMar>
          <w:left w:w="0" w:type="dxa"/>
          <w:right w:w="0" w:type="dxa"/>
        </w:tblCellMar>
        <w:tblLook w:val="0000" w:firstRow="0" w:lastRow="0" w:firstColumn="0" w:lastColumn="0" w:noHBand="0" w:noVBand="0"/>
      </w:tblPr>
      <w:tblGrid>
        <w:gridCol w:w="3828"/>
        <w:gridCol w:w="2693"/>
        <w:gridCol w:w="2693"/>
      </w:tblGrid>
      <w:tr w:rsidR="00D361E7" w:rsidRPr="00BC7443" w:rsidTr="00D80CB0">
        <w:trPr>
          <w:trHeight w:val="255"/>
        </w:trPr>
        <w:tc>
          <w:tcPr>
            <w:tcW w:w="38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D361E7" w:rsidRPr="00BC7443" w:rsidRDefault="00D361E7" w:rsidP="00B65FA3">
            <w:pPr>
              <w:rPr>
                <w:rFonts w:eastAsia="Arial Unicode MS" w:cs="Arial Unicode MS"/>
                <w:sz w:val="18"/>
                <w:szCs w:val="18"/>
              </w:rPr>
            </w:pPr>
            <w:r w:rsidRPr="00BC7443">
              <w:rPr>
                <w:sz w:val="18"/>
                <w:szCs w:val="20"/>
              </w:rPr>
              <w:t> </w:t>
            </w:r>
          </w:p>
        </w:tc>
        <w:tc>
          <w:tcPr>
            <w:tcW w:w="26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361E7" w:rsidRPr="00BC7443" w:rsidRDefault="00D361E7" w:rsidP="00B65FA3">
            <w:pPr>
              <w:jc w:val="center"/>
              <w:rPr>
                <w:sz w:val="18"/>
                <w:szCs w:val="18"/>
              </w:rPr>
            </w:pPr>
            <w:r w:rsidRPr="00BC7443">
              <w:rPr>
                <w:sz w:val="18"/>
                <w:szCs w:val="18"/>
              </w:rPr>
              <w:t>Cari Dönem</w:t>
            </w:r>
          </w:p>
        </w:tc>
        <w:tc>
          <w:tcPr>
            <w:tcW w:w="2693" w:type="dxa"/>
            <w:tcBorders>
              <w:top w:val="single" w:sz="4" w:space="0" w:color="auto"/>
              <w:left w:val="nil"/>
              <w:bottom w:val="single" w:sz="4" w:space="0" w:color="auto"/>
              <w:right w:val="single" w:sz="4" w:space="0" w:color="auto"/>
            </w:tcBorders>
            <w:vAlign w:val="center"/>
          </w:tcPr>
          <w:p w:rsidR="00D361E7" w:rsidRPr="00BC7443" w:rsidRDefault="00D361E7" w:rsidP="00B65FA3">
            <w:pPr>
              <w:jc w:val="center"/>
              <w:rPr>
                <w:sz w:val="18"/>
                <w:szCs w:val="18"/>
              </w:rPr>
            </w:pPr>
            <w:r w:rsidRPr="00BC7443">
              <w:rPr>
                <w:sz w:val="18"/>
                <w:szCs w:val="18"/>
              </w:rPr>
              <w:t>Önceki Dönem</w:t>
            </w:r>
          </w:p>
        </w:tc>
      </w:tr>
      <w:tr w:rsidR="00B45453" w:rsidRPr="00BC7443" w:rsidTr="00D80CB0">
        <w:trPr>
          <w:trHeight w:val="255"/>
        </w:trPr>
        <w:tc>
          <w:tcPr>
            <w:tcW w:w="38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5453" w:rsidRPr="00BC7443" w:rsidRDefault="00B45453" w:rsidP="00B45453">
            <w:pPr>
              <w:ind w:firstLine="116"/>
              <w:rPr>
                <w:rFonts w:eastAsia="Arial Unicode MS" w:cs="Arial Unicode MS"/>
                <w:sz w:val="18"/>
                <w:szCs w:val="18"/>
              </w:rPr>
            </w:pPr>
            <w:r w:rsidRPr="00BC7443">
              <w:rPr>
                <w:sz w:val="18"/>
                <w:szCs w:val="20"/>
              </w:rPr>
              <w:t xml:space="preserve">      Defter Değeri </w:t>
            </w:r>
          </w:p>
        </w:tc>
        <w:tc>
          <w:tcPr>
            <w:tcW w:w="269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45453" w:rsidRPr="00BC7443" w:rsidRDefault="00B45453" w:rsidP="00166E1A">
            <w:pPr>
              <w:ind w:right="57"/>
              <w:jc w:val="right"/>
              <w:rPr>
                <w:sz w:val="18"/>
                <w:szCs w:val="18"/>
              </w:rPr>
            </w:pPr>
            <w:r w:rsidRPr="00BC7443">
              <w:rPr>
                <w:sz w:val="18"/>
                <w:szCs w:val="18"/>
              </w:rPr>
              <w:t>39.366</w:t>
            </w:r>
          </w:p>
        </w:tc>
        <w:tc>
          <w:tcPr>
            <w:tcW w:w="2693" w:type="dxa"/>
            <w:tcBorders>
              <w:top w:val="single" w:sz="4" w:space="0" w:color="auto"/>
              <w:left w:val="nil"/>
              <w:bottom w:val="single" w:sz="4" w:space="0" w:color="auto"/>
              <w:right w:val="single" w:sz="4" w:space="0" w:color="auto"/>
            </w:tcBorders>
            <w:vAlign w:val="bottom"/>
          </w:tcPr>
          <w:p w:rsidR="00B45453" w:rsidRPr="00BC7443" w:rsidRDefault="00B45453" w:rsidP="00166E1A">
            <w:pPr>
              <w:ind w:right="57"/>
              <w:jc w:val="right"/>
              <w:rPr>
                <w:sz w:val="18"/>
                <w:szCs w:val="18"/>
              </w:rPr>
            </w:pPr>
            <w:r w:rsidRPr="00BC7443">
              <w:rPr>
                <w:sz w:val="18"/>
                <w:szCs w:val="18"/>
              </w:rPr>
              <w:t>36.369</w:t>
            </w:r>
          </w:p>
        </w:tc>
      </w:tr>
      <w:tr w:rsidR="00B45453" w:rsidRPr="00BC7443" w:rsidTr="00D80CB0">
        <w:trPr>
          <w:trHeight w:val="255"/>
        </w:trPr>
        <w:tc>
          <w:tcPr>
            <w:tcW w:w="38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5453" w:rsidRPr="00BC7443" w:rsidRDefault="00B45453" w:rsidP="00B45453">
            <w:pPr>
              <w:ind w:firstLine="116"/>
              <w:rPr>
                <w:rFonts w:eastAsia="Arial Unicode MS" w:cs="Arial Unicode MS"/>
                <w:sz w:val="18"/>
                <w:szCs w:val="18"/>
              </w:rPr>
            </w:pPr>
            <w:r w:rsidRPr="00BC7443">
              <w:rPr>
                <w:sz w:val="18"/>
                <w:szCs w:val="20"/>
              </w:rPr>
              <w:t xml:space="preserve">      Birikmiş Amortisman Tutarı </w:t>
            </w:r>
          </w:p>
        </w:tc>
        <w:tc>
          <w:tcPr>
            <w:tcW w:w="269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45453" w:rsidRPr="00BC7443" w:rsidRDefault="00B45453" w:rsidP="00166E1A">
            <w:pPr>
              <w:ind w:right="57"/>
              <w:jc w:val="right"/>
              <w:rPr>
                <w:sz w:val="18"/>
                <w:szCs w:val="18"/>
              </w:rPr>
            </w:pPr>
            <w:r w:rsidRPr="00BC7443">
              <w:rPr>
                <w:sz w:val="18"/>
                <w:szCs w:val="18"/>
              </w:rPr>
              <w:t>(27.997)</w:t>
            </w:r>
          </w:p>
        </w:tc>
        <w:tc>
          <w:tcPr>
            <w:tcW w:w="2693" w:type="dxa"/>
            <w:tcBorders>
              <w:top w:val="single" w:sz="4" w:space="0" w:color="auto"/>
              <w:left w:val="nil"/>
              <w:bottom w:val="single" w:sz="4" w:space="0" w:color="auto"/>
              <w:right w:val="single" w:sz="4" w:space="0" w:color="auto"/>
            </w:tcBorders>
            <w:vAlign w:val="bottom"/>
          </w:tcPr>
          <w:p w:rsidR="00B45453" w:rsidRPr="00BC7443" w:rsidRDefault="00B45453" w:rsidP="00166E1A">
            <w:pPr>
              <w:ind w:right="57"/>
              <w:jc w:val="right"/>
              <w:rPr>
                <w:sz w:val="18"/>
                <w:szCs w:val="18"/>
              </w:rPr>
            </w:pPr>
            <w:r w:rsidRPr="00BC7443">
              <w:rPr>
                <w:sz w:val="18"/>
                <w:szCs w:val="18"/>
              </w:rPr>
              <w:t>(23.066)</w:t>
            </w:r>
          </w:p>
        </w:tc>
      </w:tr>
      <w:tr w:rsidR="00B45453" w:rsidRPr="00BC7443" w:rsidTr="00D80CB0">
        <w:trPr>
          <w:trHeight w:val="255"/>
        </w:trPr>
        <w:tc>
          <w:tcPr>
            <w:tcW w:w="38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5453" w:rsidRPr="00BC7443" w:rsidRDefault="00B45453" w:rsidP="00B45453">
            <w:pPr>
              <w:ind w:firstLine="116"/>
              <w:rPr>
                <w:rFonts w:eastAsia="Arial Unicode MS" w:cs="Arial Unicode MS"/>
                <w:b/>
                <w:sz w:val="18"/>
                <w:szCs w:val="18"/>
              </w:rPr>
            </w:pPr>
            <w:r w:rsidRPr="00BC7443">
              <w:rPr>
                <w:b/>
                <w:sz w:val="18"/>
                <w:szCs w:val="18"/>
              </w:rPr>
              <w:t xml:space="preserve"> Net Defter Değeri </w:t>
            </w:r>
          </w:p>
        </w:tc>
        <w:tc>
          <w:tcPr>
            <w:tcW w:w="2693"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B45453" w:rsidRPr="00BC7443" w:rsidRDefault="00B45453" w:rsidP="00166E1A">
            <w:pPr>
              <w:ind w:right="57"/>
              <w:jc w:val="right"/>
              <w:rPr>
                <w:b/>
                <w:sz w:val="18"/>
                <w:szCs w:val="18"/>
              </w:rPr>
            </w:pPr>
            <w:r w:rsidRPr="00BC7443">
              <w:rPr>
                <w:b/>
                <w:sz w:val="18"/>
                <w:szCs w:val="18"/>
              </w:rPr>
              <w:t>11.369</w:t>
            </w:r>
          </w:p>
        </w:tc>
        <w:tc>
          <w:tcPr>
            <w:tcW w:w="2693" w:type="dxa"/>
            <w:tcBorders>
              <w:top w:val="single" w:sz="4" w:space="0" w:color="auto"/>
              <w:left w:val="nil"/>
              <w:bottom w:val="single" w:sz="4" w:space="0" w:color="auto"/>
              <w:right w:val="single" w:sz="4" w:space="0" w:color="auto"/>
            </w:tcBorders>
            <w:vAlign w:val="bottom"/>
          </w:tcPr>
          <w:p w:rsidR="00B45453" w:rsidRPr="00BC7443" w:rsidRDefault="00B45453" w:rsidP="00166E1A">
            <w:pPr>
              <w:ind w:right="57"/>
              <w:jc w:val="right"/>
              <w:rPr>
                <w:b/>
                <w:sz w:val="18"/>
                <w:szCs w:val="18"/>
              </w:rPr>
            </w:pPr>
            <w:r w:rsidRPr="00BC7443">
              <w:rPr>
                <w:b/>
                <w:sz w:val="18"/>
                <w:szCs w:val="18"/>
              </w:rPr>
              <w:t>13.303</w:t>
            </w:r>
          </w:p>
        </w:tc>
      </w:tr>
    </w:tbl>
    <w:p w:rsidR="00D361E7" w:rsidRPr="00BC7443" w:rsidRDefault="00D361E7" w:rsidP="00D361E7">
      <w:pPr>
        <w:jc w:val="both"/>
        <w:rPr>
          <w:b/>
          <w:bCs/>
          <w:sz w:val="22"/>
          <w:szCs w:val="22"/>
        </w:rPr>
      </w:pPr>
      <w:r w:rsidRPr="00BC7443">
        <w:rPr>
          <w:b/>
          <w:bCs/>
          <w:sz w:val="22"/>
          <w:szCs w:val="22"/>
        </w:rPr>
        <w:br w:type="page"/>
      </w:r>
    </w:p>
    <w:p w:rsidR="001D1F13" w:rsidRPr="00BC7443" w:rsidRDefault="001D1F13" w:rsidP="00E7072C">
      <w:pPr>
        <w:spacing w:line="230" w:lineRule="auto"/>
        <w:ind w:left="720" w:right="-442" w:hanging="720"/>
        <w:rPr>
          <w:b/>
          <w:iCs/>
          <w:sz w:val="22"/>
          <w:szCs w:val="22"/>
        </w:rPr>
      </w:pPr>
    </w:p>
    <w:p w:rsidR="00E7072C" w:rsidRPr="00BC7443" w:rsidRDefault="00E7072C" w:rsidP="00E7072C">
      <w:pPr>
        <w:spacing w:line="230" w:lineRule="auto"/>
        <w:ind w:left="720" w:right="-442" w:hanging="720"/>
        <w:rPr>
          <w:b/>
          <w:bCs/>
          <w:sz w:val="22"/>
          <w:szCs w:val="22"/>
        </w:rPr>
      </w:pPr>
      <w:r w:rsidRPr="00BC7443">
        <w:rPr>
          <w:b/>
          <w:iCs/>
          <w:sz w:val="22"/>
          <w:szCs w:val="22"/>
        </w:rPr>
        <w:t xml:space="preserve">I. </w:t>
      </w:r>
      <w:r w:rsidRPr="00BC7443">
        <w:rPr>
          <w:b/>
          <w:iCs/>
          <w:sz w:val="22"/>
          <w:szCs w:val="22"/>
        </w:rPr>
        <w:tab/>
        <w:t xml:space="preserve">Bilançonun </w:t>
      </w:r>
      <w:r w:rsidRPr="00BC7443">
        <w:rPr>
          <w:b/>
          <w:bCs/>
          <w:sz w:val="22"/>
          <w:szCs w:val="22"/>
        </w:rPr>
        <w:t>Aktif Hesaplarına İlişkin Açıklama ve Dipnotlar (Devamı)</w:t>
      </w:r>
    </w:p>
    <w:p w:rsidR="00E7072C" w:rsidRPr="00BC7443" w:rsidRDefault="00E7072C" w:rsidP="00D361E7">
      <w:pPr>
        <w:tabs>
          <w:tab w:val="left" w:pos="567"/>
          <w:tab w:val="left" w:pos="709"/>
        </w:tabs>
        <w:jc w:val="both"/>
        <w:rPr>
          <w:b/>
          <w:bCs/>
          <w:sz w:val="22"/>
          <w:szCs w:val="22"/>
        </w:rPr>
      </w:pPr>
    </w:p>
    <w:p w:rsidR="00D361E7" w:rsidRPr="00BC7443" w:rsidRDefault="00D361E7" w:rsidP="00D361E7">
      <w:pPr>
        <w:pStyle w:val="Altbilgi"/>
        <w:tabs>
          <w:tab w:val="clear" w:pos="4536"/>
          <w:tab w:val="clear" w:pos="9072"/>
        </w:tabs>
        <w:ind w:left="720" w:hanging="720"/>
        <w:rPr>
          <w:b/>
          <w:bCs/>
          <w:sz w:val="22"/>
          <w:szCs w:val="22"/>
        </w:rPr>
      </w:pPr>
      <w:r w:rsidRPr="00BC7443">
        <w:rPr>
          <w:b/>
          <w:bCs/>
          <w:sz w:val="22"/>
          <w:szCs w:val="22"/>
        </w:rPr>
        <w:t xml:space="preserve">13.2. </w:t>
      </w:r>
      <w:r w:rsidRPr="00BC7443">
        <w:rPr>
          <w:b/>
          <w:bCs/>
          <w:sz w:val="22"/>
          <w:szCs w:val="22"/>
        </w:rPr>
        <w:tab/>
        <w:t>Dönem Başı ve Dönem Sonu Arasındaki Hareket Tablosu:</w:t>
      </w:r>
    </w:p>
    <w:p w:rsidR="00D361E7" w:rsidRPr="00BC7443" w:rsidRDefault="00D361E7" w:rsidP="00D361E7">
      <w:pPr>
        <w:pStyle w:val="Altbilgi"/>
        <w:tabs>
          <w:tab w:val="clear" w:pos="4536"/>
          <w:tab w:val="clear" w:pos="9072"/>
        </w:tabs>
        <w:ind w:left="720"/>
        <w:rPr>
          <w:b/>
          <w:bCs/>
          <w:sz w:val="22"/>
          <w:szCs w:val="22"/>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4"/>
        <w:gridCol w:w="3969"/>
      </w:tblGrid>
      <w:tr w:rsidR="00D361E7" w:rsidRPr="00BC7443" w:rsidTr="009B47EE">
        <w:trPr>
          <w:trHeight w:val="255"/>
        </w:trPr>
        <w:tc>
          <w:tcPr>
            <w:tcW w:w="5074" w:type="dxa"/>
          </w:tcPr>
          <w:p w:rsidR="00D361E7" w:rsidRPr="00BC7443" w:rsidRDefault="00D361E7" w:rsidP="00B65FA3">
            <w:pPr>
              <w:jc w:val="both"/>
              <w:rPr>
                <w:rFonts w:eastAsia="Arial Unicode MS" w:cs="Arial Unicode MS"/>
                <w:sz w:val="18"/>
                <w:szCs w:val="18"/>
              </w:rPr>
            </w:pPr>
            <w:r w:rsidRPr="00BC7443">
              <w:rPr>
                <w:sz w:val="18"/>
                <w:szCs w:val="18"/>
              </w:rPr>
              <w:t> </w:t>
            </w:r>
          </w:p>
        </w:tc>
        <w:tc>
          <w:tcPr>
            <w:tcW w:w="3969" w:type="dxa"/>
            <w:vAlign w:val="center"/>
          </w:tcPr>
          <w:p w:rsidR="00D361E7" w:rsidRPr="00BC7443" w:rsidRDefault="00D361E7" w:rsidP="00B65FA3">
            <w:pPr>
              <w:jc w:val="center"/>
              <w:rPr>
                <w:rFonts w:eastAsia="Arial Unicode MS"/>
                <w:sz w:val="18"/>
              </w:rPr>
            </w:pPr>
            <w:r w:rsidRPr="00BC7443">
              <w:rPr>
                <w:rFonts w:eastAsia="Arial Unicode MS" w:cs="Arial Unicode MS"/>
                <w:sz w:val="18"/>
                <w:szCs w:val="18"/>
              </w:rPr>
              <w:t>Bilgisayar Yazılımları</w:t>
            </w:r>
          </w:p>
        </w:tc>
      </w:tr>
      <w:tr w:rsidR="00B45453" w:rsidRPr="00BC7443" w:rsidTr="009B47EE">
        <w:trPr>
          <w:trHeight w:val="255"/>
        </w:trPr>
        <w:tc>
          <w:tcPr>
            <w:tcW w:w="5074" w:type="dxa"/>
            <w:vAlign w:val="bottom"/>
          </w:tcPr>
          <w:p w:rsidR="00B45453" w:rsidRPr="00BC7443" w:rsidRDefault="00B45453" w:rsidP="00B45453">
            <w:pPr>
              <w:rPr>
                <w:rFonts w:eastAsia="Arial Unicode MS" w:cs="Arial Unicode MS"/>
                <w:sz w:val="18"/>
                <w:szCs w:val="18"/>
              </w:rPr>
            </w:pPr>
            <w:r w:rsidRPr="00BC7443">
              <w:rPr>
                <w:rFonts w:eastAsia="Arial Unicode MS" w:cs="Arial Unicode MS"/>
                <w:sz w:val="18"/>
                <w:szCs w:val="18"/>
              </w:rPr>
              <w:t xml:space="preserve">Maliyet </w:t>
            </w:r>
          </w:p>
        </w:tc>
        <w:tc>
          <w:tcPr>
            <w:tcW w:w="3969" w:type="dxa"/>
            <w:vAlign w:val="bottom"/>
          </w:tcPr>
          <w:p w:rsidR="00B45453" w:rsidRPr="00BC7443" w:rsidRDefault="00B45453" w:rsidP="00B45453">
            <w:pPr>
              <w:jc w:val="right"/>
              <w:rPr>
                <w:rFonts w:ascii="Calibri" w:hAnsi="Calibri" w:cs="Calibri"/>
                <w:lang w:eastAsia="tr-TR"/>
              </w:rPr>
            </w:pPr>
          </w:p>
        </w:tc>
      </w:tr>
      <w:tr w:rsidR="00B45453" w:rsidRPr="00BC7443" w:rsidTr="009B47EE">
        <w:trPr>
          <w:trHeight w:val="255"/>
        </w:trPr>
        <w:tc>
          <w:tcPr>
            <w:tcW w:w="5074" w:type="dxa"/>
            <w:vAlign w:val="bottom"/>
          </w:tcPr>
          <w:p w:rsidR="00B45453" w:rsidRPr="00BC7443" w:rsidRDefault="00B45453" w:rsidP="00B45453">
            <w:pPr>
              <w:ind w:left="252"/>
              <w:rPr>
                <w:rFonts w:eastAsia="Arial Unicode MS" w:cs="Arial Unicode MS"/>
                <w:sz w:val="18"/>
                <w:szCs w:val="18"/>
              </w:rPr>
            </w:pPr>
            <w:r w:rsidRPr="00BC7443">
              <w:rPr>
                <w:rFonts w:eastAsia="Arial Unicode MS" w:cs="Arial Unicode MS"/>
                <w:sz w:val="18"/>
                <w:szCs w:val="18"/>
              </w:rPr>
              <w:t>Açılış Bakiyesi - 1 Ocak 2014</w:t>
            </w:r>
          </w:p>
        </w:tc>
        <w:tc>
          <w:tcPr>
            <w:tcW w:w="3969" w:type="dxa"/>
            <w:vAlign w:val="bottom"/>
          </w:tcPr>
          <w:p w:rsidR="00B45453" w:rsidRPr="00BC7443" w:rsidRDefault="00B45453" w:rsidP="00B45453">
            <w:pPr>
              <w:jc w:val="right"/>
              <w:rPr>
                <w:sz w:val="18"/>
                <w:szCs w:val="18"/>
                <w:lang w:eastAsia="tr-TR"/>
              </w:rPr>
            </w:pPr>
            <w:r w:rsidRPr="00BC7443">
              <w:rPr>
                <w:sz w:val="18"/>
                <w:szCs w:val="18"/>
              </w:rPr>
              <w:t>36.369</w:t>
            </w:r>
          </w:p>
        </w:tc>
      </w:tr>
      <w:tr w:rsidR="00B45453" w:rsidRPr="00BC7443" w:rsidTr="009B47EE">
        <w:trPr>
          <w:trHeight w:val="255"/>
        </w:trPr>
        <w:tc>
          <w:tcPr>
            <w:tcW w:w="5074" w:type="dxa"/>
            <w:vAlign w:val="bottom"/>
          </w:tcPr>
          <w:p w:rsidR="00B45453" w:rsidRPr="00BC7443" w:rsidRDefault="00B45453" w:rsidP="00B45453">
            <w:pPr>
              <w:ind w:left="252"/>
              <w:rPr>
                <w:rFonts w:eastAsia="Arial Unicode MS" w:cs="Arial Unicode MS"/>
                <w:sz w:val="18"/>
                <w:szCs w:val="18"/>
              </w:rPr>
            </w:pPr>
            <w:r w:rsidRPr="00BC7443">
              <w:rPr>
                <w:rFonts w:eastAsia="Arial Unicode MS" w:cs="Arial Unicode MS"/>
                <w:sz w:val="18"/>
                <w:szCs w:val="18"/>
              </w:rPr>
              <w:t>Alımlar</w:t>
            </w:r>
          </w:p>
        </w:tc>
        <w:tc>
          <w:tcPr>
            <w:tcW w:w="3969" w:type="dxa"/>
            <w:vAlign w:val="bottom"/>
          </w:tcPr>
          <w:p w:rsidR="00B45453" w:rsidRPr="00BC7443" w:rsidRDefault="00B45453" w:rsidP="00B45453">
            <w:pPr>
              <w:jc w:val="right"/>
              <w:rPr>
                <w:sz w:val="18"/>
                <w:szCs w:val="18"/>
              </w:rPr>
            </w:pPr>
            <w:r w:rsidRPr="00BC7443">
              <w:rPr>
                <w:sz w:val="18"/>
                <w:szCs w:val="18"/>
              </w:rPr>
              <w:t>2.997</w:t>
            </w:r>
          </w:p>
        </w:tc>
      </w:tr>
      <w:tr w:rsidR="00B45453" w:rsidRPr="00BC7443" w:rsidTr="009B47EE">
        <w:trPr>
          <w:trHeight w:val="255"/>
        </w:trPr>
        <w:tc>
          <w:tcPr>
            <w:tcW w:w="5074" w:type="dxa"/>
            <w:vAlign w:val="bottom"/>
          </w:tcPr>
          <w:p w:rsidR="00B45453" w:rsidRPr="00BC7443" w:rsidRDefault="00B45453" w:rsidP="00B45453">
            <w:pPr>
              <w:rPr>
                <w:rFonts w:eastAsia="Arial Unicode MS" w:cs="Arial Unicode MS"/>
                <w:b/>
                <w:sz w:val="18"/>
                <w:szCs w:val="18"/>
              </w:rPr>
            </w:pPr>
            <w:r w:rsidRPr="00BC7443">
              <w:rPr>
                <w:rFonts w:eastAsia="Arial Unicode MS"/>
                <w:b/>
                <w:sz w:val="18"/>
                <w:szCs w:val="18"/>
              </w:rPr>
              <w:t xml:space="preserve">      Kapanış Bakiyesi – 31 Aralık 2014</w:t>
            </w:r>
          </w:p>
        </w:tc>
        <w:tc>
          <w:tcPr>
            <w:tcW w:w="3969" w:type="dxa"/>
            <w:vAlign w:val="bottom"/>
          </w:tcPr>
          <w:p w:rsidR="00B45453" w:rsidRPr="00BC7443" w:rsidRDefault="00B45453" w:rsidP="00B45453">
            <w:pPr>
              <w:jc w:val="right"/>
              <w:rPr>
                <w:b/>
                <w:bCs/>
                <w:sz w:val="18"/>
                <w:szCs w:val="18"/>
              </w:rPr>
            </w:pPr>
            <w:r w:rsidRPr="00BC7443">
              <w:rPr>
                <w:b/>
                <w:bCs/>
                <w:sz w:val="18"/>
                <w:szCs w:val="18"/>
              </w:rPr>
              <w:t>39.366</w:t>
            </w:r>
          </w:p>
        </w:tc>
      </w:tr>
      <w:tr w:rsidR="00B45453" w:rsidRPr="00BC7443" w:rsidTr="009B47EE">
        <w:trPr>
          <w:trHeight w:val="255"/>
        </w:trPr>
        <w:tc>
          <w:tcPr>
            <w:tcW w:w="5074" w:type="dxa"/>
            <w:vAlign w:val="bottom"/>
          </w:tcPr>
          <w:p w:rsidR="00B45453" w:rsidRPr="00BC7443" w:rsidRDefault="00B45453" w:rsidP="00B45453">
            <w:pPr>
              <w:ind w:firstLineChars="2" w:firstLine="4"/>
              <w:rPr>
                <w:rFonts w:eastAsia="Arial Unicode MS" w:cs="Arial Unicode MS"/>
                <w:sz w:val="18"/>
                <w:szCs w:val="18"/>
              </w:rPr>
            </w:pPr>
          </w:p>
        </w:tc>
        <w:tc>
          <w:tcPr>
            <w:tcW w:w="3969" w:type="dxa"/>
            <w:vAlign w:val="bottom"/>
          </w:tcPr>
          <w:p w:rsidR="00B45453" w:rsidRPr="00BC7443" w:rsidRDefault="00B45453" w:rsidP="00B45453">
            <w:pPr>
              <w:jc w:val="right"/>
              <w:rPr>
                <w:sz w:val="18"/>
                <w:szCs w:val="18"/>
              </w:rPr>
            </w:pPr>
          </w:p>
        </w:tc>
      </w:tr>
      <w:tr w:rsidR="00B45453" w:rsidRPr="00BC7443" w:rsidTr="009B47EE">
        <w:trPr>
          <w:trHeight w:val="255"/>
        </w:trPr>
        <w:tc>
          <w:tcPr>
            <w:tcW w:w="5074" w:type="dxa"/>
            <w:vAlign w:val="bottom"/>
          </w:tcPr>
          <w:p w:rsidR="00B45453" w:rsidRPr="00BC7443" w:rsidRDefault="00B45453" w:rsidP="00B45453">
            <w:pPr>
              <w:ind w:firstLineChars="2" w:firstLine="4"/>
              <w:rPr>
                <w:rFonts w:eastAsia="Arial Unicode MS" w:cs="Arial Unicode MS"/>
                <w:sz w:val="18"/>
                <w:szCs w:val="18"/>
              </w:rPr>
            </w:pPr>
            <w:r w:rsidRPr="00BC7443">
              <w:rPr>
                <w:rFonts w:eastAsia="Arial Unicode MS" w:cs="Arial Unicode MS"/>
                <w:sz w:val="18"/>
                <w:szCs w:val="18"/>
              </w:rPr>
              <w:t>Birikmiş Amortisman (-)</w:t>
            </w:r>
          </w:p>
        </w:tc>
        <w:tc>
          <w:tcPr>
            <w:tcW w:w="3969" w:type="dxa"/>
            <w:vAlign w:val="bottom"/>
          </w:tcPr>
          <w:p w:rsidR="00B45453" w:rsidRPr="00BC7443" w:rsidRDefault="00B45453" w:rsidP="00B45453">
            <w:pPr>
              <w:jc w:val="right"/>
              <w:rPr>
                <w:sz w:val="18"/>
                <w:szCs w:val="18"/>
              </w:rPr>
            </w:pPr>
          </w:p>
        </w:tc>
      </w:tr>
      <w:tr w:rsidR="00B45453" w:rsidRPr="00BC7443" w:rsidTr="009B47EE">
        <w:trPr>
          <w:trHeight w:val="255"/>
        </w:trPr>
        <w:tc>
          <w:tcPr>
            <w:tcW w:w="5074" w:type="dxa"/>
            <w:vAlign w:val="bottom"/>
          </w:tcPr>
          <w:p w:rsidR="00B45453" w:rsidRPr="00BC7443" w:rsidRDefault="00B45453" w:rsidP="00B45453">
            <w:pPr>
              <w:ind w:left="252"/>
              <w:rPr>
                <w:rFonts w:eastAsia="Arial Unicode MS" w:cs="Arial Unicode MS"/>
                <w:sz w:val="18"/>
                <w:szCs w:val="18"/>
              </w:rPr>
            </w:pPr>
            <w:r w:rsidRPr="00BC7443">
              <w:rPr>
                <w:rFonts w:eastAsia="Arial Unicode MS" w:cs="Arial Unicode MS"/>
                <w:sz w:val="18"/>
                <w:szCs w:val="18"/>
              </w:rPr>
              <w:t>Açılış Bakiyesi - 1 Ocak 2013</w:t>
            </w:r>
          </w:p>
        </w:tc>
        <w:tc>
          <w:tcPr>
            <w:tcW w:w="3969" w:type="dxa"/>
            <w:vAlign w:val="bottom"/>
          </w:tcPr>
          <w:p w:rsidR="00B45453" w:rsidRPr="00BC7443" w:rsidRDefault="00B45453" w:rsidP="00B45453">
            <w:pPr>
              <w:jc w:val="right"/>
              <w:rPr>
                <w:sz w:val="18"/>
                <w:szCs w:val="18"/>
              </w:rPr>
            </w:pPr>
            <w:r w:rsidRPr="00BC7443">
              <w:rPr>
                <w:sz w:val="18"/>
                <w:szCs w:val="18"/>
              </w:rPr>
              <w:t>23.066</w:t>
            </w:r>
          </w:p>
        </w:tc>
      </w:tr>
      <w:tr w:rsidR="00B45453" w:rsidRPr="00BC7443" w:rsidTr="009B47EE">
        <w:trPr>
          <w:trHeight w:val="255"/>
        </w:trPr>
        <w:tc>
          <w:tcPr>
            <w:tcW w:w="5074" w:type="dxa"/>
            <w:vAlign w:val="bottom"/>
          </w:tcPr>
          <w:p w:rsidR="00B45453" w:rsidRPr="00BC7443" w:rsidRDefault="00B45453" w:rsidP="00B45453">
            <w:pPr>
              <w:ind w:left="252"/>
              <w:rPr>
                <w:rFonts w:eastAsia="Arial Unicode MS" w:cs="Arial Unicode MS"/>
                <w:sz w:val="18"/>
                <w:szCs w:val="18"/>
              </w:rPr>
            </w:pPr>
            <w:r w:rsidRPr="00BC7443">
              <w:rPr>
                <w:rFonts w:eastAsia="Arial Unicode MS" w:cs="Arial Unicode MS"/>
                <w:sz w:val="18"/>
                <w:szCs w:val="18"/>
              </w:rPr>
              <w:t>Amortisman Gideri</w:t>
            </w:r>
          </w:p>
        </w:tc>
        <w:tc>
          <w:tcPr>
            <w:tcW w:w="3969" w:type="dxa"/>
            <w:vAlign w:val="bottom"/>
          </w:tcPr>
          <w:p w:rsidR="00B45453" w:rsidRPr="00BC7443" w:rsidRDefault="00B45453" w:rsidP="00B45453">
            <w:pPr>
              <w:jc w:val="right"/>
              <w:rPr>
                <w:sz w:val="18"/>
                <w:szCs w:val="18"/>
              </w:rPr>
            </w:pPr>
            <w:r w:rsidRPr="00BC7443">
              <w:rPr>
                <w:sz w:val="18"/>
                <w:szCs w:val="18"/>
              </w:rPr>
              <w:t>4.931</w:t>
            </w:r>
          </w:p>
        </w:tc>
      </w:tr>
      <w:tr w:rsidR="00B45453" w:rsidRPr="00BC7443" w:rsidTr="009B47EE">
        <w:trPr>
          <w:trHeight w:val="255"/>
        </w:trPr>
        <w:tc>
          <w:tcPr>
            <w:tcW w:w="5074" w:type="dxa"/>
            <w:vAlign w:val="bottom"/>
          </w:tcPr>
          <w:p w:rsidR="00B45453" w:rsidRPr="00BC7443" w:rsidRDefault="00B45453" w:rsidP="00B45453">
            <w:pPr>
              <w:rPr>
                <w:rFonts w:eastAsia="Arial Unicode MS" w:cs="Arial Unicode MS"/>
                <w:b/>
                <w:sz w:val="18"/>
                <w:szCs w:val="18"/>
              </w:rPr>
            </w:pPr>
            <w:r w:rsidRPr="00BC7443">
              <w:rPr>
                <w:rFonts w:eastAsia="Arial Unicode MS"/>
                <w:b/>
                <w:sz w:val="18"/>
                <w:szCs w:val="18"/>
              </w:rPr>
              <w:t xml:space="preserve">      Kapanış Bakiyesi – 31 Aralık 2014</w:t>
            </w:r>
          </w:p>
        </w:tc>
        <w:tc>
          <w:tcPr>
            <w:tcW w:w="3969" w:type="dxa"/>
            <w:vAlign w:val="bottom"/>
          </w:tcPr>
          <w:p w:rsidR="00B45453" w:rsidRPr="00BC7443" w:rsidRDefault="00B45453" w:rsidP="00B45453">
            <w:pPr>
              <w:jc w:val="right"/>
              <w:rPr>
                <w:b/>
                <w:bCs/>
                <w:sz w:val="18"/>
                <w:szCs w:val="18"/>
              </w:rPr>
            </w:pPr>
            <w:r w:rsidRPr="00BC7443">
              <w:rPr>
                <w:b/>
                <w:bCs/>
                <w:sz w:val="18"/>
                <w:szCs w:val="18"/>
              </w:rPr>
              <w:t>27.997</w:t>
            </w:r>
          </w:p>
        </w:tc>
      </w:tr>
      <w:tr w:rsidR="00B45453" w:rsidRPr="00BC7443" w:rsidTr="009B47EE">
        <w:trPr>
          <w:trHeight w:val="255"/>
        </w:trPr>
        <w:tc>
          <w:tcPr>
            <w:tcW w:w="5074" w:type="dxa"/>
            <w:vAlign w:val="bottom"/>
          </w:tcPr>
          <w:p w:rsidR="00B45453" w:rsidRPr="00BC7443" w:rsidRDefault="00B45453" w:rsidP="00B45453">
            <w:pPr>
              <w:ind w:firstLineChars="200" w:firstLine="360"/>
              <w:rPr>
                <w:rFonts w:eastAsia="Arial Unicode MS"/>
                <w:b/>
                <w:sz w:val="18"/>
                <w:szCs w:val="18"/>
              </w:rPr>
            </w:pPr>
          </w:p>
        </w:tc>
        <w:tc>
          <w:tcPr>
            <w:tcW w:w="3969" w:type="dxa"/>
            <w:vAlign w:val="bottom"/>
          </w:tcPr>
          <w:p w:rsidR="00B45453" w:rsidRPr="00BC7443" w:rsidRDefault="00B45453" w:rsidP="00B45453">
            <w:pPr>
              <w:jc w:val="right"/>
              <w:rPr>
                <w:b/>
                <w:bCs/>
                <w:sz w:val="18"/>
                <w:szCs w:val="18"/>
              </w:rPr>
            </w:pPr>
          </w:p>
        </w:tc>
      </w:tr>
      <w:tr w:rsidR="00B45453" w:rsidRPr="00BC7443" w:rsidTr="009B47EE">
        <w:trPr>
          <w:trHeight w:val="255"/>
        </w:trPr>
        <w:tc>
          <w:tcPr>
            <w:tcW w:w="5074" w:type="dxa"/>
            <w:vAlign w:val="bottom"/>
          </w:tcPr>
          <w:p w:rsidR="00B45453" w:rsidRPr="00BC7443" w:rsidRDefault="00B45453" w:rsidP="00B45453">
            <w:pPr>
              <w:rPr>
                <w:rFonts w:eastAsia="Arial Unicode MS"/>
                <w:b/>
                <w:sz w:val="18"/>
                <w:szCs w:val="18"/>
              </w:rPr>
            </w:pPr>
            <w:r w:rsidRPr="00BC7443">
              <w:rPr>
                <w:rFonts w:eastAsia="Arial Unicode MS"/>
                <w:b/>
                <w:sz w:val="18"/>
                <w:szCs w:val="18"/>
              </w:rPr>
              <w:t>Net Defter Değeri - 31 Aralık 2013</w:t>
            </w:r>
          </w:p>
        </w:tc>
        <w:tc>
          <w:tcPr>
            <w:tcW w:w="3969" w:type="dxa"/>
            <w:vAlign w:val="bottom"/>
          </w:tcPr>
          <w:p w:rsidR="00B45453" w:rsidRPr="00BC7443" w:rsidRDefault="00B45453" w:rsidP="00B45453">
            <w:pPr>
              <w:jc w:val="right"/>
              <w:rPr>
                <w:b/>
                <w:bCs/>
                <w:sz w:val="18"/>
                <w:szCs w:val="18"/>
              </w:rPr>
            </w:pPr>
            <w:r w:rsidRPr="00BC7443">
              <w:rPr>
                <w:b/>
                <w:bCs/>
                <w:sz w:val="18"/>
                <w:szCs w:val="18"/>
              </w:rPr>
              <w:t>13.303</w:t>
            </w:r>
          </w:p>
        </w:tc>
      </w:tr>
      <w:tr w:rsidR="00B45453" w:rsidRPr="00BC7443" w:rsidTr="009B47EE">
        <w:trPr>
          <w:trHeight w:val="255"/>
        </w:trPr>
        <w:tc>
          <w:tcPr>
            <w:tcW w:w="5074" w:type="dxa"/>
            <w:vAlign w:val="bottom"/>
          </w:tcPr>
          <w:p w:rsidR="00B45453" w:rsidRPr="00BC7443" w:rsidRDefault="00B45453" w:rsidP="00B45453">
            <w:pPr>
              <w:ind w:firstLineChars="200" w:firstLine="360"/>
              <w:rPr>
                <w:rFonts w:eastAsia="Arial Unicode MS"/>
                <w:b/>
                <w:sz w:val="18"/>
                <w:szCs w:val="18"/>
              </w:rPr>
            </w:pPr>
          </w:p>
        </w:tc>
        <w:tc>
          <w:tcPr>
            <w:tcW w:w="3969" w:type="dxa"/>
            <w:vAlign w:val="bottom"/>
          </w:tcPr>
          <w:p w:rsidR="00B45453" w:rsidRPr="00BC7443" w:rsidRDefault="00B45453" w:rsidP="00B45453">
            <w:pPr>
              <w:jc w:val="right"/>
              <w:rPr>
                <w:b/>
                <w:bCs/>
                <w:sz w:val="18"/>
                <w:szCs w:val="18"/>
              </w:rPr>
            </w:pPr>
          </w:p>
        </w:tc>
      </w:tr>
      <w:tr w:rsidR="00B45453" w:rsidRPr="00BC7443" w:rsidTr="009B47EE">
        <w:trPr>
          <w:trHeight w:val="255"/>
        </w:trPr>
        <w:tc>
          <w:tcPr>
            <w:tcW w:w="5074" w:type="dxa"/>
            <w:vAlign w:val="bottom"/>
          </w:tcPr>
          <w:p w:rsidR="00B45453" w:rsidRPr="00BC7443" w:rsidRDefault="00B45453" w:rsidP="00B45453">
            <w:pPr>
              <w:rPr>
                <w:rFonts w:eastAsia="Arial Unicode MS"/>
                <w:b/>
                <w:sz w:val="18"/>
                <w:szCs w:val="18"/>
              </w:rPr>
            </w:pPr>
            <w:r w:rsidRPr="00BC7443">
              <w:rPr>
                <w:rFonts w:eastAsia="Arial Unicode MS"/>
                <w:b/>
                <w:sz w:val="18"/>
                <w:szCs w:val="18"/>
              </w:rPr>
              <w:t>Net Defter Değeri – 31 Aralık 2014</w:t>
            </w:r>
          </w:p>
        </w:tc>
        <w:tc>
          <w:tcPr>
            <w:tcW w:w="3969" w:type="dxa"/>
            <w:vAlign w:val="bottom"/>
          </w:tcPr>
          <w:p w:rsidR="00B45453" w:rsidRPr="00BC7443" w:rsidRDefault="00B45453" w:rsidP="00B45453">
            <w:pPr>
              <w:jc w:val="right"/>
              <w:rPr>
                <w:b/>
                <w:bCs/>
                <w:sz w:val="18"/>
                <w:szCs w:val="18"/>
              </w:rPr>
            </w:pPr>
            <w:r w:rsidRPr="00BC7443">
              <w:rPr>
                <w:b/>
                <w:bCs/>
                <w:sz w:val="18"/>
                <w:szCs w:val="18"/>
              </w:rPr>
              <w:t>11.369</w:t>
            </w:r>
          </w:p>
        </w:tc>
      </w:tr>
    </w:tbl>
    <w:p w:rsidR="00D361E7" w:rsidRPr="00BC7443" w:rsidRDefault="00D361E7" w:rsidP="00D361E7">
      <w:pPr>
        <w:pStyle w:val="Altbilgi"/>
        <w:tabs>
          <w:tab w:val="clear" w:pos="4536"/>
          <w:tab w:val="clear" w:pos="9072"/>
        </w:tabs>
        <w:rPr>
          <w:b/>
          <w:bCs/>
          <w:sz w:val="22"/>
          <w:szCs w:val="22"/>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4"/>
        <w:gridCol w:w="3969"/>
      </w:tblGrid>
      <w:tr w:rsidR="00D361E7" w:rsidRPr="00BC7443" w:rsidTr="009B47EE">
        <w:trPr>
          <w:trHeight w:val="255"/>
        </w:trPr>
        <w:tc>
          <w:tcPr>
            <w:tcW w:w="5074" w:type="dxa"/>
          </w:tcPr>
          <w:p w:rsidR="00D361E7" w:rsidRPr="00BC7443" w:rsidRDefault="00D361E7" w:rsidP="00B65FA3">
            <w:pPr>
              <w:jc w:val="both"/>
              <w:rPr>
                <w:rFonts w:eastAsia="Arial Unicode MS" w:cs="Arial Unicode MS"/>
                <w:sz w:val="18"/>
                <w:szCs w:val="18"/>
              </w:rPr>
            </w:pPr>
            <w:r w:rsidRPr="00BC7443">
              <w:rPr>
                <w:sz w:val="18"/>
                <w:szCs w:val="18"/>
              </w:rPr>
              <w:t> </w:t>
            </w:r>
          </w:p>
        </w:tc>
        <w:tc>
          <w:tcPr>
            <w:tcW w:w="3969" w:type="dxa"/>
            <w:vAlign w:val="center"/>
          </w:tcPr>
          <w:p w:rsidR="00D361E7" w:rsidRPr="00BC7443" w:rsidRDefault="00D361E7" w:rsidP="00B65FA3">
            <w:pPr>
              <w:jc w:val="center"/>
              <w:rPr>
                <w:rFonts w:eastAsia="Arial Unicode MS"/>
                <w:sz w:val="18"/>
              </w:rPr>
            </w:pPr>
            <w:r w:rsidRPr="00BC7443">
              <w:rPr>
                <w:rFonts w:eastAsia="Arial Unicode MS" w:cs="Arial Unicode MS"/>
                <w:sz w:val="18"/>
                <w:szCs w:val="18"/>
              </w:rPr>
              <w:t>Bilgisayar Yazılımları</w:t>
            </w:r>
          </w:p>
        </w:tc>
      </w:tr>
      <w:tr w:rsidR="00D361E7" w:rsidRPr="00BC7443" w:rsidTr="009B47EE">
        <w:trPr>
          <w:trHeight w:val="255"/>
        </w:trPr>
        <w:tc>
          <w:tcPr>
            <w:tcW w:w="5074" w:type="dxa"/>
            <w:vAlign w:val="bottom"/>
          </w:tcPr>
          <w:p w:rsidR="00D361E7" w:rsidRPr="00BC7443" w:rsidRDefault="00D361E7" w:rsidP="00B65FA3">
            <w:pPr>
              <w:rPr>
                <w:rFonts w:eastAsia="Arial Unicode MS" w:cs="Arial Unicode MS"/>
                <w:sz w:val="18"/>
                <w:szCs w:val="18"/>
              </w:rPr>
            </w:pPr>
            <w:r w:rsidRPr="00BC7443">
              <w:rPr>
                <w:rFonts w:eastAsia="Arial Unicode MS" w:cs="Arial Unicode MS"/>
                <w:sz w:val="18"/>
                <w:szCs w:val="18"/>
              </w:rPr>
              <w:t xml:space="preserve">Maliyet </w:t>
            </w:r>
          </w:p>
        </w:tc>
        <w:tc>
          <w:tcPr>
            <w:tcW w:w="3969" w:type="dxa"/>
            <w:vAlign w:val="bottom"/>
          </w:tcPr>
          <w:p w:rsidR="00D361E7" w:rsidRPr="00BC7443" w:rsidRDefault="00D361E7" w:rsidP="00B65FA3">
            <w:pPr>
              <w:jc w:val="right"/>
              <w:rPr>
                <w:sz w:val="18"/>
                <w:szCs w:val="18"/>
              </w:rPr>
            </w:pPr>
          </w:p>
        </w:tc>
      </w:tr>
      <w:tr w:rsidR="00035FF5" w:rsidRPr="00BC7443" w:rsidTr="009B47EE">
        <w:trPr>
          <w:trHeight w:val="255"/>
        </w:trPr>
        <w:tc>
          <w:tcPr>
            <w:tcW w:w="5074" w:type="dxa"/>
            <w:vAlign w:val="bottom"/>
          </w:tcPr>
          <w:p w:rsidR="00035FF5" w:rsidRPr="00BC7443" w:rsidRDefault="00035FF5" w:rsidP="00074F98">
            <w:pPr>
              <w:ind w:left="252"/>
              <w:rPr>
                <w:rFonts w:eastAsia="Arial Unicode MS" w:cs="Arial Unicode MS"/>
                <w:sz w:val="18"/>
                <w:szCs w:val="18"/>
              </w:rPr>
            </w:pPr>
            <w:r w:rsidRPr="00BC7443">
              <w:rPr>
                <w:rFonts w:eastAsia="Arial Unicode MS" w:cs="Arial Unicode MS"/>
                <w:sz w:val="18"/>
                <w:szCs w:val="18"/>
              </w:rPr>
              <w:t>Açılış Bakiyesi - 1 Ocak 2013</w:t>
            </w:r>
          </w:p>
        </w:tc>
        <w:tc>
          <w:tcPr>
            <w:tcW w:w="3969" w:type="dxa"/>
            <w:vAlign w:val="bottom"/>
          </w:tcPr>
          <w:p w:rsidR="00035FF5" w:rsidRPr="00BC7443" w:rsidRDefault="00035FF5" w:rsidP="00074F98">
            <w:pPr>
              <w:ind w:right="57"/>
              <w:jc w:val="right"/>
              <w:rPr>
                <w:sz w:val="18"/>
                <w:szCs w:val="18"/>
              </w:rPr>
            </w:pPr>
            <w:r w:rsidRPr="00BC7443">
              <w:rPr>
                <w:sz w:val="18"/>
                <w:szCs w:val="18"/>
              </w:rPr>
              <w:t>31.905</w:t>
            </w:r>
          </w:p>
        </w:tc>
      </w:tr>
      <w:tr w:rsidR="00035FF5" w:rsidRPr="00BC7443" w:rsidTr="009B47EE">
        <w:trPr>
          <w:trHeight w:val="255"/>
        </w:trPr>
        <w:tc>
          <w:tcPr>
            <w:tcW w:w="5074" w:type="dxa"/>
            <w:vAlign w:val="bottom"/>
          </w:tcPr>
          <w:p w:rsidR="00035FF5" w:rsidRPr="00BC7443" w:rsidRDefault="00035FF5" w:rsidP="00074F98">
            <w:pPr>
              <w:ind w:left="252"/>
              <w:rPr>
                <w:rFonts w:eastAsia="Arial Unicode MS" w:cs="Arial Unicode MS"/>
                <w:sz w:val="18"/>
                <w:szCs w:val="18"/>
              </w:rPr>
            </w:pPr>
            <w:r w:rsidRPr="00BC7443">
              <w:rPr>
                <w:rFonts w:eastAsia="Arial Unicode MS" w:cs="Arial Unicode MS"/>
                <w:sz w:val="18"/>
                <w:szCs w:val="18"/>
              </w:rPr>
              <w:t>Alımlar</w:t>
            </w:r>
          </w:p>
        </w:tc>
        <w:tc>
          <w:tcPr>
            <w:tcW w:w="3969" w:type="dxa"/>
            <w:vAlign w:val="bottom"/>
          </w:tcPr>
          <w:p w:rsidR="00035FF5" w:rsidRPr="00BC7443" w:rsidRDefault="00035FF5" w:rsidP="00074F98">
            <w:pPr>
              <w:ind w:right="57"/>
              <w:jc w:val="right"/>
              <w:rPr>
                <w:sz w:val="18"/>
                <w:szCs w:val="18"/>
              </w:rPr>
            </w:pPr>
            <w:r w:rsidRPr="00BC7443">
              <w:rPr>
                <w:sz w:val="18"/>
                <w:szCs w:val="18"/>
              </w:rPr>
              <w:t>4.464</w:t>
            </w:r>
          </w:p>
        </w:tc>
      </w:tr>
      <w:tr w:rsidR="00035FF5" w:rsidRPr="00BC7443" w:rsidTr="009B47EE">
        <w:trPr>
          <w:trHeight w:val="255"/>
        </w:trPr>
        <w:tc>
          <w:tcPr>
            <w:tcW w:w="5074" w:type="dxa"/>
            <w:vAlign w:val="bottom"/>
          </w:tcPr>
          <w:p w:rsidR="00035FF5" w:rsidRPr="00BC7443" w:rsidRDefault="00035FF5" w:rsidP="00074F98">
            <w:pPr>
              <w:rPr>
                <w:rFonts w:eastAsia="Arial Unicode MS" w:cs="Arial Unicode MS"/>
                <w:b/>
                <w:sz w:val="18"/>
                <w:szCs w:val="18"/>
              </w:rPr>
            </w:pPr>
            <w:r w:rsidRPr="00BC7443">
              <w:rPr>
                <w:rFonts w:eastAsia="Arial Unicode MS"/>
                <w:b/>
                <w:sz w:val="18"/>
                <w:szCs w:val="18"/>
              </w:rPr>
              <w:t xml:space="preserve">      Kapanış Bakiyesi - 31 Aralık 2013</w:t>
            </w:r>
          </w:p>
        </w:tc>
        <w:tc>
          <w:tcPr>
            <w:tcW w:w="3969" w:type="dxa"/>
            <w:vAlign w:val="bottom"/>
          </w:tcPr>
          <w:p w:rsidR="00035FF5" w:rsidRPr="00BC7443" w:rsidRDefault="00035FF5" w:rsidP="00074F98">
            <w:pPr>
              <w:ind w:right="57"/>
              <w:jc w:val="right"/>
              <w:rPr>
                <w:b/>
                <w:sz w:val="18"/>
                <w:szCs w:val="18"/>
              </w:rPr>
            </w:pPr>
            <w:r w:rsidRPr="00BC7443">
              <w:rPr>
                <w:b/>
                <w:sz w:val="18"/>
                <w:szCs w:val="18"/>
              </w:rPr>
              <w:t>36.369</w:t>
            </w:r>
          </w:p>
        </w:tc>
      </w:tr>
      <w:tr w:rsidR="00035FF5" w:rsidRPr="00BC7443" w:rsidTr="009B47EE">
        <w:trPr>
          <w:trHeight w:val="255"/>
        </w:trPr>
        <w:tc>
          <w:tcPr>
            <w:tcW w:w="5074" w:type="dxa"/>
            <w:vAlign w:val="bottom"/>
          </w:tcPr>
          <w:p w:rsidR="00035FF5" w:rsidRPr="00BC7443" w:rsidRDefault="00035FF5" w:rsidP="00074F98">
            <w:pPr>
              <w:ind w:firstLineChars="2" w:firstLine="4"/>
              <w:rPr>
                <w:rFonts w:eastAsia="Arial Unicode MS" w:cs="Arial Unicode MS"/>
                <w:sz w:val="18"/>
                <w:szCs w:val="18"/>
              </w:rPr>
            </w:pPr>
          </w:p>
        </w:tc>
        <w:tc>
          <w:tcPr>
            <w:tcW w:w="3969" w:type="dxa"/>
            <w:vAlign w:val="bottom"/>
          </w:tcPr>
          <w:p w:rsidR="00035FF5" w:rsidRPr="00BC7443" w:rsidRDefault="00035FF5" w:rsidP="00074F98">
            <w:pPr>
              <w:ind w:right="57"/>
              <w:jc w:val="right"/>
              <w:rPr>
                <w:sz w:val="18"/>
                <w:szCs w:val="18"/>
              </w:rPr>
            </w:pPr>
          </w:p>
        </w:tc>
      </w:tr>
      <w:tr w:rsidR="00035FF5" w:rsidRPr="00BC7443" w:rsidTr="009B47EE">
        <w:trPr>
          <w:trHeight w:val="255"/>
        </w:trPr>
        <w:tc>
          <w:tcPr>
            <w:tcW w:w="5074" w:type="dxa"/>
            <w:vAlign w:val="bottom"/>
          </w:tcPr>
          <w:p w:rsidR="00035FF5" w:rsidRPr="00BC7443" w:rsidRDefault="00035FF5" w:rsidP="00074F98">
            <w:pPr>
              <w:ind w:firstLineChars="2" w:firstLine="4"/>
              <w:rPr>
                <w:rFonts w:eastAsia="Arial Unicode MS" w:cs="Arial Unicode MS"/>
                <w:sz w:val="18"/>
                <w:szCs w:val="18"/>
              </w:rPr>
            </w:pPr>
            <w:r w:rsidRPr="00BC7443">
              <w:rPr>
                <w:rFonts w:eastAsia="Arial Unicode MS" w:cs="Arial Unicode MS"/>
                <w:sz w:val="18"/>
                <w:szCs w:val="18"/>
              </w:rPr>
              <w:t>Birikmiş Amortisman (-)</w:t>
            </w:r>
          </w:p>
        </w:tc>
        <w:tc>
          <w:tcPr>
            <w:tcW w:w="3969" w:type="dxa"/>
            <w:vAlign w:val="bottom"/>
          </w:tcPr>
          <w:p w:rsidR="00035FF5" w:rsidRPr="00BC7443" w:rsidRDefault="00035FF5" w:rsidP="00074F98">
            <w:pPr>
              <w:ind w:right="57"/>
              <w:jc w:val="right"/>
              <w:rPr>
                <w:sz w:val="18"/>
                <w:szCs w:val="18"/>
              </w:rPr>
            </w:pPr>
          </w:p>
        </w:tc>
      </w:tr>
      <w:tr w:rsidR="00035FF5" w:rsidRPr="00BC7443" w:rsidTr="009B47EE">
        <w:trPr>
          <w:trHeight w:val="255"/>
        </w:trPr>
        <w:tc>
          <w:tcPr>
            <w:tcW w:w="5074" w:type="dxa"/>
            <w:vAlign w:val="bottom"/>
          </w:tcPr>
          <w:p w:rsidR="00035FF5" w:rsidRPr="00BC7443" w:rsidRDefault="00035FF5" w:rsidP="00074F98">
            <w:pPr>
              <w:ind w:left="252"/>
              <w:rPr>
                <w:rFonts w:eastAsia="Arial Unicode MS" w:cs="Arial Unicode MS"/>
                <w:sz w:val="18"/>
                <w:szCs w:val="18"/>
              </w:rPr>
            </w:pPr>
            <w:r w:rsidRPr="00BC7443">
              <w:rPr>
                <w:rFonts w:eastAsia="Arial Unicode MS" w:cs="Arial Unicode MS"/>
                <w:sz w:val="18"/>
                <w:szCs w:val="18"/>
              </w:rPr>
              <w:t>Açılış Bakiyesi - 1 Ocak 2013</w:t>
            </w:r>
          </w:p>
        </w:tc>
        <w:tc>
          <w:tcPr>
            <w:tcW w:w="3969" w:type="dxa"/>
            <w:vAlign w:val="bottom"/>
          </w:tcPr>
          <w:p w:rsidR="00035FF5" w:rsidRPr="00BC7443" w:rsidRDefault="00035FF5" w:rsidP="00074F98">
            <w:pPr>
              <w:ind w:right="57"/>
              <w:jc w:val="right"/>
              <w:rPr>
                <w:sz w:val="18"/>
                <w:szCs w:val="18"/>
              </w:rPr>
            </w:pPr>
            <w:r w:rsidRPr="00BC7443">
              <w:rPr>
                <w:sz w:val="18"/>
                <w:szCs w:val="18"/>
              </w:rPr>
              <w:t>18.126</w:t>
            </w:r>
          </w:p>
        </w:tc>
      </w:tr>
      <w:tr w:rsidR="00035FF5" w:rsidRPr="00BC7443" w:rsidTr="009B47EE">
        <w:trPr>
          <w:trHeight w:val="255"/>
        </w:trPr>
        <w:tc>
          <w:tcPr>
            <w:tcW w:w="5074" w:type="dxa"/>
            <w:vAlign w:val="bottom"/>
          </w:tcPr>
          <w:p w:rsidR="00035FF5" w:rsidRPr="00BC7443" w:rsidRDefault="00035FF5" w:rsidP="00074F98">
            <w:pPr>
              <w:ind w:left="252"/>
              <w:rPr>
                <w:rFonts w:eastAsia="Arial Unicode MS" w:cs="Arial Unicode MS"/>
                <w:sz w:val="18"/>
                <w:szCs w:val="18"/>
              </w:rPr>
            </w:pPr>
            <w:r w:rsidRPr="00BC7443">
              <w:rPr>
                <w:rFonts w:eastAsia="Arial Unicode MS" w:cs="Arial Unicode MS"/>
                <w:sz w:val="18"/>
                <w:szCs w:val="18"/>
              </w:rPr>
              <w:t>Amortisman Gideri</w:t>
            </w:r>
          </w:p>
        </w:tc>
        <w:tc>
          <w:tcPr>
            <w:tcW w:w="3969" w:type="dxa"/>
            <w:vAlign w:val="bottom"/>
          </w:tcPr>
          <w:p w:rsidR="00035FF5" w:rsidRPr="00BC7443" w:rsidRDefault="00035FF5" w:rsidP="00074F98">
            <w:pPr>
              <w:ind w:right="57"/>
              <w:jc w:val="right"/>
              <w:rPr>
                <w:sz w:val="18"/>
                <w:szCs w:val="18"/>
              </w:rPr>
            </w:pPr>
            <w:r w:rsidRPr="00BC7443">
              <w:rPr>
                <w:sz w:val="18"/>
                <w:szCs w:val="18"/>
              </w:rPr>
              <w:t>4.940</w:t>
            </w:r>
          </w:p>
        </w:tc>
      </w:tr>
      <w:tr w:rsidR="00035FF5" w:rsidRPr="00BC7443" w:rsidTr="009B47EE">
        <w:trPr>
          <w:trHeight w:val="255"/>
        </w:trPr>
        <w:tc>
          <w:tcPr>
            <w:tcW w:w="5074" w:type="dxa"/>
            <w:vAlign w:val="bottom"/>
          </w:tcPr>
          <w:p w:rsidR="00035FF5" w:rsidRPr="00BC7443" w:rsidRDefault="00035FF5" w:rsidP="00074F98">
            <w:pPr>
              <w:rPr>
                <w:rFonts w:eastAsia="Arial Unicode MS" w:cs="Arial Unicode MS"/>
                <w:b/>
                <w:sz w:val="18"/>
                <w:szCs w:val="18"/>
              </w:rPr>
            </w:pPr>
            <w:r w:rsidRPr="00BC7443">
              <w:rPr>
                <w:rFonts w:eastAsia="Arial Unicode MS"/>
                <w:b/>
                <w:sz w:val="18"/>
                <w:szCs w:val="18"/>
              </w:rPr>
              <w:t xml:space="preserve">     Kapanış Bakiyesi - 31 Aralık 2013</w:t>
            </w:r>
          </w:p>
        </w:tc>
        <w:tc>
          <w:tcPr>
            <w:tcW w:w="3969" w:type="dxa"/>
            <w:vAlign w:val="bottom"/>
          </w:tcPr>
          <w:p w:rsidR="00035FF5" w:rsidRPr="00BC7443" w:rsidRDefault="00035FF5" w:rsidP="00074F98">
            <w:pPr>
              <w:ind w:right="57"/>
              <w:jc w:val="right"/>
              <w:rPr>
                <w:b/>
                <w:sz w:val="18"/>
                <w:szCs w:val="18"/>
              </w:rPr>
            </w:pPr>
            <w:r w:rsidRPr="00BC7443">
              <w:rPr>
                <w:b/>
                <w:sz w:val="18"/>
                <w:szCs w:val="18"/>
              </w:rPr>
              <w:t>23.066</w:t>
            </w:r>
          </w:p>
        </w:tc>
      </w:tr>
      <w:tr w:rsidR="00035FF5" w:rsidRPr="00BC7443" w:rsidTr="009B47EE">
        <w:trPr>
          <w:trHeight w:val="255"/>
        </w:trPr>
        <w:tc>
          <w:tcPr>
            <w:tcW w:w="5074" w:type="dxa"/>
            <w:vAlign w:val="bottom"/>
          </w:tcPr>
          <w:p w:rsidR="00035FF5" w:rsidRPr="00BC7443" w:rsidRDefault="00035FF5" w:rsidP="00074F98">
            <w:pPr>
              <w:ind w:firstLineChars="200" w:firstLine="360"/>
              <w:rPr>
                <w:rFonts w:eastAsia="Arial Unicode MS"/>
                <w:b/>
                <w:sz w:val="18"/>
                <w:szCs w:val="18"/>
              </w:rPr>
            </w:pPr>
          </w:p>
        </w:tc>
        <w:tc>
          <w:tcPr>
            <w:tcW w:w="3969" w:type="dxa"/>
            <w:vAlign w:val="bottom"/>
          </w:tcPr>
          <w:p w:rsidR="00035FF5" w:rsidRPr="00BC7443" w:rsidRDefault="00035FF5" w:rsidP="00074F98">
            <w:pPr>
              <w:ind w:right="57"/>
              <w:jc w:val="right"/>
              <w:rPr>
                <w:b/>
                <w:sz w:val="18"/>
                <w:szCs w:val="18"/>
              </w:rPr>
            </w:pPr>
          </w:p>
        </w:tc>
      </w:tr>
      <w:tr w:rsidR="00035FF5" w:rsidRPr="00BC7443" w:rsidTr="009B47EE">
        <w:trPr>
          <w:trHeight w:val="255"/>
        </w:trPr>
        <w:tc>
          <w:tcPr>
            <w:tcW w:w="5074" w:type="dxa"/>
            <w:vAlign w:val="bottom"/>
          </w:tcPr>
          <w:p w:rsidR="00035FF5" w:rsidRPr="00BC7443" w:rsidRDefault="00035FF5" w:rsidP="00074F98">
            <w:pPr>
              <w:rPr>
                <w:rFonts w:eastAsia="Arial Unicode MS"/>
                <w:b/>
                <w:sz w:val="18"/>
                <w:szCs w:val="18"/>
              </w:rPr>
            </w:pPr>
            <w:r w:rsidRPr="00BC7443">
              <w:rPr>
                <w:rFonts w:eastAsia="Arial Unicode MS"/>
                <w:b/>
                <w:sz w:val="18"/>
                <w:szCs w:val="18"/>
              </w:rPr>
              <w:t>Net Defter Değeri – 31 Aralık 2012</w:t>
            </w:r>
          </w:p>
        </w:tc>
        <w:tc>
          <w:tcPr>
            <w:tcW w:w="3969" w:type="dxa"/>
            <w:vAlign w:val="bottom"/>
          </w:tcPr>
          <w:p w:rsidR="00035FF5" w:rsidRPr="00BC7443" w:rsidRDefault="00035FF5" w:rsidP="00074F98">
            <w:pPr>
              <w:ind w:right="57"/>
              <w:jc w:val="right"/>
              <w:rPr>
                <w:b/>
                <w:sz w:val="18"/>
                <w:szCs w:val="18"/>
              </w:rPr>
            </w:pPr>
            <w:r w:rsidRPr="00BC7443">
              <w:rPr>
                <w:b/>
                <w:sz w:val="18"/>
                <w:szCs w:val="18"/>
              </w:rPr>
              <w:t>13.779</w:t>
            </w:r>
          </w:p>
        </w:tc>
      </w:tr>
      <w:tr w:rsidR="00035FF5" w:rsidRPr="00BC7443" w:rsidTr="009B47EE">
        <w:trPr>
          <w:trHeight w:val="255"/>
        </w:trPr>
        <w:tc>
          <w:tcPr>
            <w:tcW w:w="5074" w:type="dxa"/>
            <w:vAlign w:val="bottom"/>
          </w:tcPr>
          <w:p w:rsidR="00035FF5" w:rsidRPr="00BC7443" w:rsidRDefault="00035FF5" w:rsidP="00074F98">
            <w:pPr>
              <w:ind w:firstLineChars="200" w:firstLine="360"/>
              <w:rPr>
                <w:rFonts w:eastAsia="Arial Unicode MS"/>
                <w:b/>
                <w:sz w:val="18"/>
                <w:szCs w:val="18"/>
              </w:rPr>
            </w:pPr>
          </w:p>
        </w:tc>
        <w:tc>
          <w:tcPr>
            <w:tcW w:w="3969" w:type="dxa"/>
            <w:vAlign w:val="bottom"/>
          </w:tcPr>
          <w:p w:rsidR="00035FF5" w:rsidRPr="00BC7443" w:rsidRDefault="00035FF5" w:rsidP="00074F98">
            <w:pPr>
              <w:ind w:right="57"/>
              <w:jc w:val="right"/>
              <w:rPr>
                <w:b/>
                <w:sz w:val="18"/>
                <w:szCs w:val="18"/>
              </w:rPr>
            </w:pPr>
          </w:p>
        </w:tc>
      </w:tr>
      <w:tr w:rsidR="00035FF5" w:rsidRPr="00BC7443" w:rsidTr="009B47EE">
        <w:trPr>
          <w:trHeight w:val="255"/>
        </w:trPr>
        <w:tc>
          <w:tcPr>
            <w:tcW w:w="5074" w:type="dxa"/>
            <w:vAlign w:val="bottom"/>
          </w:tcPr>
          <w:p w:rsidR="00035FF5" w:rsidRPr="00BC7443" w:rsidRDefault="00035FF5" w:rsidP="00074F98">
            <w:pPr>
              <w:rPr>
                <w:rFonts w:eastAsia="Arial Unicode MS"/>
                <w:b/>
                <w:sz w:val="18"/>
                <w:szCs w:val="18"/>
              </w:rPr>
            </w:pPr>
            <w:r w:rsidRPr="00BC7443">
              <w:rPr>
                <w:rFonts w:eastAsia="Arial Unicode MS"/>
                <w:b/>
                <w:sz w:val="18"/>
                <w:szCs w:val="18"/>
              </w:rPr>
              <w:t>Net Defter Değeri – 31 Aralık 2013</w:t>
            </w:r>
          </w:p>
        </w:tc>
        <w:tc>
          <w:tcPr>
            <w:tcW w:w="3969" w:type="dxa"/>
            <w:vAlign w:val="bottom"/>
          </w:tcPr>
          <w:p w:rsidR="00035FF5" w:rsidRPr="00BC7443" w:rsidRDefault="00035FF5" w:rsidP="00074F98">
            <w:pPr>
              <w:ind w:right="57"/>
              <w:jc w:val="right"/>
              <w:rPr>
                <w:b/>
                <w:sz w:val="18"/>
                <w:szCs w:val="18"/>
              </w:rPr>
            </w:pPr>
            <w:r w:rsidRPr="00BC7443">
              <w:rPr>
                <w:b/>
                <w:sz w:val="18"/>
                <w:szCs w:val="18"/>
              </w:rPr>
              <w:t>13.303</w:t>
            </w:r>
          </w:p>
        </w:tc>
      </w:tr>
    </w:tbl>
    <w:p w:rsidR="00E12E1B" w:rsidRPr="00BC7443" w:rsidRDefault="00E12E1B" w:rsidP="00E7072C">
      <w:pPr>
        <w:pStyle w:val="Altbilgi"/>
        <w:tabs>
          <w:tab w:val="clear" w:pos="4536"/>
          <w:tab w:val="clear" w:pos="9072"/>
        </w:tabs>
        <w:rPr>
          <w:b/>
          <w:bCs/>
          <w:sz w:val="22"/>
          <w:szCs w:val="22"/>
        </w:rPr>
      </w:pPr>
    </w:p>
    <w:p w:rsidR="001D0DF7" w:rsidRPr="00BC7443" w:rsidRDefault="001D0DF7" w:rsidP="00E02E45">
      <w:pPr>
        <w:pStyle w:val="Altbilgi"/>
        <w:tabs>
          <w:tab w:val="clear" w:pos="4536"/>
          <w:tab w:val="clear" w:pos="9072"/>
        </w:tabs>
        <w:ind w:left="720" w:hanging="720"/>
        <w:rPr>
          <w:b/>
          <w:bCs/>
          <w:sz w:val="22"/>
          <w:szCs w:val="22"/>
        </w:rPr>
      </w:pPr>
      <w:r w:rsidRPr="00BC7443">
        <w:rPr>
          <w:b/>
          <w:bCs/>
          <w:sz w:val="22"/>
          <w:szCs w:val="22"/>
        </w:rPr>
        <w:t>1</w:t>
      </w:r>
      <w:r w:rsidR="00E12E1B" w:rsidRPr="00BC7443">
        <w:rPr>
          <w:b/>
          <w:bCs/>
          <w:sz w:val="22"/>
          <w:szCs w:val="22"/>
        </w:rPr>
        <w:t>4</w:t>
      </w:r>
      <w:r w:rsidRPr="00BC7443">
        <w:rPr>
          <w:b/>
          <w:bCs/>
          <w:sz w:val="22"/>
          <w:szCs w:val="22"/>
        </w:rPr>
        <w:t>.</w:t>
      </w:r>
      <w:r w:rsidR="00E02E45" w:rsidRPr="00BC7443">
        <w:rPr>
          <w:b/>
          <w:bCs/>
          <w:sz w:val="22"/>
          <w:szCs w:val="22"/>
        </w:rPr>
        <w:tab/>
      </w:r>
      <w:r w:rsidRPr="00BC7443">
        <w:rPr>
          <w:b/>
          <w:bCs/>
          <w:sz w:val="22"/>
          <w:szCs w:val="22"/>
        </w:rPr>
        <w:t xml:space="preserve">Yatırım Amaçlı </w:t>
      </w:r>
      <w:r w:rsidR="002C2EC1" w:rsidRPr="00BC7443">
        <w:rPr>
          <w:b/>
          <w:bCs/>
          <w:sz w:val="22"/>
          <w:szCs w:val="22"/>
        </w:rPr>
        <w:t>Gayri</w:t>
      </w:r>
      <w:r w:rsidR="00777A17" w:rsidRPr="00BC7443">
        <w:rPr>
          <w:b/>
          <w:bCs/>
          <w:sz w:val="22"/>
          <w:szCs w:val="22"/>
        </w:rPr>
        <w:t>menkullere İlişkin Açıklamalar</w:t>
      </w:r>
    </w:p>
    <w:p w:rsidR="00226B5D" w:rsidRPr="00BC7443" w:rsidRDefault="00226B5D" w:rsidP="00226B5D">
      <w:pPr>
        <w:pStyle w:val="Altbilgi"/>
        <w:tabs>
          <w:tab w:val="clear" w:pos="4536"/>
          <w:tab w:val="clear" w:pos="9072"/>
        </w:tabs>
        <w:rPr>
          <w:b/>
          <w:bCs/>
          <w:sz w:val="22"/>
          <w:szCs w:val="22"/>
        </w:rPr>
      </w:pPr>
    </w:p>
    <w:p w:rsidR="00226B5D" w:rsidRPr="00BC7443" w:rsidRDefault="00226B5D" w:rsidP="00226B5D">
      <w:pPr>
        <w:pStyle w:val="GvdeMetniGirintisi"/>
        <w:ind w:left="720" w:hanging="720"/>
        <w:rPr>
          <w:sz w:val="22"/>
          <w:szCs w:val="22"/>
        </w:rPr>
      </w:pPr>
      <w:r w:rsidRPr="00BC7443">
        <w:rPr>
          <w:sz w:val="22"/>
          <w:szCs w:val="22"/>
        </w:rPr>
        <w:tab/>
        <w:t>Banka’nın yatırım amaçlı gayrimenkulleri bulunmamaktadır (31 Aralık 201</w:t>
      </w:r>
      <w:r w:rsidR="006E5353" w:rsidRPr="00BC7443">
        <w:rPr>
          <w:sz w:val="22"/>
          <w:szCs w:val="22"/>
          <w:lang w:val="tr-TR"/>
        </w:rPr>
        <w:t>3</w:t>
      </w:r>
      <w:r w:rsidRPr="00BC7443">
        <w:rPr>
          <w:sz w:val="22"/>
          <w:szCs w:val="22"/>
        </w:rPr>
        <w:t>: Bulunmamaktadır).</w:t>
      </w:r>
    </w:p>
    <w:p w:rsidR="00226B5D" w:rsidRPr="00BC7443" w:rsidRDefault="00226B5D" w:rsidP="00226B5D">
      <w:pPr>
        <w:pStyle w:val="Altbilgi"/>
        <w:tabs>
          <w:tab w:val="clear" w:pos="4536"/>
          <w:tab w:val="clear" w:pos="9072"/>
        </w:tabs>
        <w:rPr>
          <w:b/>
          <w:bCs/>
          <w:sz w:val="22"/>
          <w:szCs w:val="22"/>
        </w:rPr>
      </w:pPr>
    </w:p>
    <w:p w:rsidR="00226B5D" w:rsidRPr="00BC7443" w:rsidRDefault="00226B5D" w:rsidP="00E02E45">
      <w:pPr>
        <w:pStyle w:val="Altbilgi"/>
        <w:tabs>
          <w:tab w:val="clear" w:pos="4536"/>
          <w:tab w:val="clear" w:pos="9072"/>
        </w:tabs>
        <w:ind w:left="720" w:hanging="720"/>
        <w:rPr>
          <w:b/>
          <w:bCs/>
          <w:sz w:val="22"/>
          <w:szCs w:val="22"/>
        </w:rPr>
      </w:pPr>
    </w:p>
    <w:p w:rsidR="00A00DFD" w:rsidRPr="00BC7443" w:rsidRDefault="00A00DFD" w:rsidP="00226B5D">
      <w:pPr>
        <w:pStyle w:val="body0"/>
        <w:spacing w:after="0" w:line="240" w:lineRule="auto"/>
        <w:ind w:left="709" w:right="-1"/>
        <w:rPr>
          <w:szCs w:val="22"/>
        </w:rPr>
      </w:pPr>
    </w:p>
    <w:p w:rsidR="001D0DF7" w:rsidRPr="00BC7443" w:rsidRDefault="001D0DF7" w:rsidP="00226B5D">
      <w:pPr>
        <w:pStyle w:val="GvdeMetniGirintisi"/>
        <w:rPr>
          <w:b/>
          <w:sz w:val="22"/>
          <w:szCs w:val="22"/>
        </w:rPr>
      </w:pPr>
    </w:p>
    <w:p w:rsidR="00151A15" w:rsidRPr="00BC7443" w:rsidRDefault="00151A15" w:rsidP="00D361E7">
      <w:pPr>
        <w:pStyle w:val="GvdeMetniGirintisi"/>
        <w:ind w:firstLine="0"/>
        <w:jc w:val="left"/>
        <w:rPr>
          <w:b/>
          <w:sz w:val="22"/>
          <w:szCs w:val="22"/>
        </w:rPr>
      </w:pPr>
    </w:p>
    <w:p w:rsidR="00226B5D" w:rsidRPr="00BC7443" w:rsidRDefault="00226B5D" w:rsidP="00E80536">
      <w:pPr>
        <w:pStyle w:val="GvdeMetniGirintisi"/>
        <w:ind w:firstLine="0"/>
        <w:jc w:val="left"/>
        <w:rPr>
          <w:b/>
          <w:sz w:val="22"/>
          <w:szCs w:val="22"/>
        </w:rPr>
      </w:pPr>
    </w:p>
    <w:p w:rsidR="0090520E" w:rsidRPr="00BC7443" w:rsidRDefault="0090520E" w:rsidP="00E80536">
      <w:pPr>
        <w:pStyle w:val="GvdeMetniGirintisi"/>
        <w:ind w:firstLine="0"/>
        <w:jc w:val="left"/>
        <w:rPr>
          <w:b/>
          <w:sz w:val="22"/>
          <w:szCs w:val="22"/>
        </w:rPr>
      </w:pPr>
    </w:p>
    <w:p w:rsidR="0090520E" w:rsidRPr="00BC7443" w:rsidRDefault="0090520E" w:rsidP="00E80536">
      <w:pPr>
        <w:pStyle w:val="GvdeMetniGirintisi"/>
        <w:ind w:firstLine="0"/>
        <w:jc w:val="left"/>
        <w:rPr>
          <w:b/>
          <w:sz w:val="22"/>
          <w:szCs w:val="22"/>
        </w:rPr>
      </w:pPr>
    </w:p>
    <w:p w:rsidR="0090520E" w:rsidRPr="00BC7443" w:rsidRDefault="0090520E" w:rsidP="00E80536">
      <w:pPr>
        <w:pStyle w:val="GvdeMetniGirintisi"/>
        <w:ind w:firstLine="0"/>
        <w:jc w:val="left"/>
        <w:rPr>
          <w:b/>
          <w:sz w:val="22"/>
          <w:szCs w:val="22"/>
        </w:rPr>
      </w:pPr>
    </w:p>
    <w:p w:rsidR="0090520E" w:rsidRPr="00BC7443" w:rsidRDefault="0090520E" w:rsidP="00E80536">
      <w:pPr>
        <w:pStyle w:val="GvdeMetniGirintisi"/>
        <w:ind w:firstLine="0"/>
        <w:jc w:val="left"/>
        <w:rPr>
          <w:b/>
          <w:sz w:val="22"/>
          <w:szCs w:val="22"/>
        </w:rPr>
      </w:pPr>
    </w:p>
    <w:p w:rsidR="0090520E" w:rsidRPr="00BC7443" w:rsidRDefault="0090520E" w:rsidP="00E80536">
      <w:pPr>
        <w:pStyle w:val="GvdeMetniGirintisi"/>
        <w:ind w:firstLine="0"/>
        <w:jc w:val="left"/>
        <w:rPr>
          <w:b/>
          <w:sz w:val="22"/>
          <w:szCs w:val="22"/>
        </w:rPr>
      </w:pPr>
    </w:p>
    <w:p w:rsidR="00A0314A" w:rsidRPr="00BC7443" w:rsidRDefault="00A0314A" w:rsidP="00A0314A">
      <w:pPr>
        <w:pStyle w:val="GvdeMetniGirintisi"/>
        <w:ind w:firstLine="0"/>
        <w:jc w:val="left"/>
        <w:rPr>
          <w:b/>
          <w:sz w:val="22"/>
          <w:szCs w:val="22"/>
          <w:lang w:val="tr-TR"/>
        </w:rPr>
      </w:pPr>
      <w:r w:rsidRPr="00BC7443">
        <w:rPr>
          <w:b/>
          <w:sz w:val="22"/>
          <w:szCs w:val="22"/>
        </w:rPr>
        <w:br w:type="page"/>
      </w:r>
    </w:p>
    <w:p w:rsidR="001D1F13" w:rsidRPr="00BC7443" w:rsidRDefault="001D1F13" w:rsidP="00A0314A">
      <w:pPr>
        <w:pStyle w:val="GvdeMetniGirintisi"/>
        <w:ind w:firstLine="0"/>
        <w:jc w:val="left"/>
        <w:rPr>
          <w:b/>
          <w:iCs/>
          <w:sz w:val="22"/>
          <w:szCs w:val="22"/>
          <w:lang w:val="tr-TR"/>
        </w:rPr>
      </w:pPr>
    </w:p>
    <w:p w:rsidR="00E7072C" w:rsidRPr="00BC7443" w:rsidRDefault="00E7072C" w:rsidP="00A0314A">
      <w:pPr>
        <w:pStyle w:val="GvdeMetniGirintisi"/>
        <w:ind w:firstLine="0"/>
        <w:jc w:val="left"/>
        <w:rPr>
          <w:b/>
          <w:bCs/>
          <w:sz w:val="22"/>
          <w:szCs w:val="22"/>
          <w:lang w:val="tr-TR"/>
        </w:rPr>
      </w:pPr>
      <w:r w:rsidRPr="00BC7443">
        <w:rPr>
          <w:b/>
          <w:iCs/>
          <w:sz w:val="22"/>
          <w:szCs w:val="22"/>
          <w:lang w:val="tr-TR"/>
        </w:rPr>
        <w:t xml:space="preserve">I. </w:t>
      </w:r>
      <w:r w:rsidRPr="00BC7443">
        <w:rPr>
          <w:b/>
          <w:iCs/>
          <w:sz w:val="22"/>
          <w:szCs w:val="22"/>
          <w:lang w:val="tr-TR"/>
        </w:rPr>
        <w:tab/>
      </w:r>
      <w:r w:rsidR="005C25B7" w:rsidRPr="00BC7443">
        <w:rPr>
          <w:b/>
          <w:iCs/>
          <w:sz w:val="22"/>
          <w:szCs w:val="22"/>
          <w:lang w:val="tr-TR"/>
        </w:rPr>
        <w:t xml:space="preserve"> </w:t>
      </w:r>
      <w:r w:rsidR="007D292C" w:rsidRPr="00BC7443">
        <w:rPr>
          <w:b/>
          <w:iCs/>
          <w:sz w:val="22"/>
          <w:szCs w:val="22"/>
          <w:lang w:val="tr-TR"/>
        </w:rPr>
        <w:t xml:space="preserve"> </w:t>
      </w:r>
      <w:r w:rsidRPr="00BC7443">
        <w:rPr>
          <w:b/>
          <w:iCs/>
          <w:sz w:val="22"/>
          <w:szCs w:val="22"/>
          <w:lang w:val="tr-TR"/>
        </w:rPr>
        <w:t xml:space="preserve">Bilançonun </w:t>
      </w:r>
      <w:r w:rsidRPr="00BC7443">
        <w:rPr>
          <w:b/>
          <w:bCs/>
          <w:sz w:val="22"/>
          <w:szCs w:val="22"/>
          <w:lang w:val="tr-TR"/>
        </w:rPr>
        <w:t>Aktif Hesaplarına İlişkin Açıklama ve Dipnotlar (Devamı)</w:t>
      </w:r>
    </w:p>
    <w:p w:rsidR="00226B5D" w:rsidRPr="00BC7443" w:rsidRDefault="00226B5D" w:rsidP="00226B5D">
      <w:pPr>
        <w:pStyle w:val="GvdeMetniGirintisi"/>
        <w:ind w:firstLine="0"/>
        <w:jc w:val="left"/>
        <w:rPr>
          <w:b/>
          <w:sz w:val="22"/>
          <w:szCs w:val="22"/>
        </w:rPr>
      </w:pPr>
    </w:p>
    <w:p w:rsidR="00F82551" w:rsidRPr="00BC7443" w:rsidRDefault="00E12E1B" w:rsidP="00F82551">
      <w:pPr>
        <w:pStyle w:val="GvdeMetniGirintisi"/>
        <w:ind w:left="720" w:hanging="720"/>
        <w:jc w:val="left"/>
        <w:rPr>
          <w:b/>
          <w:sz w:val="22"/>
          <w:szCs w:val="22"/>
        </w:rPr>
      </w:pPr>
      <w:r w:rsidRPr="00BC7443">
        <w:rPr>
          <w:b/>
          <w:sz w:val="22"/>
          <w:szCs w:val="22"/>
        </w:rPr>
        <w:t>15</w:t>
      </w:r>
      <w:r w:rsidR="00151A15" w:rsidRPr="00BC7443">
        <w:rPr>
          <w:b/>
          <w:sz w:val="22"/>
          <w:szCs w:val="22"/>
        </w:rPr>
        <w:t xml:space="preserve">.       </w:t>
      </w:r>
      <w:r w:rsidR="00F661CE" w:rsidRPr="00BC7443">
        <w:rPr>
          <w:b/>
          <w:sz w:val="22"/>
          <w:szCs w:val="22"/>
        </w:rPr>
        <w:t xml:space="preserve"> </w:t>
      </w:r>
      <w:r w:rsidR="00F82551" w:rsidRPr="00BC7443">
        <w:rPr>
          <w:b/>
          <w:sz w:val="22"/>
          <w:szCs w:val="22"/>
        </w:rPr>
        <w:t>Ertelenmiş Vergi Varlığına İlişkin Açıklamalar</w:t>
      </w:r>
    </w:p>
    <w:p w:rsidR="001D0DF7" w:rsidRPr="00BC7443" w:rsidRDefault="001D0DF7" w:rsidP="001D0DF7">
      <w:pPr>
        <w:tabs>
          <w:tab w:val="left" w:pos="180"/>
        </w:tabs>
        <w:jc w:val="both"/>
        <w:rPr>
          <w:b/>
          <w:sz w:val="22"/>
          <w:szCs w:val="22"/>
        </w:rPr>
      </w:pPr>
    </w:p>
    <w:p w:rsidR="00BA583E" w:rsidRPr="00BC7443" w:rsidRDefault="00BA583E" w:rsidP="00BA583E">
      <w:pPr>
        <w:ind w:left="720" w:right="-2"/>
        <w:jc w:val="both"/>
        <w:rPr>
          <w:sz w:val="22"/>
          <w:szCs w:val="22"/>
        </w:rPr>
      </w:pPr>
      <w:r w:rsidRPr="00BC7443">
        <w:rPr>
          <w:sz w:val="22"/>
          <w:szCs w:val="22"/>
        </w:rPr>
        <w:t xml:space="preserve">Banka, 31 Aralık 2014 tarihi itibarıyla indirilebilir geçici farklar üzerinden </w:t>
      </w:r>
      <w:r w:rsidR="00691FDB" w:rsidRPr="00BC7443">
        <w:rPr>
          <w:sz w:val="22"/>
          <w:szCs w:val="22"/>
        </w:rPr>
        <w:t>47.156</w:t>
      </w:r>
      <w:r w:rsidR="00B45453" w:rsidRPr="00BC7443">
        <w:rPr>
          <w:sz w:val="22"/>
          <w:szCs w:val="22"/>
        </w:rPr>
        <w:t xml:space="preserve"> </w:t>
      </w:r>
      <w:r w:rsidRPr="00BC7443">
        <w:rPr>
          <w:sz w:val="22"/>
          <w:szCs w:val="22"/>
        </w:rPr>
        <w:t xml:space="preserve">TL tutarında ertelenmiş vergi aktifi hesaplamış ve ertelenmiş vergi aktifi hesap kaleminde muhasebeleştirmiştir. </w:t>
      </w:r>
    </w:p>
    <w:p w:rsidR="001D0DF7" w:rsidRPr="00BC7443" w:rsidRDefault="001D0DF7" w:rsidP="001D0DF7">
      <w:pPr>
        <w:tabs>
          <w:tab w:val="left" w:pos="1189"/>
        </w:tabs>
        <w:jc w:val="both"/>
        <w:rPr>
          <w:b/>
          <w:bCs/>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410"/>
        <w:gridCol w:w="2410"/>
      </w:tblGrid>
      <w:tr w:rsidR="001D0DF7" w:rsidRPr="00BC7443" w:rsidTr="00BF60A9">
        <w:trPr>
          <w:trHeight w:val="227"/>
        </w:trPr>
        <w:tc>
          <w:tcPr>
            <w:tcW w:w="4536" w:type="dxa"/>
            <w:shd w:val="clear" w:color="auto" w:fill="FFFFFF"/>
            <w:noWrap/>
            <w:vAlign w:val="bottom"/>
          </w:tcPr>
          <w:p w:rsidR="001D0DF7" w:rsidRPr="00BC7443" w:rsidRDefault="001D0DF7" w:rsidP="008D74CE">
            <w:pPr>
              <w:rPr>
                <w:bCs/>
                <w:sz w:val="18"/>
                <w:szCs w:val="18"/>
              </w:rPr>
            </w:pPr>
            <w:r w:rsidRPr="00BC7443">
              <w:rPr>
                <w:bCs/>
                <w:sz w:val="18"/>
                <w:szCs w:val="18"/>
              </w:rPr>
              <w:t> </w:t>
            </w:r>
          </w:p>
        </w:tc>
        <w:tc>
          <w:tcPr>
            <w:tcW w:w="4820" w:type="dxa"/>
            <w:gridSpan w:val="2"/>
            <w:shd w:val="clear" w:color="auto" w:fill="FFFFFF"/>
            <w:vAlign w:val="bottom"/>
          </w:tcPr>
          <w:p w:rsidR="001D0DF7" w:rsidRPr="00BC7443" w:rsidRDefault="001D0DF7" w:rsidP="008D74CE">
            <w:pPr>
              <w:jc w:val="center"/>
              <w:rPr>
                <w:bCs/>
                <w:sz w:val="18"/>
                <w:szCs w:val="18"/>
              </w:rPr>
            </w:pPr>
            <w:r w:rsidRPr="00BC7443">
              <w:rPr>
                <w:bCs/>
                <w:sz w:val="18"/>
                <w:szCs w:val="18"/>
              </w:rPr>
              <w:t>Cari Dönem</w:t>
            </w:r>
          </w:p>
        </w:tc>
      </w:tr>
      <w:tr w:rsidR="001D0DF7" w:rsidRPr="00BC7443" w:rsidTr="00BF60A9">
        <w:trPr>
          <w:trHeight w:val="227"/>
        </w:trPr>
        <w:tc>
          <w:tcPr>
            <w:tcW w:w="4536" w:type="dxa"/>
            <w:shd w:val="clear" w:color="auto" w:fill="FFFFFF"/>
            <w:noWrap/>
            <w:vAlign w:val="bottom"/>
          </w:tcPr>
          <w:p w:rsidR="001D0DF7" w:rsidRPr="00BC7443" w:rsidRDefault="001D0DF7" w:rsidP="008D74CE">
            <w:pPr>
              <w:rPr>
                <w:bCs/>
                <w:sz w:val="18"/>
                <w:szCs w:val="18"/>
              </w:rPr>
            </w:pPr>
          </w:p>
        </w:tc>
        <w:tc>
          <w:tcPr>
            <w:tcW w:w="2410" w:type="dxa"/>
            <w:shd w:val="clear" w:color="auto" w:fill="FFFFFF"/>
            <w:noWrap/>
            <w:vAlign w:val="bottom"/>
          </w:tcPr>
          <w:p w:rsidR="001D0DF7" w:rsidRPr="00BC7443" w:rsidRDefault="001D0DF7" w:rsidP="008D74CE">
            <w:pPr>
              <w:jc w:val="center"/>
              <w:rPr>
                <w:bCs/>
                <w:sz w:val="18"/>
                <w:szCs w:val="18"/>
              </w:rPr>
            </w:pPr>
            <w:r w:rsidRPr="00BC7443">
              <w:rPr>
                <w:bCs/>
                <w:sz w:val="18"/>
                <w:szCs w:val="18"/>
              </w:rPr>
              <w:t>Ertelenmiş Vergi Matrahı</w:t>
            </w:r>
          </w:p>
        </w:tc>
        <w:tc>
          <w:tcPr>
            <w:tcW w:w="2410" w:type="dxa"/>
            <w:shd w:val="clear" w:color="auto" w:fill="FFFFFF"/>
            <w:noWrap/>
            <w:vAlign w:val="bottom"/>
          </w:tcPr>
          <w:p w:rsidR="001D0DF7" w:rsidRPr="00BC7443" w:rsidRDefault="001D0DF7" w:rsidP="008D74CE">
            <w:pPr>
              <w:jc w:val="center"/>
              <w:rPr>
                <w:bCs/>
                <w:sz w:val="18"/>
                <w:szCs w:val="18"/>
              </w:rPr>
            </w:pPr>
            <w:r w:rsidRPr="00BC7443">
              <w:rPr>
                <w:bCs/>
                <w:sz w:val="18"/>
                <w:szCs w:val="18"/>
              </w:rPr>
              <w:t>Ertelenmiş Vergi Aktifi / (Pasifi)</w:t>
            </w:r>
          </w:p>
        </w:tc>
      </w:tr>
      <w:tr w:rsidR="00691FDB" w:rsidRPr="00BC7443" w:rsidTr="00BF60A9">
        <w:trPr>
          <w:trHeight w:val="226"/>
        </w:trPr>
        <w:tc>
          <w:tcPr>
            <w:tcW w:w="4536" w:type="dxa"/>
            <w:shd w:val="clear" w:color="auto" w:fill="FFFFFF"/>
            <w:noWrap/>
            <w:vAlign w:val="bottom"/>
          </w:tcPr>
          <w:p w:rsidR="00691FDB" w:rsidRPr="00BC7443" w:rsidRDefault="00691FDB" w:rsidP="00691FDB">
            <w:pPr>
              <w:autoSpaceDE w:val="0"/>
              <w:autoSpaceDN w:val="0"/>
              <w:adjustRightInd w:val="0"/>
              <w:ind w:firstLine="61"/>
              <w:rPr>
                <w:sz w:val="18"/>
                <w:szCs w:val="18"/>
              </w:rPr>
            </w:pPr>
            <w:r w:rsidRPr="00BC7443">
              <w:rPr>
                <w:sz w:val="18"/>
                <w:szCs w:val="18"/>
              </w:rPr>
              <w:t>Peşin Tahsil Edilen Komisyon Geliri</w:t>
            </w:r>
          </w:p>
        </w:tc>
        <w:tc>
          <w:tcPr>
            <w:tcW w:w="2410" w:type="dxa"/>
            <w:shd w:val="clear" w:color="auto" w:fill="FFFFFF"/>
            <w:noWrap/>
            <w:vAlign w:val="bottom"/>
          </w:tcPr>
          <w:p w:rsidR="00691FDB" w:rsidRPr="00BC7443" w:rsidRDefault="00691FDB" w:rsidP="00691FDB">
            <w:pPr>
              <w:ind w:right="72"/>
              <w:jc w:val="right"/>
              <w:rPr>
                <w:sz w:val="18"/>
                <w:szCs w:val="18"/>
              </w:rPr>
            </w:pPr>
            <w:r w:rsidRPr="00BC7443">
              <w:rPr>
                <w:sz w:val="18"/>
                <w:szCs w:val="18"/>
              </w:rPr>
              <w:t>43.330</w:t>
            </w:r>
          </w:p>
        </w:tc>
        <w:tc>
          <w:tcPr>
            <w:tcW w:w="2410" w:type="dxa"/>
            <w:shd w:val="clear" w:color="auto" w:fill="FFFFFF"/>
            <w:noWrap/>
            <w:vAlign w:val="bottom"/>
          </w:tcPr>
          <w:p w:rsidR="00691FDB" w:rsidRPr="00BC7443" w:rsidRDefault="00691FDB" w:rsidP="00691FDB">
            <w:pPr>
              <w:ind w:right="72"/>
              <w:jc w:val="right"/>
              <w:rPr>
                <w:sz w:val="18"/>
                <w:szCs w:val="18"/>
              </w:rPr>
            </w:pPr>
            <w:r w:rsidRPr="00BC7443">
              <w:rPr>
                <w:sz w:val="18"/>
                <w:szCs w:val="18"/>
              </w:rPr>
              <w:t>8.666</w:t>
            </w:r>
          </w:p>
        </w:tc>
      </w:tr>
      <w:tr w:rsidR="00691FDB" w:rsidRPr="00BC7443" w:rsidTr="00BF60A9">
        <w:trPr>
          <w:trHeight w:val="227"/>
        </w:trPr>
        <w:tc>
          <w:tcPr>
            <w:tcW w:w="4536" w:type="dxa"/>
            <w:shd w:val="clear" w:color="auto" w:fill="FFFFFF"/>
            <w:noWrap/>
            <w:vAlign w:val="bottom"/>
          </w:tcPr>
          <w:p w:rsidR="00691FDB" w:rsidRPr="00BC7443" w:rsidRDefault="00691FDB" w:rsidP="00691FDB">
            <w:pPr>
              <w:ind w:left="61"/>
              <w:rPr>
                <w:sz w:val="18"/>
                <w:szCs w:val="18"/>
              </w:rPr>
            </w:pPr>
            <w:r w:rsidRPr="00BC7443">
              <w:rPr>
                <w:sz w:val="18"/>
                <w:szCs w:val="18"/>
              </w:rPr>
              <w:t>Çalışanlara Sağlanan Faydalar</w:t>
            </w:r>
          </w:p>
        </w:tc>
        <w:tc>
          <w:tcPr>
            <w:tcW w:w="2410" w:type="dxa"/>
            <w:shd w:val="clear" w:color="auto" w:fill="FFFFFF"/>
            <w:noWrap/>
            <w:vAlign w:val="bottom"/>
          </w:tcPr>
          <w:p w:rsidR="00691FDB" w:rsidRPr="00BC7443" w:rsidRDefault="00691FDB" w:rsidP="00691FDB">
            <w:pPr>
              <w:ind w:right="72"/>
              <w:jc w:val="right"/>
              <w:rPr>
                <w:sz w:val="18"/>
                <w:szCs w:val="18"/>
              </w:rPr>
            </w:pPr>
            <w:r w:rsidRPr="00BC7443">
              <w:rPr>
                <w:sz w:val="18"/>
                <w:szCs w:val="18"/>
              </w:rPr>
              <w:t>58.321</w:t>
            </w:r>
          </w:p>
        </w:tc>
        <w:tc>
          <w:tcPr>
            <w:tcW w:w="2410" w:type="dxa"/>
            <w:shd w:val="clear" w:color="auto" w:fill="FFFFFF"/>
            <w:noWrap/>
            <w:vAlign w:val="bottom"/>
          </w:tcPr>
          <w:p w:rsidR="00691FDB" w:rsidRPr="00BC7443" w:rsidRDefault="00691FDB" w:rsidP="00691FDB">
            <w:pPr>
              <w:ind w:right="72"/>
              <w:jc w:val="right"/>
              <w:rPr>
                <w:sz w:val="18"/>
                <w:szCs w:val="18"/>
              </w:rPr>
            </w:pPr>
            <w:r w:rsidRPr="00BC7443">
              <w:rPr>
                <w:sz w:val="18"/>
                <w:szCs w:val="18"/>
              </w:rPr>
              <w:t>11.664</w:t>
            </w:r>
          </w:p>
        </w:tc>
      </w:tr>
      <w:tr w:rsidR="00691FDB" w:rsidRPr="00BC7443" w:rsidTr="00BF60A9">
        <w:trPr>
          <w:trHeight w:val="227"/>
        </w:trPr>
        <w:tc>
          <w:tcPr>
            <w:tcW w:w="4536" w:type="dxa"/>
            <w:shd w:val="clear" w:color="auto" w:fill="FFFFFF"/>
            <w:noWrap/>
            <w:vAlign w:val="bottom"/>
          </w:tcPr>
          <w:p w:rsidR="00691FDB" w:rsidRPr="00BC7443" w:rsidRDefault="00691FDB" w:rsidP="00691FDB">
            <w:pPr>
              <w:ind w:firstLine="61"/>
              <w:rPr>
                <w:sz w:val="18"/>
                <w:szCs w:val="18"/>
              </w:rPr>
            </w:pPr>
            <w:r w:rsidRPr="00BC7443">
              <w:rPr>
                <w:sz w:val="18"/>
                <w:szCs w:val="18"/>
              </w:rPr>
              <w:t>Finansal Varlıkların Değerlemesi</w:t>
            </w:r>
          </w:p>
        </w:tc>
        <w:tc>
          <w:tcPr>
            <w:tcW w:w="2410" w:type="dxa"/>
            <w:shd w:val="clear" w:color="auto" w:fill="FFFFFF"/>
            <w:noWrap/>
            <w:vAlign w:val="bottom"/>
          </w:tcPr>
          <w:p w:rsidR="00691FDB" w:rsidRPr="00BC7443" w:rsidRDefault="00691FDB" w:rsidP="00691FDB">
            <w:pPr>
              <w:ind w:right="72"/>
              <w:jc w:val="right"/>
              <w:rPr>
                <w:sz w:val="18"/>
                <w:szCs w:val="18"/>
              </w:rPr>
            </w:pPr>
            <w:r w:rsidRPr="00BC7443">
              <w:rPr>
                <w:sz w:val="18"/>
                <w:szCs w:val="18"/>
              </w:rPr>
              <w:t>(11.599)</w:t>
            </w:r>
          </w:p>
        </w:tc>
        <w:tc>
          <w:tcPr>
            <w:tcW w:w="2410" w:type="dxa"/>
            <w:shd w:val="clear" w:color="auto" w:fill="FFFFFF"/>
            <w:noWrap/>
            <w:vAlign w:val="bottom"/>
          </w:tcPr>
          <w:p w:rsidR="00691FDB" w:rsidRPr="00BC7443" w:rsidRDefault="00691FDB" w:rsidP="00691FDB">
            <w:pPr>
              <w:ind w:right="72"/>
              <w:jc w:val="right"/>
              <w:rPr>
                <w:sz w:val="18"/>
                <w:szCs w:val="18"/>
              </w:rPr>
            </w:pPr>
            <w:r w:rsidRPr="00BC7443">
              <w:rPr>
                <w:sz w:val="18"/>
                <w:szCs w:val="18"/>
              </w:rPr>
              <w:t>(2.320)</w:t>
            </w:r>
          </w:p>
        </w:tc>
      </w:tr>
      <w:tr w:rsidR="00691FDB" w:rsidRPr="00BC7443" w:rsidTr="00BF60A9">
        <w:trPr>
          <w:trHeight w:val="227"/>
        </w:trPr>
        <w:tc>
          <w:tcPr>
            <w:tcW w:w="4536" w:type="dxa"/>
            <w:shd w:val="clear" w:color="auto" w:fill="FFFFFF"/>
            <w:noWrap/>
            <w:vAlign w:val="bottom"/>
          </w:tcPr>
          <w:p w:rsidR="00691FDB" w:rsidRPr="00BC7443" w:rsidRDefault="00691FDB" w:rsidP="00691FDB">
            <w:pPr>
              <w:autoSpaceDE w:val="0"/>
              <w:autoSpaceDN w:val="0"/>
              <w:adjustRightInd w:val="0"/>
              <w:ind w:firstLine="61"/>
              <w:rPr>
                <w:sz w:val="18"/>
                <w:szCs w:val="18"/>
              </w:rPr>
            </w:pPr>
            <w:r w:rsidRPr="00BC7443">
              <w:rPr>
                <w:sz w:val="18"/>
                <w:szCs w:val="18"/>
              </w:rPr>
              <w:t>Diğer Karşılıklar</w:t>
            </w:r>
          </w:p>
        </w:tc>
        <w:tc>
          <w:tcPr>
            <w:tcW w:w="2410" w:type="dxa"/>
            <w:shd w:val="clear" w:color="auto" w:fill="FFFFFF"/>
            <w:noWrap/>
            <w:vAlign w:val="bottom"/>
          </w:tcPr>
          <w:p w:rsidR="00691FDB" w:rsidRPr="00BC7443" w:rsidRDefault="00691FDB" w:rsidP="00191096">
            <w:pPr>
              <w:ind w:right="72"/>
              <w:jc w:val="right"/>
              <w:rPr>
                <w:sz w:val="18"/>
                <w:szCs w:val="18"/>
              </w:rPr>
            </w:pPr>
            <w:r w:rsidRPr="00BC7443">
              <w:rPr>
                <w:sz w:val="18"/>
                <w:szCs w:val="18"/>
              </w:rPr>
              <w:t>8</w:t>
            </w:r>
            <w:r w:rsidR="00191096">
              <w:rPr>
                <w:sz w:val="18"/>
                <w:szCs w:val="18"/>
              </w:rPr>
              <w:t>6</w:t>
            </w:r>
            <w:r w:rsidRPr="00BC7443">
              <w:rPr>
                <w:sz w:val="18"/>
                <w:szCs w:val="18"/>
              </w:rPr>
              <w:t>.</w:t>
            </w:r>
            <w:r w:rsidR="00191096">
              <w:rPr>
                <w:sz w:val="18"/>
                <w:szCs w:val="18"/>
              </w:rPr>
              <w:t>220</w:t>
            </w:r>
          </w:p>
        </w:tc>
        <w:tc>
          <w:tcPr>
            <w:tcW w:w="2410" w:type="dxa"/>
            <w:shd w:val="clear" w:color="auto" w:fill="FFFFFF"/>
            <w:noWrap/>
            <w:vAlign w:val="bottom"/>
          </w:tcPr>
          <w:p w:rsidR="00691FDB" w:rsidRPr="00BC7443" w:rsidRDefault="00691FDB" w:rsidP="00191096">
            <w:pPr>
              <w:ind w:right="72"/>
              <w:jc w:val="right"/>
              <w:rPr>
                <w:sz w:val="18"/>
                <w:szCs w:val="18"/>
              </w:rPr>
            </w:pPr>
            <w:r w:rsidRPr="00BC7443">
              <w:rPr>
                <w:sz w:val="18"/>
                <w:szCs w:val="18"/>
              </w:rPr>
              <w:t>17.</w:t>
            </w:r>
            <w:r w:rsidR="00191096">
              <w:rPr>
                <w:sz w:val="18"/>
                <w:szCs w:val="18"/>
              </w:rPr>
              <w:t>244</w:t>
            </w:r>
          </w:p>
        </w:tc>
      </w:tr>
      <w:tr w:rsidR="00691FDB" w:rsidRPr="00BC7443" w:rsidTr="00BF60A9">
        <w:trPr>
          <w:trHeight w:val="227"/>
        </w:trPr>
        <w:tc>
          <w:tcPr>
            <w:tcW w:w="4536" w:type="dxa"/>
            <w:shd w:val="clear" w:color="auto" w:fill="FFFFFF"/>
            <w:noWrap/>
            <w:vAlign w:val="bottom"/>
          </w:tcPr>
          <w:p w:rsidR="00691FDB" w:rsidRPr="00BC7443" w:rsidRDefault="00691FDB" w:rsidP="00691FDB">
            <w:pPr>
              <w:ind w:firstLine="61"/>
              <w:rPr>
                <w:sz w:val="18"/>
                <w:szCs w:val="18"/>
                <w:lang w:eastAsia="tr-TR"/>
              </w:rPr>
            </w:pPr>
            <w:r w:rsidRPr="00BC7443">
              <w:rPr>
                <w:sz w:val="18"/>
                <w:szCs w:val="18"/>
                <w:lang w:eastAsia="tr-TR"/>
              </w:rPr>
              <w:t>Maddi Duran Varlık Matrah Farkları</w:t>
            </w:r>
          </w:p>
        </w:tc>
        <w:tc>
          <w:tcPr>
            <w:tcW w:w="2410" w:type="dxa"/>
            <w:shd w:val="clear" w:color="auto" w:fill="FFFFFF"/>
            <w:noWrap/>
            <w:vAlign w:val="bottom"/>
          </w:tcPr>
          <w:p w:rsidR="00691FDB" w:rsidRPr="00BC7443" w:rsidRDefault="00191096" w:rsidP="00191096">
            <w:pPr>
              <w:ind w:right="72"/>
              <w:jc w:val="right"/>
              <w:rPr>
                <w:sz w:val="18"/>
                <w:szCs w:val="18"/>
              </w:rPr>
            </w:pPr>
            <w:r>
              <w:rPr>
                <w:sz w:val="18"/>
                <w:szCs w:val="18"/>
              </w:rPr>
              <w:t>59</w:t>
            </w:r>
            <w:r w:rsidR="00691FDB" w:rsidRPr="00BC7443">
              <w:rPr>
                <w:sz w:val="18"/>
                <w:szCs w:val="18"/>
              </w:rPr>
              <w:t>.</w:t>
            </w:r>
            <w:r>
              <w:rPr>
                <w:sz w:val="18"/>
                <w:szCs w:val="18"/>
              </w:rPr>
              <w:t>508</w:t>
            </w:r>
          </w:p>
        </w:tc>
        <w:tc>
          <w:tcPr>
            <w:tcW w:w="2410" w:type="dxa"/>
            <w:shd w:val="clear" w:color="auto" w:fill="FFFFFF"/>
            <w:noWrap/>
            <w:vAlign w:val="bottom"/>
          </w:tcPr>
          <w:p w:rsidR="00691FDB" w:rsidRPr="00BC7443" w:rsidRDefault="00691FDB" w:rsidP="00191096">
            <w:pPr>
              <w:ind w:right="72"/>
              <w:jc w:val="right"/>
              <w:rPr>
                <w:sz w:val="18"/>
                <w:szCs w:val="18"/>
              </w:rPr>
            </w:pPr>
            <w:r w:rsidRPr="00BC7443">
              <w:rPr>
                <w:sz w:val="18"/>
                <w:szCs w:val="18"/>
              </w:rPr>
              <w:t>1</w:t>
            </w:r>
            <w:r w:rsidR="00191096">
              <w:rPr>
                <w:sz w:val="18"/>
                <w:szCs w:val="18"/>
              </w:rPr>
              <w:t>1</w:t>
            </w:r>
            <w:r w:rsidRPr="00BC7443">
              <w:rPr>
                <w:sz w:val="18"/>
                <w:szCs w:val="18"/>
              </w:rPr>
              <w:t>.</w:t>
            </w:r>
            <w:r w:rsidR="00191096">
              <w:rPr>
                <w:sz w:val="18"/>
                <w:szCs w:val="18"/>
              </w:rPr>
              <w:t>902</w:t>
            </w:r>
          </w:p>
        </w:tc>
      </w:tr>
      <w:tr w:rsidR="00691FDB" w:rsidRPr="00BC7443" w:rsidTr="00BF60A9">
        <w:trPr>
          <w:trHeight w:val="227"/>
        </w:trPr>
        <w:tc>
          <w:tcPr>
            <w:tcW w:w="4536" w:type="dxa"/>
            <w:shd w:val="clear" w:color="auto" w:fill="FFFFFF"/>
            <w:noWrap/>
            <w:vAlign w:val="bottom"/>
          </w:tcPr>
          <w:p w:rsidR="00691FDB" w:rsidRPr="00BC7443" w:rsidRDefault="00691FDB" w:rsidP="00691FDB">
            <w:pPr>
              <w:ind w:firstLine="61"/>
              <w:rPr>
                <w:b/>
                <w:sz w:val="18"/>
                <w:szCs w:val="18"/>
              </w:rPr>
            </w:pPr>
            <w:r w:rsidRPr="00BC7443">
              <w:rPr>
                <w:b/>
                <w:sz w:val="18"/>
                <w:szCs w:val="18"/>
              </w:rPr>
              <w:t>Ertelenmiş Vergi Aktifi (net)</w:t>
            </w:r>
          </w:p>
        </w:tc>
        <w:tc>
          <w:tcPr>
            <w:tcW w:w="2410" w:type="dxa"/>
            <w:shd w:val="clear" w:color="auto" w:fill="FFFFFF"/>
            <w:noWrap/>
            <w:vAlign w:val="bottom"/>
          </w:tcPr>
          <w:p w:rsidR="00691FDB" w:rsidRPr="00BC7443" w:rsidRDefault="00691FDB" w:rsidP="00691FDB">
            <w:pPr>
              <w:ind w:right="72"/>
              <w:jc w:val="right"/>
              <w:rPr>
                <w:b/>
                <w:sz w:val="18"/>
                <w:szCs w:val="18"/>
              </w:rPr>
            </w:pPr>
            <w:r w:rsidRPr="00BC7443">
              <w:rPr>
                <w:b/>
                <w:sz w:val="18"/>
                <w:szCs w:val="18"/>
              </w:rPr>
              <w:t>235.780</w:t>
            </w:r>
          </w:p>
        </w:tc>
        <w:tc>
          <w:tcPr>
            <w:tcW w:w="2410" w:type="dxa"/>
            <w:shd w:val="clear" w:color="auto" w:fill="FFFFFF"/>
            <w:noWrap/>
            <w:vAlign w:val="bottom"/>
          </w:tcPr>
          <w:p w:rsidR="00691FDB" w:rsidRPr="00BC7443" w:rsidRDefault="00691FDB" w:rsidP="00691FDB">
            <w:pPr>
              <w:ind w:right="72"/>
              <w:jc w:val="right"/>
              <w:rPr>
                <w:b/>
                <w:sz w:val="18"/>
                <w:szCs w:val="18"/>
              </w:rPr>
            </w:pPr>
            <w:r w:rsidRPr="00BC7443">
              <w:rPr>
                <w:b/>
                <w:sz w:val="18"/>
                <w:szCs w:val="18"/>
              </w:rPr>
              <w:t>47.156</w:t>
            </w:r>
          </w:p>
        </w:tc>
      </w:tr>
    </w:tbl>
    <w:p w:rsidR="00727493" w:rsidRPr="00BC7443" w:rsidRDefault="00727493" w:rsidP="001D0DF7">
      <w:pPr>
        <w:pStyle w:val="Altbilgi"/>
        <w:tabs>
          <w:tab w:val="clear" w:pos="4536"/>
          <w:tab w:val="clear" w:pos="9072"/>
        </w:tabs>
        <w:rPr>
          <w:b/>
          <w:bCs/>
          <w:szCs w:val="24"/>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410"/>
        <w:gridCol w:w="2410"/>
      </w:tblGrid>
      <w:tr w:rsidR="00A1304E" w:rsidRPr="00BC7443" w:rsidTr="00BF60A9">
        <w:trPr>
          <w:trHeight w:val="227"/>
        </w:trPr>
        <w:tc>
          <w:tcPr>
            <w:tcW w:w="4536" w:type="dxa"/>
            <w:shd w:val="clear" w:color="auto" w:fill="FFFFFF"/>
            <w:noWrap/>
            <w:vAlign w:val="bottom"/>
          </w:tcPr>
          <w:p w:rsidR="00A1304E" w:rsidRPr="00BC7443" w:rsidRDefault="00A1304E" w:rsidP="00A1304E">
            <w:pPr>
              <w:rPr>
                <w:bCs/>
                <w:sz w:val="18"/>
                <w:szCs w:val="18"/>
              </w:rPr>
            </w:pPr>
            <w:r w:rsidRPr="00BC7443">
              <w:rPr>
                <w:bCs/>
                <w:sz w:val="18"/>
                <w:szCs w:val="18"/>
              </w:rPr>
              <w:t> </w:t>
            </w:r>
          </w:p>
        </w:tc>
        <w:tc>
          <w:tcPr>
            <w:tcW w:w="4820" w:type="dxa"/>
            <w:gridSpan w:val="2"/>
            <w:shd w:val="clear" w:color="auto" w:fill="FFFFFF"/>
            <w:vAlign w:val="bottom"/>
          </w:tcPr>
          <w:p w:rsidR="00A1304E" w:rsidRPr="00BC7443" w:rsidRDefault="00A1304E" w:rsidP="00A1304E">
            <w:pPr>
              <w:jc w:val="center"/>
              <w:rPr>
                <w:bCs/>
                <w:sz w:val="18"/>
                <w:szCs w:val="18"/>
              </w:rPr>
            </w:pPr>
            <w:r w:rsidRPr="00BC7443">
              <w:rPr>
                <w:bCs/>
                <w:sz w:val="18"/>
                <w:szCs w:val="18"/>
              </w:rPr>
              <w:t>Önceki Dönem</w:t>
            </w:r>
          </w:p>
        </w:tc>
      </w:tr>
      <w:tr w:rsidR="00A1304E" w:rsidRPr="00BC7443" w:rsidTr="00BF60A9">
        <w:trPr>
          <w:trHeight w:val="227"/>
        </w:trPr>
        <w:tc>
          <w:tcPr>
            <w:tcW w:w="4536" w:type="dxa"/>
            <w:shd w:val="clear" w:color="auto" w:fill="FFFFFF"/>
            <w:noWrap/>
            <w:vAlign w:val="bottom"/>
          </w:tcPr>
          <w:p w:rsidR="00A1304E" w:rsidRPr="00BC7443" w:rsidRDefault="00A1304E" w:rsidP="00A1304E">
            <w:pPr>
              <w:rPr>
                <w:bCs/>
                <w:sz w:val="18"/>
                <w:szCs w:val="18"/>
              </w:rPr>
            </w:pPr>
          </w:p>
        </w:tc>
        <w:tc>
          <w:tcPr>
            <w:tcW w:w="2410" w:type="dxa"/>
            <w:shd w:val="clear" w:color="auto" w:fill="FFFFFF"/>
            <w:noWrap/>
            <w:vAlign w:val="bottom"/>
          </w:tcPr>
          <w:p w:rsidR="00A1304E" w:rsidRPr="00BC7443" w:rsidRDefault="00A1304E" w:rsidP="00A1304E">
            <w:pPr>
              <w:jc w:val="center"/>
              <w:rPr>
                <w:bCs/>
                <w:sz w:val="18"/>
                <w:szCs w:val="18"/>
              </w:rPr>
            </w:pPr>
            <w:r w:rsidRPr="00BC7443">
              <w:rPr>
                <w:bCs/>
                <w:sz w:val="18"/>
                <w:szCs w:val="18"/>
              </w:rPr>
              <w:t>Ertelenmiş Vergi Matrahı</w:t>
            </w:r>
          </w:p>
        </w:tc>
        <w:tc>
          <w:tcPr>
            <w:tcW w:w="2410" w:type="dxa"/>
            <w:shd w:val="clear" w:color="auto" w:fill="FFFFFF"/>
            <w:noWrap/>
            <w:vAlign w:val="bottom"/>
          </w:tcPr>
          <w:p w:rsidR="00A1304E" w:rsidRPr="00BC7443" w:rsidRDefault="00A1304E" w:rsidP="00A1304E">
            <w:pPr>
              <w:jc w:val="center"/>
              <w:rPr>
                <w:bCs/>
                <w:sz w:val="18"/>
                <w:szCs w:val="18"/>
              </w:rPr>
            </w:pPr>
            <w:r w:rsidRPr="00BC7443">
              <w:rPr>
                <w:bCs/>
                <w:sz w:val="18"/>
                <w:szCs w:val="18"/>
              </w:rPr>
              <w:t>Ertelenmiş Vergi Aktifi / (Pasifi)</w:t>
            </w:r>
          </w:p>
        </w:tc>
      </w:tr>
      <w:tr w:rsidR="006E5353" w:rsidRPr="00BC7443" w:rsidTr="00BF60A9">
        <w:trPr>
          <w:trHeight w:val="227"/>
        </w:trPr>
        <w:tc>
          <w:tcPr>
            <w:tcW w:w="4536" w:type="dxa"/>
            <w:shd w:val="clear" w:color="auto" w:fill="FFFFFF"/>
            <w:noWrap/>
            <w:vAlign w:val="bottom"/>
          </w:tcPr>
          <w:p w:rsidR="006E5353" w:rsidRPr="00BC7443" w:rsidRDefault="006E5353" w:rsidP="006E5353">
            <w:pPr>
              <w:autoSpaceDE w:val="0"/>
              <w:autoSpaceDN w:val="0"/>
              <w:adjustRightInd w:val="0"/>
              <w:ind w:firstLine="61"/>
              <w:rPr>
                <w:sz w:val="18"/>
                <w:szCs w:val="18"/>
              </w:rPr>
            </w:pPr>
            <w:r w:rsidRPr="00BC7443">
              <w:rPr>
                <w:sz w:val="18"/>
                <w:szCs w:val="18"/>
              </w:rPr>
              <w:t>Peşin Tahsil Edilen Komisyon Geliri</w:t>
            </w:r>
          </w:p>
        </w:tc>
        <w:tc>
          <w:tcPr>
            <w:tcW w:w="2410" w:type="dxa"/>
            <w:shd w:val="clear" w:color="auto" w:fill="FFFFFF"/>
            <w:noWrap/>
            <w:vAlign w:val="bottom"/>
          </w:tcPr>
          <w:p w:rsidR="006E5353" w:rsidRPr="00BC7443" w:rsidRDefault="006E5353" w:rsidP="006E5353">
            <w:pPr>
              <w:ind w:right="72"/>
              <w:jc w:val="right"/>
              <w:rPr>
                <w:sz w:val="18"/>
                <w:szCs w:val="18"/>
                <w:lang w:eastAsia="tr-TR"/>
              </w:rPr>
            </w:pPr>
            <w:r w:rsidRPr="00BC7443">
              <w:rPr>
                <w:sz w:val="18"/>
                <w:szCs w:val="18"/>
              </w:rPr>
              <w:t>78.195</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15.639</w:t>
            </w:r>
          </w:p>
        </w:tc>
      </w:tr>
      <w:tr w:rsidR="006E5353" w:rsidRPr="00BC7443" w:rsidTr="00BF60A9">
        <w:trPr>
          <w:trHeight w:val="227"/>
        </w:trPr>
        <w:tc>
          <w:tcPr>
            <w:tcW w:w="4536" w:type="dxa"/>
            <w:shd w:val="clear" w:color="auto" w:fill="FFFFFF"/>
            <w:noWrap/>
            <w:vAlign w:val="bottom"/>
          </w:tcPr>
          <w:p w:rsidR="006E5353" w:rsidRPr="00BC7443" w:rsidRDefault="006E5353" w:rsidP="006E5353">
            <w:pPr>
              <w:ind w:left="57"/>
              <w:rPr>
                <w:sz w:val="18"/>
                <w:szCs w:val="18"/>
              </w:rPr>
            </w:pPr>
            <w:r w:rsidRPr="00BC7443">
              <w:rPr>
                <w:sz w:val="18"/>
                <w:szCs w:val="18"/>
              </w:rPr>
              <w:t>Çalışanlara Sağlanan Faydalar</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41.898</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8.380</w:t>
            </w:r>
          </w:p>
        </w:tc>
      </w:tr>
      <w:tr w:rsidR="006E5353" w:rsidRPr="00BC7443" w:rsidTr="00BF60A9">
        <w:trPr>
          <w:trHeight w:val="227"/>
        </w:trPr>
        <w:tc>
          <w:tcPr>
            <w:tcW w:w="4536" w:type="dxa"/>
            <w:shd w:val="clear" w:color="auto" w:fill="FFFFFF"/>
            <w:noWrap/>
            <w:vAlign w:val="bottom"/>
          </w:tcPr>
          <w:p w:rsidR="006E5353" w:rsidRPr="00BC7443" w:rsidRDefault="006E5353" w:rsidP="006E5353">
            <w:pPr>
              <w:autoSpaceDE w:val="0"/>
              <w:autoSpaceDN w:val="0"/>
              <w:adjustRightInd w:val="0"/>
              <w:ind w:firstLine="61"/>
              <w:rPr>
                <w:sz w:val="18"/>
                <w:szCs w:val="18"/>
              </w:rPr>
            </w:pPr>
            <w:r w:rsidRPr="00BC7443">
              <w:rPr>
                <w:sz w:val="18"/>
                <w:szCs w:val="18"/>
              </w:rPr>
              <w:t>Finansal Varlıkları</w:t>
            </w:r>
            <w:r w:rsidR="00FA323A" w:rsidRPr="00BC7443">
              <w:rPr>
                <w:sz w:val="18"/>
                <w:szCs w:val="18"/>
              </w:rPr>
              <w:t>n</w:t>
            </w:r>
            <w:r w:rsidRPr="00BC7443">
              <w:rPr>
                <w:sz w:val="18"/>
                <w:szCs w:val="18"/>
              </w:rPr>
              <w:t xml:space="preserve"> Değerlemesi</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(9.462)</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(1.892)</w:t>
            </w:r>
          </w:p>
        </w:tc>
      </w:tr>
      <w:tr w:rsidR="006E5353" w:rsidRPr="00BC7443" w:rsidTr="00BF60A9">
        <w:trPr>
          <w:trHeight w:val="227"/>
        </w:trPr>
        <w:tc>
          <w:tcPr>
            <w:tcW w:w="4536" w:type="dxa"/>
            <w:shd w:val="clear" w:color="auto" w:fill="FFFFFF"/>
            <w:noWrap/>
            <w:vAlign w:val="bottom"/>
          </w:tcPr>
          <w:p w:rsidR="006E5353" w:rsidRPr="00BC7443" w:rsidRDefault="006E5353" w:rsidP="006E5353">
            <w:pPr>
              <w:ind w:firstLine="61"/>
              <w:rPr>
                <w:sz w:val="18"/>
                <w:szCs w:val="18"/>
              </w:rPr>
            </w:pPr>
            <w:r w:rsidRPr="00BC7443">
              <w:rPr>
                <w:sz w:val="18"/>
                <w:szCs w:val="18"/>
              </w:rPr>
              <w:t>Diğer Karşılıklar</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47.440</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9.488</w:t>
            </w:r>
          </w:p>
        </w:tc>
      </w:tr>
      <w:tr w:rsidR="006E5353" w:rsidRPr="00BC7443" w:rsidTr="00BF60A9">
        <w:trPr>
          <w:trHeight w:val="227"/>
        </w:trPr>
        <w:tc>
          <w:tcPr>
            <w:tcW w:w="4536" w:type="dxa"/>
            <w:shd w:val="clear" w:color="auto" w:fill="FFFFFF"/>
            <w:noWrap/>
            <w:vAlign w:val="bottom"/>
          </w:tcPr>
          <w:p w:rsidR="006E5353" w:rsidRPr="00BC7443" w:rsidRDefault="006E5353" w:rsidP="006E5353">
            <w:pPr>
              <w:ind w:firstLine="61"/>
              <w:rPr>
                <w:sz w:val="18"/>
                <w:szCs w:val="18"/>
                <w:lang w:eastAsia="tr-TR"/>
              </w:rPr>
            </w:pPr>
            <w:r w:rsidRPr="00BC7443">
              <w:rPr>
                <w:sz w:val="18"/>
                <w:szCs w:val="18"/>
                <w:lang w:eastAsia="tr-TR"/>
              </w:rPr>
              <w:t>Maddi Duran Varlık Matrah Farkları</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3.499</w:t>
            </w:r>
          </w:p>
        </w:tc>
        <w:tc>
          <w:tcPr>
            <w:tcW w:w="2410" w:type="dxa"/>
            <w:shd w:val="clear" w:color="auto" w:fill="FFFFFF"/>
            <w:noWrap/>
            <w:vAlign w:val="bottom"/>
          </w:tcPr>
          <w:p w:rsidR="006E5353" w:rsidRPr="00BC7443" w:rsidRDefault="006E5353" w:rsidP="006E5353">
            <w:pPr>
              <w:ind w:right="72"/>
              <w:jc w:val="right"/>
              <w:rPr>
                <w:sz w:val="18"/>
                <w:szCs w:val="18"/>
              </w:rPr>
            </w:pPr>
            <w:r w:rsidRPr="00BC7443">
              <w:rPr>
                <w:sz w:val="18"/>
                <w:szCs w:val="18"/>
              </w:rPr>
              <w:t>700</w:t>
            </w:r>
          </w:p>
        </w:tc>
      </w:tr>
      <w:tr w:rsidR="006E5353" w:rsidRPr="00BC7443" w:rsidTr="00BF60A9">
        <w:trPr>
          <w:trHeight w:val="227"/>
        </w:trPr>
        <w:tc>
          <w:tcPr>
            <w:tcW w:w="4536" w:type="dxa"/>
            <w:shd w:val="clear" w:color="auto" w:fill="FFFFFF"/>
            <w:noWrap/>
            <w:vAlign w:val="bottom"/>
          </w:tcPr>
          <w:p w:rsidR="006E5353" w:rsidRPr="00BC7443" w:rsidRDefault="006E5353" w:rsidP="006E5353">
            <w:pPr>
              <w:ind w:firstLine="61"/>
              <w:rPr>
                <w:b/>
                <w:sz w:val="18"/>
                <w:szCs w:val="18"/>
              </w:rPr>
            </w:pPr>
            <w:r w:rsidRPr="00BC7443">
              <w:rPr>
                <w:b/>
                <w:sz w:val="18"/>
                <w:szCs w:val="18"/>
              </w:rPr>
              <w:t>Ertelenmiş Vergi Aktifi (net)</w:t>
            </w:r>
          </w:p>
        </w:tc>
        <w:tc>
          <w:tcPr>
            <w:tcW w:w="2410" w:type="dxa"/>
            <w:shd w:val="clear" w:color="auto" w:fill="FFFFFF"/>
            <w:noWrap/>
            <w:vAlign w:val="bottom"/>
          </w:tcPr>
          <w:p w:rsidR="006E5353" w:rsidRPr="00BC7443" w:rsidRDefault="006E5353" w:rsidP="006E5353">
            <w:pPr>
              <w:ind w:right="72"/>
              <w:jc w:val="right"/>
              <w:rPr>
                <w:b/>
                <w:sz w:val="18"/>
                <w:szCs w:val="18"/>
              </w:rPr>
            </w:pPr>
            <w:r w:rsidRPr="00BC7443">
              <w:rPr>
                <w:b/>
                <w:sz w:val="18"/>
                <w:szCs w:val="18"/>
              </w:rPr>
              <w:t>161.570</w:t>
            </w:r>
          </w:p>
        </w:tc>
        <w:tc>
          <w:tcPr>
            <w:tcW w:w="2410" w:type="dxa"/>
            <w:shd w:val="clear" w:color="auto" w:fill="FFFFFF"/>
            <w:noWrap/>
            <w:vAlign w:val="bottom"/>
          </w:tcPr>
          <w:p w:rsidR="006E5353" w:rsidRPr="00BC7443" w:rsidRDefault="006E5353" w:rsidP="006E5353">
            <w:pPr>
              <w:ind w:right="72"/>
              <w:jc w:val="right"/>
              <w:rPr>
                <w:b/>
                <w:sz w:val="18"/>
                <w:szCs w:val="18"/>
              </w:rPr>
            </w:pPr>
            <w:r w:rsidRPr="00BC7443">
              <w:rPr>
                <w:b/>
                <w:sz w:val="18"/>
                <w:szCs w:val="18"/>
              </w:rPr>
              <w:t>32.315</w:t>
            </w:r>
          </w:p>
        </w:tc>
      </w:tr>
    </w:tbl>
    <w:p w:rsidR="00F82551" w:rsidRPr="00BC7443" w:rsidRDefault="00F82551" w:rsidP="00160CA6">
      <w:pPr>
        <w:spacing w:after="120"/>
        <w:jc w:val="both"/>
        <w:rPr>
          <w:sz w:val="22"/>
          <w:szCs w:val="22"/>
        </w:rPr>
      </w:pPr>
    </w:p>
    <w:p w:rsidR="00BC0789" w:rsidRPr="00BC7443" w:rsidRDefault="00F661CE" w:rsidP="00F661CE">
      <w:pPr>
        <w:spacing w:after="120"/>
        <w:jc w:val="both"/>
        <w:rPr>
          <w:sz w:val="22"/>
          <w:szCs w:val="22"/>
        </w:rPr>
      </w:pPr>
      <w:r w:rsidRPr="00BC7443">
        <w:rPr>
          <w:sz w:val="22"/>
          <w:szCs w:val="22"/>
        </w:rPr>
        <w:t xml:space="preserve">          </w:t>
      </w:r>
      <w:r w:rsidR="00D54580" w:rsidRPr="00BC7443">
        <w:rPr>
          <w:sz w:val="22"/>
          <w:szCs w:val="22"/>
        </w:rPr>
        <w:t xml:space="preserve"> </w:t>
      </w:r>
      <w:r w:rsidR="007D292C" w:rsidRPr="00BC7443">
        <w:rPr>
          <w:sz w:val="22"/>
          <w:szCs w:val="22"/>
        </w:rPr>
        <w:t xml:space="preserve"> </w:t>
      </w:r>
      <w:r w:rsidR="00E80536" w:rsidRPr="00BC7443">
        <w:rPr>
          <w:sz w:val="22"/>
          <w:szCs w:val="22"/>
        </w:rPr>
        <w:t xml:space="preserve"> </w:t>
      </w:r>
      <w:r w:rsidR="009B47EE">
        <w:rPr>
          <w:sz w:val="22"/>
          <w:szCs w:val="22"/>
        </w:rPr>
        <w:t xml:space="preserve"> </w:t>
      </w:r>
      <w:r w:rsidR="00E82AD9" w:rsidRPr="00BC7443">
        <w:rPr>
          <w:sz w:val="22"/>
          <w:szCs w:val="22"/>
        </w:rPr>
        <w:t>Cari dönem ve önceki dönem ertelenmiş vergi aktifi hareket tablosu aşağıdaki gibidir</w:t>
      </w:r>
      <w:r w:rsidR="00DD18FA" w:rsidRPr="00BC7443">
        <w:rPr>
          <w:sz w:val="22"/>
          <w:szCs w:val="22"/>
        </w:rPr>
        <w:t>:</w:t>
      </w:r>
    </w:p>
    <w:p w:rsidR="00C74A18" w:rsidRPr="00BC7443" w:rsidRDefault="00C74A18" w:rsidP="00160CA6">
      <w:pPr>
        <w:spacing w:after="120"/>
        <w:ind w:left="720"/>
        <w:jc w:val="both"/>
        <w:rPr>
          <w:sz w:val="6"/>
          <w:szCs w:val="22"/>
        </w:rPr>
      </w:pPr>
    </w:p>
    <w:tbl>
      <w:tblPr>
        <w:tblW w:w="9356" w:type="dxa"/>
        <w:tblInd w:w="817" w:type="dxa"/>
        <w:tblLook w:val="0000" w:firstRow="0" w:lastRow="0" w:firstColumn="0" w:lastColumn="0" w:noHBand="0" w:noVBand="0"/>
      </w:tblPr>
      <w:tblGrid>
        <w:gridCol w:w="4536"/>
        <w:gridCol w:w="2410"/>
        <w:gridCol w:w="2410"/>
      </w:tblGrid>
      <w:tr w:rsidR="00A5208A" w:rsidRPr="00BC7443" w:rsidTr="00BF60A9">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A5208A" w:rsidRPr="00BC7443" w:rsidRDefault="00A5208A">
            <w:pPr>
              <w:rPr>
                <w:sz w:val="18"/>
                <w:szCs w:val="18"/>
              </w:rPr>
            </w:pPr>
            <w:r w:rsidRPr="00BC7443">
              <w:rPr>
                <w:sz w:val="18"/>
                <w:szCs w:val="18"/>
              </w:rPr>
              <w:t> </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BC7443" w:rsidRDefault="00A5208A">
            <w:pPr>
              <w:jc w:val="center"/>
              <w:rPr>
                <w:sz w:val="18"/>
                <w:szCs w:val="18"/>
              </w:rPr>
            </w:pPr>
            <w:r w:rsidRPr="00BC7443">
              <w:rPr>
                <w:sz w:val="18"/>
                <w:szCs w:val="18"/>
              </w:rPr>
              <w:t>Cari 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BC7443" w:rsidRDefault="00A5208A">
            <w:pPr>
              <w:jc w:val="center"/>
              <w:rPr>
                <w:sz w:val="18"/>
                <w:szCs w:val="18"/>
              </w:rPr>
            </w:pPr>
            <w:r w:rsidRPr="00BC7443">
              <w:rPr>
                <w:sz w:val="18"/>
                <w:szCs w:val="18"/>
              </w:rPr>
              <w:t>Önceki Dönem</w:t>
            </w:r>
          </w:p>
        </w:tc>
      </w:tr>
      <w:tr w:rsidR="00B45453" w:rsidRPr="00BC7443" w:rsidTr="00BF60A9">
        <w:tc>
          <w:tcPr>
            <w:tcW w:w="4536" w:type="dxa"/>
            <w:tcBorders>
              <w:top w:val="nil"/>
              <w:left w:val="single" w:sz="4" w:space="0" w:color="auto"/>
              <w:bottom w:val="single" w:sz="4" w:space="0" w:color="auto"/>
              <w:right w:val="single" w:sz="4" w:space="0" w:color="auto"/>
            </w:tcBorders>
            <w:shd w:val="clear" w:color="auto" w:fill="auto"/>
            <w:noWrap/>
            <w:vAlign w:val="bottom"/>
          </w:tcPr>
          <w:p w:rsidR="00B45453" w:rsidRPr="00BC7443" w:rsidRDefault="00B45453" w:rsidP="00B45453">
            <w:pPr>
              <w:ind w:firstLine="23"/>
              <w:rPr>
                <w:sz w:val="18"/>
                <w:szCs w:val="18"/>
              </w:rPr>
            </w:pPr>
            <w:r w:rsidRPr="00BC7443">
              <w:rPr>
                <w:sz w:val="18"/>
                <w:szCs w:val="18"/>
              </w:rPr>
              <w:t>Ertelenmiş Vergi Aktifi, 1 Ocak</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B45453" w:rsidP="00B45453">
            <w:pPr>
              <w:jc w:val="right"/>
              <w:rPr>
                <w:sz w:val="18"/>
                <w:szCs w:val="18"/>
                <w:lang w:eastAsia="tr-TR"/>
              </w:rPr>
            </w:pPr>
            <w:r w:rsidRPr="00BC7443">
              <w:rPr>
                <w:sz w:val="18"/>
                <w:szCs w:val="18"/>
              </w:rPr>
              <w:t>32.315</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B45453" w:rsidP="00B45453">
            <w:pPr>
              <w:jc w:val="right"/>
              <w:rPr>
                <w:sz w:val="18"/>
                <w:szCs w:val="18"/>
                <w:lang w:eastAsia="tr-TR"/>
              </w:rPr>
            </w:pPr>
            <w:r w:rsidRPr="00BC7443">
              <w:rPr>
                <w:sz w:val="18"/>
                <w:szCs w:val="18"/>
              </w:rPr>
              <w:t>16.348</w:t>
            </w:r>
          </w:p>
        </w:tc>
      </w:tr>
      <w:tr w:rsidR="00B45453" w:rsidRPr="00BC7443" w:rsidTr="00BF60A9">
        <w:tc>
          <w:tcPr>
            <w:tcW w:w="4536" w:type="dxa"/>
            <w:tcBorders>
              <w:top w:val="nil"/>
              <w:left w:val="single" w:sz="4" w:space="0" w:color="auto"/>
              <w:bottom w:val="single" w:sz="4" w:space="0" w:color="auto"/>
              <w:right w:val="single" w:sz="4" w:space="0" w:color="auto"/>
            </w:tcBorders>
            <w:shd w:val="clear" w:color="auto" w:fill="auto"/>
            <w:noWrap/>
            <w:vAlign w:val="bottom"/>
          </w:tcPr>
          <w:p w:rsidR="00B45453" w:rsidRPr="00BC7443" w:rsidRDefault="00B45453" w:rsidP="00B45453">
            <w:pPr>
              <w:ind w:firstLine="23"/>
              <w:rPr>
                <w:sz w:val="18"/>
                <w:szCs w:val="18"/>
              </w:rPr>
            </w:pPr>
            <w:proofErr w:type="spellStart"/>
            <w:r w:rsidRPr="00BC7443">
              <w:rPr>
                <w:sz w:val="18"/>
                <w:szCs w:val="18"/>
              </w:rPr>
              <w:t>Özkaynaklar</w:t>
            </w:r>
            <w:proofErr w:type="spellEnd"/>
            <w:r w:rsidRPr="00BC7443">
              <w:rPr>
                <w:sz w:val="18"/>
                <w:szCs w:val="18"/>
              </w:rPr>
              <w:t xml:space="preserve"> Altında Muhasebeleştirilen Ertelenmiş Vergi</w:t>
            </w:r>
          </w:p>
        </w:tc>
        <w:tc>
          <w:tcPr>
            <w:tcW w:w="2410" w:type="dxa"/>
            <w:tcBorders>
              <w:top w:val="nil"/>
              <w:left w:val="nil"/>
              <w:bottom w:val="single" w:sz="4" w:space="0" w:color="auto"/>
              <w:right w:val="single" w:sz="4" w:space="0" w:color="auto"/>
            </w:tcBorders>
            <w:shd w:val="clear" w:color="auto" w:fill="auto"/>
            <w:noWrap/>
          </w:tcPr>
          <w:p w:rsidR="00B45453" w:rsidRPr="00BC7443" w:rsidRDefault="00B45453">
            <w:pPr>
              <w:jc w:val="right"/>
              <w:rPr>
                <w:sz w:val="18"/>
                <w:szCs w:val="18"/>
              </w:rPr>
            </w:pPr>
            <w:r w:rsidRPr="00BC7443">
              <w:rPr>
                <w:sz w:val="18"/>
                <w:szCs w:val="18"/>
              </w:rPr>
              <w:t>(</w:t>
            </w:r>
            <w:r w:rsidR="00962388" w:rsidRPr="00BC7443">
              <w:rPr>
                <w:sz w:val="18"/>
                <w:szCs w:val="18"/>
              </w:rPr>
              <w:t>1</w:t>
            </w:r>
            <w:r w:rsidRPr="00BC7443">
              <w:rPr>
                <w:sz w:val="18"/>
                <w:szCs w:val="18"/>
              </w:rPr>
              <w:t>.</w:t>
            </w:r>
            <w:r w:rsidR="00904782" w:rsidRPr="00BC7443">
              <w:rPr>
                <w:sz w:val="18"/>
                <w:szCs w:val="18"/>
              </w:rPr>
              <w:t>930</w:t>
            </w:r>
            <w:r w:rsidRPr="00BC7443">
              <w:rPr>
                <w:sz w:val="18"/>
                <w:szCs w:val="18"/>
              </w:rPr>
              <w:t>)</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B45453" w:rsidP="00B45453">
            <w:pPr>
              <w:jc w:val="right"/>
              <w:rPr>
                <w:sz w:val="18"/>
                <w:szCs w:val="18"/>
              </w:rPr>
            </w:pPr>
            <w:r w:rsidRPr="00BC7443">
              <w:rPr>
                <w:sz w:val="18"/>
                <w:szCs w:val="18"/>
              </w:rPr>
              <w:t>4.446</w:t>
            </w:r>
          </w:p>
        </w:tc>
      </w:tr>
      <w:tr w:rsidR="00B45453" w:rsidRPr="00BC7443" w:rsidTr="00BF60A9">
        <w:tc>
          <w:tcPr>
            <w:tcW w:w="4536" w:type="dxa"/>
            <w:tcBorders>
              <w:top w:val="nil"/>
              <w:left w:val="single" w:sz="4" w:space="0" w:color="auto"/>
              <w:bottom w:val="single" w:sz="4" w:space="0" w:color="auto"/>
              <w:right w:val="single" w:sz="4" w:space="0" w:color="auto"/>
            </w:tcBorders>
            <w:shd w:val="clear" w:color="auto" w:fill="auto"/>
            <w:noWrap/>
            <w:vAlign w:val="bottom"/>
          </w:tcPr>
          <w:p w:rsidR="00B45453" w:rsidRPr="00BC7443" w:rsidRDefault="00B45453" w:rsidP="00B45453">
            <w:pPr>
              <w:ind w:firstLine="23"/>
              <w:rPr>
                <w:sz w:val="18"/>
                <w:szCs w:val="18"/>
              </w:rPr>
            </w:pPr>
            <w:r w:rsidRPr="00BC7443">
              <w:rPr>
                <w:sz w:val="18"/>
                <w:szCs w:val="18"/>
              </w:rPr>
              <w:t>Cari Dönem Geliri / (Gideri)</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324BCC">
            <w:pPr>
              <w:jc w:val="right"/>
              <w:rPr>
                <w:sz w:val="18"/>
                <w:szCs w:val="18"/>
              </w:rPr>
            </w:pPr>
            <w:r w:rsidRPr="00BC7443">
              <w:rPr>
                <w:sz w:val="18"/>
                <w:szCs w:val="18"/>
              </w:rPr>
              <w:t>16</w:t>
            </w:r>
            <w:r w:rsidR="00A77267" w:rsidRPr="00BC7443">
              <w:rPr>
                <w:sz w:val="18"/>
                <w:szCs w:val="18"/>
              </w:rPr>
              <w:t>.</w:t>
            </w:r>
            <w:r w:rsidRPr="00BC7443">
              <w:rPr>
                <w:sz w:val="18"/>
                <w:szCs w:val="18"/>
              </w:rPr>
              <w:t>771</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B45453" w:rsidP="00B45453">
            <w:pPr>
              <w:jc w:val="right"/>
              <w:rPr>
                <w:sz w:val="18"/>
                <w:szCs w:val="18"/>
              </w:rPr>
            </w:pPr>
            <w:r w:rsidRPr="00BC7443">
              <w:rPr>
                <w:sz w:val="18"/>
                <w:szCs w:val="18"/>
              </w:rPr>
              <w:t>11.521</w:t>
            </w:r>
          </w:p>
        </w:tc>
      </w:tr>
      <w:tr w:rsidR="00B45453" w:rsidRPr="00BC7443" w:rsidTr="00BF60A9">
        <w:tc>
          <w:tcPr>
            <w:tcW w:w="4536" w:type="dxa"/>
            <w:tcBorders>
              <w:top w:val="nil"/>
              <w:left w:val="single" w:sz="4" w:space="0" w:color="auto"/>
              <w:bottom w:val="single" w:sz="4" w:space="0" w:color="auto"/>
              <w:right w:val="single" w:sz="4" w:space="0" w:color="auto"/>
            </w:tcBorders>
            <w:shd w:val="clear" w:color="auto" w:fill="auto"/>
            <w:noWrap/>
            <w:vAlign w:val="bottom"/>
          </w:tcPr>
          <w:p w:rsidR="00B45453" w:rsidRPr="00BC7443" w:rsidRDefault="00B45453" w:rsidP="00B45453">
            <w:pPr>
              <w:ind w:firstLine="23"/>
              <w:rPr>
                <w:b/>
                <w:sz w:val="18"/>
                <w:szCs w:val="18"/>
              </w:rPr>
            </w:pPr>
            <w:r w:rsidRPr="00BC7443">
              <w:rPr>
                <w:b/>
                <w:sz w:val="18"/>
                <w:szCs w:val="18"/>
              </w:rPr>
              <w:t>Ertelenmiş Vergi Aktifi, 31 Aralık</w:t>
            </w:r>
            <w:r w:rsidR="009F5521" w:rsidRPr="00BC7443">
              <w:rPr>
                <w:b/>
                <w:sz w:val="18"/>
                <w:szCs w:val="18"/>
              </w:rPr>
              <w:t xml:space="preserve"> 2014</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A77267" w:rsidP="00B45453">
            <w:pPr>
              <w:jc w:val="right"/>
              <w:rPr>
                <w:b/>
                <w:bCs/>
                <w:sz w:val="18"/>
                <w:szCs w:val="18"/>
              </w:rPr>
            </w:pPr>
            <w:r w:rsidRPr="00BC7443">
              <w:rPr>
                <w:b/>
                <w:bCs/>
                <w:sz w:val="18"/>
                <w:szCs w:val="18"/>
              </w:rPr>
              <w:t>4</w:t>
            </w:r>
            <w:r w:rsidR="00324BCC" w:rsidRPr="00BC7443">
              <w:rPr>
                <w:b/>
                <w:bCs/>
                <w:sz w:val="18"/>
                <w:szCs w:val="18"/>
              </w:rPr>
              <w:t>7.156</w:t>
            </w:r>
          </w:p>
        </w:tc>
        <w:tc>
          <w:tcPr>
            <w:tcW w:w="2410" w:type="dxa"/>
            <w:tcBorders>
              <w:top w:val="nil"/>
              <w:left w:val="nil"/>
              <w:bottom w:val="single" w:sz="4" w:space="0" w:color="auto"/>
              <w:right w:val="single" w:sz="4" w:space="0" w:color="auto"/>
            </w:tcBorders>
            <w:shd w:val="clear" w:color="auto" w:fill="auto"/>
            <w:noWrap/>
            <w:vAlign w:val="bottom"/>
          </w:tcPr>
          <w:p w:rsidR="00B45453" w:rsidRPr="00BC7443" w:rsidRDefault="00B45453" w:rsidP="00B45453">
            <w:pPr>
              <w:jc w:val="right"/>
              <w:rPr>
                <w:b/>
                <w:sz w:val="18"/>
                <w:szCs w:val="18"/>
              </w:rPr>
            </w:pPr>
            <w:r w:rsidRPr="00BC7443">
              <w:rPr>
                <w:b/>
                <w:sz w:val="18"/>
                <w:szCs w:val="18"/>
              </w:rPr>
              <w:t>32.315</w:t>
            </w:r>
          </w:p>
        </w:tc>
      </w:tr>
    </w:tbl>
    <w:p w:rsidR="00F82551" w:rsidRPr="00BC7443" w:rsidRDefault="00F82551"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E662A0" w:rsidRPr="00BC7443" w:rsidRDefault="00E662A0" w:rsidP="00F82551">
      <w:pPr>
        <w:rPr>
          <w:b/>
          <w:bCs/>
          <w:sz w:val="22"/>
          <w:szCs w:val="22"/>
        </w:rPr>
      </w:pPr>
    </w:p>
    <w:p w:rsidR="00226B5D" w:rsidRPr="00BC7443" w:rsidRDefault="00226B5D" w:rsidP="00F82551">
      <w:pPr>
        <w:rPr>
          <w:b/>
          <w:bCs/>
          <w:sz w:val="22"/>
          <w:szCs w:val="22"/>
        </w:rPr>
      </w:pPr>
    </w:p>
    <w:p w:rsidR="00226B5D" w:rsidRPr="00BC7443" w:rsidRDefault="00226B5D" w:rsidP="00F82551">
      <w:pPr>
        <w:rPr>
          <w:b/>
          <w:bCs/>
          <w:sz w:val="22"/>
          <w:szCs w:val="22"/>
        </w:rPr>
      </w:pPr>
    </w:p>
    <w:p w:rsidR="00160CA6" w:rsidRPr="00BC7443" w:rsidRDefault="00A0314A" w:rsidP="00F82551">
      <w:pPr>
        <w:rPr>
          <w:b/>
          <w:bCs/>
          <w:sz w:val="22"/>
          <w:szCs w:val="22"/>
        </w:rPr>
      </w:pPr>
      <w:r w:rsidRPr="00BC7443">
        <w:rPr>
          <w:b/>
          <w:bCs/>
          <w:sz w:val="22"/>
          <w:szCs w:val="22"/>
        </w:rPr>
        <w:br w:type="page"/>
      </w:r>
    </w:p>
    <w:p w:rsidR="006E5353" w:rsidRPr="00BC7443" w:rsidRDefault="006E5353" w:rsidP="00E7072C">
      <w:pPr>
        <w:spacing w:line="230" w:lineRule="auto"/>
        <w:ind w:left="720" w:right="-442" w:hanging="720"/>
        <w:rPr>
          <w:b/>
          <w:iCs/>
          <w:sz w:val="22"/>
          <w:szCs w:val="22"/>
        </w:rPr>
      </w:pPr>
    </w:p>
    <w:p w:rsidR="00E7072C" w:rsidRPr="00BC7443" w:rsidRDefault="00E7072C" w:rsidP="00E7072C">
      <w:pPr>
        <w:spacing w:line="230" w:lineRule="auto"/>
        <w:ind w:left="720" w:right="-442" w:hanging="720"/>
        <w:rPr>
          <w:b/>
          <w:bCs/>
          <w:sz w:val="22"/>
          <w:szCs w:val="22"/>
        </w:rPr>
      </w:pPr>
      <w:r w:rsidRPr="00BC7443">
        <w:rPr>
          <w:b/>
          <w:iCs/>
          <w:sz w:val="22"/>
          <w:szCs w:val="22"/>
        </w:rPr>
        <w:t xml:space="preserve">I. </w:t>
      </w:r>
      <w:r w:rsidRPr="00BC7443">
        <w:rPr>
          <w:b/>
          <w:iCs/>
          <w:sz w:val="22"/>
          <w:szCs w:val="22"/>
        </w:rPr>
        <w:tab/>
        <w:t xml:space="preserve">Bilançonun </w:t>
      </w:r>
      <w:r w:rsidRPr="00BC7443">
        <w:rPr>
          <w:b/>
          <w:bCs/>
          <w:sz w:val="22"/>
          <w:szCs w:val="22"/>
        </w:rPr>
        <w:t>Aktif Hesaplarına İlişkin Açıklama ve Dipnotlar (Devamı)</w:t>
      </w:r>
    </w:p>
    <w:p w:rsidR="00E662A0" w:rsidRPr="00BC7443" w:rsidRDefault="00E662A0" w:rsidP="00F82551">
      <w:pPr>
        <w:rPr>
          <w:b/>
          <w:bCs/>
          <w:sz w:val="22"/>
          <w:szCs w:val="22"/>
        </w:rPr>
      </w:pPr>
    </w:p>
    <w:p w:rsidR="00A84576" w:rsidRPr="00BC7443" w:rsidRDefault="00A84576" w:rsidP="002E5351">
      <w:pPr>
        <w:pStyle w:val="GvdeMetniGirintisi"/>
        <w:tabs>
          <w:tab w:val="num" w:pos="900"/>
        </w:tabs>
        <w:ind w:left="720" w:hanging="720"/>
        <w:rPr>
          <w:b/>
          <w:sz w:val="22"/>
          <w:szCs w:val="22"/>
        </w:rPr>
      </w:pPr>
      <w:r w:rsidRPr="00BC7443">
        <w:rPr>
          <w:b/>
          <w:bCs/>
          <w:sz w:val="22"/>
          <w:szCs w:val="22"/>
        </w:rPr>
        <w:t>1</w:t>
      </w:r>
      <w:r w:rsidR="00E12E1B" w:rsidRPr="00BC7443">
        <w:rPr>
          <w:b/>
          <w:bCs/>
          <w:sz w:val="22"/>
          <w:szCs w:val="22"/>
        </w:rPr>
        <w:t>6</w:t>
      </w:r>
      <w:r w:rsidRPr="00BC7443">
        <w:rPr>
          <w:b/>
          <w:bCs/>
          <w:sz w:val="22"/>
          <w:szCs w:val="22"/>
        </w:rPr>
        <w:t xml:space="preserve">. </w:t>
      </w:r>
      <w:r w:rsidR="002E5351" w:rsidRPr="00BC7443">
        <w:rPr>
          <w:b/>
          <w:bCs/>
          <w:sz w:val="22"/>
          <w:szCs w:val="22"/>
        </w:rPr>
        <w:tab/>
      </w:r>
      <w:r w:rsidR="00891E78" w:rsidRPr="00BC7443">
        <w:rPr>
          <w:b/>
          <w:sz w:val="22"/>
          <w:szCs w:val="22"/>
        </w:rPr>
        <w:t xml:space="preserve">Satış Amaçlı Elde Tutulan </w:t>
      </w:r>
      <w:r w:rsidR="00F130F1" w:rsidRPr="00BC7443">
        <w:rPr>
          <w:b/>
          <w:sz w:val="22"/>
          <w:szCs w:val="22"/>
        </w:rPr>
        <w:t>ve</w:t>
      </w:r>
      <w:r w:rsidR="00B64F3B" w:rsidRPr="00BC7443">
        <w:rPr>
          <w:b/>
          <w:sz w:val="22"/>
          <w:szCs w:val="22"/>
          <w:lang w:val="tr-TR"/>
        </w:rPr>
        <w:t xml:space="preserve"> </w:t>
      </w:r>
      <w:r w:rsidR="008A3333" w:rsidRPr="00BC7443">
        <w:rPr>
          <w:b/>
          <w:sz w:val="22"/>
          <w:szCs w:val="22"/>
        </w:rPr>
        <w:t xml:space="preserve">Durdurulan Faaliyetlere İlişkin </w:t>
      </w:r>
      <w:r w:rsidR="00F130F1" w:rsidRPr="00BC7443">
        <w:rPr>
          <w:b/>
          <w:sz w:val="22"/>
          <w:szCs w:val="22"/>
        </w:rPr>
        <w:t xml:space="preserve">Duran </w:t>
      </w:r>
      <w:r w:rsidR="00891E78" w:rsidRPr="00BC7443">
        <w:rPr>
          <w:b/>
          <w:sz w:val="22"/>
          <w:szCs w:val="22"/>
        </w:rPr>
        <w:t>Varlıklar</w:t>
      </w:r>
      <w:r w:rsidR="00395D48" w:rsidRPr="00BC7443">
        <w:rPr>
          <w:b/>
          <w:sz w:val="22"/>
          <w:szCs w:val="22"/>
        </w:rPr>
        <w:t xml:space="preserve"> Hakkındaki</w:t>
      </w:r>
      <w:r w:rsidR="00891E78" w:rsidRPr="00BC7443">
        <w:rPr>
          <w:b/>
          <w:sz w:val="22"/>
          <w:szCs w:val="22"/>
        </w:rPr>
        <w:t xml:space="preserve"> A</w:t>
      </w:r>
      <w:r w:rsidR="00777A17" w:rsidRPr="00BC7443">
        <w:rPr>
          <w:b/>
          <w:sz w:val="22"/>
          <w:szCs w:val="22"/>
        </w:rPr>
        <w:t>çıklamalar</w:t>
      </w:r>
    </w:p>
    <w:p w:rsidR="004842D2" w:rsidRPr="00BC7443" w:rsidRDefault="004842D2" w:rsidP="000B261B">
      <w:pPr>
        <w:pStyle w:val="GvdeMetniGirintisi"/>
        <w:spacing w:before="120" w:after="120"/>
        <w:ind w:left="709" w:right="-2" w:firstLine="0"/>
        <w:rPr>
          <w:sz w:val="22"/>
          <w:szCs w:val="22"/>
        </w:rPr>
      </w:pPr>
      <w:r w:rsidRPr="00BC7443">
        <w:rPr>
          <w:sz w:val="22"/>
          <w:szCs w:val="22"/>
        </w:rPr>
        <w:t>Satış amaçlı duran varlıklar , TFRS 5</w:t>
      </w:r>
      <w:r w:rsidR="004C4E28" w:rsidRPr="00BC7443">
        <w:rPr>
          <w:sz w:val="22"/>
          <w:szCs w:val="22"/>
          <w:lang w:val="tr-TR"/>
        </w:rPr>
        <w:t>’</w:t>
      </w:r>
      <w:r w:rsidRPr="00BC7443">
        <w:rPr>
          <w:sz w:val="22"/>
          <w:szCs w:val="22"/>
        </w:rPr>
        <w:t xml:space="preserve">e göre satış amaçlı duran varlıklar olarak sınıflandırma kriterlerini taşıyan, donuk alacaklardan dolayı edinilen maddi duran varlıklar ile Banka’nın aktif bir satış planı oluşturulmuş olduğu bağlı ortaklıklarından oluşmakta olup, konsolide olmayan finansal tablolarda 1 Kasım 2006 tarih ve 26333 sayılı Resmi </w:t>
      </w:r>
      <w:proofErr w:type="spellStart"/>
      <w:r w:rsidRPr="00BC7443">
        <w:rPr>
          <w:sz w:val="22"/>
          <w:szCs w:val="22"/>
        </w:rPr>
        <w:t>Gazete’de</w:t>
      </w:r>
      <w:proofErr w:type="spellEnd"/>
      <w:r w:rsidRPr="00BC7443">
        <w:rPr>
          <w:sz w:val="22"/>
          <w:szCs w:val="22"/>
        </w:rPr>
        <w:t xml:space="preserve"> yayımlanan “Bankaların Kıymetli Maden Alım Satımına ve Alacaklarından Dolayı Edindikleri Emtia ve Gayrimenkullerin Elden Çıkarılmasına İlişkin Usul ve Esaslar Hakkında Yönetmelik” hükümlerine uygun olarak muhasebeleştirilmektedir.</w:t>
      </w:r>
    </w:p>
    <w:p w:rsidR="00A84576" w:rsidRPr="00BC7443" w:rsidRDefault="00EA1859" w:rsidP="003F77BF">
      <w:pPr>
        <w:pStyle w:val="GvdeMetniGirintisi"/>
        <w:spacing w:before="120" w:after="120"/>
        <w:ind w:left="709" w:right="-2" w:firstLine="0"/>
        <w:rPr>
          <w:sz w:val="22"/>
          <w:szCs w:val="22"/>
        </w:rPr>
      </w:pPr>
      <w:r w:rsidRPr="00BC7443">
        <w:rPr>
          <w:sz w:val="22"/>
          <w:szCs w:val="22"/>
        </w:rPr>
        <w:t xml:space="preserve">Banka’nın </w:t>
      </w:r>
      <w:r w:rsidR="008412F5" w:rsidRPr="00BC7443">
        <w:rPr>
          <w:sz w:val="22"/>
          <w:szCs w:val="22"/>
        </w:rPr>
        <w:t xml:space="preserve">31 Aralık </w:t>
      </w:r>
      <w:r w:rsidR="0051387A" w:rsidRPr="00BC7443">
        <w:rPr>
          <w:sz w:val="22"/>
          <w:szCs w:val="22"/>
          <w:lang w:val="tr-TR"/>
        </w:rPr>
        <w:t>2014</w:t>
      </w:r>
      <w:r w:rsidRPr="00BC7443">
        <w:rPr>
          <w:sz w:val="22"/>
          <w:szCs w:val="22"/>
        </w:rPr>
        <w:t xml:space="preserve"> tarihi itibarıyla satış amaçlı duran </w:t>
      </w:r>
      <w:r w:rsidR="00174DE6" w:rsidRPr="00BC7443">
        <w:rPr>
          <w:sz w:val="22"/>
          <w:szCs w:val="22"/>
        </w:rPr>
        <w:t xml:space="preserve">varlıkları </w:t>
      </w:r>
      <w:r w:rsidR="00DC4F3F" w:rsidRPr="00BC7443">
        <w:rPr>
          <w:sz w:val="22"/>
          <w:szCs w:val="22"/>
          <w:lang w:val="tr-TR"/>
        </w:rPr>
        <w:t xml:space="preserve">160.280 </w:t>
      </w:r>
      <w:r w:rsidR="00B574AC" w:rsidRPr="00BC7443">
        <w:rPr>
          <w:sz w:val="22"/>
          <w:szCs w:val="22"/>
        </w:rPr>
        <w:t>TL</w:t>
      </w:r>
      <w:r w:rsidRPr="00BC7443">
        <w:rPr>
          <w:sz w:val="22"/>
          <w:szCs w:val="22"/>
        </w:rPr>
        <w:t>’dir</w:t>
      </w:r>
      <w:r w:rsidR="00757764" w:rsidRPr="00BC7443">
        <w:rPr>
          <w:sz w:val="22"/>
          <w:szCs w:val="22"/>
        </w:rPr>
        <w:t xml:space="preserve"> </w:t>
      </w:r>
      <w:r w:rsidR="0015725B" w:rsidRPr="00BC7443">
        <w:rPr>
          <w:sz w:val="22"/>
          <w:szCs w:val="22"/>
        </w:rPr>
        <w:t xml:space="preserve">(31 Aralık </w:t>
      </w:r>
      <w:r w:rsidR="006E5353" w:rsidRPr="00BC7443">
        <w:rPr>
          <w:sz w:val="22"/>
          <w:szCs w:val="22"/>
        </w:rPr>
        <w:t>2013</w:t>
      </w:r>
      <w:r w:rsidR="0015725B" w:rsidRPr="00BC7443">
        <w:rPr>
          <w:sz w:val="22"/>
          <w:szCs w:val="22"/>
        </w:rPr>
        <w:t>:</w:t>
      </w:r>
      <w:r w:rsidR="006E5353" w:rsidRPr="00BC7443">
        <w:rPr>
          <w:sz w:val="22"/>
          <w:szCs w:val="22"/>
          <w:lang w:val="tr-TR"/>
        </w:rPr>
        <w:t xml:space="preserve"> 57.452</w:t>
      </w:r>
      <w:r w:rsidR="00757764" w:rsidRPr="00BC7443">
        <w:rPr>
          <w:sz w:val="22"/>
          <w:szCs w:val="22"/>
        </w:rPr>
        <w:t xml:space="preserve"> </w:t>
      </w:r>
      <w:r w:rsidR="00B574AC" w:rsidRPr="00BC7443">
        <w:rPr>
          <w:sz w:val="22"/>
          <w:szCs w:val="22"/>
        </w:rPr>
        <w:t>TL</w:t>
      </w:r>
      <w:r w:rsidR="0015725B" w:rsidRPr="00BC7443">
        <w:rPr>
          <w:sz w:val="22"/>
          <w:szCs w:val="22"/>
        </w:rPr>
        <w:t>)</w:t>
      </w:r>
      <w:r w:rsidR="006953CA" w:rsidRPr="00BC7443">
        <w:rPr>
          <w:sz w:val="22"/>
          <w:szCs w:val="22"/>
        </w:rPr>
        <w:t>.</w:t>
      </w:r>
    </w:p>
    <w:tbl>
      <w:tblPr>
        <w:tblW w:w="9469" w:type="dxa"/>
        <w:tblInd w:w="704" w:type="dxa"/>
        <w:tblLook w:val="0000" w:firstRow="0" w:lastRow="0" w:firstColumn="0" w:lastColumn="0" w:noHBand="0" w:noVBand="0"/>
      </w:tblPr>
      <w:tblGrid>
        <w:gridCol w:w="4649"/>
        <w:gridCol w:w="2410"/>
        <w:gridCol w:w="2410"/>
      </w:tblGrid>
      <w:tr w:rsidR="00BA583E" w:rsidRPr="00BC7443" w:rsidTr="009B47EE">
        <w:tc>
          <w:tcPr>
            <w:tcW w:w="4649" w:type="dxa"/>
            <w:tcBorders>
              <w:top w:val="single" w:sz="4" w:space="0" w:color="auto"/>
              <w:left w:val="single" w:sz="4" w:space="0" w:color="auto"/>
              <w:bottom w:val="single" w:sz="4" w:space="0" w:color="auto"/>
              <w:right w:val="single" w:sz="4" w:space="0" w:color="auto"/>
            </w:tcBorders>
            <w:shd w:val="clear" w:color="auto" w:fill="auto"/>
            <w:vAlign w:val="bottom"/>
          </w:tcPr>
          <w:p w:rsidR="00BA583E" w:rsidRPr="00BC7443" w:rsidRDefault="00BA583E" w:rsidP="00660B68">
            <w:pPr>
              <w:rPr>
                <w:sz w:val="18"/>
                <w:szCs w:val="18"/>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BA583E" w:rsidRPr="00BC7443" w:rsidRDefault="00BA583E" w:rsidP="00660B68">
            <w:pPr>
              <w:jc w:val="center"/>
              <w:rPr>
                <w:sz w:val="18"/>
                <w:szCs w:val="18"/>
              </w:rPr>
            </w:pPr>
            <w:r w:rsidRPr="00BC7443">
              <w:rPr>
                <w:sz w:val="18"/>
                <w:szCs w:val="18"/>
              </w:rPr>
              <w:t>Cari 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BA583E" w:rsidRPr="00BC7443" w:rsidRDefault="00BA583E" w:rsidP="00660B68">
            <w:pPr>
              <w:jc w:val="center"/>
              <w:rPr>
                <w:sz w:val="18"/>
                <w:szCs w:val="18"/>
              </w:rPr>
            </w:pPr>
            <w:r w:rsidRPr="00BC7443">
              <w:rPr>
                <w:sz w:val="18"/>
                <w:szCs w:val="18"/>
              </w:rPr>
              <w:t>Önceki Dönem</w:t>
            </w:r>
          </w:p>
        </w:tc>
      </w:tr>
      <w:tr w:rsidR="00DC4F3F" w:rsidRPr="00BC7443" w:rsidTr="009B47EE">
        <w:trPr>
          <w:trHeight w:val="275"/>
        </w:trPr>
        <w:tc>
          <w:tcPr>
            <w:tcW w:w="4649" w:type="dxa"/>
            <w:tcBorders>
              <w:top w:val="nil"/>
              <w:left w:val="single" w:sz="4" w:space="0" w:color="auto"/>
              <w:bottom w:val="single" w:sz="4" w:space="0" w:color="auto"/>
              <w:right w:val="single" w:sz="4" w:space="0" w:color="auto"/>
            </w:tcBorders>
            <w:shd w:val="clear" w:color="auto" w:fill="auto"/>
            <w:noWrap/>
            <w:vAlign w:val="bottom"/>
          </w:tcPr>
          <w:p w:rsidR="00DC4F3F" w:rsidRPr="00BC7443" w:rsidRDefault="00DC4F3F" w:rsidP="00DC4F3F">
            <w:pPr>
              <w:ind w:firstLine="23"/>
              <w:rPr>
                <w:sz w:val="18"/>
                <w:szCs w:val="18"/>
              </w:rPr>
            </w:pPr>
            <w:r w:rsidRPr="00BC7443">
              <w:rPr>
                <w:b/>
                <w:bCs/>
                <w:sz w:val="18"/>
                <w:szCs w:val="18"/>
              </w:rPr>
              <w:t>Açılış bakiyesi</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b/>
                <w:bCs/>
                <w:sz w:val="18"/>
                <w:szCs w:val="18"/>
                <w:lang w:eastAsia="tr-TR"/>
              </w:rPr>
            </w:pPr>
            <w:r w:rsidRPr="00BC7443">
              <w:rPr>
                <w:b/>
                <w:bCs/>
                <w:sz w:val="18"/>
                <w:szCs w:val="18"/>
              </w:rPr>
              <w:t>57.452</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b/>
                <w:sz w:val="18"/>
                <w:szCs w:val="18"/>
                <w:lang w:eastAsia="tr-TR"/>
              </w:rPr>
            </w:pPr>
            <w:r w:rsidRPr="00BC7443">
              <w:rPr>
                <w:b/>
                <w:sz w:val="18"/>
                <w:szCs w:val="18"/>
              </w:rPr>
              <w:t>151.869</w:t>
            </w:r>
          </w:p>
        </w:tc>
      </w:tr>
      <w:tr w:rsidR="00DC4F3F" w:rsidRPr="00BC7443" w:rsidTr="009B47EE">
        <w:trPr>
          <w:trHeight w:val="280"/>
        </w:trPr>
        <w:tc>
          <w:tcPr>
            <w:tcW w:w="4649" w:type="dxa"/>
            <w:tcBorders>
              <w:top w:val="nil"/>
              <w:left w:val="single" w:sz="4" w:space="0" w:color="auto"/>
              <w:bottom w:val="single" w:sz="4" w:space="0" w:color="auto"/>
              <w:right w:val="single" w:sz="4" w:space="0" w:color="auto"/>
            </w:tcBorders>
            <w:shd w:val="clear" w:color="auto" w:fill="auto"/>
            <w:noWrap/>
            <w:vAlign w:val="bottom"/>
          </w:tcPr>
          <w:p w:rsidR="00DC4F3F" w:rsidRPr="00BC7443" w:rsidRDefault="00DC4F3F" w:rsidP="00DC4F3F">
            <w:pPr>
              <w:ind w:left="567" w:firstLine="23"/>
              <w:rPr>
                <w:sz w:val="18"/>
                <w:szCs w:val="18"/>
              </w:rPr>
            </w:pPr>
            <w:r w:rsidRPr="00BC7443">
              <w:rPr>
                <w:sz w:val="18"/>
                <w:szCs w:val="18"/>
              </w:rPr>
              <w:t xml:space="preserve">Girişler </w:t>
            </w:r>
            <w:r w:rsidR="002E66CD" w:rsidRPr="00BC7443">
              <w:rPr>
                <w:sz w:val="16"/>
                <w:szCs w:val="16"/>
              </w:rPr>
              <w:t xml:space="preserve">(*) </w:t>
            </w:r>
            <w:r w:rsidRPr="00BC7443">
              <w:rPr>
                <w:sz w:val="16"/>
                <w:szCs w:val="16"/>
              </w:rPr>
              <w:t>(****)</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E871AA" w:rsidP="00DC4F3F">
            <w:pPr>
              <w:jc w:val="right"/>
              <w:rPr>
                <w:sz w:val="18"/>
                <w:szCs w:val="18"/>
              </w:rPr>
            </w:pPr>
            <w:r w:rsidRPr="00BC7443">
              <w:rPr>
                <w:sz w:val="18"/>
                <w:szCs w:val="18"/>
              </w:rPr>
              <w:t>214.621</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sz w:val="18"/>
                <w:szCs w:val="18"/>
              </w:rPr>
            </w:pPr>
            <w:r w:rsidRPr="00BC7443">
              <w:rPr>
                <w:sz w:val="18"/>
                <w:szCs w:val="18"/>
              </w:rPr>
              <w:t>46.763</w:t>
            </w:r>
          </w:p>
        </w:tc>
      </w:tr>
      <w:tr w:rsidR="00DC4F3F" w:rsidRPr="00BC7443" w:rsidTr="009B47EE">
        <w:trPr>
          <w:trHeight w:val="269"/>
        </w:trPr>
        <w:tc>
          <w:tcPr>
            <w:tcW w:w="4649" w:type="dxa"/>
            <w:tcBorders>
              <w:top w:val="nil"/>
              <w:left w:val="single" w:sz="4" w:space="0" w:color="auto"/>
              <w:bottom w:val="single" w:sz="4" w:space="0" w:color="auto"/>
              <w:right w:val="single" w:sz="4" w:space="0" w:color="auto"/>
            </w:tcBorders>
            <w:shd w:val="clear" w:color="auto" w:fill="auto"/>
            <w:noWrap/>
            <w:vAlign w:val="bottom"/>
          </w:tcPr>
          <w:p w:rsidR="00DC4F3F" w:rsidRPr="00BC7443" w:rsidRDefault="00DC4F3F" w:rsidP="002E66CD">
            <w:pPr>
              <w:ind w:left="567" w:firstLine="23"/>
              <w:rPr>
                <w:sz w:val="18"/>
                <w:szCs w:val="18"/>
              </w:rPr>
            </w:pPr>
            <w:r w:rsidRPr="00BC7443">
              <w:rPr>
                <w:sz w:val="18"/>
                <w:szCs w:val="18"/>
              </w:rPr>
              <w:t xml:space="preserve">Çıkışlar </w:t>
            </w:r>
            <w:r w:rsidRPr="00BC7443">
              <w:rPr>
                <w:sz w:val="16"/>
                <w:szCs w:val="16"/>
              </w:rPr>
              <w:t>(**)</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sz w:val="18"/>
                <w:szCs w:val="18"/>
              </w:rPr>
            </w:pPr>
            <w:r w:rsidRPr="00BC7443">
              <w:rPr>
                <w:sz w:val="18"/>
                <w:szCs w:val="18"/>
              </w:rPr>
              <w:t>(</w:t>
            </w:r>
            <w:r w:rsidR="00E871AA" w:rsidRPr="00BC7443">
              <w:rPr>
                <w:sz w:val="18"/>
                <w:szCs w:val="18"/>
              </w:rPr>
              <w:t>49.078</w:t>
            </w:r>
            <w:r w:rsidRPr="00BC7443">
              <w:rPr>
                <w:sz w:val="18"/>
                <w:szCs w:val="18"/>
              </w:rPr>
              <w:t>)</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ED6ED1">
            <w:pPr>
              <w:jc w:val="right"/>
              <w:rPr>
                <w:sz w:val="18"/>
                <w:szCs w:val="18"/>
              </w:rPr>
            </w:pPr>
            <w:r w:rsidRPr="00BC7443">
              <w:rPr>
                <w:sz w:val="18"/>
                <w:szCs w:val="18"/>
              </w:rPr>
              <w:t>(</w:t>
            </w:r>
            <w:r w:rsidR="00ED6ED1" w:rsidRPr="00BC7443">
              <w:rPr>
                <w:sz w:val="18"/>
                <w:szCs w:val="18"/>
              </w:rPr>
              <w:t>4.525</w:t>
            </w:r>
            <w:r w:rsidRPr="00BC7443">
              <w:rPr>
                <w:sz w:val="18"/>
                <w:szCs w:val="18"/>
              </w:rPr>
              <w:t>)</w:t>
            </w:r>
          </w:p>
        </w:tc>
      </w:tr>
      <w:tr w:rsidR="00DC4F3F" w:rsidRPr="00BC7443" w:rsidTr="009B47EE">
        <w:trPr>
          <w:trHeight w:val="274"/>
        </w:trPr>
        <w:tc>
          <w:tcPr>
            <w:tcW w:w="4649" w:type="dxa"/>
            <w:tcBorders>
              <w:top w:val="nil"/>
              <w:left w:val="single" w:sz="4" w:space="0" w:color="auto"/>
              <w:bottom w:val="single" w:sz="4" w:space="0" w:color="auto"/>
              <w:right w:val="single" w:sz="4" w:space="0" w:color="auto"/>
            </w:tcBorders>
            <w:shd w:val="clear" w:color="auto" w:fill="auto"/>
            <w:noWrap/>
            <w:vAlign w:val="bottom"/>
          </w:tcPr>
          <w:p w:rsidR="00DC4F3F" w:rsidRPr="00BC7443" w:rsidRDefault="00DC4F3F" w:rsidP="00DC4F3F">
            <w:pPr>
              <w:ind w:left="567" w:firstLine="23"/>
              <w:rPr>
                <w:sz w:val="18"/>
                <w:szCs w:val="18"/>
              </w:rPr>
            </w:pPr>
            <w:r w:rsidRPr="00BC7443">
              <w:rPr>
                <w:sz w:val="18"/>
                <w:szCs w:val="18"/>
              </w:rPr>
              <w:t>Transferler</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sz w:val="18"/>
                <w:szCs w:val="18"/>
              </w:rPr>
            </w:pPr>
            <w:r w:rsidRPr="00BC7443">
              <w:rPr>
                <w:sz w:val="18"/>
                <w:szCs w:val="18"/>
              </w:rPr>
              <w:t>(8.504)</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ED6ED1">
            <w:pPr>
              <w:jc w:val="right"/>
              <w:rPr>
                <w:sz w:val="18"/>
                <w:szCs w:val="18"/>
              </w:rPr>
            </w:pPr>
            <w:r w:rsidRPr="00BC7443">
              <w:rPr>
                <w:sz w:val="18"/>
                <w:szCs w:val="18"/>
              </w:rPr>
              <w:t>(</w:t>
            </w:r>
            <w:r w:rsidR="00ED6ED1" w:rsidRPr="00BC7443">
              <w:rPr>
                <w:sz w:val="18"/>
                <w:szCs w:val="18"/>
              </w:rPr>
              <w:t>136.564</w:t>
            </w:r>
            <w:r w:rsidRPr="00BC7443">
              <w:rPr>
                <w:sz w:val="18"/>
                <w:szCs w:val="18"/>
              </w:rPr>
              <w:t>)</w:t>
            </w:r>
          </w:p>
        </w:tc>
      </w:tr>
      <w:tr w:rsidR="00DC4F3F" w:rsidRPr="00BC7443" w:rsidTr="009B47EE">
        <w:trPr>
          <w:trHeight w:val="277"/>
        </w:trPr>
        <w:tc>
          <w:tcPr>
            <w:tcW w:w="4649" w:type="dxa"/>
            <w:tcBorders>
              <w:top w:val="nil"/>
              <w:left w:val="single" w:sz="4" w:space="0" w:color="auto"/>
              <w:bottom w:val="single" w:sz="4" w:space="0" w:color="auto"/>
              <w:right w:val="single" w:sz="4" w:space="0" w:color="auto"/>
            </w:tcBorders>
            <w:shd w:val="clear" w:color="auto" w:fill="auto"/>
            <w:noWrap/>
            <w:vAlign w:val="bottom"/>
          </w:tcPr>
          <w:p w:rsidR="00DC4F3F" w:rsidRPr="00BC7443" w:rsidRDefault="00DC4F3F" w:rsidP="00DC4F3F">
            <w:pPr>
              <w:ind w:left="567" w:firstLine="23"/>
              <w:rPr>
                <w:sz w:val="18"/>
                <w:szCs w:val="18"/>
              </w:rPr>
            </w:pPr>
            <w:r w:rsidRPr="00BC7443">
              <w:rPr>
                <w:sz w:val="18"/>
                <w:szCs w:val="18"/>
              </w:rPr>
              <w:t xml:space="preserve">Değer Düşüş Karşılığı </w:t>
            </w:r>
            <w:r w:rsidRPr="00BC7443">
              <w:rPr>
                <w:sz w:val="16"/>
                <w:szCs w:val="16"/>
              </w:rPr>
              <w:t>(***)</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sz w:val="18"/>
                <w:szCs w:val="18"/>
              </w:rPr>
            </w:pPr>
            <w:r w:rsidRPr="00BC7443">
              <w:rPr>
                <w:sz w:val="18"/>
                <w:szCs w:val="18"/>
              </w:rPr>
              <w:t>(54.211)</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sz w:val="18"/>
                <w:szCs w:val="18"/>
              </w:rPr>
            </w:pPr>
            <w:r w:rsidRPr="00BC7443">
              <w:rPr>
                <w:sz w:val="18"/>
                <w:szCs w:val="18"/>
              </w:rPr>
              <w:t>(91)</w:t>
            </w:r>
          </w:p>
        </w:tc>
      </w:tr>
      <w:tr w:rsidR="00DC4F3F" w:rsidRPr="00BC7443" w:rsidTr="009B47EE">
        <w:trPr>
          <w:trHeight w:val="268"/>
        </w:trPr>
        <w:tc>
          <w:tcPr>
            <w:tcW w:w="4649" w:type="dxa"/>
            <w:tcBorders>
              <w:top w:val="nil"/>
              <w:left w:val="single" w:sz="4" w:space="0" w:color="auto"/>
              <w:bottom w:val="single" w:sz="4" w:space="0" w:color="auto"/>
              <w:right w:val="single" w:sz="4" w:space="0" w:color="auto"/>
            </w:tcBorders>
            <w:shd w:val="clear" w:color="auto" w:fill="auto"/>
            <w:noWrap/>
            <w:vAlign w:val="bottom"/>
          </w:tcPr>
          <w:p w:rsidR="00DC4F3F" w:rsidRPr="00BC7443" w:rsidRDefault="00DC4F3F" w:rsidP="00DC4F3F">
            <w:pPr>
              <w:ind w:firstLine="23"/>
              <w:rPr>
                <w:b/>
                <w:sz w:val="18"/>
                <w:szCs w:val="18"/>
              </w:rPr>
            </w:pPr>
            <w:r w:rsidRPr="00BC7443">
              <w:rPr>
                <w:b/>
                <w:bCs/>
                <w:sz w:val="18"/>
                <w:szCs w:val="18"/>
              </w:rPr>
              <w:t>Kapanış bakiyesi</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b/>
                <w:bCs/>
                <w:sz w:val="18"/>
                <w:szCs w:val="18"/>
              </w:rPr>
            </w:pPr>
            <w:r w:rsidRPr="00BC7443">
              <w:rPr>
                <w:b/>
                <w:bCs/>
                <w:sz w:val="18"/>
                <w:szCs w:val="18"/>
              </w:rPr>
              <w:t>160.280</w:t>
            </w:r>
          </w:p>
        </w:tc>
        <w:tc>
          <w:tcPr>
            <w:tcW w:w="2410" w:type="dxa"/>
            <w:tcBorders>
              <w:top w:val="nil"/>
              <w:left w:val="nil"/>
              <w:bottom w:val="single" w:sz="4" w:space="0" w:color="auto"/>
              <w:right w:val="single" w:sz="4" w:space="0" w:color="auto"/>
            </w:tcBorders>
            <w:shd w:val="clear" w:color="auto" w:fill="auto"/>
            <w:noWrap/>
            <w:vAlign w:val="bottom"/>
          </w:tcPr>
          <w:p w:rsidR="00DC4F3F" w:rsidRPr="00BC7443" w:rsidRDefault="00DC4F3F" w:rsidP="00DC4F3F">
            <w:pPr>
              <w:jc w:val="right"/>
              <w:rPr>
                <w:b/>
                <w:sz w:val="18"/>
                <w:szCs w:val="18"/>
              </w:rPr>
            </w:pPr>
            <w:r w:rsidRPr="00BC7443">
              <w:rPr>
                <w:b/>
                <w:sz w:val="18"/>
                <w:szCs w:val="18"/>
              </w:rPr>
              <w:t>57.452</w:t>
            </w:r>
          </w:p>
        </w:tc>
      </w:tr>
    </w:tbl>
    <w:p w:rsidR="00BA583E" w:rsidRPr="00BC7443" w:rsidRDefault="00BA583E" w:rsidP="0023410D">
      <w:pPr>
        <w:autoSpaceDE w:val="0"/>
        <w:autoSpaceDN w:val="0"/>
        <w:adjustRightInd w:val="0"/>
        <w:ind w:left="709"/>
        <w:jc w:val="both"/>
        <w:rPr>
          <w:color w:val="000000"/>
          <w:sz w:val="16"/>
          <w:szCs w:val="16"/>
          <w:lang w:eastAsia="tr-TR"/>
        </w:rPr>
      </w:pPr>
      <w:r w:rsidRPr="00BC7443">
        <w:rPr>
          <w:color w:val="000000"/>
          <w:sz w:val="16"/>
          <w:szCs w:val="16"/>
          <w:lang w:eastAsia="tr-TR"/>
        </w:rPr>
        <w:t xml:space="preserve">(*) Banka’nın kredi alacaklarından dolayı devraldığı 160.100 TL değerinde Kanton Yapı A.Ş. bulunmaktadır. </w:t>
      </w:r>
    </w:p>
    <w:p w:rsidR="00BA583E" w:rsidRPr="00BC7443" w:rsidRDefault="00BA583E" w:rsidP="0023410D">
      <w:pPr>
        <w:autoSpaceDE w:val="0"/>
        <w:autoSpaceDN w:val="0"/>
        <w:adjustRightInd w:val="0"/>
        <w:ind w:left="709"/>
        <w:jc w:val="both"/>
        <w:rPr>
          <w:sz w:val="16"/>
          <w:szCs w:val="16"/>
        </w:rPr>
      </w:pPr>
      <w:r w:rsidRPr="00BC7443">
        <w:rPr>
          <w:color w:val="000000"/>
          <w:sz w:val="16"/>
          <w:szCs w:val="16"/>
          <w:lang w:eastAsia="tr-TR"/>
        </w:rPr>
        <w:t xml:space="preserve">(**) Banka’nın Yeni Mağazacılık </w:t>
      </w:r>
      <w:proofErr w:type="spellStart"/>
      <w:r w:rsidRPr="00BC7443">
        <w:rPr>
          <w:color w:val="000000"/>
          <w:sz w:val="16"/>
          <w:szCs w:val="16"/>
          <w:lang w:eastAsia="tr-TR"/>
        </w:rPr>
        <w:t>A.Ş.’</w:t>
      </w:r>
      <w:r w:rsidR="00CD19D1" w:rsidRPr="00BC7443">
        <w:rPr>
          <w:color w:val="000000"/>
          <w:sz w:val="16"/>
          <w:szCs w:val="16"/>
          <w:lang w:eastAsia="tr-TR"/>
        </w:rPr>
        <w:t>de</w:t>
      </w:r>
      <w:proofErr w:type="spellEnd"/>
      <w:r w:rsidR="00CD19D1" w:rsidRPr="00BC7443">
        <w:rPr>
          <w:color w:val="000000"/>
          <w:sz w:val="16"/>
          <w:szCs w:val="16"/>
          <w:lang w:eastAsia="tr-TR"/>
        </w:rPr>
        <w:t xml:space="preserve"> bulunan ve  %21,84’üne tekabü</w:t>
      </w:r>
      <w:r w:rsidRPr="00BC7443">
        <w:rPr>
          <w:color w:val="000000"/>
          <w:sz w:val="16"/>
          <w:szCs w:val="16"/>
          <w:lang w:eastAsia="tr-TR"/>
        </w:rPr>
        <w:t>l eden kısmın</w:t>
      </w:r>
      <w:r w:rsidR="009F5521" w:rsidRPr="00BC7443">
        <w:rPr>
          <w:color w:val="000000"/>
          <w:sz w:val="16"/>
          <w:szCs w:val="16"/>
          <w:lang w:eastAsia="tr-TR"/>
        </w:rPr>
        <w:t>ı</w:t>
      </w:r>
      <w:r w:rsidRPr="00BC7443">
        <w:rPr>
          <w:color w:val="000000"/>
          <w:sz w:val="16"/>
          <w:szCs w:val="16"/>
          <w:lang w:eastAsia="tr-TR"/>
        </w:rPr>
        <w:t>n satışı dolayıs</w:t>
      </w:r>
      <w:r w:rsidR="009F5521" w:rsidRPr="00BC7443">
        <w:rPr>
          <w:color w:val="000000"/>
          <w:sz w:val="16"/>
          <w:szCs w:val="16"/>
          <w:lang w:eastAsia="tr-TR"/>
        </w:rPr>
        <w:t>ı</w:t>
      </w:r>
      <w:r w:rsidRPr="00BC7443">
        <w:rPr>
          <w:color w:val="000000"/>
          <w:sz w:val="16"/>
          <w:szCs w:val="16"/>
          <w:lang w:eastAsia="tr-TR"/>
        </w:rPr>
        <w:t>yla 48.571 TL tutarında çıkış gerçekle</w:t>
      </w:r>
      <w:r w:rsidR="00CD19D1" w:rsidRPr="00BC7443">
        <w:rPr>
          <w:color w:val="000000"/>
          <w:sz w:val="16"/>
          <w:szCs w:val="16"/>
          <w:lang w:eastAsia="tr-TR"/>
        </w:rPr>
        <w:t>ş</w:t>
      </w:r>
      <w:r w:rsidRPr="00BC7443">
        <w:rPr>
          <w:color w:val="000000"/>
          <w:sz w:val="16"/>
          <w:szCs w:val="16"/>
          <w:lang w:eastAsia="tr-TR"/>
        </w:rPr>
        <w:t>miştir.</w:t>
      </w:r>
      <w:r w:rsidRPr="00BC7443">
        <w:rPr>
          <w:sz w:val="16"/>
          <w:szCs w:val="16"/>
        </w:rPr>
        <w:t xml:space="preserve"> </w:t>
      </w:r>
    </w:p>
    <w:p w:rsidR="00BA583E" w:rsidRPr="00BC7443" w:rsidRDefault="00BA583E" w:rsidP="0023410D">
      <w:pPr>
        <w:autoSpaceDE w:val="0"/>
        <w:autoSpaceDN w:val="0"/>
        <w:adjustRightInd w:val="0"/>
        <w:ind w:left="709"/>
        <w:jc w:val="both"/>
        <w:rPr>
          <w:color w:val="000000"/>
          <w:sz w:val="16"/>
          <w:szCs w:val="16"/>
          <w:lang w:eastAsia="tr-TR"/>
        </w:rPr>
      </w:pPr>
      <w:r w:rsidRPr="00BC7443">
        <w:rPr>
          <w:sz w:val="16"/>
          <w:szCs w:val="16"/>
        </w:rPr>
        <w:t xml:space="preserve">(***) Banka’nın </w:t>
      </w:r>
      <w:r w:rsidRPr="00BC7443">
        <w:rPr>
          <w:color w:val="000000"/>
          <w:sz w:val="16"/>
          <w:szCs w:val="16"/>
          <w:lang w:eastAsia="tr-TR"/>
        </w:rPr>
        <w:t>kredi alacaklarından dolayı devraldığı Kanton Yapı A.Ş.’</w:t>
      </w:r>
      <w:proofErr w:type="spellStart"/>
      <w:r w:rsidRPr="00BC7443">
        <w:rPr>
          <w:color w:val="000000"/>
          <w:sz w:val="16"/>
          <w:szCs w:val="16"/>
          <w:lang w:eastAsia="tr-TR"/>
        </w:rPr>
        <w:t>nin</w:t>
      </w:r>
      <w:proofErr w:type="spellEnd"/>
      <w:r w:rsidRPr="00BC7443">
        <w:rPr>
          <w:color w:val="000000"/>
          <w:sz w:val="16"/>
          <w:szCs w:val="16"/>
          <w:lang w:eastAsia="tr-TR"/>
        </w:rPr>
        <w:t xml:space="preserve"> 7 Kasım 2014 tarihli değerleme raporuna göre Banka’nın maruz kaldığı değer düşüş karşılığıdır.</w:t>
      </w:r>
    </w:p>
    <w:p w:rsidR="00E702CB" w:rsidRPr="00BC7443" w:rsidRDefault="00E702CB" w:rsidP="0023410D">
      <w:pPr>
        <w:autoSpaceDE w:val="0"/>
        <w:autoSpaceDN w:val="0"/>
        <w:adjustRightInd w:val="0"/>
        <w:ind w:left="709"/>
        <w:jc w:val="both"/>
        <w:rPr>
          <w:sz w:val="16"/>
          <w:szCs w:val="16"/>
        </w:rPr>
      </w:pPr>
      <w:r w:rsidRPr="00BC7443">
        <w:rPr>
          <w:sz w:val="16"/>
          <w:szCs w:val="16"/>
        </w:rPr>
        <w:t xml:space="preserve">(****) Banka iştiraki olan </w:t>
      </w:r>
      <w:proofErr w:type="spellStart"/>
      <w:r w:rsidRPr="00BC7443">
        <w:rPr>
          <w:sz w:val="16"/>
          <w:szCs w:val="16"/>
        </w:rPr>
        <w:t>Tamweel</w:t>
      </w:r>
      <w:proofErr w:type="spellEnd"/>
      <w:r w:rsidRPr="00BC7443">
        <w:rPr>
          <w:sz w:val="16"/>
          <w:szCs w:val="16"/>
        </w:rPr>
        <w:t xml:space="preserve"> Holding S.A. hisse payının tamamını 46.408 TL üzerinden satışına yönelik olarak satış protokolü imzalanmış </w:t>
      </w:r>
      <w:r w:rsidRPr="00B454DA">
        <w:rPr>
          <w:sz w:val="16"/>
          <w:szCs w:val="16"/>
        </w:rPr>
        <w:t>olup</w:t>
      </w:r>
      <w:r>
        <w:rPr>
          <w:sz w:val="16"/>
          <w:szCs w:val="16"/>
        </w:rPr>
        <w:t>, satış sürecinin tamamlanmamış olmasından dolayı çalışmalar devam etmektedir</w:t>
      </w:r>
    </w:p>
    <w:p w:rsidR="00C332BF" w:rsidRPr="00BC7443" w:rsidRDefault="00C332BF" w:rsidP="006D37D2">
      <w:pPr>
        <w:pStyle w:val="Altbilgi"/>
        <w:tabs>
          <w:tab w:val="clear" w:pos="4536"/>
          <w:tab w:val="clear" w:pos="9072"/>
        </w:tabs>
        <w:ind w:right="284"/>
        <w:jc w:val="both"/>
        <w:rPr>
          <w:b/>
          <w:bCs/>
          <w:sz w:val="22"/>
          <w:szCs w:val="22"/>
        </w:rPr>
      </w:pPr>
    </w:p>
    <w:p w:rsidR="00A84576" w:rsidRPr="00BC7443" w:rsidRDefault="00A84576" w:rsidP="006D37D2">
      <w:pPr>
        <w:pStyle w:val="Altbilgi"/>
        <w:tabs>
          <w:tab w:val="clear" w:pos="4536"/>
          <w:tab w:val="clear" w:pos="9072"/>
        </w:tabs>
        <w:ind w:right="284"/>
        <w:jc w:val="both"/>
        <w:rPr>
          <w:b/>
          <w:bCs/>
          <w:sz w:val="22"/>
          <w:szCs w:val="22"/>
        </w:rPr>
      </w:pPr>
      <w:r w:rsidRPr="00BC7443">
        <w:rPr>
          <w:b/>
          <w:bCs/>
          <w:sz w:val="22"/>
          <w:szCs w:val="22"/>
        </w:rPr>
        <w:t>1</w:t>
      </w:r>
      <w:r w:rsidR="00E12E1B" w:rsidRPr="00BC7443">
        <w:rPr>
          <w:b/>
          <w:bCs/>
          <w:sz w:val="22"/>
          <w:szCs w:val="22"/>
        </w:rPr>
        <w:t>7</w:t>
      </w:r>
      <w:r w:rsidRPr="00BC7443">
        <w:rPr>
          <w:b/>
          <w:bCs/>
          <w:sz w:val="22"/>
          <w:szCs w:val="22"/>
        </w:rPr>
        <w:t xml:space="preserve">. </w:t>
      </w:r>
      <w:r w:rsidR="002E5351" w:rsidRPr="00BC7443">
        <w:rPr>
          <w:b/>
          <w:bCs/>
          <w:sz w:val="22"/>
          <w:szCs w:val="22"/>
        </w:rPr>
        <w:tab/>
      </w:r>
      <w:r w:rsidR="00C74A18" w:rsidRPr="00BC7443">
        <w:rPr>
          <w:b/>
          <w:bCs/>
          <w:sz w:val="22"/>
          <w:szCs w:val="22"/>
        </w:rPr>
        <w:t xml:space="preserve">  </w:t>
      </w:r>
      <w:r w:rsidR="00891E78" w:rsidRPr="00BC7443">
        <w:rPr>
          <w:b/>
          <w:bCs/>
          <w:sz w:val="22"/>
          <w:szCs w:val="22"/>
        </w:rPr>
        <w:t>Diğer Aktiflere İlişkin B</w:t>
      </w:r>
      <w:r w:rsidR="00777A17" w:rsidRPr="00BC7443">
        <w:rPr>
          <w:b/>
          <w:bCs/>
          <w:sz w:val="22"/>
          <w:szCs w:val="22"/>
        </w:rPr>
        <w:t>ilgiler</w:t>
      </w:r>
    </w:p>
    <w:p w:rsidR="00A84576" w:rsidRPr="00BC7443" w:rsidRDefault="00AC76A5" w:rsidP="003F77BF">
      <w:pPr>
        <w:pStyle w:val="GvdeMetniGirintisi"/>
        <w:spacing w:before="120" w:after="80"/>
        <w:ind w:left="720" w:right="-2" w:hanging="720"/>
        <w:rPr>
          <w:sz w:val="22"/>
          <w:szCs w:val="22"/>
        </w:rPr>
      </w:pPr>
      <w:r w:rsidRPr="00BC7443">
        <w:rPr>
          <w:iCs/>
          <w:sz w:val="16"/>
          <w:szCs w:val="16"/>
        </w:rPr>
        <w:tab/>
      </w:r>
      <w:r w:rsidR="00A84576" w:rsidRPr="00BC7443">
        <w:rPr>
          <w:sz w:val="22"/>
          <w:szCs w:val="22"/>
        </w:rPr>
        <w:t>Bilançonun diğer a</w:t>
      </w:r>
      <w:r w:rsidR="007D17CB" w:rsidRPr="00BC7443">
        <w:rPr>
          <w:sz w:val="22"/>
          <w:szCs w:val="22"/>
        </w:rPr>
        <w:t>ktifler kale</w:t>
      </w:r>
      <w:r w:rsidR="00604815" w:rsidRPr="00BC7443">
        <w:rPr>
          <w:sz w:val="22"/>
          <w:szCs w:val="22"/>
        </w:rPr>
        <w:t xml:space="preserve">mi </w:t>
      </w:r>
      <w:r w:rsidR="00A77267" w:rsidRPr="00BC7443">
        <w:rPr>
          <w:sz w:val="22"/>
          <w:szCs w:val="22"/>
          <w:lang w:val="tr-TR"/>
        </w:rPr>
        <w:t>530.</w:t>
      </w:r>
      <w:r w:rsidR="004C4E28" w:rsidRPr="00BC7443">
        <w:rPr>
          <w:sz w:val="22"/>
          <w:szCs w:val="22"/>
          <w:lang w:val="tr-TR"/>
        </w:rPr>
        <w:t>033</w:t>
      </w:r>
      <w:r w:rsidR="004C4E28" w:rsidRPr="00BC7443">
        <w:rPr>
          <w:sz w:val="22"/>
          <w:szCs w:val="22"/>
        </w:rPr>
        <w:t xml:space="preserve"> </w:t>
      </w:r>
      <w:r w:rsidR="00B574AC" w:rsidRPr="00BC7443">
        <w:rPr>
          <w:sz w:val="22"/>
          <w:szCs w:val="22"/>
        </w:rPr>
        <w:t>TL</w:t>
      </w:r>
      <w:r w:rsidR="00EC0CCD" w:rsidRPr="00BC7443">
        <w:rPr>
          <w:sz w:val="22"/>
          <w:szCs w:val="22"/>
        </w:rPr>
        <w:t xml:space="preserve"> tutarında olup</w:t>
      </w:r>
      <w:r w:rsidR="001977A0" w:rsidRPr="00BC7443">
        <w:rPr>
          <w:sz w:val="22"/>
          <w:szCs w:val="22"/>
        </w:rPr>
        <w:t>,</w:t>
      </w:r>
      <w:r w:rsidR="00ED651E" w:rsidRPr="00BC7443">
        <w:rPr>
          <w:sz w:val="22"/>
          <w:szCs w:val="22"/>
          <w:lang w:val="tr-TR"/>
        </w:rPr>
        <w:t xml:space="preserve"> </w:t>
      </w:r>
      <w:r w:rsidR="001977A0" w:rsidRPr="00BC7443">
        <w:rPr>
          <w:sz w:val="22"/>
          <w:szCs w:val="22"/>
        </w:rPr>
        <w:t>bilanço dışı taahhütler hariç bilanço toplamının</w:t>
      </w:r>
      <w:r w:rsidR="00A84576" w:rsidRPr="00BC7443">
        <w:rPr>
          <w:sz w:val="22"/>
          <w:szCs w:val="22"/>
        </w:rPr>
        <w:t xml:space="preserve"> %10’unu aşmamaktadır</w:t>
      </w:r>
      <w:r w:rsidR="00DA4C18" w:rsidRPr="00BC7443">
        <w:rPr>
          <w:sz w:val="22"/>
          <w:szCs w:val="22"/>
        </w:rPr>
        <w:t xml:space="preserve"> (31</w:t>
      </w:r>
      <w:r w:rsidR="00173388" w:rsidRPr="00BC7443">
        <w:rPr>
          <w:sz w:val="22"/>
          <w:szCs w:val="22"/>
        </w:rPr>
        <w:t xml:space="preserve"> Aralık </w:t>
      </w:r>
      <w:r w:rsidR="006E5353" w:rsidRPr="00BC7443">
        <w:rPr>
          <w:sz w:val="22"/>
          <w:szCs w:val="22"/>
        </w:rPr>
        <w:t>2013</w:t>
      </w:r>
      <w:r w:rsidR="00DA4C18" w:rsidRPr="00BC7443">
        <w:rPr>
          <w:sz w:val="22"/>
          <w:szCs w:val="22"/>
        </w:rPr>
        <w:t xml:space="preserve">: </w:t>
      </w:r>
      <w:r w:rsidR="006E5353" w:rsidRPr="00BC7443">
        <w:rPr>
          <w:sz w:val="22"/>
          <w:szCs w:val="22"/>
          <w:lang w:val="tr-TR"/>
        </w:rPr>
        <w:t>544.784</w:t>
      </w:r>
      <w:r w:rsidR="00757764" w:rsidRPr="00BC7443">
        <w:rPr>
          <w:sz w:val="22"/>
          <w:szCs w:val="22"/>
        </w:rPr>
        <w:t xml:space="preserve"> </w:t>
      </w:r>
      <w:r w:rsidR="00B574AC" w:rsidRPr="00BC7443">
        <w:rPr>
          <w:sz w:val="22"/>
          <w:szCs w:val="22"/>
        </w:rPr>
        <w:t>TL</w:t>
      </w:r>
      <w:r w:rsidR="00DA4C18" w:rsidRPr="00BC7443">
        <w:rPr>
          <w:sz w:val="22"/>
          <w:szCs w:val="22"/>
        </w:rPr>
        <w:t>)</w:t>
      </w:r>
      <w:bookmarkStart w:id="10" w:name="OLE_LINK2"/>
      <w:r w:rsidR="000C62CA" w:rsidRPr="00BC7443">
        <w:rPr>
          <w:sz w:val="22"/>
          <w:szCs w:val="22"/>
        </w:rPr>
        <w:t>.</w:t>
      </w:r>
      <w:r w:rsidR="00C74A18" w:rsidRPr="00BC7443">
        <w:rPr>
          <w:sz w:val="22"/>
          <w:szCs w:val="22"/>
        </w:rPr>
        <w:t xml:space="preserve"> </w:t>
      </w:r>
    </w:p>
    <w:p w:rsidR="00BC0789" w:rsidRPr="00BC7443" w:rsidRDefault="00BC0789" w:rsidP="003F77BF">
      <w:pPr>
        <w:pStyle w:val="GvdeMetniGirintisi"/>
        <w:spacing w:before="120" w:after="80"/>
        <w:ind w:left="720" w:right="-2" w:hanging="720"/>
        <w:rPr>
          <w:b/>
          <w:sz w:val="12"/>
          <w:szCs w:val="12"/>
        </w:rPr>
      </w:pPr>
    </w:p>
    <w:p w:rsidR="006F5915" w:rsidRPr="00BC7443" w:rsidRDefault="006F5915" w:rsidP="00FC65E8">
      <w:pPr>
        <w:tabs>
          <w:tab w:val="left" w:pos="720"/>
        </w:tabs>
        <w:spacing w:line="216" w:lineRule="auto"/>
        <w:ind w:left="720" w:hanging="720"/>
        <w:rPr>
          <w:b/>
          <w:bCs/>
          <w:sz w:val="2"/>
          <w:szCs w:val="2"/>
        </w:rPr>
      </w:pPr>
    </w:p>
    <w:p w:rsidR="0002717C" w:rsidRPr="00BC7443" w:rsidRDefault="0002717C" w:rsidP="00FC65E8">
      <w:pPr>
        <w:tabs>
          <w:tab w:val="left" w:pos="720"/>
        </w:tabs>
        <w:spacing w:line="216" w:lineRule="auto"/>
        <w:ind w:left="720" w:hanging="720"/>
        <w:rPr>
          <w:b/>
          <w:bCs/>
          <w:sz w:val="22"/>
          <w:szCs w:val="22"/>
        </w:rPr>
      </w:pPr>
    </w:p>
    <w:p w:rsidR="0002717C" w:rsidRPr="00BC7443" w:rsidRDefault="000008CA" w:rsidP="00C74A18">
      <w:pPr>
        <w:tabs>
          <w:tab w:val="left" w:pos="720"/>
        </w:tabs>
        <w:spacing w:line="216" w:lineRule="auto"/>
        <w:ind w:left="720" w:hanging="720"/>
        <w:rPr>
          <w:b/>
          <w:bCs/>
          <w:sz w:val="22"/>
          <w:szCs w:val="22"/>
        </w:rPr>
      </w:pPr>
      <w:r w:rsidRPr="00BC7443">
        <w:rPr>
          <w:b/>
          <w:bCs/>
          <w:sz w:val="22"/>
          <w:szCs w:val="22"/>
        </w:rPr>
        <w:br w:type="page"/>
      </w:r>
    </w:p>
    <w:p w:rsidR="001D1F13" w:rsidRPr="00BC7443" w:rsidRDefault="001D1F13">
      <w:pPr>
        <w:ind w:left="567" w:hanging="567"/>
        <w:jc w:val="both"/>
        <w:rPr>
          <w:b/>
          <w:sz w:val="22"/>
          <w:szCs w:val="22"/>
        </w:rPr>
      </w:pPr>
    </w:p>
    <w:p w:rsidR="00F961F6" w:rsidRPr="00BC7443" w:rsidRDefault="00E24826">
      <w:pPr>
        <w:ind w:left="567" w:hanging="567"/>
        <w:jc w:val="both"/>
        <w:rPr>
          <w:b/>
          <w:bCs/>
          <w:sz w:val="22"/>
          <w:szCs w:val="22"/>
        </w:rPr>
      </w:pPr>
      <w:r w:rsidRPr="00BC7443">
        <w:rPr>
          <w:b/>
          <w:sz w:val="22"/>
          <w:szCs w:val="22"/>
        </w:rPr>
        <w:t>II.</w:t>
      </w:r>
      <w:r w:rsidRPr="00BC7443">
        <w:rPr>
          <w:b/>
          <w:sz w:val="22"/>
          <w:szCs w:val="22"/>
        </w:rPr>
        <w:tab/>
      </w:r>
      <w:r w:rsidR="00483832" w:rsidRPr="00BC7443">
        <w:rPr>
          <w:b/>
          <w:iCs/>
          <w:sz w:val="22"/>
          <w:szCs w:val="22"/>
        </w:rPr>
        <w:t xml:space="preserve">Bilançonun </w:t>
      </w:r>
      <w:r w:rsidR="00483832" w:rsidRPr="00BC7443">
        <w:rPr>
          <w:b/>
          <w:bCs/>
          <w:sz w:val="22"/>
          <w:szCs w:val="22"/>
        </w:rPr>
        <w:t>Pasif Hesaplarına İlişkin Açıklama ve Dipnotlar</w:t>
      </w:r>
    </w:p>
    <w:bookmarkEnd w:id="10"/>
    <w:p w:rsidR="0002717C" w:rsidRPr="00BC7443" w:rsidRDefault="0002717C" w:rsidP="00FB2D68">
      <w:pPr>
        <w:pStyle w:val="GvdeMetniGirintisi"/>
        <w:spacing w:line="221" w:lineRule="auto"/>
        <w:ind w:firstLine="0"/>
        <w:rPr>
          <w:b/>
          <w:bCs/>
          <w:sz w:val="20"/>
          <w:szCs w:val="20"/>
        </w:rPr>
      </w:pPr>
    </w:p>
    <w:p w:rsidR="00F86BD6" w:rsidRPr="00BC7443" w:rsidRDefault="00A84576" w:rsidP="00774487">
      <w:pPr>
        <w:pStyle w:val="GvdeMetniGirintisi"/>
        <w:numPr>
          <w:ilvl w:val="1"/>
          <w:numId w:val="14"/>
        </w:numPr>
        <w:spacing w:line="221" w:lineRule="auto"/>
        <w:ind w:left="567" w:hanging="567"/>
        <w:rPr>
          <w:b/>
          <w:bCs/>
          <w:sz w:val="22"/>
          <w:szCs w:val="22"/>
        </w:rPr>
      </w:pPr>
      <w:r w:rsidRPr="00BC7443">
        <w:rPr>
          <w:b/>
          <w:bCs/>
          <w:sz w:val="22"/>
          <w:szCs w:val="22"/>
        </w:rPr>
        <w:t>Toplanan Fonlar</w:t>
      </w:r>
      <w:r w:rsidR="00613472" w:rsidRPr="00BC7443">
        <w:rPr>
          <w:b/>
          <w:bCs/>
          <w:sz w:val="22"/>
          <w:szCs w:val="22"/>
        </w:rPr>
        <w:t>ın Vade Yapısına</w:t>
      </w:r>
      <w:r w:rsidR="00777A17" w:rsidRPr="00BC7443">
        <w:rPr>
          <w:b/>
          <w:bCs/>
          <w:sz w:val="22"/>
          <w:szCs w:val="22"/>
        </w:rPr>
        <w:t xml:space="preserve"> İlişkin Bilgiler</w:t>
      </w:r>
      <w:r w:rsidR="00B271A4" w:rsidRPr="00BC7443">
        <w:rPr>
          <w:b/>
          <w:bCs/>
          <w:sz w:val="22"/>
          <w:szCs w:val="22"/>
        </w:rPr>
        <w:t>:</w:t>
      </w:r>
    </w:p>
    <w:p w:rsidR="00660760" w:rsidRPr="00BC7443" w:rsidRDefault="00660760" w:rsidP="00660760">
      <w:pPr>
        <w:pStyle w:val="GvdeMetniGirintisi"/>
        <w:spacing w:line="221" w:lineRule="auto"/>
        <w:ind w:left="720" w:firstLine="0"/>
        <w:rPr>
          <w:b/>
          <w:bCs/>
          <w:sz w:val="20"/>
          <w:szCs w:val="20"/>
        </w:rPr>
      </w:pPr>
    </w:p>
    <w:p w:rsidR="00A84576" w:rsidRPr="00BC7443" w:rsidRDefault="00A84576" w:rsidP="00B81E08">
      <w:pPr>
        <w:pStyle w:val="GvdeMetniGirintisi"/>
        <w:spacing w:line="221" w:lineRule="auto"/>
        <w:ind w:firstLine="0"/>
        <w:rPr>
          <w:b/>
          <w:sz w:val="2"/>
          <w:szCs w:val="2"/>
        </w:rPr>
      </w:pPr>
    </w:p>
    <w:tbl>
      <w:tblPr>
        <w:tblpPr w:leftFromText="142" w:rightFromText="142" w:vertAnchor="text" w:tblpXSpec="right" w:tblpY="1"/>
        <w:tblOverlap w:val="never"/>
        <w:tblW w:w="101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369"/>
        <w:gridCol w:w="850"/>
        <w:gridCol w:w="706"/>
        <w:gridCol w:w="709"/>
        <w:gridCol w:w="850"/>
        <w:gridCol w:w="709"/>
        <w:gridCol w:w="709"/>
        <w:gridCol w:w="708"/>
        <w:gridCol w:w="709"/>
        <w:gridCol w:w="851"/>
      </w:tblGrid>
      <w:tr w:rsidR="00A84576" w:rsidRPr="00BC7443" w:rsidTr="00AD20EA">
        <w:trPr>
          <w:trHeight w:val="437"/>
          <w:jc w:val="right"/>
        </w:trPr>
        <w:tc>
          <w:tcPr>
            <w:tcW w:w="3369" w:type="dxa"/>
            <w:shd w:val="clear" w:color="auto" w:fill="FFFFFF"/>
            <w:vAlign w:val="bottom"/>
          </w:tcPr>
          <w:p w:rsidR="00A84576" w:rsidRPr="00BC7443" w:rsidRDefault="00E24826" w:rsidP="002E4629">
            <w:pPr>
              <w:rPr>
                <w:b/>
                <w:bCs/>
                <w:color w:val="333333"/>
                <w:sz w:val="14"/>
                <w:szCs w:val="16"/>
              </w:rPr>
            </w:pPr>
            <w:r w:rsidRPr="00BC7443">
              <w:rPr>
                <w:b/>
                <w:sz w:val="14"/>
                <w:szCs w:val="16"/>
              </w:rPr>
              <w:t>Cari dönem</w:t>
            </w:r>
          </w:p>
        </w:tc>
        <w:tc>
          <w:tcPr>
            <w:tcW w:w="850" w:type="dxa"/>
            <w:shd w:val="clear" w:color="auto" w:fill="FFFFFF"/>
            <w:noWrap/>
            <w:vAlign w:val="bottom"/>
          </w:tcPr>
          <w:p w:rsidR="00A84576" w:rsidRPr="00BC7443" w:rsidRDefault="00A84576" w:rsidP="002E4629">
            <w:pPr>
              <w:ind w:left="-108"/>
              <w:jc w:val="center"/>
              <w:rPr>
                <w:rFonts w:eastAsia="Arial Unicode MS"/>
                <w:sz w:val="14"/>
                <w:szCs w:val="16"/>
              </w:rPr>
            </w:pPr>
            <w:r w:rsidRPr="00BC7443">
              <w:rPr>
                <w:sz w:val="14"/>
                <w:szCs w:val="16"/>
              </w:rPr>
              <w:t>Vadesiz</w:t>
            </w:r>
          </w:p>
        </w:tc>
        <w:tc>
          <w:tcPr>
            <w:tcW w:w="706" w:type="dxa"/>
            <w:shd w:val="clear" w:color="auto" w:fill="FFFFFF"/>
            <w:vAlign w:val="bottom"/>
          </w:tcPr>
          <w:p w:rsidR="00F1586F" w:rsidRPr="00BC7443" w:rsidRDefault="00A84576" w:rsidP="002E4629">
            <w:pPr>
              <w:ind w:left="-108"/>
              <w:jc w:val="center"/>
              <w:rPr>
                <w:sz w:val="14"/>
                <w:szCs w:val="16"/>
              </w:rPr>
            </w:pPr>
            <w:r w:rsidRPr="00BC7443">
              <w:rPr>
                <w:sz w:val="14"/>
                <w:szCs w:val="16"/>
              </w:rPr>
              <w:t xml:space="preserve">1 Aya </w:t>
            </w:r>
          </w:p>
          <w:p w:rsidR="00A84576" w:rsidRPr="00BC7443" w:rsidRDefault="00A84576" w:rsidP="002E4629">
            <w:pPr>
              <w:ind w:left="-108"/>
              <w:jc w:val="center"/>
              <w:rPr>
                <w:rFonts w:eastAsia="Arial Unicode MS"/>
                <w:sz w:val="14"/>
                <w:szCs w:val="16"/>
              </w:rPr>
            </w:pPr>
            <w:r w:rsidRPr="00BC7443">
              <w:rPr>
                <w:sz w:val="14"/>
                <w:szCs w:val="16"/>
              </w:rPr>
              <w:t>Kadar</w:t>
            </w:r>
          </w:p>
        </w:tc>
        <w:tc>
          <w:tcPr>
            <w:tcW w:w="709" w:type="dxa"/>
            <w:shd w:val="clear" w:color="auto" w:fill="FFFFFF"/>
            <w:noWrap/>
            <w:vAlign w:val="bottom"/>
          </w:tcPr>
          <w:p w:rsidR="00D27449" w:rsidRPr="00BC7443" w:rsidRDefault="00A84576" w:rsidP="002E4629">
            <w:pPr>
              <w:ind w:left="-108"/>
              <w:jc w:val="center"/>
              <w:rPr>
                <w:sz w:val="14"/>
                <w:szCs w:val="16"/>
              </w:rPr>
            </w:pPr>
            <w:r w:rsidRPr="00BC7443">
              <w:rPr>
                <w:sz w:val="14"/>
                <w:szCs w:val="16"/>
              </w:rPr>
              <w:t>3 Aya</w:t>
            </w:r>
          </w:p>
          <w:p w:rsidR="00A84576" w:rsidRPr="00BC7443" w:rsidRDefault="00A84576" w:rsidP="002E4629">
            <w:pPr>
              <w:ind w:left="-108"/>
              <w:jc w:val="center"/>
              <w:rPr>
                <w:rFonts w:eastAsia="Arial Unicode MS"/>
                <w:sz w:val="14"/>
                <w:szCs w:val="16"/>
              </w:rPr>
            </w:pPr>
            <w:r w:rsidRPr="00BC7443">
              <w:rPr>
                <w:sz w:val="14"/>
                <w:szCs w:val="16"/>
              </w:rPr>
              <w:t xml:space="preserve"> Kadar</w:t>
            </w:r>
          </w:p>
        </w:tc>
        <w:tc>
          <w:tcPr>
            <w:tcW w:w="850" w:type="dxa"/>
            <w:shd w:val="clear" w:color="auto" w:fill="FFFFFF"/>
            <w:vAlign w:val="bottom"/>
          </w:tcPr>
          <w:p w:rsidR="002E4629" w:rsidRPr="00BC7443" w:rsidRDefault="00A84576" w:rsidP="002E4629">
            <w:pPr>
              <w:ind w:left="-108"/>
              <w:jc w:val="center"/>
              <w:rPr>
                <w:sz w:val="14"/>
                <w:szCs w:val="16"/>
              </w:rPr>
            </w:pPr>
            <w:r w:rsidRPr="00BC7443">
              <w:rPr>
                <w:sz w:val="14"/>
                <w:szCs w:val="16"/>
              </w:rPr>
              <w:t>6 Aya</w:t>
            </w:r>
          </w:p>
          <w:p w:rsidR="00A84576" w:rsidRPr="00BC7443" w:rsidRDefault="00A84576" w:rsidP="002E4629">
            <w:pPr>
              <w:ind w:left="-108"/>
              <w:jc w:val="center"/>
              <w:rPr>
                <w:rFonts w:eastAsia="Arial Unicode MS"/>
                <w:sz w:val="14"/>
                <w:szCs w:val="16"/>
              </w:rPr>
            </w:pPr>
            <w:r w:rsidRPr="00BC7443">
              <w:rPr>
                <w:sz w:val="14"/>
                <w:szCs w:val="16"/>
              </w:rPr>
              <w:t xml:space="preserve"> Kadar</w:t>
            </w:r>
          </w:p>
        </w:tc>
        <w:tc>
          <w:tcPr>
            <w:tcW w:w="709" w:type="dxa"/>
            <w:shd w:val="clear" w:color="auto" w:fill="FFFFFF"/>
            <w:noWrap/>
            <w:vAlign w:val="bottom"/>
          </w:tcPr>
          <w:p w:rsidR="00A84576" w:rsidRPr="00BC7443" w:rsidRDefault="00A84576" w:rsidP="002E4629">
            <w:pPr>
              <w:ind w:left="-108"/>
              <w:jc w:val="center"/>
              <w:rPr>
                <w:rFonts w:eastAsia="Arial Unicode MS"/>
                <w:sz w:val="14"/>
                <w:szCs w:val="16"/>
              </w:rPr>
            </w:pPr>
            <w:r w:rsidRPr="00BC7443">
              <w:rPr>
                <w:sz w:val="14"/>
                <w:szCs w:val="16"/>
              </w:rPr>
              <w:t>9 Aya Kadar</w:t>
            </w:r>
          </w:p>
        </w:tc>
        <w:tc>
          <w:tcPr>
            <w:tcW w:w="709" w:type="dxa"/>
            <w:shd w:val="clear" w:color="auto" w:fill="FFFFFF"/>
            <w:noWrap/>
            <w:vAlign w:val="bottom"/>
          </w:tcPr>
          <w:p w:rsidR="00A84576" w:rsidRPr="00BC7443" w:rsidRDefault="00A84576" w:rsidP="002E4629">
            <w:pPr>
              <w:ind w:left="-108"/>
              <w:jc w:val="center"/>
              <w:rPr>
                <w:rFonts w:eastAsia="Arial Unicode MS"/>
                <w:sz w:val="14"/>
                <w:szCs w:val="16"/>
              </w:rPr>
            </w:pPr>
            <w:r w:rsidRPr="00BC7443">
              <w:rPr>
                <w:sz w:val="14"/>
                <w:szCs w:val="16"/>
              </w:rPr>
              <w:t>1 Yıla Kadar</w:t>
            </w:r>
          </w:p>
        </w:tc>
        <w:tc>
          <w:tcPr>
            <w:tcW w:w="708" w:type="dxa"/>
            <w:shd w:val="clear" w:color="auto" w:fill="FFFFFF"/>
            <w:noWrap/>
            <w:vAlign w:val="bottom"/>
          </w:tcPr>
          <w:p w:rsidR="00D27449" w:rsidRPr="00BC7443" w:rsidRDefault="00A84576" w:rsidP="002E4629">
            <w:pPr>
              <w:ind w:left="-108"/>
              <w:jc w:val="center"/>
              <w:rPr>
                <w:sz w:val="14"/>
                <w:szCs w:val="16"/>
              </w:rPr>
            </w:pPr>
            <w:r w:rsidRPr="00BC7443">
              <w:rPr>
                <w:sz w:val="14"/>
                <w:szCs w:val="16"/>
              </w:rPr>
              <w:t xml:space="preserve">1 Yıl </w:t>
            </w:r>
          </w:p>
          <w:p w:rsidR="00D27449" w:rsidRPr="00BC7443" w:rsidRDefault="00A84576" w:rsidP="002E4629">
            <w:pPr>
              <w:ind w:left="-108"/>
              <w:jc w:val="center"/>
              <w:rPr>
                <w:sz w:val="14"/>
                <w:szCs w:val="16"/>
              </w:rPr>
            </w:pPr>
            <w:proofErr w:type="gramStart"/>
            <w:r w:rsidRPr="00BC7443">
              <w:rPr>
                <w:sz w:val="14"/>
                <w:szCs w:val="16"/>
              </w:rPr>
              <w:t>ve</w:t>
            </w:r>
            <w:proofErr w:type="gramEnd"/>
          </w:p>
          <w:p w:rsidR="00A84576" w:rsidRPr="00BC7443" w:rsidRDefault="00A84576" w:rsidP="002E4629">
            <w:pPr>
              <w:ind w:left="-108"/>
              <w:jc w:val="center"/>
              <w:rPr>
                <w:rFonts w:eastAsia="Arial Unicode MS"/>
                <w:sz w:val="14"/>
                <w:szCs w:val="16"/>
              </w:rPr>
            </w:pPr>
            <w:r w:rsidRPr="00BC7443">
              <w:rPr>
                <w:sz w:val="14"/>
                <w:szCs w:val="16"/>
              </w:rPr>
              <w:t>Üstü</w:t>
            </w:r>
          </w:p>
        </w:tc>
        <w:tc>
          <w:tcPr>
            <w:tcW w:w="709" w:type="dxa"/>
            <w:shd w:val="clear" w:color="auto" w:fill="FFFFFF"/>
            <w:vAlign w:val="bottom"/>
          </w:tcPr>
          <w:p w:rsidR="0006006A" w:rsidRPr="00BC7443" w:rsidRDefault="0006006A" w:rsidP="002E4629">
            <w:pPr>
              <w:ind w:left="-108"/>
              <w:jc w:val="center"/>
              <w:rPr>
                <w:rFonts w:eastAsia="Arial Unicode MS"/>
                <w:sz w:val="14"/>
                <w:szCs w:val="16"/>
              </w:rPr>
            </w:pPr>
            <w:r w:rsidRPr="00BC7443">
              <w:rPr>
                <w:rFonts w:eastAsia="Arial Unicode MS"/>
                <w:sz w:val="14"/>
                <w:szCs w:val="16"/>
              </w:rPr>
              <w:t>Birikimli Katılma</w:t>
            </w:r>
          </w:p>
          <w:p w:rsidR="00A84576" w:rsidRPr="00BC7443" w:rsidRDefault="00A84576" w:rsidP="002E4629">
            <w:pPr>
              <w:ind w:left="-108"/>
              <w:jc w:val="center"/>
              <w:rPr>
                <w:rFonts w:eastAsia="Arial Unicode MS"/>
                <w:sz w:val="14"/>
                <w:szCs w:val="16"/>
              </w:rPr>
            </w:pPr>
            <w:r w:rsidRPr="00BC7443">
              <w:rPr>
                <w:rFonts w:eastAsia="Arial Unicode MS"/>
                <w:sz w:val="14"/>
                <w:szCs w:val="16"/>
              </w:rPr>
              <w:t>Hesabı</w:t>
            </w:r>
          </w:p>
        </w:tc>
        <w:tc>
          <w:tcPr>
            <w:tcW w:w="851" w:type="dxa"/>
            <w:shd w:val="clear" w:color="auto" w:fill="FFFFFF"/>
            <w:vAlign w:val="bottom"/>
          </w:tcPr>
          <w:p w:rsidR="00E63C5D" w:rsidRPr="00BC7443" w:rsidRDefault="00E63C5D" w:rsidP="002E4629">
            <w:pPr>
              <w:ind w:left="-108"/>
              <w:jc w:val="center"/>
              <w:rPr>
                <w:rFonts w:eastAsia="Arial Unicode MS"/>
                <w:sz w:val="14"/>
                <w:szCs w:val="16"/>
              </w:rPr>
            </w:pPr>
          </w:p>
          <w:p w:rsidR="00E63C5D" w:rsidRPr="00BC7443" w:rsidRDefault="00E63C5D" w:rsidP="002E4629">
            <w:pPr>
              <w:ind w:left="-108"/>
              <w:jc w:val="center"/>
              <w:rPr>
                <w:rFonts w:eastAsia="Arial Unicode MS"/>
                <w:sz w:val="14"/>
                <w:szCs w:val="16"/>
              </w:rPr>
            </w:pPr>
          </w:p>
          <w:p w:rsidR="00A84576" w:rsidRPr="00BC7443" w:rsidRDefault="00A84576" w:rsidP="002E4629">
            <w:pPr>
              <w:ind w:left="-108"/>
              <w:jc w:val="center"/>
              <w:rPr>
                <w:sz w:val="14"/>
                <w:szCs w:val="16"/>
              </w:rPr>
            </w:pPr>
            <w:r w:rsidRPr="00BC7443">
              <w:rPr>
                <w:rFonts w:eastAsia="Arial Unicode MS"/>
                <w:sz w:val="14"/>
                <w:szCs w:val="16"/>
              </w:rPr>
              <w:t>Toplam</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rFonts w:eastAsia="Arial Unicode MS"/>
                <w:sz w:val="14"/>
                <w:szCs w:val="16"/>
              </w:rPr>
              <w:t>I. Özel Cari Hesabı Gerçek Kişi Ticari Olmayan-TP</w:t>
            </w:r>
          </w:p>
        </w:tc>
        <w:tc>
          <w:tcPr>
            <w:tcW w:w="850" w:type="dxa"/>
            <w:shd w:val="clear" w:color="auto" w:fill="FFFFFF"/>
            <w:noWrap/>
            <w:vAlign w:val="bottom"/>
          </w:tcPr>
          <w:p w:rsidR="00E758C4" w:rsidRPr="00BC7443" w:rsidRDefault="00E758C4" w:rsidP="00E758C4">
            <w:pPr>
              <w:jc w:val="right"/>
              <w:rPr>
                <w:sz w:val="12"/>
                <w:szCs w:val="12"/>
                <w:lang w:eastAsia="tr-TR"/>
              </w:rPr>
            </w:pPr>
            <w:r w:rsidRPr="00BC7443">
              <w:rPr>
                <w:sz w:val="12"/>
                <w:szCs w:val="12"/>
              </w:rPr>
              <w:t>484.455</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484.455</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rFonts w:eastAsia="Arial Unicode MS"/>
                <w:sz w:val="14"/>
                <w:szCs w:val="16"/>
              </w:rPr>
              <w:t>II. Katılma Hesapları Gerçek Kişi Ticari Olmayan-TP</w:t>
            </w:r>
          </w:p>
        </w:tc>
        <w:tc>
          <w:tcPr>
            <w:tcW w:w="850"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vAlign w:val="bottom"/>
          </w:tcPr>
          <w:p w:rsidR="00E758C4" w:rsidRPr="00BC7443" w:rsidRDefault="00E758C4" w:rsidP="00E758C4">
            <w:pPr>
              <w:jc w:val="right"/>
              <w:rPr>
                <w:sz w:val="12"/>
                <w:szCs w:val="12"/>
              </w:rPr>
            </w:pPr>
            <w:r w:rsidRPr="00BC7443">
              <w:rPr>
                <w:sz w:val="12"/>
                <w:szCs w:val="12"/>
              </w:rPr>
              <w:t>977.844</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956.464</w:t>
            </w:r>
          </w:p>
        </w:tc>
        <w:tc>
          <w:tcPr>
            <w:tcW w:w="850" w:type="dxa"/>
            <w:shd w:val="clear" w:color="auto" w:fill="FFFFFF"/>
            <w:vAlign w:val="bottom"/>
          </w:tcPr>
          <w:p w:rsidR="00E758C4" w:rsidRPr="00BC7443" w:rsidRDefault="00E758C4" w:rsidP="00E758C4">
            <w:pPr>
              <w:jc w:val="right"/>
              <w:rPr>
                <w:sz w:val="12"/>
                <w:szCs w:val="12"/>
              </w:rPr>
            </w:pPr>
            <w:r w:rsidRPr="00BC7443">
              <w:rPr>
                <w:sz w:val="12"/>
                <w:szCs w:val="12"/>
              </w:rPr>
              <w:t>159.076</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72.818</w:t>
            </w:r>
          </w:p>
        </w:tc>
        <w:tc>
          <w:tcPr>
            <w:tcW w:w="708" w:type="dxa"/>
            <w:shd w:val="clear" w:color="auto" w:fill="FFFFFF"/>
            <w:vAlign w:val="bottom"/>
          </w:tcPr>
          <w:p w:rsidR="00E758C4" w:rsidRPr="00BC7443" w:rsidRDefault="00E758C4" w:rsidP="00E758C4">
            <w:pPr>
              <w:jc w:val="right"/>
              <w:rPr>
                <w:sz w:val="12"/>
                <w:szCs w:val="12"/>
              </w:rPr>
            </w:pPr>
            <w:r w:rsidRPr="00BC7443">
              <w:rPr>
                <w:sz w:val="12"/>
                <w:szCs w:val="12"/>
              </w:rPr>
              <w:t>585.733</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2.751.935</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rFonts w:eastAsia="Arial Unicode MS"/>
                <w:sz w:val="14"/>
                <w:szCs w:val="16"/>
              </w:rPr>
              <w:t>III. Özel Cari Hesap Diğer-TP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675.624</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675.624</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617" w:hanging="360"/>
              <w:rPr>
                <w:rFonts w:ascii="Times New Roman" w:hAnsi="Times New Roman"/>
                <w:b w:val="0"/>
                <w:noProof/>
                <w:sz w:val="14"/>
                <w:szCs w:val="16"/>
                <w:u w:val="none"/>
              </w:rPr>
            </w:pPr>
            <w:r w:rsidRPr="00BC7443">
              <w:rPr>
                <w:rFonts w:ascii="Times New Roman" w:hAnsi="Times New Roman"/>
                <w:b w:val="0"/>
                <w:noProof/>
                <w:sz w:val="14"/>
                <w:szCs w:val="16"/>
                <w:u w:val="none"/>
              </w:rPr>
              <w:t>Resmi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8.209</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8.209</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1003"/>
              <w:rPr>
                <w:rFonts w:ascii="Times New Roman" w:hAnsi="Times New Roman"/>
                <w:b w:val="0"/>
                <w:noProof/>
                <w:sz w:val="14"/>
                <w:szCs w:val="16"/>
                <w:u w:val="none"/>
              </w:rPr>
            </w:pPr>
            <w:r w:rsidRPr="00BC7443">
              <w:rPr>
                <w:rFonts w:ascii="Times New Roman" w:hAnsi="Times New Roman"/>
                <w:b w:val="0"/>
                <w:noProof/>
                <w:sz w:val="14"/>
                <w:szCs w:val="16"/>
                <w:u w:val="none"/>
              </w:rPr>
              <w:t>Ticari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647.088</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647.088</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257"/>
              <w:rPr>
                <w:rFonts w:ascii="Times New Roman" w:hAnsi="Times New Roman"/>
                <w:b w:val="0"/>
                <w:noProof/>
                <w:sz w:val="14"/>
                <w:szCs w:val="16"/>
                <w:u w:val="none"/>
              </w:rPr>
            </w:pPr>
            <w:r w:rsidRPr="00BC7443">
              <w:rPr>
                <w:rFonts w:ascii="Times New Roman" w:hAnsi="Times New Roman"/>
                <w:b w:val="0"/>
                <w:noProof/>
                <w:sz w:val="14"/>
                <w:szCs w:val="16"/>
                <w:u w:val="none"/>
              </w:rPr>
              <w:t>Diğer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17.664</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17.664</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left="257"/>
              <w:rPr>
                <w:color w:val="333333"/>
                <w:sz w:val="14"/>
                <w:szCs w:val="16"/>
              </w:rPr>
            </w:pPr>
            <w:r w:rsidRPr="00BC7443">
              <w:rPr>
                <w:noProof/>
                <w:sz w:val="14"/>
                <w:szCs w:val="16"/>
              </w:rPr>
              <w:t>Ticari ve Diğer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2.661</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2.661</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noProof/>
                <w:sz w:val="14"/>
                <w:szCs w:val="16"/>
              </w:rPr>
            </w:pPr>
            <w:r w:rsidRPr="00BC7443">
              <w:rPr>
                <w:noProof/>
                <w:sz w:val="14"/>
                <w:szCs w:val="16"/>
              </w:rPr>
              <w:t xml:space="preserve">       Bankalar ve Katılım Bankaları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2</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T.C.Merkez Bankası</w:t>
            </w:r>
          </w:p>
        </w:tc>
        <w:tc>
          <w:tcPr>
            <w:tcW w:w="850"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Yurtiçi Bankalar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1</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Yurtdışı Bankalar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Katılım Bankası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1</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Diğer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540" w:hanging="540"/>
              <w:rPr>
                <w:rFonts w:ascii="Times New Roman" w:hAnsi="Times New Roman"/>
                <w:b w:val="0"/>
                <w:noProof/>
                <w:sz w:val="14"/>
                <w:szCs w:val="16"/>
                <w:u w:val="none"/>
              </w:rPr>
            </w:pPr>
            <w:r w:rsidRPr="00BC7443">
              <w:rPr>
                <w:rFonts w:ascii="Times New Roman" w:hAnsi="Times New Roman"/>
                <w:b w:val="0"/>
                <w:noProof/>
                <w:sz w:val="14"/>
                <w:szCs w:val="16"/>
                <w:u w:val="none"/>
              </w:rPr>
              <w:t>IV. Katılma Hesapları-TP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180.083</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306.468</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56.283</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19.008</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392.038</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953.880</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1003"/>
              <w:rPr>
                <w:rFonts w:ascii="Times New Roman" w:hAnsi="Times New Roman"/>
                <w:b w:val="0"/>
                <w:noProof/>
                <w:sz w:val="14"/>
                <w:szCs w:val="16"/>
                <w:u w:val="none"/>
              </w:rPr>
            </w:pPr>
            <w:r w:rsidRPr="00BC7443">
              <w:rPr>
                <w:rFonts w:ascii="Times New Roman" w:hAnsi="Times New Roman"/>
                <w:b w:val="0"/>
                <w:noProof/>
                <w:sz w:val="14"/>
                <w:szCs w:val="16"/>
                <w:u w:val="none"/>
              </w:rPr>
              <w:t>Resmi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4</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4</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1003"/>
              <w:rPr>
                <w:rFonts w:ascii="Times New Roman" w:hAnsi="Times New Roman"/>
                <w:b w:val="0"/>
                <w:noProof/>
                <w:sz w:val="14"/>
                <w:szCs w:val="16"/>
                <w:u w:val="none"/>
              </w:rPr>
            </w:pPr>
            <w:r w:rsidRPr="00BC7443">
              <w:rPr>
                <w:rFonts w:ascii="Times New Roman" w:hAnsi="Times New Roman"/>
                <w:b w:val="0"/>
                <w:noProof/>
                <w:sz w:val="14"/>
                <w:szCs w:val="16"/>
                <w:u w:val="none"/>
              </w:rPr>
              <w:t>Ticari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170.948</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299.301</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52.069</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18.780</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376.828</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917.926</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1003"/>
              <w:rPr>
                <w:rFonts w:ascii="Times New Roman" w:hAnsi="Times New Roman"/>
                <w:b w:val="0"/>
                <w:noProof/>
                <w:sz w:val="14"/>
                <w:szCs w:val="16"/>
                <w:u w:val="none"/>
              </w:rPr>
            </w:pPr>
            <w:r w:rsidRPr="00BC7443">
              <w:rPr>
                <w:rFonts w:ascii="Times New Roman" w:hAnsi="Times New Roman"/>
                <w:b w:val="0"/>
                <w:noProof/>
                <w:sz w:val="14"/>
                <w:szCs w:val="16"/>
                <w:u w:val="none"/>
              </w:rPr>
              <w:t>Diğer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8.993</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7.110</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4.178</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228</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15.205</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35.714</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left="257"/>
              <w:rPr>
                <w:b/>
                <w:noProof/>
                <w:sz w:val="14"/>
                <w:szCs w:val="16"/>
              </w:rPr>
            </w:pPr>
            <w:r w:rsidRPr="00BC7443">
              <w:rPr>
                <w:noProof/>
                <w:sz w:val="14"/>
                <w:szCs w:val="16"/>
              </w:rPr>
              <w:t>Ticari ve Diğer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142</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53</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36</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5</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236</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left="257"/>
              <w:rPr>
                <w:b/>
                <w:noProof/>
                <w:sz w:val="14"/>
                <w:szCs w:val="16"/>
              </w:rPr>
            </w:pPr>
            <w:r w:rsidRPr="00BC7443">
              <w:rPr>
                <w:noProof/>
                <w:sz w:val="14"/>
                <w:szCs w:val="16"/>
              </w:rPr>
              <w:t>Bankalar ve Katılım Bankaları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rFonts w:eastAsia="Arial Unicode MS"/>
                <w:sz w:val="14"/>
                <w:szCs w:val="16"/>
              </w:rPr>
              <w:t>V. Özel Cari Hesabı Gerçek Kişi Ticari Olmayan – YP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248.046</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248.046</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rFonts w:eastAsia="Arial Unicode MS"/>
                <w:sz w:val="14"/>
                <w:szCs w:val="16"/>
              </w:rPr>
              <w:t>VI. Katılma Hesabı Gerçek Kişi Ticari Olmayan-YP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435.331</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718.655</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159.688</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126.238</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463.146</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1.903.058</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noProof/>
                <w:sz w:val="14"/>
                <w:szCs w:val="16"/>
              </w:rPr>
              <w:t>VII. Özel Cari Hesaplar Diğer-YP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245.098</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245.098</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1003"/>
              <w:rPr>
                <w:rFonts w:ascii="Times New Roman" w:hAnsi="Times New Roman"/>
                <w:b w:val="0"/>
                <w:noProof/>
                <w:sz w:val="14"/>
                <w:szCs w:val="16"/>
                <w:u w:val="none"/>
              </w:rPr>
            </w:pPr>
            <w:r w:rsidRPr="00BC7443">
              <w:rPr>
                <w:rFonts w:ascii="Times New Roman" w:hAnsi="Times New Roman"/>
                <w:b w:val="0"/>
                <w:noProof/>
                <w:sz w:val="14"/>
                <w:szCs w:val="16"/>
                <w:u w:val="none"/>
              </w:rPr>
              <w:t>Yurtiçinde Yer. Tüzel</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213.814</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213.814</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left="257"/>
              <w:rPr>
                <w:sz w:val="14"/>
                <w:szCs w:val="16"/>
              </w:rPr>
            </w:pPr>
            <w:r w:rsidRPr="00BC7443">
              <w:rPr>
                <w:noProof/>
                <w:sz w:val="14"/>
                <w:szCs w:val="16"/>
              </w:rPr>
              <w:t>Yurtdışında Yer. Tüzel</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20.595</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20.595</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left="257"/>
              <w:rPr>
                <w:sz w:val="14"/>
                <w:szCs w:val="16"/>
              </w:rPr>
            </w:pPr>
            <w:r w:rsidRPr="00BC7443">
              <w:rPr>
                <w:noProof/>
                <w:sz w:val="14"/>
                <w:szCs w:val="16"/>
              </w:rPr>
              <w:t>Bankalar ve Katılım Bankaları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10.689</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10.689</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T.C.Merkez Bankası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Yurtiçi Bankalar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Yurtdışı Bankalar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10.689</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10.689</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Katılım Bankası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1260" w:hanging="720"/>
              <w:rPr>
                <w:rFonts w:ascii="Times New Roman" w:hAnsi="Times New Roman"/>
                <w:b w:val="0"/>
                <w:noProof/>
                <w:sz w:val="14"/>
                <w:szCs w:val="16"/>
                <w:u w:val="none"/>
              </w:rPr>
            </w:pPr>
            <w:r w:rsidRPr="00BC7443">
              <w:rPr>
                <w:rFonts w:ascii="Times New Roman" w:hAnsi="Times New Roman"/>
                <w:b w:val="0"/>
                <w:noProof/>
                <w:sz w:val="14"/>
                <w:szCs w:val="16"/>
                <w:u w:val="none"/>
              </w:rPr>
              <w:t>Diğer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rPr>
                <w:rFonts w:ascii="Times New Roman" w:hAnsi="Times New Roman"/>
                <w:b w:val="0"/>
                <w:noProof/>
                <w:sz w:val="14"/>
                <w:szCs w:val="16"/>
                <w:u w:val="none"/>
              </w:rPr>
            </w:pPr>
            <w:r w:rsidRPr="00BC7443">
              <w:rPr>
                <w:rFonts w:ascii="Times New Roman" w:hAnsi="Times New Roman"/>
                <w:b w:val="0"/>
                <w:noProof/>
                <w:sz w:val="14"/>
                <w:szCs w:val="16"/>
                <w:u w:val="none"/>
              </w:rPr>
              <w:t>VIII. Katılma Hesapları Diğer – YP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219.484</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279.676</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48.533</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17.747</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245.070</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810.510</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firstLine="257"/>
              <w:rPr>
                <w:rFonts w:ascii="Times New Roman" w:hAnsi="Times New Roman"/>
                <w:b w:val="0"/>
                <w:noProof/>
                <w:sz w:val="14"/>
                <w:szCs w:val="16"/>
                <w:u w:val="none"/>
              </w:rPr>
            </w:pPr>
            <w:r w:rsidRPr="00BC7443">
              <w:rPr>
                <w:rFonts w:ascii="Times New Roman" w:hAnsi="Times New Roman"/>
                <w:b w:val="0"/>
                <w:noProof/>
                <w:sz w:val="14"/>
                <w:szCs w:val="16"/>
                <w:u w:val="none"/>
              </w:rPr>
              <w:t>Resmi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5</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5</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firstLine="257"/>
              <w:rPr>
                <w:rFonts w:ascii="Times New Roman" w:hAnsi="Times New Roman"/>
                <w:b w:val="0"/>
                <w:noProof/>
                <w:sz w:val="14"/>
                <w:szCs w:val="16"/>
                <w:u w:val="none"/>
              </w:rPr>
            </w:pPr>
            <w:r w:rsidRPr="00BC7443">
              <w:rPr>
                <w:rFonts w:ascii="Times New Roman" w:hAnsi="Times New Roman"/>
                <w:b w:val="0"/>
                <w:noProof/>
                <w:sz w:val="14"/>
                <w:szCs w:val="16"/>
                <w:u w:val="none"/>
              </w:rPr>
              <w:t>Ticari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208.929</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270.846</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48.370</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17.702</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233.217</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779.064</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firstLine="257"/>
              <w:rPr>
                <w:rFonts w:ascii="Times New Roman" w:hAnsi="Times New Roman"/>
                <w:b w:val="0"/>
                <w:noProof/>
                <w:sz w:val="14"/>
                <w:szCs w:val="16"/>
                <w:u w:val="none"/>
              </w:rPr>
            </w:pPr>
            <w:r w:rsidRPr="00BC7443">
              <w:rPr>
                <w:rFonts w:ascii="Times New Roman" w:hAnsi="Times New Roman"/>
                <w:b w:val="0"/>
                <w:noProof/>
                <w:sz w:val="14"/>
                <w:szCs w:val="16"/>
                <w:u w:val="none"/>
              </w:rPr>
              <w:t>Diğer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4.869</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7.854</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129</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45</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10.803</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23.700</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257"/>
              <w:rPr>
                <w:rFonts w:ascii="Times New Roman" w:hAnsi="Times New Roman"/>
                <w:b w:val="0"/>
                <w:noProof/>
                <w:sz w:val="14"/>
                <w:szCs w:val="16"/>
                <w:u w:val="none"/>
              </w:rPr>
            </w:pPr>
            <w:r w:rsidRPr="00BC7443">
              <w:rPr>
                <w:rFonts w:ascii="Times New Roman" w:hAnsi="Times New Roman"/>
                <w:b w:val="0"/>
                <w:noProof/>
                <w:sz w:val="14"/>
                <w:szCs w:val="16"/>
                <w:u w:val="none"/>
              </w:rPr>
              <w:t>Ticari ve Diğer Kuruluşlar</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4.690</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976</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34</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1.050</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6.750</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ind w:left="257"/>
              <w:rPr>
                <w:rFonts w:ascii="Times New Roman" w:hAnsi="Times New Roman"/>
                <w:b w:val="0"/>
                <w:noProof/>
                <w:sz w:val="14"/>
                <w:szCs w:val="16"/>
                <w:u w:val="none"/>
              </w:rPr>
            </w:pPr>
            <w:r w:rsidRPr="00BC7443">
              <w:rPr>
                <w:rFonts w:ascii="Times New Roman" w:hAnsi="Times New Roman"/>
                <w:b w:val="0"/>
                <w:noProof/>
                <w:sz w:val="14"/>
                <w:szCs w:val="16"/>
                <w:u w:val="none"/>
              </w:rPr>
              <w:t>Bankalar ve Katılım Bankaları</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991</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991</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color w:val="333333"/>
                <w:sz w:val="14"/>
                <w:szCs w:val="16"/>
              </w:rPr>
            </w:pPr>
            <w:r w:rsidRPr="00BC7443">
              <w:rPr>
                <w:rFonts w:eastAsia="Arial Unicode MS"/>
                <w:sz w:val="14"/>
                <w:szCs w:val="16"/>
              </w:rPr>
              <w:t>IX. Kıymetli Maden DH</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343.438</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331.565</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62.376</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10.351</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66.617</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814.347</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pStyle w:val="Balk1"/>
              <w:numPr>
                <w:ilvl w:val="0"/>
                <w:numId w:val="0"/>
              </w:numPr>
              <w:spacing w:before="0"/>
              <w:rPr>
                <w:rFonts w:ascii="Times New Roman" w:hAnsi="Times New Roman"/>
                <w:b w:val="0"/>
                <w:noProof/>
                <w:sz w:val="14"/>
                <w:szCs w:val="16"/>
                <w:u w:val="none"/>
              </w:rPr>
            </w:pPr>
            <w:r w:rsidRPr="00BC7443">
              <w:rPr>
                <w:rFonts w:ascii="Times New Roman" w:eastAsia="Arial Unicode MS" w:hAnsi="Times New Roman"/>
                <w:b w:val="0"/>
                <w:sz w:val="14"/>
                <w:szCs w:val="16"/>
                <w:u w:val="none"/>
              </w:rPr>
              <w:t xml:space="preserve">X. Katılma Hesapları </w:t>
            </w:r>
            <w:r w:rsidRPr="00BC7443">
              <w:rPr>
                <w:rFonts w:ascii="Times New Roman" w:hAnsi="Times New Roman"/>
                <w:b w:val="0"/>
                <w:noProof/>
                <w:sz w:val="14"/>
                <w:szCs w:val="16"/>
                <w:u w:val="none"/>
              </w:rPr>
              <w:t>Özel Fon Havuzları -TP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firstLine="257"/>
              <w:rPr>
                <w:rFonts w:eastAsia="Arial Unicode MS"/>
                <w:noProof/>
                <w:sz w:val="14"/>
                <w:szCs w:val="16"/>
              </w:rPr>
            </w:pPr>
            <w:r w:rsidRPr="00BC7443">
              <w:rPr>
                <w:noProof/>
                <w:sz w:val="14"/>
                <w:szCs w:val="16"/>
              </w:rPr>
              <w:t>Yurtiçinde Yer. K.</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firstLine="257"/>
              <w:rPr>
                <w:rFonts w:eastAsia="Arial Unicode MS"/>
                <w:noProof/>
                <w:sz w:val="14"/>
                <w:szCs w:val="16"/>
              </w:rPr>
            </w:pPr>
            <w:r w:rsidRPr="00BC7443">
              <w:rPr>
                <w:noProof/>
                <w:sz w:val="14"/>
                <w:szCs w:val="16"/>
              </w:rPr>
              <w:t>Yurtdışında Yer. K</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rFonts w:eastAsia="Arial Unicode MS"/>
                <w:sz w:val="14"/>
                <w:szCs w:val="16"/>
              </w:rPr>
            </w:pPr>
            <w:r w:rsidRPr="00BC7443">
              <w:rPr>
                <w:rFonts w:eastAsia="Arial Unicode MS"/>
                <w:sz w:val="14"/>
                <w:szCs w:val="16"/>
              </w:rPr>
              <w:t xml:space="preserve">XI. Katılma Hesapları </w:t>
            </w:r>
            <w:r w:rsidRPr="00BC7443">
              <w:rPr>
                <w:noProof/>
                <w:sz w:val="14"/>
                <w:szCs w:val="16"/>
              </w:rPr>
              <w:t>Özel Fon Havuzları-YP</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firstLine="257"/>
              <w:rPr>
                <w:rFonts w:eastAsia="Arial Unicode MS"/>
                <w:noProof/>
                <w:sz w:val="14"/>
                <w:szCs w:val="16"/>
              </w:rPr>
            </w:pPr>
            <w:r w:rsidRPr="00BC7443">
              <w:rPr>
                <w:noProof/>
                <w:sz w:val="14"/>
                <w:szCs w:val="16"/>
              </w:rPr>
              <w:t>Yurtiçinde Yer. K.</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ind w:firstLine="257"/>
              <w:rPr>
                <w:rFonts w:eastAsia="Arial Unicode MS"/>
                <w:noProof/>
                <w:sz w:val="14"/>
                <w:szCs w:val="16"/>
              </w:rPr>
            </w:pPr>
            <w:r w:rsidRPr="00BC7443">
              <w:rPr>
                <w:noProof/>
                <w:sz w:val="14"/>
                <w:szCs w:val="16"/>
              </w:rPr>
              <w:t>Yurtdışında Yer. K</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6"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850"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8" w:type="dxa"/>
            <w:shd w:val="clear" w:color="auto" w:fill="FFFFFF"/>
            <w:noWrap/>
            <w:vAlign w:val="bottom"/>
          </w:tcPr>
          <w:p w:rsidR="00E758C4" w:rsidRPr="00BC7443" w:rsidRDefault="00E758C4" w:rsidP="00E758C4">
            <w:pPr>
              <w:jc w:val="right"/>
              <w:rPr>
                <w:sz w:val="12"/>
                <w:szCs w:val="12"/>
              </w:rPr>
            </w:pPr>
            <w:r w:rsidRPr="00BC7443">
              <w:rPr>
                <w:sz w:val="12"/>
                <w:szCs w:val="12"/>
              </w:rPr>
              <w:t>-</w:t>
            </w:r>
          </w:p>
        </w:tc>
        <w:tc>
          <w:tcPr>
            <w:tcW w:w="709" w:type="dxa"/>
            <w:shd w:val="clear" w:color="auto" w:fill="FFFFFF"/>
            <w:vAlign w:val="bottom"/>
          </w:tcPr>
          <w:p w:rsidR="00E758C4" w:rsidRPr="00BC7443" w:rsidRDefault="00E758C4" w:rsidP="00E758C4">
            <w:pPr>
              <w:jc w:val="right"/>
              <w:rPr>
                <w:sz w:val="12"/>
                <w:szCs w:val="12"/>
              </w:rPr>
            </w:pPr>
            <w:r w:rsidRPr="00BC7443">
              <w:rPr>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r>
      <w:tr w:rsidR="00E758C4" w:rsidRPr="00BC7443" w:rsidTr="00E758C4">
        <w:trPr>
          <w:trHeight w:val="227"/>
          <w:jc w:val="right"/>
        </w:trPr>
        <w:tc>
          <w:tcPr>
            <w:tcW w:w="3369" w:type="dxa"/>
            <w:shd w:val="clear" w:color="auto" w:fill="FFFFFF"/>
            <w:vAlign w:val="bottom"/>
          </w:tcPr>
          <w:p w:rsidR="00E758C4" w:rsidRPr="00BC7443" w:rsidRDefault="00E758C4" w:rsidP="00E758C4">
            <w:pPr>
              <w:rPr>
                <w:rFonts w:eastAsia="Arial Unicode MS"/>
                <w:b/>
                <w:noProof/>
                <w:sz w:val="14"/>
                <w:szCs w:val="16"/>
              </w:rPr>
            </w:pPr>
            <w:r w:rsidRPr="00BC7443">
              <w:rPr>
                <w:rFonts w:eastAsia="Arial Unicode MS"/>
                <w:b/>
                <w:noProof/>
                <w:sz w:val="14"/>
                <w:szCs w:val="16"/>
              </w:rPr>
              <w:t>Toplam (I+II+…..+IX+X+XI)</w:t>
            </w:r>
          </w:p>
        </w:tc>
        <w:tc>
          <w:tcPr>
            <w:tcW w:w="850"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1.996.661</w:t>
            </w:r>
          </w:p>
        </w:tc>
        <w:tc>
          <w:tcPr>
            <w:tcW w:w="706"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1.812.742</w:t>
            </w:r>
          </w:p>
        </w:tc>
        <w:tc>
          <w:tcPr>
            <w:tcW w:w="709"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2.592.828</w:t>
            </w:r>
          </w:p>
        </w:tc>
        <w:tc>
          <w:tcPr>
            <w:tcW w:w="850"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485.956</w:t>
            </w:r>
          </w:p>
        </w:tc>
        <w:tc>
          <w:tcPr>
            <w:tcW w:w="709"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w:t>
            </w:r>
          </w:p>
        </w:tc>
        <w:tc>
          <w:tcPr>
            <w:tcW w:w="709"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246.162</w:t>
            </w:r>
          </w:p>
        </w:tc>
        <w:tc>
          <w:tcPr>
            <w:tcW w:w="708" w:type="dxa"/>
            <w:shd w:val="clear" w:color="auto" w:fill="FFFFFF"/>
            <w:noWrap/>
            <w:vAlign w:val="bottom"/>
          </w:tcPr>
          <w:p w:rsidR="00E758C4" w:rsidRPr="00BC7443" w:rsidRDefault="00E758C4" w:rsidP="00E758C4">
            <w:pPr>
              <w:jc w:val="right"/>
              <w:rPr>
                <w:b/>
                <w:bCs/>
                <w:sz w:val="12"/>
                <w:szCs w:val="12"/>
              </w:rPr>
            </w:pPr>
            <w:r w:rsidRPr="00BC7443">
              <w:rPr>
                <w:b/>
                <w:bCs/>
                <w:sz w:val="12"/>
                <w:szCs w:val="12"/>
              </w:rPr>
              <w:t>1.752.604</w:t>
            </w:r>
          </w:p>
        </w:tc>
        <w:tc>
          <w:tcPr>
            <w:tcW w:w="709" w:type="dxa"/>
            <w:shd w:val="clear" w:color="auto" w:fill="FFFFFF"/>
            <w:vAlign w:val="bottom"/>
          </w:tcPr>
          <w:p w:rsidR="00E758C4" w:rsidRPr="00BC7443" w:rsidRDefault="00E758C4" w:rsidP="00E758C4">
            <w:pPr>
              <w:jc w:val="right"/>
              <w:rPr>
                <w:b/>
                <w:bCs/>
                <w:sz w:val="12"/>
                <w:szCs w:val="12"/>
              </w:rPr>
            </w:pPr>
            <w:r w:rsidRPr="00BC7443">
              <w:rPr>
                <w:b/>
                <w:bCs/>
                <w:sz w:val="12"/>
                <w:szCs w:val="12"/>
              </w:rPr>
              <w:t>-</w:t>
            </w:r>
          </w:p>
        </w:tc>
        <w:tc>
          <w:tcPr>
            <w:tcW w:w="851" w:type="dxa"/>
            <w:shd w:val="clear" w:color="auto" w:fill="FFFFFF"/>
            <w:vAlign w:val="bottom"/>
          </w:tcPr>
          <w:p w:rsidR="00E758C4" w:rsidRPr="00BC7443" w:rsidRDefault="00E758C4" w:rsidP="00E758C4">
            <w:pPr>
              <w:jc w:val="right"/>
              <w:rPr>
                <w:b/>
                <w:bCs/>
                <w:sz w:val="12"/>
                <w:szCs w:val="12"/>
              </w:rPr>
            </w:pPr>
            <w:r w:rsidRPr="00BC7443">
              <w:rPr>
                <w:b/>
                <w:bCs/>
                <w:sz w:val="12"/>
                <w:szCs w:val="12"/>
              </w:rPr>
              <w:t>8.886.953</w:t>
            </w:r>
          </w:p>
        </w:tc>
      </w:tr>
    </w:tbl>
    <w:p w:rsidR="00AD0B48" w:rsidRPr="00BC7443" w:rsidRDefault="00AD0B48" w:rsidP="004701C0">
      <w:pPr>
        <w:tabs>
          <w:tab w:val="left" w:pos="720"/>
        </w:tabs>
        <w:spacing w:line="216" w:lineRule="auto"/>
        <w:rPr>
          <w:b/>
          <w:bCs/>
          <w:sz w:val="22"/>
          <w:szCs w:val="22"/>
        </w:rPr>
      </w:pPr>
    </w:p>
    <w:p w:rsidR="00C32834" w:rsidRPr="00BC7443" w:rsidRDefault="00C32834" w:rsidP="004701C0">
      <w:pPr>
        <w:tabs>
          <w:tab w:val="left" w:pos="720"/>
        </w:tabs>
        <w:spacing w:line="216" w:lineRule="auto"/>
        <w:rPr>
          <w:b/>
          <w:bCs/>
          <w:sz w:val="22"/>
          <w:szCs w:val="22"/>
        </w:rPr>
      </w:pPr>
    </w:p>
    <w:p w:rsidR="008335A2" w:rsidRPr="00BC7443" w:rsidRDefault="008335A2" w:rsidP="00C74A18">
      <w:pPr>
        <w:rPr>
          <w:b/>
          <w:bCs/>
          <w:sz w:val="22"/>
          <w:szCs w:val="22"/>
        </w:rPr>
      </w:pPr>
    </w:p>
    <w:p w:rsidR="002E4629" w:rsidRPr="00BC7443" w:rsidRDefault="00A0314A" w:rsidP="00C74A18">
      <w:pPr>
        <w:rPr>
          <w:b/>
          <w:bCs/>
          <w:sz w:val="22"/>
          <w:szCs w:val="22"/>
        </w:rPr>
      </w:pPr>
      <w:r w:rsidRPr="00BC7443">
        <w:rPr>
          <w:b/>
          <w:bCs/>
          <w:sz w:val="22"/>
          <w:szCs w:val="22"/>
        </w:rPr>
        <w:br w:type="page"/>
      </w:r>
    </w:p>
    <w:p w:rsidR="001D1F13" w:rsidRPr="00BC7443" w:rsidRDefault="001D1F13" w:rsidP="00AB18F3">
      <w:pPr>
        <w:ind w:left="567" w:hanging="567"/>
        <w:jc w:val="both"/>
        <w:rPr>
          <w:b/>
          <w:sz w:val="22"/>
          <w:szCs w:val="22"/>
        </w:rPr>
      </w:pPr>
    </w:p>
    <w:p w:rsidR="002E4629" w:rsidRPr="00BC7443" w:rsidRDefault="00E7072C" w:rsidP="00C74A18">
      <w:pPr>
        <w:rPr>
          <w:b/>
          <w:bCs/>
          <w:sz w:val="22"/>
          <w:szCs w:val="22"/>
        </w:rPr>
      </w:pPr>
      <w:r w:rsidRPr="00BC7443">
        <w:rPr>
          <w:b/>
          <w:sz w:val="22"/>
          <w:szCs w:val="22"/>
        </w:rPr>
        <w:t>II.</w:t>
      </w:r>
      <w:r w:rsidRPr="00BC7443">
        <w:rPr>
          <w:b/>
          <w:sz w:val="22"/>
          <w:szCs w:val="22"/>
        </w:rPr>
        <w:tab/>
      </w:r>
      <w:r w:rsidRPr="00BC7443">
        <w:rPr>
          <w:b/>
          <w:iCs/>
          <w:sz w:val="22"/>
          <w:szCs w:val="22"/>
        </w:rPr>
        <w:t xml:space="preserve">Bilançonun </w:t>
      </w:r>
      <w:r w:rsidRPr="00BC7443">
        <w:rPr>
          <w:b/>
          <w:bCs/>
          <w:sz w:val="22"/>
          <w:szCs w:val="22"/>
        </w:rPr>
        <w:t>Pasif Hesaplarına İlişkin Açıklama ve Dipnotlar</w:t>
      </w:r>
      <w:r w:rsidR="00B35D59" w:rsidRPr="00BC7443">
        <w:rPr>
          <w:b/>
          <w:bCs/>
          <w:sz w:val="22"/>
          <w:szCs w:val="22"/>
        </w:rPr>
        <w:t xml:space="preserve"> (</w:t>
      </w:r>
      <w:r w:rsidR="004C759D" w:rsidRPr="00BC7443">
        <w:rPr>
          <w:b/>
          <w:bCs/>
          <w:sz w:val="22"/>
          <w:szCs w:val="22"/>
        </w:rPr>
        <w:t>D</w:t>
      </w:r>
      <w:r w:rsidR="00B35D59" w:rsidRPr="00BC7443">
        <w:rPr>
          <w:b/>
          <w:bCs/>
          <w:sz w:val="22"/>
          <w:szCs w:val="22"/>
        </w:rPr>
        <w:t>evamı)</w:t>
      </w:r>
    </w:p>
    <w:p w:rsidR="00C74A18" w:rsidRPr="00BC7443" w:rsidRDefault="00C74A18" w:rsidP="00C74A18">
      <w:pPr>
        <w:rPr>
          <w:b/>
          <w:bCs/>
          <w:sz w:val="22"/>
          <w:szCs w:val="22"/>
        </w:rPr>
      </w:pPr>
    </w:p>
    <w:p w:rsidR="002E4629" w:rsidRPr="00BC7443" w:rsidRDefault="00613472" w:rsidP="002E4629">
      <w:pPr>
        <w:pStyle w:val="GvdeMetniGirintisi"/>
        <w:numPr>
          <w:ilvl w:val="1"/>
          <w:numId w:val="13"/>
        </w:numPr>
        <w:spacing w:line="221" w:lineRule="auto"/>
        <w:ind w:left="567" w:hanging="567"/>
        <w:rPr>
          <w:b/>
          <w:bCs/>
          <w:sz w:val="22"/>
          <w:szCs w:val="22"/>
        </w:rPr>
      </w:pPr>
      <w:r w:rsidRPr="00BC7443">
        <w:rPr>
          <w:b/>
          <w:bCs/>
          <w:sz w:val="22"/>
          <w:szCs w:val="22"/>
        </w:rPr>
        <w:t xml:space="preserve">Toplanan Fonların Vade Yapısına İlişkin Bilgiler </w:t>
      </w:r>
      <w:r w:rsidR="00F13C7C" w:rsidRPr="00BC7443">
        <w:rPr>
          <w:b/>
          <w:bCs/>
          <w:sz w:val="22"/>
          <w:szCs w:val="22"/>
        </w:rPr>
        <w:t>(</w:t>
      </w:r>
      <w:r w:rsidR="004C759D" w:rsidRPr="00BC7443">
        <w:rPr>
          <w:b/>
          <w:bCs/>
          <w:sz w:val="22"/>
          <w:szCs w:val="22"/>
          <w:lang w:val="tr-TR"/>
        </w:rPr>
        <w:t>D</w:t>
      </w:r>
      <w:proofErr w:type="spellStart"/>
      <w:r w:rsidR="00F13C7C" w:rsidRPr="00BC7443">
        <w:rPr>
          <w:b/>
          <w:bCs/>
          <w:sz w:val="22"/>
          <w:szCs w:val="22"/>
        </w:rPr>
        <w:t>evamı</w:t>
      </w:r>
      <w:proofErr w:type="spellEnd"/>
      <w:r w:rsidR="00F13C7C" w:rsidRPr="00BC7443">
        <w:rPr>
          <w:b/>
          <w:bCs/>
          <w:sz w:val="22"/>
          <w:szCs w:val="22"/>
        </w:rPr>
        <w:t>)</w:t>
      </w:r>
      <w:r w:rsidR="00B271A4" w:rsidRPr="00BC7443">
        <w:rPr>
          <w:b/>
          <w:bCs/>
          <w:sz w:val="22"/>
          <w:szCs w:val="22"/>
        </w:rPr>
        <w:t>:</w:t>
      </w:r>
    </w:p>
    <w:p w:rsidR="006742C3" w:rsidRPr="00BC7443" w:rsidRDefault="006742C3" w:rsidP="006742C3">
      <w:pPr>
        <w:pStyle w:val="GvdeMetniGirintisi"/>
        <w:spacing w:line="221" w:lineRule="auto"/>
        <w:ind w:firstLine="0"/>
        <w:rPr>
          <w:b/>
          <w:bCs/>
          <w:sz w:val="20"/>
          <w:szCs w:val="20"/>
        </w:rPr>
      </w:pP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119"/>
        <w:gridCol w:w="879"/>
        <w:gridCol w:w="857"/>
        <w:gridCol w:w="844"/>
        <w:gridCol w:w="715"/>
        <w:gridCol w:w="709"/>
        <w:gridCol w:w="709"/>
        <w:gridCol w:w="901"/>
        <w:gridCol w:w="652"/>
        <w:gridCol w:w="890"/>
      </w:tblGrid>
      <w:tr w:rsidR="00D97FE4" w:rsidRPr="00BC7443" w:rsidTr="00ED4F0D">
        <w:trPr>
          <w:trHeight w:val="389"/>
        </w:trPr>
        <w:tc>
          <w:tcPr>
            <w:tcW w:w="3119" w:type="dxa"/>
            <w:shd w:val="clear" w:color="auto" w:fill="FFFFFF"/>
            <w:vAlign w:val="bottom"/>
          </w:tcPr>
          <w:p w:rsidR="00D97FE4" w:rsidRPr="00BC7443" w:rsidRDefault="00D97FE4" w:rsidP="00D97FE4">
            <w:pPr>
              <w:rPr>
                <w:b/>
                <w:bCs/>
                <w:color w:val="333333"/>
                <w:sz w:val="14"/>
                <w:szCs w:val="16"/>
              </w:rPr>
            </w:pPr>
            <w:r w:rsidRPr="00BC7443">
              <w:rPr>
                <w:b/>
                <w:sz w:val="14"/>
                <w:szCs w:val="16"/>
              </w:rPr>
              <w:t>Önceki dönem</w:t>
            </w:r>
          </w:p>
        </w:tc>
        <w:tc>
          <w:tcPr>
            <w:tcW w:w="879" w:type="dxa"/>
            <w:shd w:val="clear" w:color="auto" w:fill="FFFFFF"/>
            <w:noWrap/>
            <w:vAlign w:val="bottom"/>
          </w:tcPr>
          <w:p w:rsidR="00D97FE4" w:rsidRPr="00BC7443" w:rsidRDefault="00D97FE4" w:rsidP="00F1586F">
            <w:pPr>
              <w:ind w:left="-108"/>
              <w:jc w:val="center"/>
              <w:rPr>
                <w:rFonts w:eastAsia="Arial Unicode MS"/>
                <w:sz w:val="14"/>
                <w:szCs w:val="16"/>
              </w:rPr>
            </w:pPr>
            <w:r w:rsidRPr="00BC7443">
              <w:rPr>
                <w:sz w:val="14"/>
                <w:szCs w:val="16"/>
              </w:rPr>
              <w:t>Vadesiz</w:t>
            </w:r>
          </w:p>
        </w:tc>
        <w:tc>
          <w:tcPr>
            <w:tcW w:w="857" w:type="dxa"/>
            <w:shd w:val="clear" w:color="auto" w:fill="FFFFFF"/>
            <w:vAlign w:val="bottom"/>
          </w:tcPr>
          <w:p w:rsidR="002E4629" w:rsidRPr="00BC7443" w:rsidRDefault="00D97FE4" w:rsidP="00F1586F">
            <w:pPr>
              <w:ind w:left="-108"/>
              <w:jc w:val="center"/>
              <w:rPr>
                <w:sz w:val="14"/>
                <w:szCs w:val="16"/>
              </w:rPr>
            </w:pPr>
            <w:r w:rsidRPr="00BC7443">
              <w:rPr>
                <w:sz w:val="14"/>
                <w:szCs w:val="16"/>
              </w:rPr>
              <w:t>1 Aya</w:t>
            </w:r>
          </w:p>
          <w:p w:rsidR="00D97FE4" w:rsidRPr="00BC7443" w:rsidRDefault="00D97FE4" w:rsidP="00F1586F">
            <w:pPr>
              <w:ind w:left="-108"/>
              <w:jc w:val="center"/>
              <w:rPr>
                <w:rFonts w:eastAsia="Arial Unicode MS"/>
                <w:sz w:val="14"/>
                <w:szCs w:val="16"/>
              </w:rPr>
            </w:pPr>
            <w:r w:rsidRPr="00BC7443">
              <w:rPr>
                <w:sz w:val="14"/>
                <w:szCs w:val="16"/>
              </w:rPr>
              <w:t xml:space="preserve"> Kadar</w:t>
            </w:r>
          </w:p>
        </w:tc>
        <w:tc>
          <w:tcPr>
            <w:tcW w:w="844" w:type="dxa"/>
            <w:shd w:val="clear" w:color="auto" w:fill="FFFFFF"/>
            <w:noWrap/>
            <w:vAlign w:val="bottom"/>
          </w:tcPr>
          <w:p w:rsidR="002E4629" w:rsidRPr="00BC7443" w:rsidRDefault="00D97FE4" w:rsidP="00F1586F">
            <w:pPr>
              <w:ind w:left="-108"/>
              <w:jc w:val="center"/>
              <w:rPr>
                <w:sz w:val="14"/>
                <w:szCs w:val="16"/>
              </w:rPr>
            </w:pPr>
            <w:r w:rsidRPr="00BC7443">
              <w:rPr>
                <w:sz w:val="14"/>
                <w:szCs w:val="16"/>
              </w:rPr>
              <w:t>3 Aya</w:t>
            </w:r>
          </w:p>
          <w:p w:rsidR="00D97FE4" w:rsidRPr="00BC7443" w:rsidRDefault="00D97FE4" w:rsidP="00F1586F">
            <w:pPr>
              <w:ind w:left="-108"/>
              <w:jc w:val="center"/>
              <w:rPr>
                <w:rFonts w:eastAsia="Arial Unicode MS"/>
                <w:sz w:val="14"/>
                <w:szCs w:val="16"/>
              </w:rPr>
            </w:pPr>
            <w:r w:rsidRPr="00BC7443">
              <w:rPr>
                <w:sz w:val="14"/>
                <w:szCs w:val="16"/>
              </w:rPr>
              <w:t xml:space="preserve"> Kadar</w:t>
            </w:r>
          </w:p>
        </w:tc>
        <w:tc>
          <w:tcPr>
            <w:tcW w:w="715" w:type="dxa"/>
            <w:shd w:val="clear" w:color="auto" w:fill="FFFFFF"/>
            <w:vAlign w:val="bottom"/>
          </w:tcPr>
          <w:p w:rsidR="00D97FE4" w:rsidRPr="00BC7443" w:rsidRDefault="00D97FE4" w:rsidP="00F1586F">
            <w:pPr>
              <w:ind w:left="-108"/>
              <w:jc w:val="center"/>
              <w:rPr>
                <w:rFonts w:eastAsia="Arial Unicode MS"/>
                <w:sz w:val="14"/>
                <w:szCs w:val="16"/>
              </w:rPr>
            </w:pPr>
            <w:r w:rsidRPr="00BC7443">
              <w:rPr>
                <w:sz w:val="14"/>
                <w:szCs w:val="16"/>
              </w:rPr>
              <w:t>6 Aya Kadar</w:t>
            </w:r>
          </w:p>
        </w:tc>
        <w:tc>
          <w:tcPr>
            <w:tcW w:w="709" w:type="dxa"/>
            <w:shd w:val="clear" w:color="auto" w:fill="FFFFFF"/>
            <w:noWrap/>
            <w:vAlign w:val="bottom"/>
          </w:tcPr>
          <w:p w:rsidR="00D97FE4" w:rsidRPr="00BC7443" w:rsidRDefault="00D97FE4" w:rsidP="00F1586F">
            <w:pPr>
              <w:ind w:left="-108"/>
              <w:jc w:val="center"/>
              <w:rPr>
                <w:rFonts w:eastAsia="Arial Unicode MS"/>
                <w:sz w:val="14"/>
                <w:szCs w:val="16"/>
              </w:rPr>
            </w:pPr>
            <w:r w:rsidRPr="00BC7443">
              <w:rPr>
                <w:sz w:val="14"/>
                <w:szCs w:val="16"/>
              </w:rPr>
              <w:t>9 Aya Kadar</w:t>
            </w:r>
          </w:p>
        </w:tc>
        <w:tc>
          <w:tcPr>
            <w:tcW w:w="709" w:type="dxa"/>
            <w:shd w:val="clear" w:color="auto" w:fill="FFFFFF"/>
            <w:noWrap/>
            <w:vAlign w:val="bottom"/>
          </w:tcPr>
          <w:p w:rsidR="00D97FE4" w:rsidRPr="00BC7443" w:rsidRDefault="00D97FE4" w:rsidP="00F1586F">
            <w:pPr>
              <w:ind w:left="-108"/>
              <w:jc w:val="center"/>
              <w:rPr>
                <w:rFonts w:eastAsia="Arial Unicode MS"/>
                <w:sz w:val="14"/>
                <w:szCs w:val="16"/>
              </w:rPr>
            </w:pPr>
            <w:r w:rsidRPr="00BC7443">
              <w:rPr>
                <w:sz w:val="14"/>
                <w:szCs w:val="16"/>
              </w:rPr>
              <w:t>1 Yıla Kadar</w:t>
            </w:r>
          </w:p>
        </w:tc>
        <w:tc>
          <w:tcPr>
            <w:tcW w:w="901" w:type="dxa"/>
            <w:shd w:val="clear" w:color="auto" w:fill="FFFFFF"/>
            <w:noWrap/>
            <w:vAlign w:val="bottom"/>
          </w:tcPr>
          <w:p w:rsidR="002E4629" w:rsidRPr="00BC7443" w:rsidRDefault="00D97FE4" w:rsidP="00F1586F">
            <w:pPr>
              <w:ind w:left="-108"/>
              <w:jc w:val="center"/>
              <w:rPr>
                <w:sz w:val="14"/>
                <w:szCs w:val="16"/>
              </w:rPr>
            </w:pPr>
            <w:r w:rsidRPr="00BC7443">
              <w:rPr>
                <w:sz w:val="14"/>
                <w:szCs w:val="16"/>
              </w:rPr>
              <w:t>1 Yıl</w:t>
            </w:r>
          </w:p>
          <w:p w:rsidR="002E4629" w:rsidRPr="00BC7443" w:rsidRDefault="00D97FE4" w:rsidP="00F1586F">
            <w:pPr>
              <w:ind w:left="-108"/>
              <w:jc w:val="center"/>
              <w:rPr>
                <w:sz w:val="14"/>
                <w:szCs w:val="16"/>
              </w:rPr>
            </w:pPr>
            <w:r w:rsidRPr="00BC7443">
              <w:rPr>
                <w:sz w:val="14"/>
                <w:szCs w:val="16"/>
              </w:rPr>
              <w:t xml:space="preserve"> </w:t>
            </w:r>
            <w:proofErr w:type="gramStart"/>
            <w:r w:rsidRPr="00BC7443">
              <w:rPr>
                <w:sz w:val="14"/>
                <w:szCs w:val="16"/>
              </w:rPr>
              <w:t>ve</w:t>
            </w:r>
            <w:proofErr w:type="gramEnd"/>
            <w:r w:rsidRPr="00BC7443">
              <w:rPr>
                <w:sz w:val="14"/>
                <w:szCs w:val="16"/>
              </w:rPr>
              <w:t xml:space="preserve"> </w:t>
            </w:r>
          </w:p>
          <w:p w:rsidR="00D97FE4" w:rsidRPr="00BC7443" w:rsidRDefault="00D97FE4" w:rsidP="00F1586F">
            <w:pPr>
              <w:ind w:left="-108"/>
              <w:jc w:val="center"/>
              <w:rPr>
                <w:rFonts w:eastAsia="Arial Unicode MS"/>
                <w:sz w:val="14"/>
                <w:szCs w:val="16"/>
              </w:rPr>
            </w:pPr>
            <w:r w:rsidRPr="00BC7443">
              <w:rPr>
                <w:sz w:val="14"/>
                <w:szCs w:val="16"/>
              </w:rPr>
              <w:t>Üstü</w:t>
            </w:r>
          </w:p>
        </w:tc>
        <w:tc>
          <w:tcPr>
            <w:tcW w:w="652" w:type="dxa"/>
            <w:shd w:val="clear" w:color="auto" w:fill="FFFFFF"/>
            <w:vAlign w:val="bottom"/>
          </w:tcPr>
          <w:p w:rsidR="00D97FE4" w:rsidRPr="00BC7443" w:rsidRDefault="00D97FE4" w:rsidP="00F1586F">
            <w:pPr>
              <w:ind w:left="-108"/>
              <w:jc w:val="center"/>
              <w:rPr>
                <w:rFonts w:eastAsia="Arial Unicode MS"/>
                <w:sz w:val="14"/>
                <w:szCs w:val="16"/>
              </w:rPr>
            </w:pPr>
            <w:r w:rsidRPr="00BC7443">
              <w:rPr>
                <w:rFonts w:eastAsia="Arial Unicode MS"/>
                <w:sz w:val="14"/>
                <w:szCs w:val="16"/>
              </w:rPr>
              <w:t>Birikimli Katılma</w:t>
            </w:r>
          </w:p>
          <w:p w:rsidR="00D97FE4" w:rsidRPr="00BC7443" w:rsidRDefault="00D97FE4" w:rsidP="00F1586F">
            <w:pPr>
              <w:ind w:left="-108"/>
              <w:jc w:val="center"/>
              <w:rPr>
                <w:rFonts w:eastAsia="Arial Unicode MS"/>
                <w:sz w:val="14"/>
                <w:szCs w:val="16"/>
              </w:rPr>
            </w:pPr>
            <w:r w:rsidRPr="00BC7443">
              <w:rPr>
                <w:rFonts w:eastAsia="Arial Unicode MS"/>
                <w:sz w:val="14"/>
                <w:szCs w:val="16"/>
              </w:rPr>
              <w:t>Hesabı</w:t>
            </w:r>
          </w:p>
        </w:tc>
        <w:tc>
          <w:tcPr>
            <w:tcW w:w="890" w:type="dxa"/>
            <w:shd w:val="clear" w:color="auto" w:fill="FFFFFF"/>
            <w:vAlign w:val="bottom"/>
          </w:tcPr>
          <w:p w:rsidR="00D97FE4" w:rsidRPr="00BC7443" w:rsidRDefault="00D97FE4" w:rsidP="00F1586F">
            <w:pPr>
              <w:ind w:left="-108"/>
              <w:jc w:val="center"/>
              <w:rPr>
                <w:rFonts w:eastAsia="Arial Unicode MS"/>
                <w:sz w:val="14"/>
                <w:szCs w:val="16"/>
              </w:rPr>
            </w:pPr>
          </w:p>
          <w:p w:rsidR="00D97FE4" w:rsidRPr="00BC7443" w:rsidRDefault="00D97FE4" w:rsidP="00F1586F">
            <w:pPr>
              <w:ind w:left="-108"/>
              <w:jc w:val="center"/>
              <w:rPr>
                <w:rFonts w:eastAsia="Arial Unicode MS"/>
                <w:sz w:val="14"/>
                <w:szCs w:val="16"/>
              </w:rPr>
            </w:pPr>
          </w:p>
          <w:p w:rsidR="00D97FE4" w:rsidRPr="00BC7443" w:rsidRDefault="00D97FE4" w:rsidP="00F1586F">
            <w:pPr>
              <w:ind w:left="-108"/>
              <w:jc w:val="center"/>
              <w:rPr>
                <w:sz w:val="14"/>
                <w:szCs w:val="16"/>
              </w:rPr>
            </w:pPr>
            <w:r w:rsidRPr="00BC7443">
              <w:rPr>
                <w:rFonts w:eastAsia="Arial Unicode MS"/>
                <w:sz w:val="14"/>
                <w:szCs w:val="16"/>
              </w:rPr>
              <w:t>Toplam</w:t>
            </w:r>
          </w:p>
        </w:tc>
      </w:tr>
      <w:tr w:rsidR="00A11AEB" w:rsidRPr="00BC7443" w:rsidTr="00ED4F0D">
        <w:trPr>
          <w:trHeight w:val="227"/>
        </w:trPr>
        <w:tc>
          <w:tcPr>
            <w:tcW w:w="3119" w:type="dxa"/>
            <w:shd w:val="clear" w:color="auto" w:fill="FFFFFF"/>
            <w:vAlign w:val="bottom"/>
          </w:tcPr>
          <w:p w:rsidR="00A11AEB" w:rsidRPr="00BC7443" w:rsidRDefault="00A11AEB" w:rsidP="00A11AEB">
            <w:pPr>
              <w:rPr>
                <w:color w:val="333333"/>
                <w:sz w:val="14"/>
                <w:szCs w:val="16"/>
              </w:rPr>
            </w:pPr>
            <w:r w:rsidRPr="00BC7443">
              <w:rPr>
                <w:rFonts w:eastAsia="Arial Unicode MS"/>
                <w:sz w:val="14"/>
                <w:szCs w:val="16"/>
              </w:rPr>
              <w:t>I. Özel Cari Hesabı Gerçek Kişi Ticari Olmayan-TP</w:t>
            </w:r>
          </w:p>
        </w:tc>
        <w:tc>
          <w:tcPr>
            <w:tcW w:w="879" w:type="dxa"/>
            <w:shd w:val="clear" w:color="auto" w:fill="FFFFFF"/>
            <w:noWrap/>
            <w:vAlign w:val="bottom"/>
          </w:tcPr>
          <w:p w:rsidR="00A11AEB" w:rsidRPr="00BC7443" w:rsidRDefault="00A11AEB" w:rsidP="00A11AEB">
            <w:pPr>
              <w:jc w:val="right"/>
              <w:rPr>
                <w:sz w:val="12"/>
                <w:szCs w:val="12"/>
                <w:lang w:eastAsia="tr-TR"/>
              </w:rPr>
            </w:pPr>
            <w:r w:rsidRPr="00BC7443">
              <w:rPr>
                <w:sz w:val="12"/>
                <w:szCs w:val="12"/>
              </w:rPr>
              <w:t>769.014</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769.014</w:t>
            </w:r>
          </w:p>
        </w:tc>
      </w:tr>
      <w:tr w:rsidR="00A11AEB" w:rsidRPr="00BC7443" w:rsidTr="00ED4F0D">
        <w:trPr>
          <w:trHeight w:val="227"/>
        </w:trPr>
        <w:tc>
          <w:tcPr>
            <w:tcW w:w="3119" w:type="dxa"/>
            <w:shd w:val="clear" w:color="auto" w:fill="FFFFFF"/>
            <w:vAlign w:val="bottom"/>
          </w:tcPr>
          <w:p w:rsidR="00A11AEB" w:rsidRPr="00BC7443" w:rsidRDefault="00A11AEB" w:rsidP="00A11AEB">
            <w:pPr>
              <w:rPr>
                <w:color w:val="333333"/>
                <w:sz w:val="14"/>
                <w:szCs w:val="16"/>
              </w:rPr>
            </w:pPr>
            <w:r w:rsidRPr="00BC7443">
              <w:rPr>
                <w:rFonts w:eastAsia="Arial Unicode MS"/>
                <w:sz w:val="14"/>
                <w:szCs w:val="16"/>
              </w:rPr>
              <w:t>II. Katılma Hesapları Gerçek Kişi Ticari Olmayan-TP</w:t>
            </w:r>
          </w:p>
        </w:tc>
        <w:tc>
          <w:tcPr>
            <w:tcW w:w="879"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vAlign w:val="bottom"/>
          </w:tcPr>
          <w:p w:rsidR="00A11AEB" w:rsidRPr="00BC7443" w:rsidRDefault="00A11AEB" w:rsidP="00A11AEB">
            <w:pPr>
              <w:jc w:val="right"/>
              <w:rPr>
                <w:sz w:val="12"/>
                <w:szCs w:val="12"/>
              </w:rPr>
            </w:pPr>
            <w:r w:rsidRPr="00BC7443">
              <w:rPr>
                <w:sz w:val="12"/>
                <w:szCs w:val="12"/>
              </w:rPr>
              <w:t>3.222.096</w:t>
            </w:r>
          </w:p>
        </w:tc>
        <w:tc>
          <w:tcPr>
            <w:tcW w:w="844" w:type="dxa"/>
            <w:shd w:val="clear" w:color="auto" w:fill="FFFFFF"/>
            <w:vAlign w:val="bottom"/>
          </w:tcPr>
          <w:p w:rsidR="00A11AEB" w:rsidRPr="00BC7443" w:rsidRDefault="00A11AEB" w:rsidP="00A11AEB">
            <w:pPr>
              <w:jc w:val="right"/>
              <w:rPr>
                <w:sz w:val="12"/>
                <w:szCs w:val="12"/>
              </w:rPr>
            </w:pPr>
            <w:r w:rsidRPr="00BC7443">
              <w:rPr>
                <w:sz w:val="12"/>
                <w:szCs w:val="12"/>
              </w:rPr>
              <w:t>931.934</w:t>
            </w:r>
          </w:p>
        </w:tc>
        <w:tc>
          <w:tcPr>
            <w:tcW w:w="715" w:type="dxa"/>
            <w:shd w:val="clear" w:color="auto" w:fill="FFFFFF"/>
            <w:vAlign w:val="bottom"/>
          </w:tcPr>
          <w:p w:rsidR="00A11AEB" w:rsidRPr="00BC7443" w:rsidRDefault="00A11AEB" w:rsidP="00A11AEB">
            <w:pPr>
              <w:jc w:val="right"/>
              <w:rPr>
                <w:sz w:val="12"/>
                <w:szCs w:val="12"/>
              </w:rPr>
            </w:pPr>
            <w:r w:rsidRPr="00BC7443">
              <w:rPr>
                <w:sz w:val="12"/>
                <w:szCs w:val="12"/>
              </w:rPr>
              <w:t>95.369</w:t>
            </w:r>
          </w:p>
        </w:tc>
        <w:tc>
          <w:tcPr>
            <w:tcW w:w="709"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vAlign w:val="bottom"/>
          </w:tcPr>
          <w:p w:rsidR="00A11AEB" w:rsidRPr="00BC7443" w:rsidRDefault="00A11AEB" w:rsidP="00A11AEB">
            <w:pPr>
              <w:jc w:val="right"/>
              <w:rPr>
                <w:sz w:val="12"/>
                <w:szCs w:val="12"/>
              </w:rPr>
            </w:pPr>
            <w:r w:rsidRPr="00BC7443">
              <w:rPr>
                <w:sz w:val="12"/>
                <w:szCs w:val="12"/>
              </w:rPr>
              <w:t>87.550</w:t>
            </w:r>
          </w:p>
        </w:tc>
        <w:tc>
          <w:tcPr>
            <w:tcW w:w="901" w:type="dxa"/>
            <w:shd w:val="clear" w:color="auto" w:fill="FFFFFF"/>
            <w:vAlign w:val="bottom"/>
          </w:tcPr>
          <w:p w:rsidR="00A11AEB" w:rsidRPr="00BC7443" w:rsidRDefault="00A11AEB" w:rsidP="00A11AEB">
            <w:pPr>
              <w:jc w:val="right"/>
              <w:rPr>
                <w:sz w:val="12"/>
                <w:szCs w:val="12"/>
              </w:rPr>
            </w:pPr>
            <w:r w:rsidRPr="00BC7443">
              <w:rPr>
                <w:sz w:val="12"/>
                <w:szCs w:val="12"/>
              </w:rPr>
              <w:t>1.742.851</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6.079.800</w:t>
            </w:r>
          </w:p>
        </w:tc>
      </w:tr>
      <w:tr w:rsidR="00A11AEB" w:rsidRPr="00BC7443" w:rsidTr="00ED4F0D">
        <w:trPr>
          <w:trHeight w:val="227"/>
        </w:trPr>
        <w:tc>
          <w:tcPr>
            <w:tcW w:w="3119" w:type="dxa"/>
            <w:shd w:val="clear" w:color="auto" w:fill="FFFFFF"/>
            <w:vAlign w:val="bottom"/>
          </w:tcPr>
          <w:p w:rsidR="00A11AEB" w:rsidRPr="00BC7443" w:rsidRDefault="00A11AEB" w:rsidP="00A11AEB">
            <w:pPr>
              <w:jc w:val="both"/>
              <w:rPr>
                <w:color w:val="333333"/>
                <w:sz w:val="14"/>
                <w:szCs w:val="16"/>
              </w:rPr>
            </w:pPr>
            <w:r w:rsidRPr="00BC7443">
              <w:rPr>
                <w:rFonts w:eastAsia="Arial Unicode MS"/>
                <w:sz w:val="14"/>
                <w:szCs w:val="16"/>
              </w:rPr>
              <w:t>III. Özel Cari Hesap Diğer-TP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1.626.049</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1.626.049</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617" w:hanging="360"/>
              <w:jc w:val="both"/>
              <w:rPr>
                <w:rFonts w:ascii="Times New Roman" w:hAnsi="Times New Roman"/>
                <w:b w:val="0"/>
                <w:noProof/>
                <w:sz w:val="14"/>
                <w:szCs w:val="16"/>
                <w:u w:val="none"/>
              </w:rPr>
            </w:pPr>
            <w:r w:rsidRPr="00BC7443">
              <w:rPr>
                <w:rFonts w:ascii="Times New Roman" w:hAnsi="Times New Roman"/>
                <w:b w:val="0"/>
                <w:noProof/>
                <w:sz w:val="14"/>
                <w:szCs w:val="16"/>
                <w:u w:val="none"/>
              </w:rPr>
              <w:t>Resmi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112.346</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112.346</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1003"/>
              <w:jc w:val="both"/>
              <w:rPr>
                <w:rFonts w:ascii="Times New Roman" w:hAnsi="Times New Roman"/>
                <w:b w:val="0"/>
                <w:noProof/>
                <w:sz w:val="14"/>
                <w:szCs w:val="16"/>
                <w:u w:val="none"/>
              </w:rPr>
            </w:pPr>
            <w:r w:rsidRPr="00BC7443">
              <w:rPr>
                <w:rFonts w:ascii="Times New Roman" w:hAnsi="Times New Roman"/>
                <w:b w:val="0"/>
                <w:noProof/>
                <w:sz w:val="14"/>
                <w:szCs w:val="16"/>
                <w:u w:val="none"/>
              </w:rPr>
              <w:t>Ticari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1.461.368</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1.461.368</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257"/>
              <w:jc w:val="both"/>
              <w:rPr>
                <w:rFonts w:ascii="Times New Roman" w:hAnsi="Times New Roman"/>
                <w:b w:val="0"/>
                <w:noProof/>
                <w:sz w:val="14"/>
                <w:szCs w:val="16"/>
                <w:u w:val="none"/>
              </w:rPr>
            </w:pPr>
            <w:r w:rsidRPr="00BC7443">
              <w:rPr>
                <w:rFonts w:ascii="Times New Roman" w:hAnsi="Times New Roman"/>
                <w:b w:val="0"/>
                <w:noProof/>
                <w:sz w:val="14"/>
                <w:szCs w:val="16"/>
                <w:u w:val="none"/>
              </w:rPr>
              <w:t>Diğer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50.352</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50.352</w:t>
            </w:r>
          </w:p>
        </w:tc>
      </w:tr>
      <w:tr w:rsidR="00A11AEB" w:rsidRPr="00BC7443" w:rsidTr="00ED4F0D">
        <w:trPr>
          <w:trHeight w:val="227"/>
        </w:trPr>
        <w:tc>
          <w:tcPr>
            <w:tcW w:w="3119" w:type="dxa"/>
            <w:shd w:val="clear" w:color="auto" w:fill="FFFFFF"/>
            <w:vAlign w:val="bottom"/>
          </w:tcPr>
          <w:p w:rsidR="00A11AEB" w:rsidRPr="00BC7443" w:rsidRDefault="00A11AEB" w:rsidP="00A11AEB">
            <w:pPr>
              <w:ind w:left="257"/>
              <w:rPr>
                <w:color w:val="333333"/>
                <w:sz w:val="14"/>
                <w:szCs w:val="16"/>
              </w:rPr>
            </w:pPr>
            <w:r w:rsidRPr="00BC7443">
              <w:rPr>
                <w:noProof/>
                <w:sz w:val="14"/>
                <w:szCs w:val="16"/>
              </w:rPr>
              <w:t>Ticari ve Diğer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1.808</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1.808</w:t>
            </w:r>
          </w:p>
        </w:tc>
      </w:tr>
      <w:tr w:rsidR="00A11AEB" w:rsidRPr="00BC7443" w:rsidTr="00ED4F0D">
        <w:trPr>
          <w:trHeight w:val="227"/>
        </w:trPr>
        <w:tc>
          <w:tcPr>
            <w:tcW w:w="3119" w:type="dxa"/>
            <w:shd w:val="clear" w:color="auto" w:fill="FFFFFF"/>
            <w:vAlign w:val="bottom"/>
          </w:tcPr>
          <w:p w:rsidR="00A11AEB" w:rsidRPr="00BC7443" w:rsidRDefault="00A11AEB" w:rsidP="00A11AEB">
            <w:pPr>
              <w:rPr>
                <w:noProof/>
                <w:sz w:val="14"/>
                <w:szCs w:val="16"/>
              </w:rPr>
            </w:pPr>
            <w:r w:rsidRPr="00BC7443">
              <w:rPr>
                <w:noProof/>
                <w:sz w:val="14"/>
                <w:szCs w:val="16"/>
              </w:rPr>
              <w:t xml:space="preserve">      Bankalar ve Katılım Bankaları</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175</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175</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T.C.Merkez Bankası</w:t>
            </w:r>
          </w:p>
        </w:tc>
        <w:tc>
          <w:tcPr>
            <w:tcW w:w="879"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Yurtiçi Bankalar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Yurtdışı Bankalar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Katılım Bankası</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175</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175</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Diğer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540" w:hanging="540"/>
              <w:jc w:val="both"/>
              <w:rPr>
                <w:rFonts w:ascii="Times New Roman" w:hAnsi="Times New Roman"/>
                <w:b w:val="0"/>
                <w:noProof/>
                <w:sz w:val="14"/>
                <w:szCs w:val="16"/>
                <w:u w:val="none"/>
              </w:rPr>
            </w:pPr>
            <w:r w:rsidRPr="00BC7443">
              <w:rPr>
                <w:rFonts w:ascii="Times New Roman" w:hAnsi="Times New Roman"/>
                <w:b w:val="0"/>
                <w:noProof/>
                <w:sz w:val="14"/>
                <w:szCs w:val="16"/>
                <w:u w:val="none"/>
              </w:rPr>
              <w:t>IV. Katılma Hesapları-TP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874.337</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496.422</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18.470</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28.954</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603.176</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2.021.359</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1003"/>
              <w:jc w:val="both"/>
              <w:rPr>
                <w:rFonts w:ascii="Times New Roman" w:hAnsi="Times New Roman"/>
                <w:b w:val="0"/>
                <w:noProof/>
                <w:sz w:val="14"/>
                <w:szCs w:val="16"/>
                <w:u w:val="none"/>
              </w:rPr>
            </w:pPr>
            <w:r w:rsidRPr="00BC7443">
              <w:rPr>
                <w:rFonts w:ascii="Times New Roman" w:hAnsi="Times New Roman"/>
                <w:b w:val="0"/>
                <w:noProof/>
                <w:sz w:val="14"/>
                <w:szCs w:val="16"/>
                <w:u w:val="none"/>
              </w:rPr>
              <w:t>Resmi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3.260</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2</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18</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3.280</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1003"/>
              <w:jc w:val="both"/>
              <w:rPr>
                <w:rFonts w:ascii="Times New Roman" w:hAnsi="Times New Roman"/>
                <w:b w:val="0"/>
                <w:noProof/>
                <w:sz w:val="14"/>
                <w:szCs w:val="16"/>
                <w:u w:val="none"/>
              </w:rPr>
            </w:pPr>
            <w:r w:rsidRPr="00BC7443">
              <w:rPr>
                <w:rFonts w:ascii="Times New Roman" w:hAnsi="Times New Roman"/>
                <w:b w:val="0"/>
                <w:noProof/>
                <w:sz w:val="14"/>
                <w:szCs w:val="16"/>
                <w:u w:val="none"/>
              </w:rPr>
              <w:t>Ticari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802.239</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483.038</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7.942</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22.742</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553.228</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1.869.189</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1003"/>
              <w:jc w:val="both"/>
              <w:rPr>
                <w:rFonts w:ascii="Times New Roman" w:hAnsi="Times New Roman"/>
                <w:b w:val="0"/>
                <w:noProof/>
                <w:sz w:val="14"/>
                <w:szCs w:val="16"/>
                <w:u w:val="none"/>
              </w:rPr>
            </w:pPr>
            <w:r w:rsidRPr="00BC7443">
              <w:rPr>
                <w:rFonts w:ascii="Times New Roman" w:hAnsi="Times New Roman"/>
                <w:b w:val="0"/>
                <w:noProof/>
                <w:sz w:val="14"/>
                <w:szCs w:val="16"/>
                <w:u w:val="none"/>
              </w:rPr>
              <w:t>Diğer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67.861</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12.390</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10.528</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6.212</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49.504</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146.495</w:t>
            </w:r>
          </w:p>
        </w:tc>
      </w:tr>
      <w:tr w:rsidR="00A11AEB" w:rsidRPr="00BC7443" w:rsidTr="00ED4F0D">
        <w:trPr>
          <w:trHeight w:val="227"/>
        </w:trPr>
        <w:tc>
          <w:tcPr>
            <w:tcW w:w="3119" w:type="dxa"/>
            <w:shd w:val="clear" w:color="auto" w:fill="FFFFFF"/>
            <w:vAlign w:val="center"/>
          </w:tcPr>
          <w:p w:rsidR="00A11AEB" w:rsidRPr="00BC7443" w:rsidRDefault="00A11AEB" w:rsidP="00A11AEB">
            <w:pPr>
              <w:ind w:left="257"/>
              <w:rPr>
                <w:b/>
                <w:noProof/>
                <w:sz w:val="14"/>
                <w:szCs w:val="16"/>
              </w:rPr>
            </w:pPr>
            <w:r w:rsidRPr="00BC7443">
              <w:rPr>
                <w:noProof/>
                <w:sz w:val="14"/>
                <w:szCs w:val="16"/>
              </w:rPr>
              <w:t>Ticari ve Diğer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977</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992</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426</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2.395</w:t>
            </w:r>
          </w:p>
        </w:tc>
      </w:tr>
      <w:tr w:rsidR="00A11AEB" w:rsidRPr="00BC7443" w:rsidTr="00ED4F0D">
        <w:trPr>
          <w:trHeight w:val="227"/>
        </w:trPr>
        <w:tc>
          <w:tcPr>
            <w:tcW w:w="3119" w:type="dxa"/>
            <w:shd w:val="clear" w:color="auto" w:fill="FFFFFF"/>
            <w:vAlign w:val="center"/>
          </w:tcPr>
          <w:p w:rsidR="00A11AEB" w:rsidRPr="00BC7443" w:rsidRDefault="00A11AEB" w:rsidP="00A11AEB">
            <w:pPr>
              <w:ind w:left="257"/>
              <w:rPr>
                <w:b/>
                <w:noProof/>
                <w:sz w:val="14"/>
                <w:szCs w:val="16"/>
              </w:rPr>
            </w:pPr>
            <w:r w:rsidRPr="00BC7443">
              <w:rPr>
                <w:noProof/>
                <w:sz w:val="14"/>
                <w:szCs w:val="16"/>
              </w:rPr>
              <w:t xml:space="preserve">Bankalar ve Katılım Bankaları </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bottom"/>
          </w:tcPr>
          <w:p w:rsidR="00A11AEB" w:rsidRPr="00BC7443" w:rsidRDefault="00A11AEB" w:rsidP="00A11AEB">
            <w:pPr>
              <w:rPr>
                <w:color w:val="333333"/>
                <w:sz w:val="14"/>
                <w:szCs w:val="16"/>
              </w:rPr>
            </w:pPr>
            <w:r w:rsidRPr="00BC7443">
              <w:rPr>
                <w:rFonts w:eastAsia="Arial Unicode MS"/>
                <w:sz w:val="14"/>
                <w:szCs w:val="16"/>
              </w:rPr>
              <w:t>V. Özel Cari Hesabı Gerçek Kişi Ticari Olmayan-YP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333.778</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333.778</w:t>
            </w:r>
          </w:p>
        </w:tc>
      </w:tr>
      <w:tr w:rsidR="00A11AEB" w:rsidRPr="00BC7443" w:rsidTr="00ED4F0D">
        <w:trPr>
          <w:trHeight w:val="227"/>
        </w:trPr>
        <w:tc>
          <w:tcPr>
            <w:tcW w:w="3119" w:type="dxa"/>
            <w:shd w:val="clear" w:color="auto" w:fill="FFFFFF"/>
            <w:vAlign w:val="bottom"/>
          </w:tcPr>
          <w:p w:rsidR="00A11AEB" w:rsidRPr="00BC7443" w:rsidRDefault="00A11AEB" w:rsidP="00A11AEB">
            <w:pPr>
              <w:rPr>
                <w:color w:val="333333"/>
                <w:sz w:val="14"/>
                <w:szCs w:val="16"/>
              </w:rPr>
            </w:pPr>
            <w:r w:rsidRPr="00BC7443">
              <w:rPr>
                <w:rFonts w:eastAsia="Arial Unicode MS"/>
                <w:sz w:val="14"/>
                <w:szCs w:val="16"/>
              </w:rPr>
              <w:t>VI. Katılma Hesabı Gerçek Kişi Ticari Olmayan- YP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1.000.935</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624.236</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103.762</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128.693</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987.414</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2.845.040</w:t>
            </w:r>
          </w:p>
        </w:tc>
      </w:tr>
      <w:tr w:rsidR="00A11AEB" w:rsidRPr="00BC7443" w:rsidTr="00ED4F0D">
        <w:trPr>
          <w:trHeight w:val="227"/>
        </w:trPr>
        <w:tc>
          <w:tcPr>
            <w:tcW w:w="3119" w:type="dxa"/>
            <w:shd w:val="clear" w:color="auto" w:fill="FFFFFF"/>
            <w:vAlign w:val="bottom"/>
          </w:tcPr>
          <w:p w:rsidR="00A11AEB" w:rsidRPr="00BC7443" w:rsidRDefault="00A11AEB" w:rsidP="00A11AEB">
            <w:pPr>
              <w:rPr>
                <w:color w:val="333333"/>
                <w:sz w:val="14"/>
                <w:szCs w:val="16"/>
              </w:rPr>
            </w:pPr>
            <w:r w:rsidRPr="00BC7443">
              <w:rPr>
                <w:noProof/>
                <w:sz w:val="14"/>
                <w:szCs w:val="16"/>
              </w:rPr>
              <w:t>VII. Özel Cari Hesaplar Diğer-YP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688.214</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688.214</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1003"/>
              <w:jc w:val="both"/>
              <w:rPr>
                <w:rFonts w:ascii="Times New Roman" w:hAnsi="Times New Roman"/>
                <w:b w:val="0"/>
                <w:noProof/>
                <w:sz w:val="14"/>
                <w:szCs w:val="16"/>
                <w:u w:val="none"/>
              </w:rPr>
            </w:pPr>
            <w:r w:rsidRPr="00BC7443">
              <w:rPr>
                <w:rFonts w:ascii="Times New Roman" w:hAnsi="Times New Roman"/>
                <w:b w:val="0"/>
                <w:noProof/>
                <w:sz w:val="14"/>
                <w:szCs w:val="16"/>
                <w:u w:val="none"/>
              </w:rPr>
              <w:t xml:space="preserve"> Yurtiçinde Yer. Tüzel </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610.214</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610.214</w:t>
            </w:r>
          </w:p>
        </w:tc>
      </w:tr>
      <w:tr w:rsidR="00A11AEB" w:rsidRPr="00BC7443" w:rsidTr="00ED4F0D">
        <w:trPr>
          <w:trHeight w:val="227"/>
        </w:trPr>
        <w:tc>
          <w:tcPr>
            <w:tcW w:w="3119" w:type="dxa"/>
            <w:shd w:val="clear" w:color="auto" w:fill="FFFFFF"/>
          </w:tcPr>
          <w:p w:rsidR="00A11AEB" w:rsidRPr="00BC7443" w:rsidRDefault="00A11AEB" w:rsidP="00A11AEB">
            <w:pPr>
              <w:ind w:left="257"/>
              <w:rPr>
                <w:sz w:val="14"/>
                <w:szCs w:val="16"/>
              </w:rPr>
            </w:pPr>
            <w:r w:rsidRPr="00BC7443">
              <w:rPr>
                <w:noProof/>
                <w:sz w:val="14"/>
                <w:szCs w:val="16"/>
              </w:rPr>
              <w:t xml:space="preserve"> Yurtdışında Yer. Tüzel</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34.774</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34.774</w:t>
            </w:r>
          </w:p>
        </w:tc>
      </w:tr>
      <w:tr w:rsidR="00A11AEB" w:rsidRPr="00BC7443" w:rsidTr="00ED4F0D">
        <w:trPr>
          <w:trHeight w:val="227"/>
        </w:trPr>
        <w:tc>
          <w:tcPr>
            <w:tcW w:w="3119" w:type="dxa"/>
            <w:shd w:val="clear" w:color="auto" w:fill="FFFFFF"/>
          </w:tcPr>
          <w:p w:rsidR="00A11AEB" w:rsidRPr="00BC7443" w:rsidRDefault="00A11AEB" w:rsidP="00A11AEB">
            <w:pPr>
              <w:ind w:left="257"/>
              <w:rPr>
                <w:sz w:val="14"/>
                <w:szCs w:val="16"/>
              </w:rPr>
            </w:pPr>
            <w:r w:rsidRPr="00BC7443">
              <w:rPr>
                <w:noProof/>
                <w:sz w:val="14"/>
                <w:szCs w:val="16"/>
              </w:rPr>
              <w:t xml:space="preserve"> Bankalar ve Katılım Bankaları </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43.226</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43.226</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T.C.Merkez Bankası</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Yurtiçi Bankalar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Yurtdışı Bankalar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36.371</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36.371</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Katılım Bankası</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6.855</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6.855</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1260" w:hanging="720"/>
              <w:jc w:val="both"/>
              <w:rPr>
                <w:rFonts w:ascii="Times New Roman" w:hAnsi="Times New Roman"/>
                <w:b w:val="0"/>
                <w:noProof/>
                <w:sz w:val="14"/>
                <w:szCs w:val="16"/>
                <w:u w:val="none"/>
              </w:rPr>
            </w:pPr>
            <w:r w:rsidRPr="00BC7443">
              <w:rPr>
                <w:rFonts w:ascii="Times New Roman" w:hAnsi="Times New Roman"/>
                <w:b w:val="0"/>
                <w:noProof/>
                <w:sz w:val="14"/>
                <w:szCs w:val="16"/>
                <w:u w:val="none"/>
              </w:rPr>
              <w:t>Diğer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jc w:val="both"/>
              <w:rPr>
                <w:rFonts w:ascii="Times New Roman" w:hAnsi="Times New Roman"/>
                <w:b w:val="0"/>
                <w:noProof/>
                <w:sz w:val="14"/>
                <w:szCs w:val="16"/>
                <w:u w:val="none"/>
              </w:rPr>
            </w:pPr>
            <w:r w:rsidRPr="00BC7443">
              <w:rPr>
                <w:rFonts w:ascii="Times New Roman" w:hAnsi="Times New Roman"/>
                <w:b w:val="0"/>
                <w:noProof/>
                <w:sz w:val="14"/>
                <w:szCs w:val="16"/>
                <w:u w:val="none"/>
              </w:rPr>
              <w:t>VIII. Katılma Hesapları Diğer-YP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753.248</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1.646.609</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75.654</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11.272</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307.556</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2.794.339</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firstLine="257"/>
              <w:jc w:val="both"/>
              <w:rPr>
                <w:rFonts w:ascii="Times New Roman" w:hAnsi="Times New Roman"/>
                <w:b w:val="0"/>
                <w:noProof/>
                <w:sz w:val="14"/>
                <w:szCs w:val="16"/>
                <w:u w:val="none"/>
              </w:rPr>
            </w:pPr>
            <w:r w:rsidRPr="00BC7443">
              <w:rPr>
                <w:rFonts w:ascii="Times New Roman" w:hAnsi="Times New Roman"/>
                <w:b w:val="0"/>
                <w:noProof/>
                <w:sz w:val="14"/>
                <w:szCs w:val="16"/>
                <w:u w:val="none"/>
              </w:rPr>
              <w:t xml:space="preserve">   Resmi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272</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127</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5.793</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6.192</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firstLine="257"/>
              <w:jc w:val="both"/>
              <w:rPr>
                <w:rFonts w:ascii="Times New Roman" w:hAnsi="Times New Roman"/>
                <w:b w:val="0"/>
                <w:noProof/>
                <w:sz w:val="14"/>
                <w:szCs w:val="16"/>
                <w:u w:val="none"/>
              </w:rPr>
            </w:pPr>
            <w:r w:rsidRPr="00BC7443">
              <w:rPr>
                <w:rFonts w:ascii="Times New Roman" w:hAnsi="Times New Roman"/>
                <w:b w:val="0"/>
                <w:noProof/>
                <w:sz w:val="14"/>
                <w:szCs w:val="16"/>
                <w:u w:val="none"/>
              </w:rPr>
              <w:t xml:space="preserve">  Ticari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674.683</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1.214.293</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75.630</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6.669</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282.234</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2.253.509</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firstLine="257"/>
              <w:jc w:val="both"/>
              <w:rPr>
                <w:rFonts w:ascii="Times New Roman" w:hAnsi="Times New Roman"/>
                <w:b w:val="0"/>
                <w:noProof/>
                <w:sz w:val="14"/>
                <w:szCs w:val="16"/>
                <w:u w:val="none"/>
              </w:rPr>
            </w:pPr>
            <w:r w:rsidRPr="00BC7443">
              <w:rPr>
                <w:rFonts w:ascii="Times New Roman" w:hAnsi="Times New Roman"/>
                <w:b w:val="0"/>
                <w:noProof/>
                <w:sz w:val="14"/>
                <w:szCs w:val="16"/>
                <w:u w:val="none"/>
              </w:rPr>
              <w:t xml:space="preserve">  Diğer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6.003</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88.239</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24</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6</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19.529</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113.801</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257"/>
              <w:rPr>
                <w:rFonts w:ascii="Times New Roman" w:hAnsi="Times New Roman"/>
                <w:b w:val="0"/>
                <w:noProof/>
                <w:sz w:val="14"/>
                <w:szCs w:val="16"/>
                <w:u w:val="none"/>
              </w:rPr>
            </w:pPr>
            <w:r w:rsidRPr="00BC7443">
              <w:rPr>
                <w:rFonts w:ascii="Times New Roman" w:hAnsi="Times New Roman"/>
                <w:b w:val="0"/>
                <w:noProof/>
                <w:sz w:val="14"/>
                <w:szCs w:val="16"/>
                <w:u w:val="none"/>
              </w:rPr>
              <w:t xml:space="preserve">  Ticari ve Diğer Kuruluşlar</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9.487</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21.901</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4.597</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35.985</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ind w:left="257"/>
              <w:rPr>
                <w:rFonts w:ascii="Times New Roman" w:hAnsi="Times New Roman"/>
                <w:b w:val="0"/>
                <w:noProof/>
                <w:sz w:val="14"/>
                <w:szCs w:val="16"/>
                <w:u w:val="none"/>
              </w:rPr>
            </w:pPr>
            <w:r w:rsidRPr="00BC7443">
              <w:rPr>
                <w:rFonts w:ascii="Times New Roman" w:hAnsi="Times New Roman"/>
                <w:b w:val="0"/>
                <w:noProof/>
                <w:sz w:val="14"/>
                <w:szCs w:val="16"/>
                <w:u w:val="none"/>
              </w:rPr>
              <w:t xml:space="preserve">  Bankalar ve Katılım Bankaları</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62.803</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322.049</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384.852</w:t>
            </w:r>
          </w:p>
        </w:tc>
      </w:tr>
      <w:tr w:rsidR="00A11AEB" w:rsidRPr="00BC7443" w:rsidTr="00ED4F0D">
        <w:trPr>
          <w:trHeight w:val="227"/>
        </w:trPr>
        <w:tc>
          <w:tcPr>
            <w:tcW w:w="3119" w:type="dxa"/>
            <w:shd w:val="clear" w:color="auto" w:fill="FFFFFF"/>
            <w:vAlign w:val="bottom"/>
          </w:tcPr>
          <w:p w:rsidR="00A11AEB" w:rsidRPr="00BC7443" w:rsidRDefault="00A11AEB" w:rsidP="00A11AEB">
            <w:pPr>
              <w:rPr>
                <w:color w:val="333333"/>
                <w:sz w:val="14"/>
                <w:szCs w:val="16"/>
              </w:rPr>
            </w:pPr>
            <w:r w:rsidRPr="00BC7443">
              <w:rPr>
                <w:rFonts w:eastAsia="Arial Unicode MS"/>
                <w:sz w:val="14"/>
                <w:szCs w:val="16"/>
              </w:rPr>
              <w:t>IX. Kıymetli Maden DH</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834.016</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395.061</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26.338</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5.691</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92.864</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1.353.970</w:t>
            </w:r>
          </w:p>
        </w:tc>
      </w:tr>
      <w:tr w:rsidR="00A11AEB" w:rsidRPr="00BC7443" w:rsidTr="00ED4F0D">
        <w:trPr>
          <w:trHeight w:val="227"/>
        </w:trPr>
        <w:tc>
          <w:tcPr>
            <w:tcW w:w="3119" w:type="dxa"/>
            <w:shd w:val="clear" w:color="auto" w:fill="FFFFFF"/>
            <w:vAlign w:val="center"/>
          </w:tcPr>
          <w:p w:rsidR="00A11AEB" w:rsidRPr="00BC7443" w:rsidRDefault="00A11AEB" w:rsidP="00A11AEB">
            <w:pPr>
              <w:pStyle w:val="Balk1"/>
              <w:numPr>
                <w:ilvl w:val="0"/>
                <w:numId w:val="0"/>
              </w:numPr>
              <w:spacing w:before="0"/>
              <w:jc w:val="both"/>
              <w:rPr>
                <w:rFonts w:ascii="Times New Roman" w:hAnsi="Times New Roman"/>
                <w:b w:val="0"/>
                <w:noProof/>
                <w:sz w:val="14"/>
                <w:szCs w:val="16"/>
                <w:u w:val="none"/>
              </w:rPr>
            </w:pPr>
            <w:r w:rsidRPr="00BC7443">
              <w:rPr>
                <w:rFonts w:ascii="Times New Roman" w:eastAsia="Arial Unicode MS" w:hAnsi="Times New Roman"/>
                <w:b w:val="0"/>
                <w:sz w:val="14"/>
                <w:szCs w:val="16"/>
                <w:u w:val="none"/>
              </w:rPr>
              <w:t xml:space="preserve">X. Katılma Hesapları </w:t>
            </w:r>
            <w:r w:rsidRPr="00BC7443">
              <w:rPr>
                <w:rFonts w:ascii="Times New Roman" w:hAnsi="Times New Roman"/>
                <w:b w:val="0"/>
                <w:noProof/>
                <w:sz w:val="14"/>
                <w:szCs w:val="16"/>
                <w:u w:val="none"/>
              </w:rPr>
              <w:t>Özel Fon Havuzları-TP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ind w:firstLine="257"/>
              <w:jc w:val="both"/>
              <w:rPr>
                <w:rFonts w:eastAsia="Arial Unicode MS"/>
                <w:noProof/>
                <w:sz w:val="14"/>
                <w:szCs w:val="16"/>
              </w:rPr>
            </w:pPr>
            <w:r w:rsidRPr="00BC7443">
              <w:rPr>
                <w:noProof/>
                <w:sz w:val="14"/>
                <w:szCs w:val="16"/>
              </w:rPr>
              <w:t>Yurtiçinde Yer. K.</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ind w:firstLine="257"/>
              <w:jc w:val="both"/>
              <w:rPr>
                <w:rFonts w:eastAsia="Arial Unicode MS"/>
                <w:noProof/>
                <w:sz w:val="14"/>
                <w:szCs w:val="16"/>
              </w:rPr>
            </w:pPr>
            <w:r w:rsidRPr="00BC7443">
              <w:rPr>
                <w:noProof/>
                <w:sz w:val="14"/>
                <w:szCs w:val="16"/>
              </w:rPr>
              <w:t>Yurtdışında Yer. K.</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jc w:val="both"/>
              <w:rPr>
                <w:rFonts w:eastAsia="Arial Unicode MS"/>
                <w:sz w:val="14"/>
                <w:szCs w:val="16"/>
              </w:rPr>
            </w:pPr>
            <w:r w:rsidRPr="00BC7443">
              <w:rPr>
                <w:rFonts w:eastAsia="Arial Unicode MS"/>
                <w:sz w:val="14"/>
                <w:szCs w:val="16"/>
              </w:rPr>
              <w:t xml:space="preserve">XI. Katılma Hesapları </w:t>
            </w:r>
            <w:r w:rsidRPr="00BC7443">
              <w:rPr>
                <w:noProof/>
                <w:sz w:val="14"/>
                <w:szCs w:val="16"/>
              </w:rPr>
              <w:t>Özel Fon Havuzları-YP</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ind w:firstLine="257"/>
              <w:jc w:val="both"/>
              <w:rPr>
                <w:rFonts w:eastAsia="Arial Unicode MS"/>
                <w:noProof/>
                <w:sz w:val="14"/>
                <w:szCs w:val="16"/>
              </w:rPr>
            </w:pPr>
            <w:r w:rsidRPr="00BC7443">
              <w:rPr>
                <w:noProof/>
                <w:sz w:val="14"/>
                <w:szCs w:val="16"/>
              </w:rPr>
              <w:t>Yurtiçinde Yer. K.</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hRule="exact" w:val="227"/>
        </w:trPr>
        <w:tc>
          <w:tcPr>
            <w:tcW w:w="3119" w:type="dxa"/>
            <w:shd w:val="clear" w:color="auto" w:fill="FFFFFF"/>
            <w:vAlign w:val="center"/>
          </w:tcPr>
          <w:p w:rsidR="00A11AEB" w:rsidRPr="00BC7443" w:rsidRDefault="00A11AEB" w:rsidP="00A11AEB">
            <w:pPr>
              <w:ind w:firstLine="257"/>
              <w:jc w:val="both"/>
              <w:rPr>
                <w:rFonts w:eastAsia="Arial Unicode MS"/>
                <w:noProof/>
                <w:sz w:val="14"/>
                <w:szCs w:val="16"/>
              </w:rPr>
            </w:pPr>
            <w:r w:rsidRPr="00BC7443">
              <w:rPr>
                <w:noProof/>
                <w:sz w:val="14"/>
                <w:szCs w:val="16"/>
              </w:rPr>
              <w:t>Yurtdışında Yer. K.</w:t>
            </w:r>
          </w:p>
        </w:tc>
        <w:tc>
          <w:tcPr>
            <w:tcW w:w="87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57"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844"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15"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709"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901" w:type="dxa"/>
            <w:shd w:val="clear" w:color="auto" w:fill="FFFFFF"/>
            <w:noWrap/>
            <w:vAlign w:val="bottom"/>
          </w:tcPr>
          <w:p w:rsidR="00A11AEB" w:rsidRPr="00BC7443" w:rsidRDefault="00A11AEB" w:rsidP="00A11AEB">
            <w:pPr>
              <w:jc w:val="right"/>
              <w:rPr>
                <w:sz w:val="12"/>
                <w:szCs w:val="12"/>
              </w:rPr>
            </w:pPr>
            <w:r w:rsidRPr="00BC7443">
              <w:rPr>
                <w:sz w:val="12"/>
                <w:szCs w:val="12"/>
              </w:rPr>
              <w:t>-</w:t>
            </w:r>
          </w:p>
        </w:tc>
        <w:tc>
          <w:tcPr>
            <w:tcW w:w="652" w:type="dxa"/>
            <w:shd w:val="clear" w:color="auto" w:fill="FFFFFF"/>
            <w:vAlign w:val="bottom"/>
          </w:tcPr>
          <w:p w:rsidR="00A11AEB" w:rsidRPr="00BC7443" w:rsidRDefault="00A11AEB" w:rsidP="00A11AEB">
            <w:pPr>
              <w:jc w:val="right"/>
              <w:rPr>
                <w:sz w:val="12"/>
                <w:szCs w:val="12"/>
              </w:rPr>
            </w:pPr>
            <w:r w:rsidRPr="00BC7443">
              <w:rPr>
                <w:sz w:val="12"/>
                <w:szCs w:val="12"/>
              </w:rPr>
              <w:t>-</w:t>
            </w:r>
          </w:p>
        </w:tc>
        <w:tc>
          <w:tcPr>
            <w:tcW w:w="890" w:type="dxa"/>
            <w:shd w:val="clear" w:color="auto" w:fill="FFFFFF"/>
            <w:vAlign w:val="bottom"/>
          </w:tcPr>
          <w:p w:rsidR="00A11AEB" w:rsidRPr="00BC7443" w:rsidRDefault="00A11AEB" w:rsidP="00A11AEB">
            <w:pPr>
              <w:jc w:val="right"/>
              <w:rPr>
                <w:sz w:val="12"/>
                <w:szCs w:val="12"/>
              </w:rPr>
            </w:pPr>
            <w:r w:rsidRPr="00BC7443">
              <w:rPr>
                <w:sz w:val="12"/>
                <w:szCs w:val="12"/>
              </w:rPr>
              <w:t>-</w:t>
            </w:r>
          </w:p>
        </w:tc>
      </w:tr>
      <w:tr w:rsidR="00A11AEB" w:rsidRPr="00BC7443" w:rsidTr="00ED4F0D">
        <w:trPr>
          <w:trHeight w:val="227"/>
        </w:trPr>
        <w:tc>
          <w:tcPr>
            <w:tcW w:w="3119" w:type="dxa"/>
            <w:shd w:val="clear" w:color="auto" w:fill="FFFFFF"/>
            <w:vAlign w:val="center"/>
          </w:tcPr>
          <w:p w:rsidR="00A11AEB" w:rsidRPr="00BC7443" w:rsidRDefault="00A11AEB" w:rsidP="00A11AEB">
            <w:pPr>
              <w:jc w:val="both"/>
              <w:rPr>
                <w:rFonts w:eastAsia="Arial Unicode MS"/>
                <w:b/>
                <w:noProof/>
                <w:sz w:val="14"/>
                <w:szCs w:val="16"/>
              </w:rPr>
            </w:pPr>
            <w:r w:rsidRPr="00BC7443">
              <w:rPr>
                <w:rFonts w:eastAsia="Arial Unicode MS"/>
                <w:b/>
                <w:noProof/>
                <w:sz w:val="14"/>
                <w:szCs w:val="16"/>
              </w:rPr>
              <w:t>Toplam (I+II+…..+IX+X+XI)</w:t>
            </w:r>
          </w:p>
        </w:tc>
        <w:tc>
          <w:tcPr>
            <w:tcW w:w="879" w:type="dxa"/>
            <w:shd w:val="clear" w:color="auto" w:fill="FFFFFF"/>
            <w:noWrap/>
            <w:vAlign w:val="bottom"/>
          </w:tcPr>
          <w:p w:rsidR="00A11AEB" w:rsidRPr="00BC7443" w:rsidRDefault="00A11AEB" w:rsidP="00A11AEB">
            <w:pPr>
              <w:jc w:val="right"/>
              <w:rPr>
                <w:b/>
                <w:sz w:val="14"/>
                <w:szCs w:val="12"/>
              </w:rPr>
            </w:pPr>
            <w:r w:rsidRPr="00BC7443">
              <w:rPr>
                <w:b/>
                <w:sz w:val="14"/>
                <w:szCs w:val="12"/>
              </w:rPr>
              <w:t>4.251.071</w:t>
            </w:r>
          </w:p>
        </w:tc>
        <w:tc>
          <w:tcPr>
            <w:tcW w:w="857" w:type="dxa"/>
            <w:shd w:val="clear" w:color="auto" w:fill="FFFFFF"/>
            <w:noWrap/>
            <w:vAlign w:val="bottom"/>
          </w:tcPr>
          <w:p w:rsidR="00A11AEB" w:rsidRPr="00BC7443" w:rsidRDefault="00A11AEB" w:rsidP="00A11AEB">
            <w:pPr>
              <w:jc w:val="right"/>
              <w:rPr>
                <w:b/>
                <w:sz w:val="14"/>
                <w:szCs w:val="12"/>
              </w:rPr>
            </w:pPr>
            <w:r w:rsidRPr="00BC7443">
              <w:rPr>
                <w:b/>
                <w:sz w:val="14"/>
                <w:szCs w:val="12"/>
              </w:rPr>
              <w:t>5.850.616</w:t>
            </w:r>
          </w:p>
        </w:tc>
        <w:tc>
          <w:tcPr>
            <w:tcW w:w="844" w:type="dxa"/>
            <w:shd w:val="clear" w:color="auto" w:fill="FFFFFF"/>
            <w:noWrap/>
            <w:vAlign w:val="bottom"/>
          </w:tcPr>
          <w:p w:rsidR="00A11AEB" w:rsidRPr="00BC7443" w:rsidRDefault="00A11AEB" w:rsidP="00A11AEB">
            <w:pPr>
              <w:jc w:val="right"/>
              <w:rPr>
                <w:b/>
                <w:sz w:val="14"/>
                <w:szCs w:val="12"/>
              </w:rPr>
            </w:pPr>
            <w:r w:rsidRPr="00BC7443">
              <w:rPr>
                <w:b/>
                <w:sz w:val="14"/>
                <w:szCs w:val="12"/>
              </w:rPr>
              <w:t>4.094.262</w:t>
            </w:r>
          </w:p>
        </w:tc>
        <w:tc>
          <w:tcPr>
            <w:tcW w:w="715" w:type="dxa"/>
            <w:shd w:val="clear" w:color="auto" w:fill="FFFFFF"/>
            <w:noWrap/>
            <w:vAlign w:val="bottom"/>
          </w:tcPr>
          <w:p w:rsidR="00A11AEB" w:rsidRPr="00BC7443" w:rsidRDefault="00A11AEB" w:rsidP="00A11AEB">
            <w:pPr>
              <w:jc w:val="right"/>
              <w:rPr>
                <w:b/>
                <w:sz w:val="14"/>
                <w:szCs w:val="12"/>
              </w:rPr>
            </w:pPr>
            <w:r w:rsidRPr="00BC7443">
              <w:rPr>
                <w:b/>
                <w:sz w:val="14"/>
                <w:szCs w:val="12"/>
              </w:rPr>
              <w:t>319.593</w:t>
            </w:r>
          </w:p>
        </w:tc>
        <w:tc>
          <w:tcPr>
            <w:tcW w:w="709" w:type="dxa"/>
            <w:shd w:val="clear" w:color="auto" w:fill="FFFFFF"/>
            <w:noWrap/>
            <w:vAlign w:val="bottom"/>
          </w:tcPr>
          <w:p w:rsidR="00A11AEB" w:rsidRPr="00BC7443" w:rsidRDefault="00A11AEB" w:rsidP="00A11AEB">
            <w:pPr>
              <w:jc w:val="right"/>
              <w:rPr>
                <w:b/>
                <w:sz w:val="14"/>
                <w:szCs w:val="12"/>
              </w:rPr>
            </w:pPr>
            <w:r w:rsidRPr="00BC7443">
              <w:rPr>
                <w:b/>
                <w:sz w:val="14"/>
                <w:szCs w:val="12"/>
              </w:rPr>
              <w:t>-</w:t>
            </w:r>
          </w:p>
        </w:tc>
        <w:tc>
          <w:tcPr>
            <w:tcW w:w="709" w:type="dxa"/>
            <w:shd w:val="clear" w:color="auto" w:fill="FFFFFF"/>
            <w:noWrap/>
            <w:vAlign w:val="bottom"/>
          </w:tcPr>
          <w:p w:rsidR="00A11AEB" w:rsidRPr="00BC7443" w:rsidRDefault="00A11AEB" w:rsidP="00A11AEB">
            <w:pPr>
              <w:jc w:val="right"/>
              <w:rPr>
                <w:b/>
                <w:sz w:val="14"/>
                <w:szCs w:val="12"/>
              </w:rPr>
            </w:pPr>
            <w:r w:rsidRPr="00BC7443">
              <w:rPr>
                <w:b/>
                <w:sz w:val="14"/>
                <w:szCs w:val="12"/>
              </w:rPr>
              <w:t>262.160</w:t>
            </w:r>
          </w:p>
        </w:tc>
        <w:tc>
          <w:tcPr>
            <w:tcW w:w="901" w:type="dxa"/>
            <w:shd w:val="clear" w:color="auto" w:fill="FFFFFF"/>
            <w:noWrap/>
            <w:vAlign w:val="bottom"/>
          </w:tcPr>
          <w:p w:rsidR="00A11AEB" w:rsidRPr="00BC7443" w:rsidRDefault="00A11AEB" w:rsidP="00A11AEB">
            <w:pPr>
              <w:jc w:val="right"/>
              <w:rPr>
                <w:b/>
                <w:sz w:val="14"/>
                <w:szCs w:val="12"/>
              </w:rPr>
            </w:pPr>
            <w:r w:rsidRPr="00BC7443">
              <w:rPr>
                <w:b/>
                <w:sz w:val="14"/>
                <w:szCs w:val="12"/>
              </w:rPr>
              <w:t>3.733.861</w:t>
            </w:r>
          </w:p>
        </w:tc>
        <w:tc>
          <w:tcPr>
            <w:tcW w:w="652" w:type="dxa"/>
            <w:shd w:val="clear" w:color="auto" w:fill="FFFFFF"/>
            <w:vAlign w:val="bottom"/>
          </w:tcPr>
          <w:p w:rsidR="00A11AEB" w:rsidRPr="00BC7443" w:rsidRDefault="00A11AEB" w:rsidP="00A11AEB">
            <w:pPr>
              <w:jc w:val="right"/>
              <w:rPr>
                <w:b/>
                <w:sz w:val="14"/>
                <w:szCs w:val="12"/>
              </w:rPr>
            </w:pPr>
            <w:r w:rsidRPr="00BC7443">
              <w:rPr>
                <w:b/>
                <w:sz w:val="14"/>
                <w:szCs w:val="12"/>
              </w:rPr>
              <w:t>-</w:t>
            </w:r>
          </w:p>
        </w:tc>
        <w:tc>
          <w:tcPr>
            <w:tcW w:w="890" w:type="dxa"/>
            <w:shd w:val="clear" w:color="auto" w:fill="FFFFFF"/>
            <w:vAlign w:val="bottom"/>
          </w:tcPr>
          <w:p w:rsidR="00A11AEB" w:rsidRPr="00BC7443" w:rsidRDefault="00A11AEB" w:rsidP="00A11AEB">
            <w:pPr>
              <w:jc w:val="right"/>
              <w:rPr>
                <w:b/>
                <w:bCs/>
                <w:sz w:val="14"/>
                <w:szCs w:val="12"/>
              </w:rPr>
            </w:pPr>
            <w:r w:rsidRPr="00BC7443">
              <w:rPr>
                <w:b/>
                <w:bCs/>
                <w:sz w:val="14"/>
                <w:szCs w:val="12"/>
              </w:rPr>
              <w:t>18.511.563</w:t>
            </w:r>
          </w:p>
        </w:tc>
      </w:tr>
    </w:tbl>
    <w:p w:rsidR="006742C3" w:rsidRPr="00BC7443" w:rsidRDefault="006742C3" w:rsidP="006742C3">
      <w:pPr>
        <w:tabs>
          <w:tab w:val="left" w:pos="720"/>
        </w:tabs>
        <w:spacing w:line="216" w:lineRule="auto"/>
        <w:rPr>
          <w:b/>
          <w:bCs/>
          <w:sz w:val="22"/>
          <w:szCs w:val="22"/>
        </w:rPr>
      </w:pPr>
    </w:p>
    <w:p w:rsidR="00660760" w:rsidRPr="00BC7443" w:rsidRDefault="00660760" w:rsidP="006742C3">
      <w:pPr>
        <w:tabs>
          <w:tab w:val="left" w:pos="720"/>
        </w:tabs>
        <w:spacing w:line="216" w:lineRule="auto"/>
        <w:ind w:left="720" w:hanging="720"/>
        <w:rPr>
          <w:b/>
          <w:bCs/>
          <w:sz w:val="22"/>
          <w:szCs w:val="22"/>
        </w:rPr>
      </w:pPr>
    </w:p>
    <w:p w:rsidR="00183E97" w:rsidRPr="00BC7443" w:rsidRDefault="00183E97" w:rsidP="00F13C7C">
      <w:pPr>
        <w:tabs>
          <w:tab w:val="left" w:pos="720"/>
        </w:tabs>
        <w:spacing w:line="216" w:lineRule="auto"/>
        <w:ind w:left="720" w:hanging="720"/>
        <w:rPr>
          <w:b/>
          <w:bCs/>
          <w:sz w:val="20"/>
          <w:szCs w:val="20"/>
        </w:rPr>
      </w:pPr>
    </w:p>
    <w:p w:rsidR="00183E97" w:rsidRPr="00BC7443" w:rsidRDefault="00183E97" w:rsidP="00F13C7C">
      <w:pPr>
        <w:tabs>
          <w:tab w:val="left" w:pos="720"/>
        </w:tabs>
        <w:spacing w:line="216" w:lineRule="auto"/>
        <w:ind w:left="720" w:hanging="720"/>
        <w:rPr>
          <w:b/>
          <w:bCs/>
          <w:sz w:val="20"/>
          <w:szCs w:val="20"/>
        </w:rPr>
      </w:pPr>
    </w:p>
    <w:p w:rsidR="00E7072C" w:rsidRPr="00BC7443" w:rsidRDefault="00F1586F" w:rsidP="00C74A18">
      <w:pPr>
        <w:rPr>
          <w:b/>
          <w:bCs/>
          <w:sz w:val="20"/>
          <w:szCs w:val="20"/>
        </w:rPr>
      </w:pPr>
      <w:r w:rsidRPr="00BC7443">
        <w:rPr>
          <w:b/>
          <w:bCs/>
          <w:sz w:val="20"/>
          <w:szCs w:val="20"/>
        </w:rPr>
        <w:br w:type="page"/>
      </w:r>
    </w:p>
    <w:p w:rsidR="001D1F13" w:rsidRPr="00BC7443" w:rsidRDefault="001D1F13" w:rsidP="00AB18F3">
      <w:pPr>
        <w:ind w:left="567" w:hanging="567"/>
        <w:jc w:val="both"/>
        <w:rPr>
          <w:b/>
          <w:sz w:val="22"/>
          <w:szCs w:val="22"/>
        </w:rPr>
      </w:pPr>
    </w:p>
    <w:p w:rsidR="00183E97" w:rsidRPr="00BC7443" w:rsidRDefault="00E7072C" w:rsidP="00C74A18">
      <w:pPr>
        <w:rPr>
          <w:b/>
          <w:bCs/>
          <w:sz w:val="22"/>
          <w:szCs w:val="22"/>
        </w:rPr>
      </w:pPr>
      <w:r w:rsidRPr="00BC7443">
        <w:rPr>
          <w:b/>
          <w:sz w:val="22"/>
          <w:szCs w:val="22"/>
        </w:rPr>
        <w:t>II.</w:t>
      </w:r>
      <w:r w:rsidRPr="00BC7443">
        <w:rPr>
          <w:b/>
          <w:sz w:val="22"/>
          <w:szCs w:val="22"/>
        </w:rPr>
        <w:tab/>
        <w:t xml:space="preserve">  </w:t>
      </w:r>
      <w:r w:rsidRPr="00BC7443">
        <w:rPr>
          <w:b/>
          <w:iCs/>
          <w:sz w:val="22"/>
          <w:szCs w:val="22"/>
        </w:rPr>
        <w:t xml:space="preserve">Bilançonun </w:t>
      </w:r>
      <w:r w:rsidRPr="00BC7443">
        <w:rPr>
          <w:b/>
          <w:bCs/>
          <w:sz w:val="22"/>
          <w:szCs w:val="22"/>
        </w:rPr>
        <w:t>Pasif Hesaplarına İlişkin Açıklama ve Dipnotlar</w:t>
      </w:r>
      <w:r w:rsidR="00B35D59" w:rsidRPr="00BC7443">
        <w:rPr>
          <w:b/>
          <w:bCs/>
          <w:sz w:val="22"/>
          <w:szCs w:val="22"/>
        </w:rPr>
        <w:t xml:space="preserve"> (</w:t>
      </w:r>
      <w:r w:rsidR="004C759D" w:rsidRPr="00BC7443">
        <w:rPr>
          <w:b/>
          <w:bCs/>
          <w:sz w:val="22"/>
          <w:szCs w:val="22"/>
        </w:rPr>
        <w:t>D</w:t>
      </w:r>
      <w:r w:rsidR="00B35D59" w:rsidRPr="00BC7443">
        <w:rPr>
          <w:b/>
          <w:bCs/>
          <w:sz w:val="22"/>
          <w:szCs w:val="22"/>
        </w:rPr>
        <w:t>evamı)</w:t>
      </w:r>
    </w:p>
    <w:p w:rsidR="00E7072C" w:rsidRPr="00BC7443" w:rsidRDefault="00E7072C" w:rsidP="00C74A18">
      <w:pPr>
        <w:rPr>
          <w:b/>
          <w:bCs/>
          <w:sz w:val="20"/>
          <w:szCs w:val="20"/>
        </w:rPr>
      </w:pPr>
    </w:p>
    <w:p w:rsidR="00F86BD6" w:rsidRPr="00BC7443" w:rsidRDefault="007A2B0A" w:rsidP="00774487">
      <w:pPr>
        <w:numPr>
          <w:ilvl w:val="1"/>
          <w:numId w:val="11"/>
        </w:numPr>
        <w:tabs>
          <w:tab w:val="clear" w:pos="360"/>
          <w:tab w:val="left" w:pos="-1080"/>
        </w:tabs>
        <w:ind w:left="709" w:hanging="709"/>
        <w:jc w:val="both"/>
        <w:rPr>
          <w:b/>
          <w:sz w:val="22"/>
          <w:szCs w:val="22"/>
        </w:rPr>
      </w:pPr>
      <w:r w:rsidRPr="00BC7443">
        <w:rPr>
          <w:b/>
          <w:sz w:val="22"/>
          <w:szCs w:val="22"/>
        </w:rPr>
        <w:t>T</w:t>
      </w:r>
      <w:r w:rsidR="00A84576" w:rsidRPr="00BC7443">
        <w:rPr>
          <w:b/>
          <w:sz w:val="22"/>
          <w:szCs w:val="22"/>
        </w:rPr>
        <w:t xml:space="preserve">asarruf Mevduatı Sigorta Fonu Kapsamında Bulunan ve </w:t>
      </w:r>
      <w:r w:rsidR="00AD6158" w:rsidRPr="00BC7443">
        <w:rPr>
          <w:b/>
          <w:sz w:val="22"/>
          <w:szCs w:val="22"/>
        </w:rPr>
        <w:t>Tasarruf Mevduatı Sigorta</w:t>
      </w:r>
      <w:r w:rsidR="00A84576" w:rsidRPr="00BC7443">
        <w:rPr>
          <w:b/>
          <w:sz w:val="22"/>
          <w:szCs w:val="22"/>
        </w:rPr>
        <w:t xml:space="preserve"> Limitini Aşan Gerçek Kişilerin</w:t>
      </w:r>
      <w:r w:rsidR="00D53653" w:rsidRPr="00BC7443">
        <w:rPr>
          <w:b/>
          <w:sz w:val="22"/>
          <w:szCs w:val="22"/>
        </w:rPr>
        <w:t xml:space="preserve"> </w:t>
      </w:r>
      <w:r w:rsidR="009962DD" w:rsidRPr="00BC7443">
        <w:rPr>
          <w:b/>
          <w:sz w:val="22"/>
          <w:szCs w:val="22"/>
        </w:rPr>
        <w:t>Ticari İşlemlere</w:t>
      </w:r>
      <w:r w:rsidR="00A84576" w:rsidRPr="00BC7443">
        <w:rPr>
          <w:b/>
          <w:sz w:val="22"/>
          <w:szCs w:val="22"/>
        </w:rPr>
        <w:t xml:space="preserve"> Konu Olmayan Özel Cari ve Katıl</w:t>
      </w:r>
      <w:r w:rsidR="00777A17" w:rsidRPr="00BC7443">
        <w:rPr>
          <w:b/>
          <w:sz w:val="22"/>
          <w:szCs w:val="22"/>
        </w:rPr>
        <w:t>ma Hesaplarına İlişkin Bilgiler</w:t>
      </w:r>
      <w:r w:rsidR="00B271A4" w:rsidRPr="00BC7443">
        <w:rPr>
          <w:b/>
          <w:sz w:val="22"/>
          <w:szCs w:val="22"/>
        </w:rPr>
        <w:t>:</w:t>
      </w:r>
    </w:p>
    <w:p w:rsidR="00DB6623" w:rsidRPr="00BC7443" w:rsidRDefault="00DB6623" w:rsidP="00DB6623">
      <w:pPr>
        <w:tabs>
          <w:tab w:val="left" w:pos="-1080"/>
        </w:tabs>
        <w:jc w:val="both"/>
        <w:rPr>
          <w:b/>
          <w:sz w:val="20"/>
          <w:szCs w:val="20"/>
        </w:rPr>
      </w:pPr>
    </w:p>
    <w:tbl>
      <w:tblPr>
        <w:tblW w:w="4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530"/>
        <w:gridCol w:w="1239"/>
        <w:gridCol w:w="1239"/>
        <w:gridCol w:w="1239"/>
        <w:gridCol w:w="1183"/>
      </w:tblGrid>
      <w:tr w:rsidR="00DB6623" w:rsidRPr="00BC7443" w:rsidTr="008D49CC">
        <w:trPr>
          <w:cantSplit/>
          <w:trHeight w:val="329"/>
        </w:trPr>
        <w:tc>
          <w:tcPr>
            <w:tcW w:w="2402" w:type="pct"/>
            <w:vMerge w:val="restart"/>
            <w:vAlign w:val="center"/>
          </w:tcPr>
          <w:p w:rsidR="00DB6623" w:rsidRPr="00BC7443" w:rsidRDefault="00DB6623" w:rsidP="00FD66A0">
            <w:pPr>
              <w:pStyle w:val="Balk9"/>
              <w:ind w:left="1584" w:hanging="144"/>
              <w:jc w:val="both"/>
              <w:rPr>
                <w:rFonts w:eastAsia="Arial Unicode MS"/>
                <w:b w:val="0"/>
              </w:rPr>
            </w:pPr>
          </w:p>
        </w:tc>
        <w:tc>
          <w:tcPr>
            <w:tcW w:w="1314" w:type="pct"/>
            <w:gridSpan w:val="2"/>
            <w:vAlign w:val="bottom"/>
          </w:tcPr>
          <w:p w:rsidR="00DB6623" w:rsidRPr="00BC7443" w:rsidRDefault="008E5C7F" w:rsidP="00FD66A0">
            <w:pPr>
              <w:ind w:firstLine="180"/>
              <w:jc w:val="center"/>
              <w:rPr>
                <w:sz w:val="18"/>
              </w:rPr>
            </w:pPr>
            <w:r w:rsidRPr="00BC7443">
              <w:rPr>
                <w:sz w:val="18"/>
              </w:rPr>
              <w:t>Tasarruf Mevduat Sigortası</w:t>
            </w:r>
          </w:p>
          <w:p w:rsidR="00DB6623" w:rsidRPr="00BC7443" w:rsidRDefault="008E5C7F" w:rsidP="00FD66A0">
            <w:pPr>
              <w:ind w:firstLine="180"/>
              <w:jc w:val="center"/>
              <w:rPr>
                <w:sz w:val="18"/>
              </w:rPr>
            </w:pPr>
            <w:r w:rsidRPr="00BC7443">
              <w:rPr>
                <w:sz w:val="18"/>
              </w:rPr>
              <w:t>Kapsamında Bulunan</w:t>
            </w:r>
          </w:p>
        </w:tc>
        <w:tc>
          <w:tcPr>
            <w:tcW w:w="1284" w:type="pct"/>
            <w:gridSpan w:val="2"/>
            <w:vAlign w:val="bottom"/>
          </w:tcPr>
          <w:p w:rsidR="00DB6623" w:rsidRPr="00BC7443" w:rsidRDefault="008E5C7F" w:rsidP="00FD66A0">
            <w:pPr>
              <w:ind w:firstLine="180"/>
              <w:jc w:val="center"/>
              <w:rPr>
                <w:sz w:val="18"/>
              </w:rPr>
            </w:pPr>
            <w:r w:rsidRPr="00BC7443">
              <w:rPr>
                <w:sz w:val="18"/>
              </w:rPr>
              <w:t>Tasarruf Mevduat Sigortası</w:t>
            </w:r>
          </w:p>
          <w:p w:rsidR="00DB6623" w:rsidRPr="00BC7443" w:rsidRDefault="008E5C7F" w:rsidP="00FD66A0">
            <w:pPr>
              <w:ind w:firstLine="180"/>
              <w:jc w:val="center"/>
              <w:rPr>
                <w:sz w:val="18"/>
              </w:rPr>
            </w:pPr>
            <w:r w:rsidRPr="00BC7443">
              <w:rPr>
                <w:sz w:val="18"/>
              </w:rPr>
              <w:t>Limitini Aşan</w:t>
            </w:r>
          </w:p>
        </w:tc>
      </w:tr>
      <w:tr w:rsidR="00DB6623" w:rsidRPr="00BC7443" w:rsidTr="008D49CC">
        <w:trPr>
          <w:cantSplit/>
          <w:trHeight w:val="284"/>
        </w:trPr>
        <w:tc>
          <w:tcPr>
            <w:tcW w:w="2402" w:type="pct"/>
            <w:vMerge/>
            <w:vAlign w:val="center"/>
          </w:tcPr>
          <w:p w:rsidR="00DB6623" w:rsidRPr="00BC7443" w:rsidRDefault="00DB6623" w:rsidP="00FD66A0">
            <w:pPr>
              <w:numPr>
                <w:ilvl w:val="0"/>
                <w:numId w:val="1"/>
              </w:numPr>
              <w:spacing w:before="240"/>
              <w:jc w:val="both"/>
              <w:outlineLvl w:val="0"/>
              <w:rPr>
                <w:rFonts w:eastAsia="Arial Unicode MS"/>
                <w:sz w:val="18"/>
              </w:rPr>
            </w:pPr>
          </w:p>
        </w:tc>
        <w:tc>
          <w:tcPr>
            <w:tcW w:w="657" w:type="pct"/>
            <w:vAlign w:val="center"/>
          </w:tcPr>
          <w:p w:rsidR="00DB6623" w:rsidRPr="00BC7443" w:rsidRDefault="008E5C7F" w:rsidP="00FD66A0">
            <w:pPr>
              <w:jc w:val="center"/>
              <w:rPr>
                <w:sz w:val="18"/>
              </w:rPr>
            </w:pPr>
            <w:r w:rsidRPr="00BC7443">
              <w:rPr>
                <w:sz w:val="18"/>
              </w:rPr>
              <w:t>Cari Dönem</w:t>
            </w:r>
          </w:p>
        </w:tc>
        <w:tc>
          <w:tcPr>
            <w:tcW w:w="657" w:type="pct"/>
            <w:vAlign w:val="center"/>
          </w:tcPr>
          <w:p w:rsidR="00DB6623" w:rsidRPr="00BC7443" w:rsidRDefault="008E5C7F" w:rsidP="00FD66A0">
            <w:pPr>
              <w:jc w:val="center"/>
              <w:rPr>
                <w:sz w:val="18"/>
              </w:rPr>
            </w:pPr>
            <w:r w:rsidRPr="00BC7443">
              <w:rPr>
                <w:sz w:val="18"/>
              </w:rPr>
              <w:t>Önceki Dönem</w:t>
            </w:r>
          </w:p>
        </w:tc>
        <w:tc>
          <w:tcPr>
            <w:tcW w:w="657" w:type="pct"/>
            <w:vAlign w:val="center"/>
          </w:tcPr>
          <w:p w:rsidR="00DB6623" w:rsidRPr="00BC7443" w:rsidRDefault="008E5C7F" w:rsidP="00FD66A0">
            <w:pPr>
              <w:jc w:val="center"/>
              <w:rPr>
                <w:sz w:val="18"/>
              </w:rPr>
            </w:pPr>
            <w:r w:rsidRPr="00BC7443">
              <w:rPr>
                <w:sz w:val="18"/>
              </w:rPr>
              <w:t>Cari Dönem</w:t>
            </w:r>
          </w:p>
        </w:tc>
        <w:tc>
          <w:tcPr>
            <w:tcW w:w="627" w:type="pct"/>
            <w:vAlign w:val="center"/>
          </w:tcPr>
          <w:p w:rsidR="00DB6623" w:rsidRPr="00BC7443" w:rsidRDefault="008E5C7F" w:rsidP="00FD66A0">
            <w:pPr>
              <w:jc w:val="center"/>
              <w:rPr>
                <w:sz w:val="18"/>
              </w:rPr>
            </w:pPr>
            <w:r w:rsidRPr="00BC7443">
              <w:rPr>
                <w:sz w:val="18"/>
              </w:rPr>
              <w:t>Önceki Dönem</w:t>
            </w:r>
          </w:p>
        </w:tc>
      </w:tr>
      <w:tr w:rsidR="00E758C4" w:rsidRPr="00BC7443" w:rsidTr="008D49CC">
        <w:trPr>
          <w:trHeight w:val="255"/>
        </w:trPr>
        <w:tc>
          <w:tcPr>
            <w:tcW w:w="2402" w:type="pct"/>
            <w:vAlign w:val="center"/>
          </w:tcPr>
          <w:p w:rsidR="00E758C4" w:rsidRPr="00BC7443" w:rsidRDefault="00E758C4" w:rsidP="00E758C4">
            <w:pPr>
              <w:ind w:left="142"/>
              <w:jc w:val="both"/>
              <w:rPr>
                <w:sz w:val="18"/>
              </w:rPr>
            </w:pPr>
            <w:r w:rsidRPr="00BC7443">
              <w:rPr>
                <w:sz w:val="18"/>
              </w:rPr>
              <w:t xml:space="preserve">Gerçek Kişilerin Ticari İşlemlere Konu Olmayan Özel </w:t>
            </w:r>
          </w:p>
          <w:p w:rsidR="00E758C4" w:rsidRPr="00BC7443" w:rsidRDefault="00E758C4" w:rsidP="00E758C4">
            <w:pPr>
              <w:ind w:left="142"/>
              <w:jc w:val="both"/>
              <w:rPr>
                <w:rFonts w:eastAsia="Arial Unicode MS"/>
                <w:sz w:val="18"/>
              </w:rPr>
            </w:pPr>
            <w:r w:rsidRPr="00BC7443">
              <w:rPr>
                <w:sz w:val="18"/>
              </w:rPr>
              <w:t>Cari ve Katılma Hesapları</w:t>
            </w:r>
          </w:p>
        </w:tc>
        <w:tc>
          <w:tcPr>
            <w:tcW w:w="657" w:type="pct"/>
            <w:vAlign w:val="bottom"/>
          </w:tcPr>
          <w:p w:rsidR="00E758C4" w:rsidRPr="00BC7443" w:rsidRDefault="00E758C4" w:rsidP="00FB75C2">
            <w:pPr>
              <w:ind w:right="45"/>
              <w:jc w:val="right"/>
              <w:rPr>
                <w:sz w:val="18"/>
                <w:szCs w:val="18"/>
                <w:lang w:eastAsia="tr-TR"/>
              </w:rPr>
            </w:pPr>
            <w:r w:rsidRPr="00BC7443">
              <w:rPr>
                <w:sz w:val="18"/>
                <w:szCs w:val="18"/>
              </w:rPr>
              <w:t>4.742.208</w:t>
            </w:r>
          </w:p>
        </w:tc>
        <w:tc>
          <w:tcPr>
            <w:tcW w:w="657" w:type="pct"/>
            <w:vAlign w:val="bottom"/>
          </w:tcPr>
          <w:p w:rsidR="00E758C4" w:rsidRPr="00BC7443" w:rsidRDefault="00E758C4" w:rsidP="00FB75C2">
            <w:pPr>
              <w:ind w:right="45"/>
              <w:jc w:val="right"/>
              <w:rPr>
                <w:sz w:val="18"/>
                <w:szCs w:val="18"/>
              </w:rPr>
            </w:pPr>
            <w:r w:rsidRPr="00BC7443">
              <w:rPr>
                <w:sz w:val="18"/>
                <w:szCs w:val="18"/>
              </w:rPr>
              <w:t>6.679.114</w:t>
            </w:r>
          </w:p>
        </w:tc>
        <w:tc>
          <w:tcPr>
            <w:tcW w:w="657" w:type="pct"/>
            <w:vAlign w:val="bottom"/>
          </w:tcPr>
          <w:p w:rsidR="00E758C4" w:rsidRPr="00BC7443" w:rsidRDefault="00E758C4" w:rsidP="00FB75C2">
            <w:pPr>
              <w:ind w:right="45"/>
              <w:jc w:val="right"/>
              <w:rPr>
                <w:sz w:val="18"/>
                <w:szCs w:val="18"/>
              </w:rPr>
            </w:pPr>
            <w:r w:rsidRPr="00BC7443">
              <w:rPr>
                <w:sz w:val="18"/>
                <w:szCs w:val="18"/>
              </w:rPr>
              <w:t>1.421.794</w:t>
            </w:r>
          </w:p>
        </w:tc>
        <w:tc>
          <w:tcPr>
            <w:tcW w:w="627" w:type="pct"/>
            <w:vAlign w:val="bottom"/>
          </w:tcPr>
          <w:p w:rsidR="00E758C4" w:rsidRPr="00BC7443" w:rsidRDefault="00E758C4" w:rsidP="00FB75C2">
            <w:pPr>
              <w:ind w:right="45"/>
              <w:jc w:val="right"/>
              <w:rPr>
                <w:sz w:val="18"/>
                <w:szCs w:val="18"/>
                <w:lang w:eastAsia="tr-TR"/>
              </w:rPr>
            </w:pPr>
            <w:r w:rsidRPr="00BC7443">
              <w:rPr>
                <w:sz w:val="18"/>
                <w:szCs w:val="18"/>
              </w:rPr>
              <w:t>4.598.702</w:t>
            </w:r>
          </w:p>
        </w:tc>
      </w:tr>
      <w:tr w:rsidR="00E758C4" w:rsidRPr="00BC7443" w:rsidTr="008D49CC">
        <w:trPr>
          <w:trHeight w:val="255"/>
        </w:trPr>
        <w:tc>
          <w:tcPr>
            <w:tcW w:w="2402" w:type="pct"/>
            <w:vAlign w:val="center"/>
          </w:tcPr>
          <w:p w:rsidR="00E758C4" w:rsidRPr="00BC7443" w:rsidRDefault="00E758C4" w:rsidP="00E758C4">
            <w:pPr>
              <w:ind w:left="142"/>
              <w:jc w:val="both"/>
              <w:rPr>
                <w:rFonts w:eastAsia="Arial Unicode MS"/>
                <w:sz w:val="18"/>
              </w:rPr>
            </w:pPr>
            <w:r w:rsidRPr="00BC7443">
              <w:rPr>
                <w:sz w:val="18"/>
              </w:rPr>
              <w:t>Türk Parası Cinsinden Hesaplar</w:t>
            </w:r>
          </w:p>
        </w:tc>
        <w:tc>
          <w:tcPr>
            <w:tcW w:w="657" w:type="pct"/>
            <w:vAlign w:val="bottom"/>
          </w:tcPr>
          <w:p w:rsidR="00E758C4" w:rsidRPr="00BC7443" w:rsidRDefault="00E758C4" w:rsidP="00FB75C2">
            <w:pPr>
              <w:ind w:right="45"/>
              <w:jc w:val="right"/>
              <w:rPr>
                <w:sz w:val="18"/>
                <w:szCs w:val="18"/>
              </w:rPr>
            </w:pPr>
            <w:r w:rsidRPr="00BC7443">
              <w:rPr>
                <w:sz w:val="18"/>
                <w:szCs w:val="18"/>
              </w:rPr>
              <w:t>2.742.294</w:t>
            </w:r>
          </w:p>
        </w:tc>
        <w:tc>
          <w:tcPr>
            <w:tcW w:w="657" w:type="pct"/>
            <w:vAlign w:val="bottom"/>
          </w:tcPr>
          <w:p w:rsidR="00E758C4" w:rsidRPr="00BC7443" w:rsidRDefault="00E758C4" w:rsidP="00FB75C2">
            <w:pPr>
              <w:ind w:right="45"/>
              <w:jc w:val="right"/>
              <w:rPr>
                <w:sz w:val="18"/>
                <w:szCs w:val="18"/>
              </w:rPr>
            </w:pPr>
            <w:r w:rsidRPr="00BC7443">
              <w:rPr>
                <w:sz w:val="18"/>
                <w:szCs w:val="18"/>
              </w:rPr>
              <w:t>4.619.001</w:t>
            </w:r>
          </w:p>
        </w:tc>
        <w:tc>
          <w:tcPr>
            <w:tcW w:w="657" w:type="pct"/>
            <w:vAlign w:val="bottom"/>
          </w:tcPr>
          <w:p w:rsidR="00E758C4" w:rsidRPr="00BC7443" w:rsidRDefault="00E758C4" w:rsidP="00FB75C2">
            <w:pPr>
              <w:ind w:right="45"/>
              <w:jc w:val="right"/>
              <w:rPr>
                <w:sz w:val="18"/>
                <w:szCs w:val="18"/>
              </w:rPr>
            </w:pPr>
            <w:r w:rsidRPr="00BC7443">
              <w:rPr>
                <w:sz w:val="18"/>
                <w:szCs w:val="18"/>
              </w:rPr>
              <w:t>494.096</w:t>
            </w:r>
          </w:p>
        </w:tc>
        <w:tc>
          <w:tcPr>
            <w:tcW w:w="627" w:type="pct"/>
            <w:vAlign w:val="bottom"/>
          </w:tcPr>
          <w:p w:rsidR="00E758C4" w:rsidRPr="00BC7443" w:rsidRDefault="00E758C4" w:rsidP="00FB75C2">
            <w:pPr>
              <w:ind w:right="45"/>
              <w:jc w:val="right"/>
              <w:rPr>
                <w:sz w:val="18"/>
                <w:szCs w:val="18"/>
              </w:rPr>
            </w:pPr>
            <w:r w:rsidRPr="00BC7443">
              <w:rPr>
                <w:sz w:val="18"/>
                <w:szCs w:val="18"/>
              </w:rPr>
              <w:t>2.229.797</w:t>
            </w:r>
          </w:p>
        </w:tc>
      </w:tr>
      <w:tr w:rsidR="00E758C4" w:rsidRPr="00BC7443" w:rsidTr="008D49CC">
        <w:trPr>
          <w:trHeight w:val="255"/>
        </w:trPr>
        <w:tc>
          <w:tcPr>
            <w:tcW w:w="2402" w:type="pct"/>
            <w:vAlign w:val="center"/>
          </w:tcPr>
          <w:p w:rsidR="00E758C4" w:rsidRPr="00BC7443" w:rsidRDefault="00E758C4" w:rsidP="00E758C4">
            <w:pPr>
              <w:ind w:left="142"/>
              <w:jc w:val="both"/>
              <w:rPr>
                <w:rFonts w:eastAsia="Arial Unicode MS"/>
                <w:sz w:val="18"/>
              </w:rPr>
            </w:pPr>
            <w:r w:rsidRPr="00BC7443">
              <w:rPr>
                <w:rFonts w:eastAsia="Arial Unicode MS"/>
                <w:sz w:val="18"/>
              </w:rPr>
              <w:t>Yabancı Para Cinsinden Hesaplar</w:t>
            </w:r>
          </w:p>
        </w:tc>
        <w:tc>
          <w:tcPr>
            <w:tcW w:w="657" w:type="pct"/>
            <w:vAlign w:val="bottom"/>
          </w:tcPr>
          <w:p w:rsidR="00E758C4" w:rsidRPr="00BC7443" w:rsidRDefault="00E758C4" w:rsidP="00FB75C2">
            <w:pPr>
              <w:ind w:right="45"/>
              <w:jc w:val="right"/>
              <w:rPr>
                <w:sz w:val="18"/>
                <w:szCs w:val="18"/>
              </w:rPr>
            </w:pPr>
            <w:r w:rsidRPr="00BC7443">
              <w:rPr>
                <w:sz w:val="18"/>
                <w:szCs w:val="18"/>
              </w:rPr>
              <w:t>1.999.914</w:t>
            </w:r>
          </w:p>
        </w:tc>
        <w:tc>
          <w:tcPr>
            <w:tcW w:w="657" w:type="pct"/>
            <w:vAlign w:val="bottom"/>
          </w:tcPr>
          <w:p w:rsidR="00E758C4" w:rsidRPr="00BC7443" w:rsidRDefault="00E758C4" w:rsidP="00FB75C2">
            <w:pPr>
              <w:ind w:right="45"/>
              <w:jc w:val="right"/>
              <w:rPr>
                <w:sz w:val="18"/>
                <w:szCs w:val="18"/>
              </w:rPr>
            </w:pPr>
            <w:r w:rsidRPr="00BC7443">
              <w:rPr>
                <w:sz w:val="18"/>
                <w:szCs w:val="18"/>
              </w:rPr>
              <w:t>2.060.113</w:t>
            </w:r>
          </w:p>
        </w:tc>
        <w:tc>
          <w:tcPr>
            <w:tcW w:w="657" w:type="pct"/>
            <w:vAlign w:val="bottom"/>
          </w:tcPr>
          <w:p w:rsidR="00E758C4" w:rsidRPr="00BC7443" w:rsidRDefault="00E758C4" w:rsidP="00FB75C2">
            <w:pPr>
              <w:ind w:right="45"/>
              <w:jc w:val="right"/>
              <w:rPr>
                <w:sz w:val="18"/>
                <w:szCs w:val="18"/>
              </w:rPr>
            </w:pPr>
            <w:r w:rsidRPr="00BC7443">
              <w:rPr>
                <w:sz w:val="18"/>
                <w:szCs w:val="18"/>
              </w:rPr>
              <w:t>927.698</w:t>
            </w:r>
          </w:p>
        </w:tc>
        <w:tc>
          <w:tcPr>
            <w:tcW w:w="627" w:type="pct"/>
            <w:vAlign w:val="bottom"/>
          </w:tcPr>
          <w:p w:rsidR="00E758C4" w:rsidRPr="00BC7443" w:rsidRDefault="00E758C4" w:rsidP="00FB75C2">
            <w:pPr>
              <w:ind w:right="45"/>
              <w:jc w:val="right"/>
              <w:rPr>
                <w:sz w:val="18"/>
                <w:szCs w:val="18"/>
              </w:rPr>
            </w:pPr>
            <w:r w:rsidRPr="00BC7443">
              <w:rPr>
                <w:sz w:val="18"/>
                <w:szCs w:val="18"/>
              </w:rPr>
              <w:t>2.368.905</w:t>
            </w:r>
          </w:p>
        </w:tc>
      </w:tr>
      <w:tr w:rsidR="00E758C4" w:rsidRPr="00BC7443" w:rsidTr="008D49CC">
        <w:trPr>
          <w:trHeight w:val="255"/>
        </w:trPr>
        <w:tc>
          <w:tcPr>
            <w:tcW w:w="2402" w:type="pct"/>
            <w:vAlign w:val="center"/>
          </w:tcPr>
          <w:p w:rsidR="00E758C4" w:rsidRPr="00BC7443" w:rsidRDefault="00E758C4" w:rsidP="00E758C4">
            <w:pPr>
              <w:ind w:left="142"/>
              <w:jc w:val="both"/>
              <w:rPr>
                <w:sz w:val="18"/>
              </w:rPr>
            </w:pPr>
            <w:r w:rsidRPr="00BC7443">
              <w:rPr>
                <w:sz w:val="18"/>
              </w:rPr>
              <w:t xml:space="preserve">Yurtdışı Şubelerde Bulunan Yabancı </w:t>
            </w:r>
          </w:p>
          <w:p w:rsidR="00E758C4" w:rsidRPr="00BC7443" w:rsidRDefault="00E758C4" w:rsidP="00E758C4">
            <w:pPr>
              <w:ind w:left="142"/>
              <w:jc w:val="both"/>
              <w:rPr>
                <w:sz w:val="18"/>
              </w:rPr>
            </w:pPr>
            <w:r w:rsidRPr="00BC7443">
              <w:rPr>
                <w:sz w:val="18"/>
              </w:rPr>
              <w:t>Mercilerin Sigortasına Tabi Hesaplar</w:t>
            </w:r>
          </w:p>
        </w:tc>
        <w:tc>
          <w:tcPr>
            <w:tcW w:w="657" w:type="pct"/>
            <w:vAlign w:val="bottom"/>
          </w:tcPr>
          <w:p w:rsidR="00E758C4" w:rsidRPr="00BC7443" w:rsidRDefault="00E758C4" w:rsidP="00FB75C2">
            <w:pPr>
              <w:ind w:right="45"/>
              <w:jc w:val="right"/>
              <w:rPr>
                <w:sz w:val="18"/>
                <w:szCs w:val="18"/>
              </w:rPr>
            </w:pPr>
            <w:r w:rsidRPr="00BC7443">
              <w:rPr>
                <w:sz w:val="18"/>
                <w:szCs w:val="18"/>
              </w:rPr>
              <w:t>-</w:t>
            </w:r>
          </w:p>
        </w:tc>
        <w:tc>
          <w:tcPr>
            <w:tcW w:w="657" w:type="pct"/>
            <w:vAlign w:val="bottom"/>
          </w:tcPr>
          <w:p w:rsidR="00E758C4" w:rsidRPr="00BC7443" w:rsidRDefault="00E758C4" w:rsidP="00FB75C2">
            <w:pPr>
              <w:ind w:right="45"/>
              <w:jc w:val="right"/>
              <w:rPr>
                <w:sz w:val="18"/>
                <w:szCs w:val="18"/>
              </w:rPr>
            </w:pPr>
            <w:r w:rsidRPr="00BC7443">
              <w:rPr>
                <w:sz w:val="18"/>
                <w:szCs w:val="18"/>
              </w:rPr>
              <w:t>-</w:t>
            </w:r>
          </w:p>
        </w:tc>
        <w:tc>
          <w:tcPr>
            <w:tcW w:w="657" w:type="pct"/>
            <w:vAlign w:val="bottom"/>
          </w:tcPr>
          <w:p w:rsidR="00E758C4" w:rsidRPr="00BC7443" w:rsidRDefault="00E758C4" w:rsidP="00FB75C2">
            <w:pPr>
              <w:ind w:right="45"/>
              <w:jc w:val="right"/>
              <w:rPr>
                <w:sz w:val="18"/>
                <w:szCs w:val="18"/>
              </w:rPr>
            </w:pPr>
            <w:r w:rsidRPr="00BC7443">
              <w:rPr>
                <w:sz w:val="18"/>
                <w:szCs w:val="18"/>
              </w:rPr>
              <w:t>-</w:t>
            </w:r>
          </w:p>
        </w:tc>
        <w:tc>
          <w:tcPr>
            <w:tcW w:w="627" w:type="pct"/>
            <w:vAlign w:val="bottom"/>
          </w:tcPr>
          <w:p w:rsidR="00E758C4" w:rsidRPr="00BC7443" w:rsidRDefault="00E758C4" w:rsidP="00FB75C2">
            <w:pPr>
              <w:ind w:right="45"/>
              <w:jc w:val="right"/>
              <w:rPr>
                <w:sz w:val="18"/>
                <w:szCs w:val="18"/>
              </w:rPr>
            </w:pPr>
            <w:r w:rsidRPr="00BC7443">
              <w:rPr>
                <w:sz w:val="18"/>
                <w:szCs w:val="18"/>
              </w:rPr>
              <w:t>-</w:t>
            </w:r>
          </w:p>
        </w:tc>
      </w:tr>
      <w:tr w:rsidR="00E758C4" w:rsidRPr="00BC7443" w:rsidTr="008D49CC">
        <w:trPr>
          <w:trHeight w:val="255"/>
        </w:trPr>
        <w:tc>
          <w:tcPr>
            <w:tcW w:w="2402" w:type="pct"/>
            <w:vAlign w:val="center"/>
          </w:tcPr>
          <w:p w:rsidR="00E758C4" w:rsidRPr="00BC7443" w:rsidRDefault="00E758C4" w:rsidP="00E758C4">
            <w:pPr>
              <w:ind w:left="142"/>
              <w:rPr>
                <w:rFonts w:eastAsia="Arial Unicode MS"/>
                <w:sz w:val="18"/>
              </w:rPr>
            </w:pPr>
            <w:r w:rsidRPr="00BC7443">
              <w:rPr>
                <w:rFonts w:eastAsia="Arial Unicode MS"/>
                <w:sz w:val="18"/>
              </w:rPr>
              <w:t>Kıyı Bankacılığı Bölgelerindeki Şubelerde Bulunan Yabancı Mercilerin Sigortasına Tabi Hesaplar</w:t>
            </w:r>
          </w:p>
        </w:tc>
        <w:tc>
          <w:tcPr>
            <w:tcW w:w="657" w:type="pct"/>
            <w:vAlign w:val="bottom"/>
          </w:tcPr>
          <w:p w:rsidR="00E758C4" w:rsidRPr="00BC7443" w:rsidRDefault="00E758C4" w:rsidP="00FB75C2">
            <w:pPr>
              <w:ind w:right="45"/>
              <w:jc w:val="right"/>
              <w:rPr>
                <w:sz w:val="18"/>
                <w:szCs w:val="18"/>
              </w:rPr>
            </w:pPr>
            <w:r w:rsidRPr="00BC7443">
              <w:rPr>
                <w:sz w:val="18"/>
                <w:szCs w:val="18"/>
              </w:rPr>
              <w:t>-</w:t>
            </w:r>
          </w:p>
        </w:tc>
        <w:tc>
          <w:tcPr>
            <w:tcW w:w="657" w:type="pct"/>
            <w:vAlign w:val="bottom"/>
          </w:tcPr>
          <w:p w:rsidR="00E758C4" w:rsidRPr="00BC7443" w:rsidRDefault="00E758C4" w:rsidP="00FB75C2">
            <w:pPr>
              <w:ind w:right="45"/>
              <w:jc w:val="right"/>
              <w:rPr>
                <w:sz w:val="18"/>
                <w:szCs w:val="18"/>
              </w:rPr>
            </w:pPr>
            <w:r w:rsidRPr="00BC7443">
              <w:rPr>
                <w:sz w:val="18"/>
                <w:szCs w:val="18"/>
              </w:rPr>
              <w:t>-</w:t>
            </w:r>
          </w:p>
        </w:tc>
        <w:tc>
          <w:tcPr>
            <w:tcW w:w="657" w:type="pct"/>
            <w:vAlign w:val="bottom"/>
          </w:tcPr>
          <w:p w:rsidR="00E758C4" w:rsidRPr="00BC7443" w:rsidRDefault="00E758C4" w:rsidP="00FB75C2">
            <w:pPr>
              <w:ind w:right="45"/>
              <w:jc w:val="right"/>
              <w:rPr>
                <w:sz w:val="18"/>
                <w:szCs w:val="18"/>
              </w:rPr>
            </w:pPr>
            <w:r w:rsidRPr="00BC7443">
              <w:rPr>
                <w:sz w:val="18"/>
                <w:szCs w:val="18"/>
              </w:rPr>
              <w:t>-</w:t>
            </w:r>
          </w:p>
        </w:tc>
        <w:tc>
          <w:tcPr>
            <w:tcW w:w="627" w:type="pct"/>
            <w:vAlign w:val="bottom"/>
          </w:tcPr>
          <w:p w:rsidR="00E758C4" w:rsidRPr="00BC7443" w:rsidRDefault="00E758C4" w:rsidP="00FB75C2">
            <w:pPr>
              <w:ind w:right="45"/>
              <w:jc w:val="right"/>
              <w:rPr>
                <w:sz w:val="18"/>
                <w:szCs w:val="18"/>
              </w:rPr>
            </w:pPr>
            <w:r w:rsidRPr="00BC7443">
              <w:rPr>
                <w:sz w:val="18"/>
                <w:szCs w:val="18"/>
              </w:rPr>
              <w:t>-</w:t>
            </w:r>
          </w:p>
        </w:tc>
      </w:tr>
    </w:tbl>
    <w:p w:rsidR="00DB6623" w:rsidRPr="00BC7443" w:rsidRDefault="00DB6623" w:rsidP="00DB6623">
      <w:pPr>
        <w:tabs>
          <w:tab w:val="left" w:pos="-1080"/>
        </w:tabs>
        <w:jc w:val="both"/>
        <w:rPr>
          <w:b/>
          <w:sz w:val="20"/>
          <w:szCs w:val="20"/>
        </w:rPr>
      </w:pPr>
    </w:p>
    <w:p w:rsidR="00DB6623" w:rsidRPr="00BC7443" w:rsidRDefault="00DB6623" w:rsidP="00774487">
      <w:pPr>
        <w:numPr>
          <w:ilvl w:val="1"/>
          <w:numId w:val="11"/>
        </w:numPr>
        <w:tabs>
          <w:tab w:val="clear" w:pos="360"/>
          <w:tab w:val="num" w:pos="709"/>
        </w:tabs>
        <w:ind w:left="709" w:hanging="709"/>
        <w:jc w:val="both"/>
        <w:rPr>
          <w:b/>
          <w:noProof/>
          <w:sz w:val="22"/>
          <w:szCs w:val="22"/>
        </w:rPr>
      </w:pPr>
      <w:r w:rsidRPr="00BC7443">
        <w:rPr>
          <w:b/>
          <w:sz w:val="22"/>
          <w:szCs w:val="22"/>
        </w:rPr>
        <w:t>Tasarruf Mevduatı Sigorta</w:t>
      </w:r>
      <w:r w:rsidRPr="00BC7443">
        <w:rPr>
          <w:b/>
          <w:noProof/>
          <w:sz w:val="22"/>
          <w:szCs w:val="22"/>
        </w:rPr>
        <w:t xml:space="preserve"> Fonu Kapsamında Bulunmayan Gerçek Kişilerin Özel Cari ve Katılma Hesapları</w:t>
      </w:r>
      <w:r w:rsidR="00925A7F" w:rsidRPr="00BC7443">
        <w:rPr>
          <w:b/>
          <w:noProof/>
          <w:sz w:val="22"/>
          <w:szCs w:val="22"/>
        </w:rPr>
        <w:t>:</w:t>
      </w:r>
    </w:p>
    <w:p w:rsidR="00A84576" w:rsidRPr="00BC7443" w:rsidRDefault="00A84576" w:rsidP="00A84576">
      <w:pPr>
        <w:jc w:val="both"/>
        <w:rPr>
          <w:b/>
          <w:noProof/>
          <w:sz w:val="20"/>
          <w:szCs w:val="20"/>
        </w:rPr>
      </w:pPr>
    </w:p>
    <w:tbl>
      <w:tblPr>
        <w:tblW w:w="942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46"/>
        <w:gridCol w:w="1276"/>
        <w:gridCol w:w="1200"/>
      </w:tblGrid>
      <w:tr w:rsidR="00887CFC" w:rsidRPr="00BC7443" w:rsidTr="00ED4F0D">
        <w:trPr>
          <w:trHeight w:val="287"/>
        </w:trPr>
        <w:tc>
          <w:tcPr>
            <w:tcW w:w="6946" w:type="dxa"/>
            <w:shd w:val="clear" w:color="000000" w:fill="FFFFFF"/>
            <w:hideMark/>
          </w:tcPr>
          <w:p w:rsidR="00887CFC" w:rsidRPr="00BC7443" w:rsidRDefault="00887CFC" w:rsidP="00572816">
            <w:pPr>
              <w:rPr>
                <w:color w:val="000000"/>
                <w:lang w:eastAsia="tr-TR"/>
              </w:rPr>
            </w:pPr>
          </w:p>
        </w:tc>
        <w:tc>
          <w:tcPr>
            <w:tcW w:w="1276" w:type="dxa"/>
            <w:shd w:val="clear" w:color="000000" w:fill="FFFFFF"/>
            <w:vAlign w:val="bottom"/>
          </w:tcPr>
          <w:p w:rsidR="00E80536" w:rsidRPr="00BC7443" w:rsidRDefault="008E5C7F" w:rsidP="00E80536">
            <w:pPr>
              <w:jc w:val="center"/>
              <w:rPr>
                <w:color w:val="000000"/>
                <w:sz w:val="18"/>
                <w:szCs w:val="18"/>
                <w:lang w:eastAsia="tr-TR"/>
              </w:rPr>
            </w:pPr>
            <w:r w:rsidRPr="00BC7443">
              <w:rPr>
                <w:color w:val="000000"/>
                <w:sz w:val="18"/>
                <w:szCs w:val="18"/>
                <w:lang w:eastAsia="tr-TR"/>
              </w:rPr>
              <w:t>Cari</w:t>
            </w:r>
          </w:p>
          <w:p w:rsidR="00887CFC" w:rsidRPr="00BC7443" w:rsidRDefault="008E5C7F" w:rsidP="00E80536">
            <w:pPr>
              <w:jc w:val="center"/>
              <w:rPr>
                <w:color w:val="000000"/>
                <w:sz w:val="18"/>
                <w:szCs w:val="18"/>
                <w:lang w:eastAsia="tr-TR"/>
              </w:rPr>
            </w:pPr>
            <w:r w:rsidRPr="00BC7443">
              <w:rPr>
                <w:color w:val="000000"/>
                <w:sz w:val="18"/>
                <w:szCs w:val="18"/>
                <w:lang w:eastAsia="tr-TR"/>
              </w:rPr>
              <w:t>Dönem</w:t>
            </w:r>
          </w:p>
        </w:tc>
        <w:tc>
          <w:tcPr>
            <w:tcW w:w="1200" w:type="dxa"/>
            <w:shd w:val="clear" w:color="000000" w:fill="FFFFFF"/>
            <w:vAlign w:val="bottom"/>
          </w:tcPr>
          <w:p w:rsidR="00D9208C" w:rsidRPr="00BC7443" w:rsidRDefault="008E5C7F" w:rsidP="00572816">
            <w:pPr>
              <w:jc w:val="center"/>
              <w:rPr>
                <w:color w:val="000000"/>
                <w:sz w:val="18"/>
                <w:szCs w:val="18"/>
                <w:lang w:eastAsia="tr-TR"/>
              </w:rPr>
            </w:pPr>
            <w:r w:rsidRPr="00BC7443">
              <w:rPr>
                <w:color w:val="000000"/>
                <w:sz w:val="18"/>
                <w:szCs w:val="18"/>
                <w:lang w:eastAsia="tr-TR"/>
              </w:rPr>
              <w:t>Önceki</w:t>
            </w:r>
          </w:p>
          <w:p w:rsidR="00887CFC" w:rsidRPr="00BC7443" w:rsidRDefault="008E5C7F" w:rsidP="00572816">
            <w:pPr>
              <w:jc w:val="center"/>
              <w:rPr>
                <w:color w:val="000000"/>
                <w:sz w:val="18"/>
                <w:szCs w:val="18"/>
                <w:lang w:eastAsia="tr-TR"/>
              </w:rPr>
            </w:pPr>
            <w:r w:rsidRPr="00BC7443">
              <w:rPr>
                <w:color w:val="000000"/>
                <w:sz w:val="18"/>
                <w:szCs w:val="18"/>
                <w:lang w:eastAsia="tr-TR"/>
              </w:rPr>
              <w:t>Dönem</w:t>
            </w:r>
          </w:p>
        </w:tc>
      </w:tr>
      <w:tr w:rsidR="00E758C4" w:rsidRPr="00BC7443" w:rsidTr="00ED4F0D">
        <w:trPr>
          <w:trHeight w:val="293"/>
        </w:trPr>
        <w:tc>
          <w:tcPr>
            <w:tcW w:w="6946" w:type="dxa"/>
            <w:shd w:val="clear" w:color="000000" w:fill="FFFFFF"/>
            <w:vAlign w:val="bottom"/>
            <w:hideMark/>
          </w:tcPr>
          <w:p w:rsidR="00E758C4" w:rsidRPr="00BC7443" w:rsidRDefault="00E758C4" w:rsidP="00E758C4">
            <w:pPr>
              <w:rPr>
                <w:color w:val="000000"/>
                <w:sz w:val="18"/>
                <w:szCs w:val="18"/>
                <w:lang w:eastAsia="tr-TR"/>
              </w:rPr>
            </w:pPr>
            <w:r w:rsidRPr="00BC7443">
              <w:rPr>
                <w:color w:val="000000"/>
                <w:sz w:val="18"/>
                <w:szCs w:val="18"/>
                <w:lang w:eastAsia="tr-TR"/>
              </w:rPr>
              <w:t>Yurtdışı Şubelerde Bulunan Mevduat ve Diğer Hesaplar</w:t>
            </w:r>
          </w:p>
        </w:tc>
        <w:tc>
          <w:tcPr>
            <w:tcW w:w="1276" w:type="dxa"/>
            <w:shd w:val="clear" w:color="000000" w:fill="FFFFFF"/>
            <w:vAlign w:val="bottom"/>
          </w:tcPr>
          <w:p w:rsidR="00E758C4" w:rsidRPr="00BC7443" w:rsidRDefault="00E758C4" w:rsidP="00E758C4">
            <w:pPr>
              <w:jc w:val="right"/>
              <w:rPr>
                <w:sz w:val="18"/>
                <w:szCs w:val="18"/>
                <w:lang w:eastAsia="tr-TR"/>
              </w:rPr>
            </w:pPr>
            <w:r w:rsidRPr="00BC7443">
              <w:rPr>
                <w:sz w:val="18"/>
                <w:szCs w:val="18"/>
              </w:rPr>
              <w:t>13.164</w:t>
            </w:r>
          </w:p>
        </w:tc>
        <w:tc>
          <w:tcPr>
            <w:tcW w:w="1200" w:type="dxa"/>
            <w:shd w:val="clear" w:color="000000" w:fill="FFFFFF"/>
            <w:vAlign w:val="bottom"/>
          </w:tcPr>
          <w:p w:rsidR="00E758C4" w:rsidRPr="00BC7443" w:rsidRDefault="00E758C4" w:rsidP="00E758C4">
            <w:pPr>
              <w:ind w:left="-108"/>
              <w:jc w:val="right"/>
              <w:rPr>
                <w:sz w:val="18"/>
                <w:szCs w:val="18"/>
              </w:rPr>
            </w:pPr>
            <w:r w:rsidRPr="00BC7443">
              <w:rPr>
                <w:sz w:val="18"/>
                <w:szCs w:val="18"/>
              </w:rPr>
              <w:t>14.416</w:t>
            </w:r>
          </w:p>
        </w:tc>
      </w:tr>
      <w:tr w:rsidR="00E758C4" w:rsidRPr="00BC7443" w:rsidTr="00ED4F0D">
        <w:trPr>
          <w:trHeight w:val="181"/>
        </w:trPr>
        <w:tc>
          <w:tcPr>
            <w:tcW w:w="6946" w:type="dxa"/>
            <w:shd w:val="clear" w:color="000000" w:fill="FFFFFF"/>
            <w:vAlign w:val="bottom"/>
            <w:hideMark/>
          </w:tcPr>
          <w:p w:rsidR="00E758C4" w:rsidRPr="00BC7443" w:rsidRDefault="00E758C4" w:rsidP="00E758C4">
            <w:pPr>
              <w:rPr>
                <w:color w:val="000000"/>
                <w:sz w:val="18"/>
                <w:szCs w:val="18"/>
                <w:lang w:eastAsia="tr-TR"/>
              </w:rPr>
            </w:pPr>
            <w:r w:rsidRPr="00BC7443">
              <w:rPr>
                <w:color w:val="000000"/>
                <w:sz w:val="18"/>
                <w:szCs w:val="18"/>
                <w:lang w:eastAsia="tr-TR"/>
              </w:rPr>
              <w:t>Hâkim Ortaklar ile Bunların Ana, Baba, Eş ve Velayet Altındaki Çocuklarına Ait Mevduat ile Diğer Hesaplar</w:t>
            </w:r>
          </w:p>
        </w:tc>
        <w:tc>
          <w:tcPr>
            <w:tcW w:w="1276" w:type="dxa"/>
            <w:shd w:val="clear" w:color="000000" w:fill="FFFFFF"/>
            <w:vAlign w:val="bottom"/>
          </w:tcPr>
          <w:p w:rsidR="00E758C4" w:rsidRPr="00BC7443" w:rsidRDefault="00E758C4" w:rsidP="00E758C4">
            <w:pPr>
              <w:jc w:val="right"/>
              <w:rPr>
                <w:sz w:val="18"/>
                <w:szCs w:val="18"/>
              </w:rPr>
            </w:pPr>
            <w:r w:rsidRPr="00BC7443">
              <w:rPr>
                <w:sz w:val="18"/>
                <w:szCs w:val="18"/>
              </w:rPr>
              <w:t>-</w:t>
            </w:r>
          </w:p>
        </w:tc>
        <w:tc>
          <w:tcPr>
            <w:tcW w:w="1200" w:type="dxa"/>
            <w:shd w:val="clear" w:color="000000" w:fill="FFFFFF"/>
            <w:vAlign w:val="bottom"/>
          </w:tcPr>
          <w:p w:rsidR="00E758C4" w:rsidRPr="00BC7443" w:rsidRDefault="00E758C4" w:rsidP="00E758C4">
            <w:pPr>
              <w:ind w:left="-108"/>
              <w:jc w:val="right"/>
              <w:rPr>
                <w:sz w:val="18"/>
                <w:szCs w:val="18"/>
              </w:rPr>
            </w:pPr>
            <w:r w:rsidRPr="00BC7443">
              <w:rPr>
                <w:sz w:val="18"/>
                <w:szCs w:val="18"/>
              </w:rPr>
              <w:t>-</w:t>
            </w:r>
          </w:p>
        </w:tc>
      </w:tr>
      <w:tr w:rsidR="00E758C4" w:rsidRPr="00BC7443" w:rsidTr="00ED4F0D">
        <w:trPr>
          <w:trHeight w:val="308"/>
        </w:trPr>
        <w:tc>
          <w:tcPr>
            <w:tcW w:w="6946" w:type="dxa"/>
            <w:shd w:val="clear" w:color="000000" w:fill="FFFFFF"/>
            <w:vAlign w:val="bottom"/>
            <w:hideMark/>
          </w:tcPr>
          <w:p w:rsidR="00E758C4" w:rsidRPr="00BC7443" w:rsidRDefault="00E758C4" w:rsidP="00E758C4">
            <w:pPr>
              <w:rPr>
                <w:color w:val="000000"/>
                <w:sz w:val="18"/>
                <w:szCs w:val="18"/>
                <w:lang w:eastAsia="tr-TR"/>
              </w:rPr>
            </w:pPr>
            <w:r w:rsidRPr="00BC7443">
              <w:rPr>
                <w:color w:val="000000"/>
                <w:sz w:val="18"/>
                <w:szCs w:val="18"/>
                <w:lang w:eastAsia="tr-TR"/>
              </w:rPr>
              <w:t>Yönetim veya Müdürler Kurulu Başkan ve Üyeler, Genel Müdür ve Yardımcıları ile Bunların Ana, Baba, Eş ve Velayet Altındaki Çocuklarına Ait Mevduat ile Diğer Hesaplar</w:t>
            </w:r>
          </w:p>
        </w:tc>
        <w:tc>
          <w:tcPr>
            <w:tcW w:w="1276" w:type="dxa"/>
            <w:shd w:val="clear" w:color="000000" w:fill="FFFFFF"/>
            <w:vAlign w:val="bottom"/>
          </w:tcPr>
          <w:p w:rsidR="00E758C4" w:rsidRPr="00BC7443" w:rsidRDefault="00E758C4" w:rsidP="00103CD7">
            <w:pPr>
              <w:jc w:val="right"/>
              <w:rPr>
                <w:sz w:val="18"/>
                <w:szCs w:val="18"/>
              </w:rPr>
            </w:pPr>
            <w:r w:rsidRPr="00BC7443">
              <w:rPr>
                <w:sz w:val="18"/>
                <w:szCs w:val="18"/>
              </w:rPr>
              <w:t>17.84</w:t>
            </w:r>
            <w:r w:rsidR="00103CD7" w:rsidRPr="00BC7443">
              <w:rPr>
                <w:sz w:val="18"/>
                <w:szCs w:val="18"/>
              </w:rPr>
              <w:t>7</w:t>
            </w:r>
          </w:p>
        </w:tc>
        <w:tc>
          <w:tcPr>
            <w:tcW w:w="1200" w:type="dxa"/>
            <w:shd w:val="clear" w:color="000000" w:fill="FFFFFF"/>
            <w:noWrap/>
            <w:vAlign w:val="bottom"/>
          </w:tcPr>
          <w:p w:rsidR="00E758C4" w:rsidRPr="00BC7443" w:rsidRDefault="00E758C4" w:rsidP="00E758C4">
            <w:pPr>
              <w:ind w:left="-108"/>
              <w:jc w:val="right"/>
              <w:rPr>
                <w:sz w:val="18"/>
                <w:szCs w:val="18"/>
              </w:rPr>
            </w:pPr>
            <w:r w:rsidRPr="00BC7443">
              <w:rPr>
                <w:sz w:val="18"/>
                <w:szCs w:val="18"/>
              </w:rPr>
              <w:t>21.913</w:t>
            </w:r>
          </w:p>
        </w:tc>
      </w:tr>
      <w:tr w:rsidR="00E758C4" w:rsidRPr="00BC7443" w:rsidTr="00ED4F0D">
        <w:trPr>
          <w:trHeight w:val="300"/>
        </w:trPr>
        <w:tc>
          <w:tcPr>
            <w:tcW w:w="6946" w:type="dxa"/>
            <w:shd w:val="clear" w:color="000000" w:fill="FFFFFF"/>
            <w:vAlign w:val="bottom"/>
            <w:hideMark/>
          </w:tcPr>
          <w:p w:rsidR="00E758C4" w:rsidRPr="00BC7443" w:rsidRDefault="00E758C4" w:rsidP="00E758C4">
            <w:pPr>
              <w:rPr>
                <w:color w:val="000000"/>
                <w:sz w:val="18"/>
                <w:szCs w:val="18"/>
                <w:lang w:eastAsia="tr-TR"/>
              </w:rPr>
            </w:pPr>
            <w:proofErr w:type="gramStart"/>
            <w:r w:rsidRPr="00BC7443">
              <w:rPr>
                <w:color w:val="000000"/>
                <w:sz w:val="18"/>
                <w:szCs w:val="18"/>
                <w:lang w:eastAsia="tr-TR"/>
              </w:rPr>
              <w:t>26/9/2004</w:t>
            </w:r>
            <w:proofErr w:type="gramEnd"/>
            <w:r w:rsidRPr="00BC7443">
              <w:rPr>
                <w:color w:val="000000"/>
                <w:sz w:val="18"/>
                <w:szCs w:val="18"/>
                <w:lang w:eastAsia="tr-TR"/>
              </w:rPr>
              <w:t xml:space="preserve"> Tarihli ve 5237 Sayılı TCK’nın 282’nci Maddesindeki Suçtan Kaynaklanan Mal Varlığı Değerleri Kapsamına Giren Mevduat ile Diğer Hesaplar</w:t>
            </w:r>
          </w:p>
        </w:tc>
        <w:tc>
          <w:tcPr>
            <w:tcW w:w="1276" w:type="dxa"/>
            <w:shd w:val="clear" w:color="000000" w:fill="FFFFFF"/>
            <w:vAlign w:val="bottom"/>
          </w:tcPr>
          <w:p w:rsidR="00E758C4" w:rsidRPr="00BC7443" w:rsidRDefault="00E758C4" w:rsidP="00E758C4">
            <w:pPr>
              <w:jc w:val="right"/>
              <w:rPr>
                <w:sz w:val="18"/>
                <w:szCs w:val="18"/>
              </w:rPr>
            </w:pPr>
            <w:r w:rsidRPr="00BC7443">
              <w:rPr>
                <w:sz w:val="18"/>
                <w:szCs w:val="18"/>
              </w:rPr>
              <w:t>-</w:t>
            </w:r>
          </w:p>
        </w:tc>
        <w:tc>
          <w:tcPr>
            <w:tcW w:w="1200" w:type="dxa"/>
            <w:shd w:val="clear" w:color="000000" w:fill="FFFFFF"/>
            <w:noWrap/>
            <w:vAlign w:val="bottom"/>
          </w:tcPr>
          <w:p w:rsidR="00E758C4" w:rsidRPr="00BC7443" w:rsidRDefault="00E758C4" w:rsidP="00E758C4">
            <w:pPr>
              <w:ind w:left="-108"/>
              <w:jc w:val="right"/>
              <w:rPr>
                <w:sz w:val="18"/>
                <w:szCs w:val="18"/>
              </w:rPr>
            </w:pPr>
            <w:r w:rsidRPr="00BC7443">
              <w:rPr>
                <w:sz w:val="18"/>
                <w:szCs w:val="18"/>
              </w:rPr>
              <w:t>-</w:t>
            </w:r>
          </w:p>
        </w:tc>
      </w:tr>
      <w:tr w:rsidR="00E758C4" w:rsidRPr="00BC7443" w:rsidTr="00ED4F0D">
        <w:trPr>
          <w:trHeight w:val="433"/>
        </w:trPr>
        <w:tc>
          <w:tcPr>
            <w:tcW w:w="6946" w:type="dxa"/>
            <w:shd w:val="clear" w:color="000000" w:fill="FFFFFF"/>
            <w:vAlign w:val="bottom"/>
            <w:hideMark/>
          </w:tcPr>
          <w:p w:rsidR="00E758C4" w:rsidRPr="00BC7443" w:rsidRDefault="00E758C4" w:rsidP="00E758C4">
            <w:pPr>
              <w:rPr>
                <w:color w:val="000000"/>
                <w:sz w:val="18"/>
                <w:szCs w:val="18"/>
                <w:lang w:eastAsia="tr-TR"/>
              </w:rPr>
            </w:pPr>
            <w:r w:rsidRPr="00BC7443">
              <w:rPr>
                <w:color w:val="000000"/>
                <w:sz w:val="18"/>
                <w:szCs w:val="18"/>
                <w:lang w:eastAsia="tr-TR"/>
              </w:rPr>
              <w:t>Türkiye’de Münhasıran Kıyı Bankacılığı Faaliyeti Göstermek Üzere Kurulan Mevduat Bankalarında Bulunan Mevduat</w:t>
            </w:r>
          </w:p>
        </w:tc>
        <w:tc>
          <w:tcPr>
            <w:tcW w:w="1276" w:type="dxa"/>
            <w:shd w:val="clear" w:color="000000" w:fill="FFFFFF"/>
            <w:vAlign w:val="bottom"/>
          </w:tcPr>
          <w:p w:rsidR="00E758C4" w:rsidRPr="00BC7443" w:rsidRDefault="00E758C4" w:rsidP="00E758C4">
            <w:pPr>
              <w:jc w:val="right"/>
              <w:rPr>
                <w:sz w:val="18"/>
                <w:szCs w:val="18"/>
              </w:rPr>
            </w:pPr>
            <w:r w:rsidRPr="00BC7443">
              <w:rPr>
                <w:sz w:val="18"/>
                <w:szCs w:val="18"/>
              </w:rPr>
              <w:t>-</w:t>
            </w:r>
          </w:p>
        </w:tc>
        <w:tc>
          <w:tcPr>
            <w:tcW w:w="1200" w:type="dxa"/>
            <w:shd w:val="clear" w:color="000000" w:fill="FFFFFF"/>
            <w:noWrap/>
            <w:vAlign w:val="bottom"/>
          </w:tcPr>
          <w:p w:rsidR="00E758C4" w:rsidRPr="00BC7443" w:rsidRDefault="00E758C4" w:rsidP="00E758C4">
            <w:pPr>
              <w:ind w:left="-108"/>
              <w:jc w:val="right"/>
              <w:rPr>
                <w:sz w:val="18"/>
                <w:szCs w:val="18"/>
              </w:rPr>
            </w:pPr>
            <w:r w:rsidRPr="00BC7443">
              <w:rPr>
                <w:sz w:val="18"/>
                <w:szCs w:val="18"/>
              </w:rPr>
              <w:t>-</w:t>
            </w:r>
          </w:p>
        </w:tc>
      </w:tr>
      <w:tr w:rsidR="00E758C4" w:rsidRPr="00BC7443" w:rsidTr="00ED4F0D">
        <w:trPr>
          <w:trHeight w:val="60"/>
        </w:trPr>
        <w:tc>
          <w:tcPr>
            <w:tcW w:w="6946" w:type="dxa"/>
            <w:shd w:val="clear" w:color="000000" w:fill="FFFFFF"/>
            <w:vAlign w:val="bottom"/>
            <w:hideMark/>
          </w:tcPr>
          <w:p w:rsidR="00E758C4" w:rsidRPr="00BC7443" w:rsidRDefault="00E758C4" w:rsidP="00E758C4">
            <w:pPr>
              <w:rPr>
                <w:b/>
                <w:bCs/>
                <w:color w:val="000000"/>
                <w:sz w:val="18"/>
                <w:szCs w:val="18"/>
                <w:lang w:eastAsia="tr-TR"/>
              </w:rPr>
            </w:pPr>
            <w:r w:rsidRPr="00BC7443">
              <w:rPr>
                <w:b/>
                <w:bCs/>
                <w:color w:val="000000"/>
                <w:sz w:val="18"/>
                <w:szCs w:val="18"/>
                <w:lang w:eastAsia="tr-TR"/>
              </w:rPr>
              <w:t>Toplam</w:t>
            </w:r>
          </w:p>
        </w:tc>
        <w:tc>
          <w:tcPr>
            <w:tcW w:w="1276" w:type="dxa"/>
            <w:shd w:val="clear" w:color="000000" w:fill="FFFFFF"/>
          </w:tcPr>
          <w:p w:rsidR="00E758C4" w:rsidRPr="00BC7443" w:rsidRDefault="00E758C4" w:rsidP="00103CD7">
            <w:pPr>
              <w:jc w:val="right"/>
              <w:rPr>
                <w:b/>
                <w:bCs/>
                <w:sz w:val="18"/>
                <w:szCs w:val="18"/>
              </w:rPr>
            </w:pPr>
            <w:r w:rsidRPr="00BC7443">
              <w:rPr>
                <w:b/>
                <w:bCs/>
                <w:sz w:val="18"/>
                <w:szCs w:val="18"/>
              </w:rPr>
              <w:t>31.01</w:t>
            </w:r>
            <w:r w:rsidR="00103CD7" w:rsidRPr="00BC7443">
              <w:rPr>
                <w:b/>
                <w:bCs/>
                <w:sz w:val="18"/>
                <w:szCs w:val="18"/>
              </w:rPr>
              <w:t>1</w:t>
            </w:r>
          </w:p>
        </w:tc>
        <w:tc>
          <w:tcPr>
            <w:tcW w:w="1200" w:type="dxa"/>
            <w:shd w:val="clear" w:color="000000" w:fill="FFFFFF"/>
            <w:noWrap/>
            <w:vAlign w:val="bottom"/>
          </w:tcPr>
          <w:p w:rsidR="00E758C4" w:rsidRPr="00BC7443" w:rsidRDefault="00E758C4" w:rsidP="00E758C4">
            <w:pPr>
              <w:ind w:left="-108"/>
              <w:jc w:val="right"/>
              <w:rPr>
                <w:b/>
                <w:sz w:val="18"/>
                <w:szCs w:val="18"/>
              </w:rPr>
            </w:pPr>
            <w:r w:rsidRPr="00BC7443">
              <w:rPr>
                <w:b/>
                <w:sz w:val="18"/>
                <w:szCs w:val="18"/>
              </w:rPr>
              <w:t>36.329</w:t>
            </w:r>
          </w:p>
        </w:tc>
      </w:tr>
    </w:tbl>
    <w:p w:rsidR="009902F6" w:rsidRPr="00BC7443" w:rsidRDefault="009902F6" w:rsidP="00A84576">
      <w:pPr>
        <w:ind w:left="720"/>
        <w:jc w:val="both"/>
        <w:rPr>
          <w:bCs/>
          <w:noProof/>
          <w:sz w:val="20"/>
          <w:szCs w:val="20"/>
        </w:rPr>
      </w:pPr>
    </w:p>
    <w:p w:rsidR="00F86BD6" w:rsidRPr="00BC7443" w:rsidRDefault="00CE4232" w:rsidP="00774487">
      <w:pPr>
        <w:pStyle w:val="SonnotMetni"/>
        <w:numPr>
          <w:ilvl w:val="0"/>
          <w:numId w:val="8"/>
        </w:numPr>
        <w:tabs>
          <w:tab w:val="clear" w:pos="720"/>
        </w:tabs>
        <w:ind w:left="709" w:hanging="709"/>
        <w:jc w:val="both"/>
        <w:rPr>
          <w:b/>
          <w:sz w:val="22"/>
          <w:szCs w:val="22"/>
        </w:rPr>
      </w:pPr>
      <w:r w:rsidRPr="00BC7443">
        <w:rPr>
          <w:b/>
          <w:bCs/>
          <w:sz w:val="22"/>
          <w:szCs w:val="22"/>
        </w:rPr>
        <w:t>Alım Satım Amaçlı T</w:t>
      </w:r>
      <w:r w:rsidRPr="00BC7443">
        <w:rPr>
          <w:b/>
          <w:sz w:val="22"/>
          <w:szCs w:val="22"/>
        </w:rPr>
        <w:t>ürev Finansal Borçlara İlişkin B</w:t>
      </w:r>
      <w:r w:rsidR="00A84576" w:rsidRPr="00BC7443">
        <w:rPr>
          <w:b/>
          <w:sz w:val="22"/>
          <w:szCs w:val="22"/>
        </w:rPr>
        <w:t>ilgiler</w:t>
      </w:r>
    </w:p>
    <w:p w:rsidR="006777DA" w:rsidRPr="00BC7443" w:rsidRDefault="006777DA" w:rsidP="006777DA">
      <w:pPr>
        <w:pStyle w:val="SonnotMetni"/>
        <w:jc w:val="both"/>
        <w:rPr>
          <w:b/>
        </w:rPr>
      </w:pPr>
    </w:p>
    <w:p w:rsidR="006777DA" w:rsidRPr="00BC7443" w:rsidRDefault="006777DA" w:rsidP="00FC44F1">
      <w:pPr>
        <w:pStyle w:val="SonnotMetni"/>
        <w:ind w:left="720"/>
        <w:jc w:val="both"/>
        <w:rPr>
          <w:sz w:val="22"/>
          <w:szCs w:val="22"/>
        </w:rPr>
      </w:pPr>
      <w:r w:rsidRPr="00BC7443">
        <w:rPr>
          <w:sz w:val="22"/>
          <w:szCs w:val="22"/>
        </w:rPr>
        <w:t>Banka</w:t>
      </w:r>
      <w:r w:rsidR="00FC44F1" w:rsidRPr="00BC7443">
        <w:rPr>
          <w:sz w:val="22"/>
          <w:szCs w:val="22"/>
        </w:rPr>
        <w:t>’</w:t>
      </w:r>
      <w:r w:rsidRPr="00BC7443">
        <w:rPr>
          <w:sz w:val="22"/>
          <w:szCs w:val="22"/>
        </w:rPr>
        <w:t xml:space="preserve">nın </w:t>
      </w:r>
      <w:r w:rsidR="008412F5" w:rsidRPr="00BC7443">
        <w:rPr>
          <w:sz w:val="22"/>
          <w:szCs w:val="22"/>
        </w:rPr>
        <w:t xml:space="preserve">31 Aralık </w:t>
      </w:r>
      <w:r w:rsidR="0051387A" w:rsidRPr="00BC7443">
        <w:rPr>
          <w:sz w:val="22"/>
          <w:szCs w:val="22"/>
        </w:rPr>
        <w:t>2014</w:t>
      </w:r>
      <w:r w:rsidR="005A413F" w:rsidRPr="00BC7443">
        <w:rPr>
          <w:sz w:val="22"/>
          <w:szCs w:val="22"/>
        </w:rPr>
        <w:t xml:space="preserve"> tarihi itibarıyla </w:t>
      </w:r>
      <w:r w:rsidR="00E758C4" w:rsidRPr="00BC7443">
        <w:rPr>
          <w:sz w:val="22"/>
          <w:szCs w:val="22"/>
        </w:rPr>
        <w:t xml:space="preserve">1.423 </w:t>
      </w:r>
      <w:r w:rsidR="00B574AC" w:rsidRPr="00BC7443">
        <w:rPr>
          <w:sz w:val="22"/>
          <w:szCs w:val="22"/>
        </w:rPr>
        <w:t>TL</w:t>
      </w:r>
      <w:r w:rsidR="00C74A18" w:rsidRPr="00BC7443">
        <w:rPr>
          <w:sz w:val="22"/>
          <w:szCs w:val="22"/>
        </w:rPr>
        <w:t xml:space="preserve"> </w:t>
      </w:r>
      <w:r w:rsidRPr="00BC7443">
        <w:rPr>
          <w:sz w:val="22"/>
          <w:szCs w:val="22"/>
        </w:rPr>
        <w:t>alım sat</w:t>
      </w:r>
      <w:r w:rsidR="005C032A" w:rsidRPr="00BC7443">
        <w:rPr>
          <w:sz w:val="22"/>
          <w:szCs w:val="22"/>
        </w:rPr>
        <w:t xml:space="preserve">ım amaçlı türev finansal borcu </w:t>
      </w:r>
      <w:r w:rsidR="006E4F8E" w:rsidRPr="00BC7443">
        <w:rPr>
          <w:sz w:val="22"/>
          <w:szCs w:val="22"/>
        </w:rPr>
        <w:t>bulun</w:t>
      </w:r>
      <w:r w:rsidRPr="00BC7443">
        <w:rPr>
          <w:sz w:val="22"/>
          <w:szCs w:val="22"/>
        </w:rPr>
        <w:t>maktadır</w:t>
      </w:r>
      <w:r w:rsidR="00C74A18" w:rsidRPr="00BC7443">
        <w:rPr>
          <w:sz w:val="22"/>
          <w:szCs w:val="22"/>
        </w:rPr>
        <w:t xml:space="preserve"> </w:t>
      </w:r>
      <w:r w:rsidR="006E4F8E" w:rsidRPr="00BC7443">
        <w:rPr>
          <w:sz w:val="22"/>
          <w:szCs w:val="22"/>
        </w:rPr>
        <w:t xml:space="preserve">(31 Aralık </w:t>
      </w:r>
      <w:r w:rsidR="00A11AEB" w:rsidRPr="00BC7443">
        <w:rPr>
          <w:sz w:val="22"/>
          <w:szCs w:val="22"/>
        </w:rPr>
        <w:t>2013</w:t>
      </w:r>
      <w:r w:rsidR="00A1304E" w:rsidRPr="00BC7443">
        <w:rPr>
          <w:sz w:val="22"/>
          <w:szCs w:val="22"/>
        </w:rPr>
        <w:t>:</w:t>
      </w:r>
      <w:r w:rsidR="00A11AEB" w:rsidRPr="00BC7443">
        <w:rPr>
          <w:sz w:val="22"/>
          <w:szCs w:val="22"/>
        </w:rPr>
        <w:t xml:space="preserve"> 25.548</w:t>
      </w:r>
      <w:r w:rsidR="00757764" w:rsidRPr="00BC7443">
        <w:rPr>
          <w:sz w:val="22"/>
          <w:szCs w:val="22"/>
        </w:rPr>
        <w:t xml:space="preserve"> </w:t>
      </w:r>
      <w:r w:rsidR="00B574AC" w:rsidRPr="00BC7443">
        <w:rPr>
          <w:sz w:val="22"/>
          <w:szCs w:val="22"/>
        </w:rPr>
        <w:t>TL</w:t>
      </w:r>
      <w:r w:rsidR="006E4F8E" w:rsidRPr="00BC7443">
        <w:rPr>
          <w:sz w:val="22"/>
          <w:szCs w:val="22"/>
        </w:rPr>
        <w:t>).</w:t>
      </w:r>
    </w:p>
    <w:p w:rsidR="00B92857" w:rsidRPr="00BC7443" w:rsidRDefault="00B92857" w:rsidP="00B92857">
      <w:pPr>
        <w:pStyle w:val="SonnotMetni"/>
        <w:jc w:val="both"/>
        <w:rPr>
          <w:b/>
        </w:rPr>
      </w:pPr>
    </w:p>
    <w:tbl>
      <w:tblPr>
        <w:tblW w:w="9356" w:type="dxa"/>
        <w:tblInd w:w="817" w:type="dxa"/>
        <w:shd w:val="clear" w:color="auto" w:fill="FFFFFF"/>
        <w:tblLayout w:type="fixed"/>
        <w:tblLook w:val="0000" w:firstRow="0" w:lastRow="0" w:firstColumn="0" w:lastColumn="0" w:noHBand="0" w:noVBand="0"/>
      </w:tblPr>
      <w:tblGrid>
        <w:gridCol w:w="3402"/>
        <w:gridCol w:w="1488"/>
        <w:gridCol w:w="1489"/>
        <w:gridCol w:w="1488"/>
        <w:gridCol w:w="1489"/>
      </w:tblGrid>
      <w:tr w:rsidR="006E4F8E" w:rsidRPr="00BC7443" w:rsidTr="00BF60A9">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tcPr>
          <w:p w:rsidR="006E4F8E" w:rsidRPr="00BC7443" w:rsidRDefault="006E4F8E" w:rsidP="006E4F8E"/>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F8E" w:rsidRPr="00BC7443" w:rsidRDefault="006E4F8E" w:rsidP="006E4F8E">
            <w:pPr>
              <w:jc w:val="center"/>
              <w:rPr>
                <w:sz w:val="18"/>
                <w:szCs w:val="18"/>
              </w:rPr>
            </w:pPr>
            <w:r w:rsidRPr="00BC7443">
              <w:rPr>
                <w:sz w:val="18"/>
                <w:szCs w:val="18"/>
              </w:rPr>
              <w:t xml:space="preserve">Cari Dönem </w:t>
            </w:r>
          </w:p>
        </w:tc>
        <w:tc>
          <w:tcPr>
            <w:tcW w:w="2977" w:type="dxa"/>
            <w:gridSpan w:val="2"/>
            <w:tcBorders>
              <w:top w:val="single" w:sz="4" w:space="0" w:color="auto"/>
              <w:left w:val="nil"/>
              <w:bottom w:val="single" w:sz="4" w:space="0" w:color="auto"/>
              <w:right w:val="single" w:sz="4" w:space="0" w:color="auto"/>
            </w:tcBorders>
            <w:shd w:val="clear" w:color="auto" w:fill="FFFFFF"/>
            <w:vAlign w:val="center"/>
          </w:tcPr>
          <w:p w:rsidR="006E4F8E" w:rsidRPr="00BC7443" w:rsidRDefault="006E4F8E" w:rsidP="006E4F8E">
            <w:pPr>
              <w:jc w:val="center"/>
              <w:rPr>
                <w:sz w:val="18"/>
                <w:szCs w:val="18"/>
              </w:rPr>
            </w:pPr>
            <w:r w:rsidRPr="00BC7443">
              <w:rPr>
                <w:sz w:val="18"/>
                <w:szCs w:val="18"/>
              </w:rPr>
              <w:t xml:space="preserve">Önceki Dönem </w:t>
            </w:r>
          </w:p>
        </w:tc>
      </w:tr>
      <w:tr w:rsidR="006E4F8E" w:rsidRPr="00BC7443" w:rsidTr="00BF60A9">
        <w:trPr>
          <w:trHeight w:val="227"/>
        </w:trPr>
        <w:tc>
          <w:tcPr>
            <w:tcW w:w="3402" w:type="dxa"/>
            <w:tcBorders>
              <w:top w:val="nil"/>
              <w:left w:val="single" w:sz="4" w:space="0" w:color="auto"/>
              <w:bottom w:val="single" w:sz="4" w:space="0" w:color="auto"/>
              <w:right w:val="single" w:sz="4" w:space="0" w:color="auto"/>
            </w:tcBorders>
            <w:shd w:val="clear" w:color="auto" w:fill="FFFFFF"/>
          </w:tcPr>
          <w:p w:rsidR="006E4F8E" w:rsidRPr="00BC7443" w:rsidRDefault="006E4F8E" w:rsidP="006E4F8E"/>
        </w:tc>
        <w:tc>
          <w:tcPr>
            <w:tcW w:w="1488" w:type="dxa"/>
            <w:tcBorders>
              <w:top w:val="nil"/>
              <w:left w:val="single" w:sz="4" w:space="0" w:color="auto"/>
              <w:bottom w:val="single" w:sz="4" w:space="0" w:color="auto"/>
              <w:right w:val="single" w:sz="4" w:space="0" w:color="auto"/>
            </w:tcBorders>
            <w:shd w:val="clear" w:color="auto" w:fill="FFFFFF"/>
            <w:vAlign w:val="bottom"/>
          </w:tcPr>
          <w:p w:rsidR="006E4F8E" w:rsidRPr="00BC7443" w:rsidRDefault="006E4F8E" w:rsidP="006E4F8E">
            <w:pPr>
              <w:jc w:val="center"/>
              <w:rPr>
                <w:sz w:val="20"/>
                <w:szCs w:val="20"/>
              </w:rPr>
            </w:pPr>
            <w:r w:rsidRPr="00BC7443">
              <w:rPr>
                <w:sz w:val="20"/>
                <w:szCs w:val="20"/>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6E4F8E" w:rsidRPr="00BC7443" w:rsidRDefault="006E4F8E" w:rsidP="006E4F8E">
            <w:pPr>
              <w:jc w:val="center"/>
              <w:rPr>
                <w:sz w:val="20"/>
                <w:szCs w:val="20"/>
              </w:rPr>
            </w:pPr>
            <w:r w:rsidRPr="00BC7443">
              <w:rPr>
                <w:sz w:val="20"/>
                <w:szCs w:val="20"/>
              </w:rPr>
              <w:t>YP</w:t>
            </w:r>
          </w:p>
        </w:tc>
        <w:tc>
          <w:tcPr>
            <w:tcW w:w="1488" w:type="dxa"/>
            <w:tcBorders>
              <w:top w:val="nil"/>
              <w:left w:val="nil"/>
              <w:bottom w:val="single" w:sz="4" w:space="0" w:color="auto"/>
              <w:right w:val="single" w:sz="4" w:space="0" w:color="auto"/>
            </w:tcBorders>
            <w:shd w:val="clear" w:color="auto" w:fill="FFFFFF"/>
            <w:vAlign w:val="bottom"/>
          </w:tcPr>
          <w:p w:rsidR="006E4F8E" w:rsidRPr="00BC7443" w:rsidRDefault="006E4F8E" w:rsidP="006E4F8E">
            <w:pPr>
              <w:jc w:val="center"/>
              <w:rPr>
                <w:sz w:val="20"/>
                <w:szCs w:val="20"/>
              </w:rPr>
            </w:pPr>
            <w:r w:rsidRPr="00BC7443">
              <w:rPr>
                <w:sz w:val="20"/>
                <w:szCs w:val="20"/>
              </w:rPr>
              <w:t>TP</w:t>
            </w:r>
          </w:p>
        </w:tc>
        <w:tc>
          <w:tcPr>
            <w:tcW w:w="1489" w:type="dxa"/>
            <w:tcBorders>
              <w:top w:val="nil"/>
              <w:left w:val="nil"/>
              <w:bottom w:val="single" w:sz="4" w:space="0" w:color="auto"/>
              <w:right w:val="single" w:sz="4" w:space="0" w:color="auto"/>
            </w:tcBorders>
            <w:shd w:val="clear" w:color="auto" w:fill="FFFFFF"/>
            <w:vAlign w:val="bottom"/>
          </w:tcPr>
          <w:p w:rsidR="006E4F8E" w:rsidRPr="00BC7443" w:rsidRDefault="006E4F8E" w:rsidP="006E4F8E">
            <w:pPr>
              <w:jc w:val="center"/>
              <w:rPr>
                <w:sz w:val="20"/>
                <w:szCs w:val="20"/>
              </w:rPr>
            </w:pPr>
            <w:r w:rsidRPr="00BC7443">
              <w:rPr>
                <w:sz w:val="20"/>
                <w:szCs w:val="20"/>
              </w:rPr>
              <w:t>YP</w:t>
            </w:r>
          </w:p>
        </w:tc>
      </w:tr>
      <w:tr w:rsidR="00E758C4" w:rsidRPr="00BC7443" w:rsidTr="00BF60A9">
        <w:trPr>
          <w:trHeight w:val="227"/>
        </w:trPr>
        <w:tc>
          <w:tcPr>
            <w:tcW w:w="3402" w:type="dxa"/>
            <w:tcBorders>
              <w:top w:val="nil"/>
              <w:left w:val="single" w:sz="4" w:space="0" w:color="auto"/>
              <w:bottom w:val="single" w:sz="4" w:space="0" w:color="auto"/>
              <w:right w:val="single" w:sz="4" w:space="0" w:color="auto"/>
            </w:tcBorders>
            <w:shd w:val="clear" w:color="auto" w:fill="FFFFFF"/>
            <w:vAlign w:val="bottom"/>
          </w:tcPr>
          <w:p w:rsidR="00E758C4" w:rsidRPr="00BC7443" w:rsidRDefault="00E758C4" w:rsidP="00863369">
            <w:pPr>
              <w:pStyle w:val="SonnotMetni"/>
              <w:ind w:firstLine="34"/>
              <w:rPr>
                <w:rFonts w:eastAsia="Arial Unicode MS"/>
                <w:iCs/>
                <w:sz w:val="18"/>
                <w:szCs w:val="18"/>
              </w:rPr>
            </w:pPr>
            <w:r w:rsidRPr="00BC7443">
              <w:rPr>
                <w:sz w:val="18"/>
                <w:szCs w:val="18"/>
              </w:rPr>
              <w:t xml:space="preserve">Vadeli İşlemler </w:t>
            </w:r>
            <w:r w:rsidRPr="00BC7443">
              <w:rPr>
                <w:sz w:val="16"/>
                <w:szCs w:val="16"/>
              </w:rPr>
              <w:t>(*)</w:t>
            </w:r>
          </w:p>
        </w:tc>
        <w:tc>
          <w:tcPr>
            <w:tcW w:w="1488" w:type="dxa"/>
            <w:tcBorders>
              <w:top w:val="nil"/>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lang w:eastAsia="tr-TR"/>
              </w:rPr>
            </w:pPr>
            <w:r w:rsidRPr="00BC7443">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342</w:t>
            </w:r>
          </w:p>
        </w:tc>
        <w:tc>
          <w:tcPr>
            <w:tcW w:w="1488" w:type="dxa"/>
            <w:tcBorders>
              <w:top w:val="nil"/>
              <w:left w:val="nil"/>
              <w:bottom w:val="single" w:sz="4" w:space="0" w:color="auto"/>
              <w:right w:val="single" w:sz="4" w:space="0" w:color="auto"/>
            </w:tcBorders>
            <w:shd w:val="clear" w:color="auto" w:fill="FFFFFF"/>
            <w:vAlign w:val="bottom"/>
          </w:tcPr>
          <w:p w:rsidR="00E758C4" w:rsidRPr="00BC7443" w:rsidRDefault="00E758C4" w:rsidP="00E758C4">
            <w:pPr>
              <w:ind w:left="-108"/>
              <w:jc w:val="right"/>
              <w:rPr>
                <w:sz w:val="18"/>
                <w:szCs w:val="18"/>
              </w:rPr>
            </w:pPr>
            <w:r w:rsidRPr="00BC7443">
              <w:rPr>
                <w:sz w:val="18"/>
                <w:szCs w:val="18"/>
              </w:rPr>
              <w:t>-</w:t>
            </w:r>
          </w:p>
        </w:tc>
        <w:tc>
          <w:tcPr>
            <w:tcW w:w="1489" w:type="dxa"/>
            <w:tcBorders>
              <w:top w:val="nil"/>
              <w:left w:val="nil"/>
              <w:bottom w:val="single" w:sz="4" w:space="0" w:color="auto"/>
              <w:right w:val="single" w:sz="4" w:space="0" w:color="auto"/>
            </w:tcBorders>
            <w:shd w:val="clear" w:color="auto" w:fill="FFFFFF"/>
            <w:vAlign w:val="bottom"/>
          </w:tcPr>
          <w:p w:rsidR="00E758C4" w:rsidRPr="00BC7443" w:rsidRDefault="00E758C4" w:rsidP="00E758C4">
            <w:pPr>
              <w:ind w:left="-108"/>
              <w:jc w:val="right"/>
              <w:rPr>
                <w:sz w:val="18"/>
                <w:szCs w:val="18"/>
              </w:rPr>
            </w:pPr>
            <w:r w:rsidRPr="00BC7443">
              <w:rPr>
                <w:sz w:val="18"/>
                <w:szCs w:val="18"/>
              </w:rPr>
              <w:t>3.216</w:t>
            </w:r>
          </w:p>
        </w:tc>
      </w:tr>
      <w:tr w:rsidR="00E758C4" w:rsidRPr="00BC7443" w:rsidTr="00BF60A9">
        <w:trPr>
          <w:trHeight w:val="227"/>
        </w:trPr>
        <w:tc>
          <w:tcPr>
            <w:tcW w:w="3402" w:type="dxa"/>
            <w:tcBorders>
              <w:top w:val="nil"/>
              <w:left w:val="single" w:sz="4" w:space="0" w:color="auto"/>
              <w:bottom w:val="nil"/>
              <w:right w:val="single" w:sz="4" w:space="0" w:color="auto"/>
            </w:tcBorders>
            <w:shd w:val="clear" w:color="auto" w:fill="FFFFFF"/>
            <w:vAlign w:val="bottom"/>
          </w:tcPr>
          <w:p w:rsidR="00E758C4" w:rsidRPr="00BC7443" w:rsidRDefault="00E758C4" w:rsidP="00863369">
            <w:pPr>
              <w:pStyle w:val="SonnotMetni"/>
              <w:ind w:firstLine="34"/>
              <w:rPr>
                <w:sz w:val="18"/>
                <w:szCs w:val="18"/>
              </w:rPr>
            </w:pPr>
            <w:r w:rsidRPr="00BC7443">
              <w:rPr>
                <w:sz w:val="18"/>
                <w:szCs w:val="18"/>
              </w:rPr>
              <w:t>Swap İşlemler</w:t>
            </w:r>
          </w:p>
        </w:tc>
        <w:tc>
          <w:tcPr>
            <w:tcW w:w="1488" w:type="dxa"/>
            <w:tcBorders>
              <w:top w:val="nil"/>
              <w:left w:val="single" w:sz="4" w:space="0" w:color="auto"/>
              <w:bottom w:val="nil"/>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1.081</w:t>
            </w:r>
          </w:p>
        </w:tc>
        <w:tc>
          <w:tcPr>
            <w:tcW w:w="1488" w:type="dxa"/>
            <w:tcBorders>
              <w:top w:val="nil"/>
              <w:left w:val="nil"/>
              <w:bottom w:val="nil"/>
              <w:right w:val="single" w:sz="4" w:space="0" w:color="auto"/>
            </w:tcBorders>
            <w:shd w:val="clear" w:color="auto" w:fill="FFFFFF"/>
            <w:vAlign w:val="bottom"/>
          </w:tcPr>
          <w:p w:rsidR="00E758C4" w:rsidRPr="00BC7443" w:rsidRDefault="00E758C4" w:rsidP="00E758C4">
            <w:pPr>
              <w:ind w:left="-108"/>
              <w:jc w:val="right"/>
              <w:rPr>
                <w:sz w:val="18"/>
                <w:szCs w:val="18"/>
              </w:rPr>
            </w:pPr>
            <w:r w:rsidRPr="00BC7443">
              <w:rPr>
                <w:sz w:val="18"/>
                <w:szCs w:val="18"/>
              </w:rPr>
              <w:t>-</w:t>
            </w:r>
          </w:p>
        </w:tc>
        <w:tc>
          <w:tcPr>
            <w:tcW w:w="1489" w:type="dxa"/>
            <w:tcBorders>
              <w:top w:val="nil"/>
              <w:left w:val="nil"/>
              <w:bottom w:val="nil"/>
              <w:right w:val="single" w:sz="4" w:space="0" w:color="auto"/>
            </w:tcBorders>
            <w:shd w:val="clear" w:color="auto" w:fill="FFFFFF"/>
            <w:vAlign w:val="bottom"/>
          </w:tcPr>
          <w:p w:rsidR="00E758C4" w:rsidRPr="00BC7443" w:rsidRDefault="00E758C4" w:rsidP="00E758C4">
            <w:pPr>
              <w:ind w:left="-108"/>
              <w:jc w:val="right"/>
              <w:rPr>
                <w:sz w:val="18"/>
                <w:szCs w:val="18"/>
              </w:rPr>
            </w:pPr>
            <w:r w:rsidRPr="00BC7443">
              <w:rPr>
                <w:sz w:val="18"/>
                <w:szCs w:val="18"/>
              </w:rPr>
              <w:t>22.332</w:t>
            </w:r>
          </w:p>
        </w:tc>
      </w:tr>
      <w:tr w:rsidR="00E758C4" w:rsidRPr="00BC7443" w:rsidTr="00BF60A9">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863369">
            <w:pPr>
              <w:pStyle w:val="SonnotMetni"/>
              <w:ind w:firstLine="34"/>
              <w:rPr>
                <w:b/>
                <w:sz w:val="18"/>
                <w:szCs w:val="18"/>
              </w:rPr>
            </w:pPr>
            <w:proofErr w:type="spellStart"/>
            <w:r w:rsidRPr="00BC7443">
              <w:rPr>
                <w:sz w:val="18"/>
                <w:szCs w:val="18"/>
              </w:rPr>
              <w:t>Futures</w:t>
            </w:r>
            <w:proofErr w:type="spellEnd"/>
            <w:r w:rsidRPr="00BC7443">
              <w:rPr>
                <w:sz w:val="18"/>
                <w:szCs w:val="18"/>
              </w:rPr>
              <w:t xml:space="preserve"> İşlemler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sz w:val="18"/>
                <w:szCs w:val="18"/>
              </w:rPr>
            </w:pPr>
            <w:r w:rsidRPr="00BC7443">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sz w:val="18"/>
                <w:szCs w:val="18"/>
              </w:rPr>
            </w:pPr>
            <w:r w:rsidRPr="00BC7443">
              <w:rPr>
                <w:sz w:val="18"/>
                <w:szCs w:val="18"/>
              </w:rPr>
              <w:t>-</w:t>
            </w:r>
          </w:p>
        </w:tc>
      </w:tr>
      <w:tr w:rsidR="00E758C4" w:rsidRPr="00BC7443" w:rsidTr="00BF60A9">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863369">
            <w:pPr>
              <w:pStyle w:val="SonnotMetni"/>
              <w:ind w:firstLine="34"/>
              <w:rPr>
                <w:sz w:val="18"/>
                <w:szCs w:val="18"/>
              </w:rPr>
            </w:pPr>
            <w:r w:rsidRPr="00BC7443">
              <w:rPr>
                <w:sz w:val="18"/>
                <w:szCs w:val="18"/>
              </w:rPr>
              <w:t>Opsiyonlar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sz w:val="18"/>
                <w:szCs w:val="18"/>
              </w:rPr>
            </w:pPr>
            <w:r w:rsidRPr="00BC7443">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sz w:val="18"/>
                <w:szCs w:val="18"/>
              </w:rPr>
            </w:pPr>
            <w:r w:rsidRPr="00BC7443">
              <w:rPr>
                <w:sz w:val="18"/>
                <w:szCs w:val="18"/>
              </w:rPr>
              <w:t>-</w:t>
            </w:r>
          </w:p>
        </w:tc>
      </w:tr>
      <w:tr w:rsidR="00E758C4" w:rsidRPr="00BC7443" w:rsidTr="00BF60A9">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863369">
            <w:pPr>
              <w:pStyle w:val="SonnotMetni"/>
              <w:ind w:firstLine="34"/>
              <w:rPr>
                <w:sz w:val="18"/>
                <w:szCs w:val="18"/>
              </w:rPr>
            </w:pPr>
            <w:r w:rsidRPr="00BC7443">
              <w:rPr>
                <w:sz w:val="18"/>
                <w:szCs w:val="18"/>
              </w:rPr>
              <w:t xml:space="preserve">Diğer </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sz w:val="18"/>
                <w:szCs w:val="18"/>
              </w:rPr>
            </w:pPr>
            <w:r w:rsidRPr="00BC7443">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sz w:val="18"/>
                <w:szCs w:val="18"/>
              </w:rPr>
            </w:pPr>
            <w:r w:rsidRPr="00BC7443">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sz w:val="18"/>
                <w:szCs w:val="18"/>
              </w:rPr>
            </w:pPr>
            <w:r w:rsidRPr="00BC7443">
              <w:rPr>
                <w:sz w:val="18"/>
                <w:szCs w:val="18"/>
              </w:rPr>
              <w:t>-</w:t>
            </w:r>
          </w:p>
        </w:tc>
      </w:tr>
      <w:tr w:rsidR="00E758C4" w:rsidRPr="00BC7443" w:rsidTr="00BF60A9">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863369">
            <w:pPr>
              <w:pStyle w:val="SonnotMetni"/>
              <w:ind w:firstLine="34"/>
              <w:rPr>
                <w:b/>
                <w:sz w:val="18"/>
                <w:szCs w:val="18"/>
              </w:rPr>
            </w:pPr>
            <w:r w:rsidRPr="00BC7443">
              <w:rPr>
                <w:b/>
                <w:sz w:val="18"/>
                <w:szCs w:val="18"/>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b/>
                <w:bCs/>
                <w:sz w:val="18"/>
                <w:szCs w:val="18"/>
              </w:rPr>
            </w:pPr>
            <w:r w:rsidRPr="00BC7443">
              <w:rPr>
                <w:b/>
                <w:bCs/>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E758C4" w:rsidRPr="00BC7443" w:rsidRDefault="00E758C4" w:rsidP="00E758C4">
            <w:pPr>
              <w:jc w:val="right"/>
              <w:rPr>
                <w:b/>
                <w:bCs/>
                <w:sz w:val="18"/>
                <w:szCs w:val="18"/>
              </w:rPr>
            </w:pPr>
            <w:r w:rsidRPr="00BC7443">
              <w:rPr>
                <w:b/>
                <w:bCs/>
                <w:sz w:val="18"/>
                <w:szCs w:val="18"/>
              </w:rPr>
              <w:t>1.423</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b/>
                <w:sz w:val="18"/>
                <w:szCs w:val="18"/>
              </w:rPr>
            </w:pPr>
            <w:r w:rsidRPr="00BC7443">
              <w:rPr>
                <w:b/>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E758C4" w:rsidRPr="00BC7443" w:rsidRDefault="00E758C4" w:rsidP="00E758C4">
            <w:pPr>
              <w:ind w:left="-108"/>
              <w:jc w:val="right"/>
              <w:rPr>
                <w:b/>
                <w:sz w:val="18"/>
                <w:szCs w:val="18"/>
              </w:rPr>
            </w:pPr>
            <w:r w:rsidRPr="00BC7443">
              <w:rPr>
                <w:b/>
                <w:sz w:val="18"/>
                <w:szCs w:val="18"/>
              </w:rPr>
              <w:t>25.548</w:t>
            </w:r>
          </w:p>
        </w:tc>
      </w:tr>
    </w:tbl>
    <w:p w:rsidR="00CB39B8" w:rsidRPr="00BC7443" w:rsidRDefault="00556FFE" w:rsidP="00E0152D">
      <w:pPr>
        <w:ind w:firstLine="567"/>
        <w:jc w:val="both"/>
        <w:rPr>
          <w:sz w:val="16"/>
          <w:szCs w:val="16"/>
        </w:rPr>
      </w:pPr>
      <w:r w:rsidRPr="00BC7443">
        <w:rPr>
          <w:sz w:val="16"/>
          <w:szCs w:val="16"/>
        </w:rPr>
        <w:t xml:space="preserve"> </w:t>
      </w:r>
      <w:r w:rsidR="009B47EE">
        <w:rPr>
          <w:sz w:val="16"/>
          <w:szCs w:val="16"/>
        </w:rPr>
        <w:t xml:space="preserve">  </w:t>
      </w:r>
      <w:r w:rsidRPr="00BC7443">
        <w:rPr>
          <w:sz w:val="16"/>
          <w:szCs w:val="16"/>
        </w:rPr>
        <w:t xml:space="preserve">  </w:t>
      </w:r>
      <w:r w:rsidR="00CB39B8" w:rsidRPr="00BC7443">
        <w:rPr>
          <w:sz w:val="16"/>
          <w:szCs w:val="16"/>
        </w:rPr>
        <w:t xml:space="preserve">(*) Valörlü döviz alım satım taahhütlerinden </w:t>
      </w:r>
      <w:r w:rsidR="00062741" w:rsidRPr="00BC7443">
        <w:rPr>
          <w:sz w:val="16"/>
          <w:szCs w:val="16"/>
        </w:rPr>
        <w:t xml:space="preserve">ve </w:t>
      </w:r>
      <w:proofErr w:type="spellStart"/>
      <w:r w:rsidR="00062741" w:rsidRPr="00BC7443">
        <w:rPr>
          <w:sz w:val="16"/>
          <w:szCs w:val="16"/>
        </w:rPr>
        <w:t>forward</w:t>
      </w:r>
      <w:proofErr w:type="spellEnd"/>
      <w:r w:rsidR="00062741" w:rsidRPr="00BC7443">
        <w:rPr>
          <w:sz w:val="16"/>
          <w:szCs w:val="16"/>
        </w:rPr>
        <w:t xml:space="preserve"> işlemlerinden </w:t>
      </w:r>
      <w:r w:rsidR="00CB39B8" w:rsidRPr="00BC7443">
        <w:rPr>
          <w:sz w:val="16"/>
          <w:szCs w:val="16"/>
        </w:rPr>
        <w:t>oluşmaktadır.</w:t>
      </w: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E7072C" w:rsidRPr="00BC7443" w:rsidRDefault="00E7072C" w:rsidP="00E0152D">
      <w:pPr>
        <w:ind w:firstLine="567"/>
        <w:jc w:val="both"/>
        <w:rPr>
          <w:sz w:val="16"/>
          <w:szCs w:val="16"/>
        </w:rPr>
      </w:pPr>
    </w:p>
    <w:p w:rsidR="00D9208C" w:rsidRPr="00BC7443" w:rsidRDefault="00A0314A" w:rsidP="00A0314A">
      <w:pPr>
        <w:ind w:firstLine="567"/>
        <w:jc w:val="both"/>
        <w:rPr>
          <w:b/>
          <w:sz w:val="22"/>
          <w:szCs w:val="22"/>
        </w:rPr>
      </w:pPr>
      <w:r w:rsidRPr="00BC7443">
        <w:rPr>
          <w:sz w:val="16"/>
          <w:szCs w:val="16"/>
        </w:rPr>
        <w:br w:type="page"/>
      </w:r>
    </w:p>
    <w:p w:rsidR="001D1F13" w:rsidRPr="00BC7443" w:rsidRDefault="001D1F13" w:rsidP="00AB18F3">
      <w:pPr>
        <w:ind w:left="567" w:hanging="567"/>
        <w:jc w:val="both"/>
        <w:rPr>
          <w:b/>
          <w:sz w:val="22"/>
          <w:szCs w:val="22"/>
        </w:rPr>
      </w:pPr>
    </w:p>
    <w:p w:rsidR="00E7072C" w:rsidRPr="00BC7443" w:rsidRDefault="00E7072C" w:rsidP="00E7072C">
      <w:pPr>
        <w:jc w:val="both"/>
        <w:rPr>
          <w:sz w:val="16"/>
          <w:szCs w:val="16"/>
        </w:rPr>
      </w:pPr>
      <w:r w:rsidRPr="00BC7443">
        <w:rPr>
          <w:b/>
          <w:sz w:val="22"/>
          <w:szCs w:val="22"/>
        </w:rPr>
        <w:t>II.</w:t>
      </w:r>
      <w:r w:rsidRPr="00BC7443">
        <w:rPr>
          <w:b/>
          <w:sz w:val="22"/>
          <w:szCs w:val="22"/>
        </w:rPr>
        <w:tab/>
        <w:t xml:space="preserve">  </w:t>
      </w:r>
      <w:r w:rsidR="008D450B" w:rsidRPr="00BC7443">
        <w:rPr>
          <w:b/>
          <w:sz w:val="22"/>
          <w:szCs w:val="22"/>
        </w:rPr>
        <w:t xml:space="preserve"> </w:t>
      </w:r>
      <w:r w:rsidRPr="00BC7443">
        <w:rPr>
          <w:b/>
          <w:iCs/>
          <w:sz w:val="22"/>
          <w:szCs w:val="22"/>
        </w:rPr>
        <w:t xml:space="preserve">Bilançonun </w:t>
      </w:r>
      <w:r w:rsidRPr="00BC7443">
        <w:rPr>
          <w:b/>
          <w:bCs/>
          <w:sz w:val="22"/>
          <w:szCs w:val="22"/>
        </w:rPr>
        <w:t>Pasif Hesaplarına İlişkin Açıklama ve Dipnotlar</w:t>
      </w:r>
      <w:r w:rsidR="00B35D59" w:rsidRPr="00BC7443">
        <w:rPr>
          <w:b/>
          <w:bCs/>
          <w:sz w:val="22"/>
          <w:szCs w:val="22"/>
        </w:rPr>
        <w:t xml:space="preserve"> (</w:t>
      </w:r>
      <w:r w:rsidR="004C759D" w:rsidRPr="00BC7443">
        <w:rPr>
          <w:b/>
          <w:bCs/>
          <w:sz w:val="22"/>
          <w:szCs w:val="22"/>
        </w:rPr>
        <w:t>D</w:t>
      </w:r>
      <w:r w:rsidR="00B35D59" w:rsidRPr="00BC7443">
        <w:rPr>
          <w:b/>
          <w:bCs/>
          <w:sz w:val="22"/>
          <w:szCs w:val="22"/>
        </w:rPr>
        <w:t>evamı)</w:t>
      </w:r>
    </w:p>
    <w:p w:rsidR="006E4F8E" w:rsidRPr="00BC7443" w:rsidRDefault="006E4F8E" w:rsidP="00B92857">
      <w:pPr>
        <w:pStyle w:val="SonnotMetni"/>
        <w:jc w:val="both"/>
        <w:rPr>
          <w:b/>
          <w:sz w:val="12"/>
          <w:szCs w:val="12"/>
        </w:rPr>
      </w:pPr>
    </w:p>
    <w:p w:rsidR="00F961F6" w:rsidRPr="00BC7443" w:rsidRDefault="000E2E9A" w:rsidP="00774487">
      <w:pPr>
        <w:pStyle w:val="SonnotMetni"/>
        <w:numPr>
          <w:ilvl w:val="0"/>
          <w:numId w:val="8"/>
        </w:numPr>
        <w:tabs>
          <w:tab w:val="clear" w:pos="720"/>
          <w:tab w:val="left" w:pos="709"/>
        </w:tabs>
        <w:ind w:hanging="720"/>
        <w:jc w:val="both"/>
        <w:rPr>
          <w:b/>
          <w:bCs/>
          <w:sz w:val="22"/>
          <w:szCs w:val="22"/>
        </w:rPr>
      </w:pPr>
      <w:r w:rsidRPr="00BC7443">
        <w:rPr>
          <w:b/>
          <w:bCs/>
          <w:sz w:val="22"/>
          <w:szCs w:val="22"/>
        </w:rPr>
        <w:t>Alınan Kredi</w:t>
      </w:r>
      <w:r w:rsidR="007824C0" w:rsidRPr="00BC7443">
        <w:rPr>
          <w:b/>
          <w:bCs/>
          <w:sz w:val="22"/>
          <w:szCs w:val="22"/>
        </w:rPr>
        <w:t>lere İlişkin Bilgiler</w:t>
      </w:r>
    </w:p>
    <w:p w:rsidR="009760D4" w:rsidRPr="00BC7443" w:rsidRDefault="009760D4" w:rsidP="009760D4">
      <w:pPr>
        <w:rPr>
          <w:b/>
          <w:sz w:val="16"/>
          <w:szCs w:val="16"/>
        </w:rPr>
      </w:pPr>
    </w:p>
    <w:p w:rsidR="00B43F79" w:rsidRPr="00BC7443" w:rsidRDefault="00B43F79" w:rsidP="00774487">
      <w:pPr>
        <w:pStyle w:val="GvdeMetniGirintisi"/>
        <w:numPr>
          <w:ilvl w:val="1"/>
          <w:numId w:val="9"/>
        </w:numPr>
        <w:jc w:val="left"/>
        <w:rPr>
          <w:b/>
          <w:bCs/>
          <w:sz w:val="22"/>
          <w:szCs w:val="22"/>
        </w:rPr>
      </w:pPr>
      <w:r w:rsidRPr="00BC7443">
        <w:rPr>
          <w:b/>
          <w:bCs/>
          <w:sz w:val="22"/>
          <w:szCs w:val="22"/>
        </w:rPr>
        <w:t>Bankalar ve Diğer Mali Kuruluşlara İlişkin Bilgiler:</w:t>
      </w:r>
    </w:p>
    <w:p w:rsidR="00B43F79" w:rsidRPr="00BC7443" w:rsidRDefault="00B43F79" w:rsidP="00B43F79">
      <w:pPr>
        <w:pStyle w:val="GvdeMetniGirintisi"/>
        <w:ind w:firstLine="0"/>
        <w:jc w:val="left"/>
        <w:rPr>
          <w:b/>
          <w:bCs/>
          <w:sz w:val="22"/>
          <w:szCs w:val="22"/>
        </w:rPr>
      </w:pPr>
    </w:p>
    <w:tbl>
      <w:tblPr>
        <w:tblW w:w="9469" w:type="dxa"/>
        <w:tblInd w:w="704" w:type="dxa"/>
        <w:shd w:val="clear" w:color="auto" w:fill="FFFFFF"/>
        <w:tblLayout w:type="fixed"/>
        <w:tblLook w:val="0000" w:firstRow="0" w:lastRow="0" w:firstColumn="0" w:lastColumn="0" w:noHBand="0" w:noVBand="0"/>
      </w:tblPr>
      <w:tblGrid>
        <w:gridCol w:w="3515"/>
        <w:gridCol w:w="1488"/>
        <w:gridCol w:w="1489"/>
        <w:gridCol w:w="1488"/>
        <w:gridCol w:w="1489"/>
      </w:tblGrid>
      <w:tr w:rsidR="00B43F79" w:rsidRPr="00BC7443" w:rsidTr="009B47EE">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tcPr>
          <w:p w:rsidR="00B43F79" w:rsidRPr="00BC7443" w:rsidRDefault="00B43F79" w:rsidP="00B43F79"/>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43F79" w:rsidRPr="00BC7443" w:rsidRDefault="00B43F79" w:rsidP="00B43F79">
            <w:pPr>
              <w:jc w:val="center"/>
              <w:rPr>
                <w:sz w:val="18"/>
                <w:szCs w:val="18"/>
              </w:rPr>
            </w:pPr>
            <w:r w:rsidRPr="00BC7443">
              <w:rPr>
                <w:sz w:val="18"/>
                <w:szCs w:val="18"/>
              </w:rPr>
              <w:t>Cari Dönem</w:t>
            </w:r>
          </w:p>
        </w:tc>
        <w:tc>
          <w:tcPr>
            <w:tcW w:w="2977" w:type="dxa"/>
            <w:gridSpan w:val="2"/>
            <w:tcBorders>
              <w:top w:val="single" w:sz="4" w:space="0" w:color="auto"/>
              <w:left w:val="nil"/>
              <w:bottom w:val="single" w:sz="4" w:space="0" w:color="auto"/>
              <w:right w:val="single" w:sz="4" w:space="0" w:color="auto"/>
            </w:tcBorders>
            <w:shd w:val="clear" w:color="auto" w:fill="FFFFFF"/>
            <w:vAlign w:val="center"/>
          </w:tcPr>
          <w:p w:rsidR="00B43F79" w:rsidRPr="00BC7443" w:rsidRDefault="00B43F79" w:rsidP="00B43F79">
            <w:pPr>
              <w:jc w:val="center"/>
              <w:rPr>
                <w:sz w:val="18"/>
                <w:szCs w:val="18"/>
              </w:rPr>
            </w:pPr>
            <w:r w:rsidRPr="00BC7443">
              <w:rPr>
                <w:sz w:val="18"/>
                <w:szCs w:val="18"/>
              </w:rPr>
              <w:t>Önceki Dönem</w:t>
            </w:r>
          </w:p>
        </w:tc>
      </w:tr>
      <w:tr w:rsidR="00B43F79" w:rsidRPr="00BC7443" w:rsidTr="009B47EE">
        <w:trPr>
          <w:trHeight w:val="227"/>
        </w:trPr>
        <w:tc>
          <w:tcPr>
            <w:tcW w:w="3515" w:type="dxa"/>
            <w:tcBorders>
              <w:top w:val="nil"/>
              <w:left w:val="single" w:sz="4" w:space="0" w:color="auto"/>
              <w:bottom w:val="single" w:sz="4" w:space="0" w:color="auto"/>
              <w:right w:val="single" w:sz="4" w:space="0" w:color="auto"/>
            </w:tcBorders>
            <w:shd w:val="clear" w:color="auto" w:fill="FFFFFF"/>
          </w:tcPr>
          <w:p w:rsidR="00B43F79" w:rsidRPr="00BC7443" w:rsidRDefault="00B43F79" w:rsidP="00B43F79"/>
        </w:tc>
        <w:tc>
          <w:tcPr>
            <w:tcW w:w="1488" w:type="dxa"/>
            <w:tcBorders>
              <w:top w:val="nil"/>
              <w:left w:val="single" w:sz="4" w:space="0" w:color="auto"/>
              <w:bottom w:val="single" w:sz="4" w:space="0" w:color="auto"/>
              <w:right w:val="single" w:sz="4" w:space="0" w:color="auto"/>
            </w:tcBorders>
            <w:shd w:val="clear" w:color="auto" w:fill="FFFFFF"/>
            <w:vAlign w:val="bottom"/>
          </w:tcPr>
          <w:p w:rsidR="00B43F79" w:rsidRPr="00BC7443" w:rsidRDefault="00B43F79" w:rsidP="00B43F79">
            <w:pPr>
              <w:jc w:val="center"/>
              <w:rPr>
                <w:sz w:val="20"/>
                <w:szCs w:val="20"/>
              </w:rPr>
            </w:pPr>
            <w:r w:rsidRPr="00BC7443">
              <w:rPr>
                <w:sz w:val="20"/>
                <w:szCs w:val="20"/>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B43F79" w:rsidRPr="00BC7443" w:rsidRDefault="00B43F79" w:rsidP="00B43F79">
            <w:pPr>
              <w:jc w:val="center"/>
              <w:rPr>
                <w:sz w:val="20"/>
                <w:szCs w:val="20"/>
              </w:rPr>
            </w:pPr>
            <w:r w:rsidRPr="00BC7443">
              <w:rPr>
                <w:sz w:val="20"/>
                <w:szCs w:val="20"/>
              </w:rPr>
              <w:t>YP</w:t>
            </w:r>
          </w:p>
        </w:tc>
        <w:tc>
          <w:tcPr>
            <w:tcW w:w="1488" w:type="dxa"/>
            <w:tcBorders>
              <w:top w:val="nil"/>
              <w:left w:val="nil"/>
              <w:bottom w:val="single" w:sz="4" w:space="0" w:color="auto"/>
              <w:right w:val="single" w:sz="4" w:space="0" w:color="auto"/>
            </w:tcBorders>
            <w:shd w:val="clear" w:color="auto" w:fill="FFFFFF"/>
            <w:vAlign w:val="bottom"/>
          </w:tcPr>
          <w:p w:rsidR="00B43F79" w:rsidRPr="00BC7443" w:rsidRDefault="00B43F79" w:rsidP="00B43F79">
            <w:pPr>
              <w:jc w:val="center"/>
              <w:rPr>
                <w:sz w:val="20"/>
                <w:szCs w:val="20"/>
              </w:rPr>
            </w:pPr>
            <w:r w:rsidRPr="00BC7443">
              <w:rPr>
                <w:sz w:val="20"/>
                <w:szCs w:val="20"/>
              </w:rPr>
              <w:t>TP</w:t>
            </w:r>
          </w:p>
        </w:tc>
        <w:tc>
          <w:tcPr>
            <w:tcW w:w="1489" w:type="dxa"/>
            <w:tcBorders>
              <w:top w:val="nil"/>
              <w:left w:val="nil"/>
              <w:bottom w:val="single" w:sz="4" w:space="0" w:color="auto"/>
              <w:right w:val="single" w:sz="4" w:space="0" w:color="auto"/>
            </w:tcBorders>
            <w:shd w:val="clear" w:color="auto" w:fill="FFFFFF"/>
            <w:vAlign w:val="bottom"/>
          </w:tcPr>
          <w:p w:rsidR="00B43F79" w:rsidRPr="00BC7443" w:rsidRDefault="00B43F79" w:rsidP="00B43F79">
            <w:pPr>
              <w:jc w:val="center"/>
              <w:rPr>
                <w:sz w:val="20"/>
                <w:szCs w:val="20"/>
              </w:rPr>
            </w:pPr>
            <w:r w:rsidRPr="00BC7443">
              <w:rPr>
                <w:sz w:val="20"/>
                <w:szCs w:val="20"/>
              </w:rPr>
              <w:t>YP</w:t>
            </w:r>
          </w:p>
        </w:tc>
      </w:tr>
      <w:tr w:rsidR="00766AE5" w:rsidRPr="00BC7443" w:rsidTr="009B47EE">
        <w:trPr>
          <w:trHeight w:val="227"/>
        </w:trPr>
        <w:tc>
          <w:tcPr>
            <w:tcW w:w="3515" w:type="dxa"/>
            <w:tcBorders>
              <w:top w:val="nil"/>
              <w:left w:val="single" w:sz="4" w:space="0" w:color="auto"/>
              <w:bottom w:val="single" w:sz="4" w:space="0" w:color="auto"/>
              <w:right w:val="single" w:sz="4" w:space="0" w:color="auto"/>
            </w:tcBorders>
            <w:shd w:val="clear" w:color="auto" w:fill="FFFFFF"/>
            <w:vAlign w:val="bottom"/>
          </w:tcPr>
          <w:p w:rsidR="00766AE5" w:rsidRPr="00BC7443" w:rsidRDefault="00766AE5" w:rsidP="00766AE5">
            <w:pPr>
              <w:pStyle w:val="SonnotMetni"/>
              <w:ind w:firstLine="252"/>
              <w:rPr>
                <w:rFonts w:eastAsia="Arial Unicode MS"/>
                <w:iCs/>
                <w:sz w:val="18"/>
                <w:szCs w:val="18"/>
              </w:rPr>
            </w:pPr>
            <w:r w:rsidRPr="00BC7443">
              <w:rPr>
                <w:sz w:val="18"/>
                <w:szCs w:val="18"/>
              </w:rPr>
              <w:t>T.C. Merkez Bankası Kredileri</w:t>
            </w:r>
          </w:p>
        </w:tc>
        <w:tc>
          <w:tcPr>
            <w:tcW w:w="1488" w:type="dxa"/>
            <w:tcBorders>
              <w:top w:val="nil"/>
              <w:left w:val="single" w:sz="4" w:space="0" w:color="auto"/>
              <w:bottom w:val="single" w:sz="4" w:space="0" w:color="auto"/>
              <w:right w:val="single" w:sz="4" w:space="0" w:color="auto"/>
            </w:tcBorders>
            <w:shd w:val="clear" w:color="auto" w:fill="FFFFFF"/>
            <w:vAlign w:val="bottom"/>
          </w:tcPr>
          <w:p w:rsidR="00766AE5" w:rsidRPr="00BC7443" w:rsidRDefault="00766AE5" w:rsidP="00346167">
            <w:pPr>
              <w:jc w:val="right"/>
              <w:rPr>
                <w:sz w:val="18"/>
                <w:szCs w:val="18"/>
                <w:lang w:eastAsia="tr-TR"/>
              </w:rPr>
            </w:pPr>
            <w:r w:rsidRPr="00BC7443">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766AE5" w:rsidRPr="00BC7443" w:rsidRDefault="00766AE5" w:rsidP="00346167">
            <w:pPr>
              <w:jc w:val="right"/>
              <w:rPr>
                <w:sz w:val="18"/>
                <w:szCs w:val="18"/>
              </w:rPr>
            </w:pPr>
            <w:r w:rsidRPr="00BC7443">
              <w:rPr>
                <w:sz w:val="18"/>
                <w:szCs w:val="18"/>
              </w:rPr>
              <w:t>-</w:t>
            </w:r>
          </w:p>
        </w:tc>
        <w:tc>
          <w:tcPr>
            <w:tcW w:w="1488" w:type="dxa"/>
            <w:tcBorders>
              <w:top w:val="nil"/>
              <w:left w:val="nil"/>
              <w:bottom w:val="single" w:sz="4" w:space="0" w:color="auto"/>
              <w:right w:val="single" w:sz="4" w:space="0" w:color="auto"/>
            </w:tcBorders>
            <w:shd w:val="clear" w:color="auto" w:fill="FFFFFF"/>
            <w:vAlign w:val="bottom"/>
          </w:tcPr>
          <w:p w:rsidR="00766AE5" w:rsidRPr="00BC7443" w:rsidRDefault="00766AE5" w:rsidP="00346167">
            <w:pPr>
              <w:ind w:right="57"/>
              <w:jc w:val="right"/>
              <w:rPr>
                <w:sz w:val="18"/>
                <w:szCs w:val="18"/>
              </w:rPr>
            </w:pPr>
            <w:r w:rsidRPr="00BC7443">
              <w:rPr>
                <w:sz w:val="18"/>
                <w:szCs w:val="18"/>
              </w:rPr>
              <w:t>-</w:t>
            </w:r>
          </w:p>
        </w:tc>
        <w:tc>
          <w:tcPr>
            <w:tcW w:w="1489" w:type="dxa"/>
            <w:tcBorders>
              <w:top w:val="nil"/>
              <w:left w:val="nil"/>
              <w:bottom w:val="single" w:sz="4" w:space="0" w:color="auto"/>
              <w:right w:val="single" w:sz="4" w:space="0" w:color="auto"/>
            </w:tcBorders>
            <w:shd w:val="clear" w:color="auto" w:fill="FFFFFF"/>
            <w:vAlign w:val="bottom"/>
          </w:tcPr>
          <w:p w:rsidR="00766AE5" w:rsidRPr="00BC7443" w:rsidRDefault="00766AE5" w:rsidP="00346167">
            <w:pPr>
              <w:ind w:right="57"/>
              <w:jc w:val="right"/>
              <w:rPr>
                <w:sz w:val="18"/>
                <w:szCs w:val="18"/>
              </w:rPr>
            </w:pPr>
            <w:r w:rsidRPr="00BC7443">
              <w:rPr>
                <w:sz w:val="18"/>
                <w:szCs w:val="18"/>
              </w:rPr>
              <w:t>-</w:t>
            </w:r>
          </w:p>
        </w:tc>
      </w:tr>
      <w:tr w:rsidR="00766AE5" w:rsidRPr="00BC7443" w:rsidTr="009B47EE">
        <w:trPr>
          <w:trHeight w:val="227"/>
        </w:trPr>
        <w:tc>
          <w:tcPr>
            <w:tcW w:w="3515" w:type="dxa"/>
            <w:tcBorders>
              <w:top w:val="nil"/>
              <w:left w:val="single" w:sz="4" w:space="0" w:color="auto"/>
              <w:bottom w:val="nil"/>
              <w:right w:val="single" w:sz="4" w:space="0" w:color="auto"/>
            </w:tcBorders>
            <w:shd w:val="clear" w:color="auto" w:fill="FFFFFF"/>
            <w:vAlign w:val="bottom"/>
          </w:tcPr>
          <w:p w:rsidR="00766AE5" w:rsidRPr="00BC7443" w:rsidRDefault="00766AE5" w:rsidP="00766AE5">
            <w:pPr>
              <w:pStyle w:val="SonnotMetni"/>
              <w:ind w:firstLine="252"/>
              <w:rPr>
                <w:sz w:val="18"/>
                <w:szCs w:val="18"/>
              </w:rPr>
            </w:pPr>
            <w:r w:rsidRPr="00BC7443">
              <w:rPr>
                <w:sz w:val="18"/>
                <w:szCs w:val="18"/>
              </w:rPr>
              <w:t>Yurtiçi Banka ve Kuruluşlardan</w:t>
            </w:r>
          </w:p>
        </w:tc>
        <w:tc>
          <w:tcPr>
            <w:tcW w:w="1488" w:type="dxa"/>
            <w:tcBorders>
              <w:top w:val="nil"/>
              <w:left w:val="single" w:sz="4" w:space="0" w:color="auto"/>
              <w:bottom w:val="nil"/>
              <w:right w:val="single" w:sz="4" w:space="0" w:color="auto"/>
            </w:tcBorders>
            <w:shd w:val="clear" w:color="auto" w:fill="FFFFFF"/>
            <w:vAlign w:val="bottom"/>
          </w:tcPr>
          <w:p w:rsidR="00766AE5" w:rsidRPr="00BC7443" w:rsidRDefault="00766AE5" w:rsidP="00346167">
            <w:pPr>
              <w:jc w:val="right"/>
              <w:rPr>
                <w:sz w:val="18"/>
                <w:szCs w:val="18"/>
              </w:rPr>
            </w:pPr>
            <w:r w:rsidRPr="00BC7443">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766AE5" w:rsidRPr="00BC7443" w:rsidRDefault="00766AE5" w:rsidP="00346167">
            <w:pPr>
              <w:jc w:val="right"/>
              <w:rPr>
                <w:sz w:val="18"/>
                <w:szCs w:val="18"/>
              </w:rPr>
            </w:pPr>
            <w:r w:rsidRPr="00BC7443">
              <w:rPr>
                <w:sz w:val="18"/>
                <w:szCs w:val="18"/>
              </w:rPr>
              <w:t>-</w:t>
            </w:r>
          </w:p>
        </w:tc>
        <w:tc>
          <w:tcPr>
            <w:tcW w:w="1488" w:type="dxa"/>
            <w:tcBorders>
              <w:top w:val="nil"/>
              <w:left w:val="nil"/>
              <w:bottom w:val="nil"/>
              <w:right w:val="single" w:sz="4" w:space="0" w:color="auto"/>
            </w:tcBorders>
            <w:shd w:val="clear" w:color="auto" w:fill="FFFFFF"/>
            <w:vAlign w:val="bottom"/>
          </w:tcPr>
          <w:p w:rsidR="00766AE5" w:rsidRPr="00BC7443" w:rsidRDefault="00766AE5" w:rsidP="00346167">
            <w:pPr>
              <w:ind w:right="57"/>
              <w:jc w:val="right"/>
              <w:rPr>
                <w:sz w:val="18"/>
                <w:szCs w:val="18"/>
              </w:rPr>
            </w:pPr>
            <w:r w:rsidRPr="00BC7443">
              <w:rPr>
                <w:sz w:val="18"/>
                <w:szCs w:val="18"/>
              </w:rPr>
              <w:t>360.282</w:t>
            </w:r>
          </w:p>
        </w:tc>
        <w:tc>
          <w:tcPr>
            <w:tcW w:w="1489" w:type="dxa"/>
            <w:tcBorders>
              <w:top w:val="nil"/>
              <w:left w:val="nil"/>
              <w:bottom w:val="nil"/>
              <w:right w:val="single" w:sz="4" w:space="0" w:color="auto"/>
            </w:tcBorders>
            <w:shd w:val="clear" w:color="auto" w:fill="FFFFFF"/>
            <w:vAlign w:val="bottom"/>
          </w:tcPr>
          <w:p w:rsidR="00766AE5" w:rsidRPr="00BC7443" w:rsidRDefault="00766AE5" w:rsidP="00346167">
            <w:pPr>
              <w:ind w:right="57"/>
              <w:jc w:val="right"/>
              <w:rPr>
                <w:sz w:val="18"/>
                <w:szCs w:val="18"/>
              </w:rPr>
            </w:pPr>
            <w:r w:rsidRPr="00BC7443">
              <w:rPr>
                <w:sz w:val="18"/>
                <w:szCs w:val="18"/>
              </w:rPr>
              <w:t>29.560</w:t>
            </w:r>
          </w:p>
        </w:tc>
      </w:tr>
      <w:tr w:rsidR="00766AE5" w:rsidRPr="00BC7443" w:rsidTr="009B47EE">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766AE5" w:rsidRPr="00BC7443" w:rsidRDefault="00766AE5" w:rsidP="00766AE5">
            <w:pPr>
              <w:pStyle w:val="SonnotMetni"/>
              <w:ind w:firstLine="252"/>
              <w:rPr>
                <w:sz w:val="18"/>
                <w:szCs w:val="18"/>
              </w:rPr>
            </w:pPr>
            <w:r w:rsidRPr="00BC7443">
              <w:rPr>
                <w:sz w:val="18"/>
                <w:szCs w:val="18"/>
              </w:rPr>
              <w:t>Yurtdışı Banka, Kuruluş ve Fonlardan</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766AE5" w:rsidRPr="00BC7443" w:rsidRDefault="00766AE5" w:rsidP="00346167">
            <w:pPr>
              <w:jc w:val="right"/>
              <w:rPr>
                <w:sz w:val="18"/>
                <w:szCs w:val="18"/>
              </w:rPr>
            </w:pPr>
            <w:r w:rsidRPr="00BC7443">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766AE5" w:rsidRPr="00BC7443" w:rsidRDefault="00766AE5" w:rsidP="00346167">
            <w:pPr>
              <w:jc w:val="right"/>
              <w:rPr>
                <w:sz w:val="18"/>
                <w:szCs w:val="18"/>
              </w:rPr>
            </w:pPr>
            <w:r w:rsidRPr="00BC7443">
              <w:rPr>
                <w:sz w:val="18"/>
                <w:szCs w:val="18"/>
              </w:rPr>
              <w:t>1.172.345</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766AE5" w:rsidRPr="00BC7443" w:rsidRDefault="00766AE5" w:rsidP="00346167">
            <w:pPr>
              <w:ind w:right="57"/>
              <w:jc w:val="right"/>
              <w:rPr>
                <w:sz w:val="18"/>
                <w:szCs w:val="18"/>
              </w:rPr>
            </w:pPr>
            <w:r w:rsidRPr="00BC7443">
              <w:rPr>
                <w:sz w:val="18"/>
                <w:szCs w:val="18"/>
              </w:rPr>
              <w:t>-</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766AE5" w:rsidRPr="00BC7443" w:rsidRDefault="00766AE5" w:rsidP="00346167">
            <w:pPr>
              <w:ind w:right="57"/>
              <w:jc w:val="right"/>
              <w:rPr>
                <w:sz w:val="18"/>
                <w:szCs w:val="18"/>
              </w:rPr>
            </w:pPr>
            <w:r w:rsidRPr="00BC7443">
              <w:rPr>
                <w:sz w:val="18"/>
                <w:szCs w:val="18"/>
              </w:rPr>
              <w:t>3.418.221</w:t>
            </w:r>
          </w:p>
        </w:tc>
      </w:tr>
      <w:tr w:rsidR="00766AE5" w:rsidRPr="00BC7443" w:rsidTr="009B47EE">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center"/>
          </w:tcPr>
          <w:p w:rsidR="00766AE5" w:rsidRPr="00BC7443" w:rsidRDefault="00766AE5" w:rsidP="00766AE5">
            <w:pPr>
              <w:rPr>
                <w:rFonts w:eastAsia="Arial Unicode MS"/>
                <w:b/>
                <w:iCs/>
                <w:sz w:val="18"/>
                <w:szCs w:val="18"/>
              </w:rPr>
            </w:pPr>
            <w:r w:rsidRPr="00BC7443">
              <w:rPr>
                <w:rFonts w:eastAsia="Arial Unicode MS"/>
                <w:b/>
                <w:iCs/>
                <w:sz w:val="18"/>
                <w:szCs w:val="18"/>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766AE5" w:rsidRPr="00BC7443" w:rsidRDefault="00766AE5" w:rsidP="00346167">
            <w:pPr>
              <w:jc w:val="right"/>
              <w:rPr>
                <w:b/>
                <w:bCs/>
                <w:sz w:val="18"/>
                <w:szCs w:val="18"/>
              </w:rPr>
            </w:pPr>
            <w:r w:rsidRPr="00BC7443">
              <w:rPr>
                <w:b/>
                <w:bCs/>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766AE5" w:rsidRPr="00BC7443" w:rsidRDefault="00766AE5" w:rsidP="00346167">
            <w:pPr>
              <w:jc w:val="right"/>
              <w:rPr>
                <w:b/>
                <w:bCs/>
                <w:sz w:val="18"/>
                <w:szCs w:val="18"/>
              </w:rPr>
            </w:pPr>
            <w:r w:rsidRPr="00BC7443">
              <w:rPr>
                <w:b/>
                <w:bCs/>
                <w:sz w:val="18"/>
                <w:szCs w:val="18"/>
              </w:rPr>
              <w:t>1.172.345</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766AE5" w:rsidRPr="00BC7443" w:rsidRDefault="00766AE5" w:rsidP="00346167">
            <w:pPr>
              <w:ind w:right="57"/>
              <w:jc w:val="right"/>
              <w:rPr>
                <w:b/>
                <w:sz w:val="18"/>
                <w:szCs w:val="18"/>
              </w:rPr>
            </w:pPr>
            <w:r w:rsidRPr="00BC7443">
              <w:rPr>
                <w:b/>
                <w:sz w:val="18"/>
                <w:szCs w:val="18"/>
              </w:rPr>
              <w:t>360.282</w:t>
            </w:r>
          </w:p>
        </w:tc>
        <w:tc>
          <w:tcPr>
            <w:tcW w:w="1489" w:type="dxa"/>
            <w:tcBorders>
              <w:top w:val="single" w:sz="4" w:space="0" w:color="auto"/>
              <w:left w:val="nil"/>
              <w:bottom w:val="single" w:sz="4" w:space="0" w:color="auto"/>
              <w:right w:val="single" w:sz="4" w:space="0" w:color="auto"/>
            </w:tcBorders>
            <w:shd w:val="clear" w:color="auto" w:fill="FFFFFF"/>
            <w:noWrap/>
            <w:vAlign w:val="bottom"/>
          </w:tcPr>
          <w:p w:rsidR="00766AE5" w:rsidRPr="00BC7443" w:rsidRDefault="00766AE5" w:rsidP="00346167">
            <w:pPr>
              <w:ind w:right="57"/>
              <w:jc w:val="right"/>
              <w:rPr>
                <w:b/>
                <w:sz w:val="18"/>
                <w:szCs w:val="18"/>
              </w:rPr>
            </w:pPr>
            <w:r w:rsidRPr="00BC7443">
              <w:rPr>
                <w:b/>
                <w:sz w:val="18"/>
                <w:szCs w:val="18"/>
              </w:rPr>
              <w:t>3.447.781</w:t>
            </w:r>
          </w:p>
        </w:tc>
      </w:tr>
    </w:tbl>
    <w:p w:rsidR="00E7072C" w:rsidRPr="00BC7443" w:rsidRDefault="00E7072C" w:rsidP="00E7072C">
      <w:pPr>
        <w:rPr>
          <w:b/>
          <w:sz w:val="22"/>
          <w:szCs w:val="22"/>
        </w:rPr>
      </w:pPr>
    </w:p>
    <w:p w:rsidR="009760D4" w:rsidRPr="00BC7443" w:rsidRDefault="00CB49FF" w:rsidP="00E7072C">
      <w:pPr>
        <w:rPr>
          <w:b/>
          <w:sz w:val="22"/>
          <w:szCs w:val="22"/>
        </w:rPr>
      </w:pPr>
      <w:r w:rsidRPr="00BC7443">
        <w:rPr>
          <w:b/>
          <w:sz w:val="22"/>
          <w:szCs w:val="22"/>
        </w:rPr>
        <w:t>3</w:t>
      </w:r>
      <w:r w:rsidR="00151A15" w:rsidRPr="00BC7443">
        <w:rPr>
          <w:b/>
          <w:sz w:val="22"/>
          <w:szCs w:val="22"/>
        </w:rPr>
        <w:t xml:space="preserve">.2.      </w:t>
      </w:r>
      <w:r w:rsidR="009B47EE">
        <w:rPr>
          <w:b/>
          <w:sz w:val="22"/>
          <w:szCs w:val="22"/>
        </w:rPr>
        <w:t xml:space="preserve"> </w:t>
      </w:r>
      <w:r w:rsidR="00082F36" w:rsidRPr="00BC7443">
        <w:rPr>
          <w:b/>
          <w:sz w:val="22"/>
          <w:szCs w:val="22"/>
        </w:rPr>
        <w:t>Alınan Kredilerin Vade Ayrımına Göre G</w:t>
      </w:r>
      <w:r w:rsidR="00777A17" w:rsidRPr="00BC7443">
        <w:rPr>
          <w:b/>
          <w:sz w:val="22"/>
          <w:szCs w:val="22"/>
        </w:rPr>
        <w:t>österilmesi</w:t>
      </w:r>
      <w:r w:rsidR="00B271A4" w:rsidRPr="00BC7443">
        <w:rPr>
          <w:b/>
          <w:sz w:val="22"/>
          <w:szCs w:val="22"/>
        </w:rPr>
        <w:t>:</w:t>
      </w:r>
    </w:p>
    <w:p w:rsidR="009760D4" w:rsidRPr="00BC7443" w:rsidRDefault="009760D4" w:rsidP="009760D4">
      <w:pPr>
        <w:rPr>
          <w:b/>
          <w:sz w:val="22"/>
          <w:szCs w:val="22"/>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1488"/>
        <w:gridCol w:w="1488"/>
        <w:gridCol w:w="1488"/>
        <w:gridCol w:w="1489"/>
      </w:tblGrid>
      <w:tr w:rsidR="009760D4" w:rsidRPr="00BC7443" w:rsidTr="009B47EE">
        <w:trPr>
          <w:trHeight w:val="238"/>
        </w:trPr>
        <w:tc>
          <w:tcPr>
            <w:tcW w:w="3544" w:type="dxa"/>
          </w:tcPr>
          <w:p w:rsidR="009760D4" w:rsidRPr="00BC7443" w:rsidRDefault="009760D4" w:rsidP="00BF1B13">
            <w:pPr>
              <w:rPr>
                <w:b/>
                <w:bCs/>
                <w:sz w:val="18"/>
                <w:szCs w:val="18"/>
              </w:rPr>
            </w:pPr>
          </w:p>
        </w:tc>
        <w:tc>
          <w:tcPr>
            <w:tcW w:w="2976" w:type="dxa"/>
            <w:gridSpan w:val="2"/>
            <w:vAlign w:val="center"/>
          </w:tcPr>
          <w:p w:rsidR="009760D4" w:rsidRPr="00BC7443" w:rsidRDefault="009760D4" w:rsidP="00BF1B13">
            <w:pPr>
              <w:jc w:val="center"/>
              <w:rPr>
                <w:sz w:val="18"/>
                <w:szCs w:val="18"/>
              </w:rPr>
            </w:pPr>
            <w:r w:rsidRPr="00BC7443">
              <w:rPr>
                <w:sz w:val="18"/>
                <w:szCs w:val="18"/>
              </w:rPr>
              <w:t>Cari Dönem</w:t>
            </w:r>
          </w:p>
        </w:tc>
        <w:tc>
          <w:tcPr>
            <w:tcW w:w="2977" w:type="dxa"/>
            <w:gridSpan w:val="2"/>
            <w:vAlign w:val="center"/>
          </w:tcPr>
          <w:p w:rsidR="009760D4" w:rsidRPr="00BC7443" w:rsidRDefault="009760D4" w:rsidP="00BF1B13">
            <w:pPr>
              <w:jc w:val="center"/>
              <w:rPr>
                <w:sz w:val="18"/>
                <w:szCs w:val="18"/>
              </w:rPr>
            </w:pPr>
            <w:r w:rsidRPr="00BC7443">
              <w:rPr>
                <w:sz w:val="18"/>
                <w:szCs w:val="18"/>
              </w:rPr>
              <w:t>Önceki Dönem</w:t>
            </w:r>
          </w:p>
        </w:tc>
      </w:tr>
      <w:tr w:rsidR="009760D4" w:rsidRPr="00BC7443" w:rsidTr="009B47EE">
        <w:trPr>
          <w:trHeight w:val="238"/>
        </w:trPr>
        <w:tc>
          <w:tcPr>
            <w:tcW w:w="3544" w:type="dxa"/>
          </w:tcPr>
          <w:p w:rsidR="009760D4" w:rsidRPr="00BC7443" w:rsidRDefault="009760D4" w:rsidP="00BF1B13">
            <w:pPr>
              <w:rPr>
                <w:b/>
                <w:bCs/>
                <w:sz w:val="18"/>
                <w:szCs w:val="18"/>
              </w:rPr>
            </w:pPr>
          </w:p>
        </w:tc>
        <w:tc>
          <w:tcPr>
            <w:tcW w:w="1488" w:type="dxa"/>
            <w:vAlign w:val="center"/>
          </w:tcPr>
          <w:p w:rsidR="009760D4" w:rsidRPr="00BC7443" w:rsidRDefault="009760D4" w:rsidP="00BF1B13">
            <w:pPr>
              <w:jc w:val="center"/>
              <w:rPr>
                <w:sz w:val="18"/>
                <w:szCs w:val="18"/>
              </w:rPr>
            </w:pPr>
            <w:r w:rsidRPr="00BC7443">
              <w:rPr>
                <w:sz w:val="18"/>
                <w:szCs w:val="18"/>
              </w:rPr>
              <w:t>TP</w:t>
            </w:r>
          </w:p>
        </w:tc>
        <w:tc>
          <w:tcPr>
            <w:tcW w:w="1488" w:type="dxa"/>
            <w:vAlign w:val="center"/>
          </w:tcPr>
          <w:p w:rsidR="009760D4" w:rsidRPr="00BC7443" w:rsidRDefault="009760D4" w:rsidP="00BF1B13">
            <w:pPr>
              <w:jc w:val="center"/>
              <w:rPr>
                <w:sz w:val="18"/>
                <w:szCs w:val="18"/>
              </w:rPr>
            </w:pPr>
            <w:r w:rsidRPr="00BC7443">
              <w:rPr>
                <w:sz w:val="18"/>
                <w:szCs w:val="18"/>
              </w:rPr>
              <w:t>YP</w:t>
            </w:r>
          </w:p>
        </w:tc>
        <w:tc>
          <w:tcPr>
            <w:tcW w:w="1488" w:type="dxa"/>
            <w:vAlign w:val="center"/>
          </w:tcPr>
          <w:p w:rsidR="009760D4" w:rsidRPr="00BC7443" w:rsidRDefault="009760D4" w:rsidP="00BF1B13">
            <w:pPr>
              <w:jc w:val="center"/>
              <w:rPr>
                <w:sz w:val="18"/>
                <w:szCs w:val="18"/>
              </w:rPr>
            </w:pPr>
            <w:r w:rsidRPr="00BC7443">
              <w:rPr>
                <w:sz w:val="18"/>
                <w:szCs w:val="18"/>
              </w:rPr>
              <w:t>TP</w:t>
            </w:r>
          </w:p>
        </w:tc>
        <w:tc>
          <w:tcPr>
            <w:tcW w:w="1489" w:type="dxa"/>
            <w:vAlign w:val="center"/>
          </w:tcPr>
          <w:p w:rsidR="009760D4" w:rsidRPr="00BC7443" w:rsidRDefault="009760D4" w:rsidP="00BF1B13">
            <w:pPr>
              <w:jc w:val="center"/>
              <w:rPr>
                <w:sz w:val="18"/>
                <w:szCs w:val="18"/>
              </w:rPr>
            </w:pPr>
            <w:r w:rsidRPr="00BC7443">
              <w:rPr>
                <w:sz w:val="18"/>
                <w:szCs w:val="18"/>
              </w:rPr>
              <w:t>YP</w:t>
            </w:r>
          </w:p>
        </w:tc>
      </w:tr>
      <w:tr w:rsidR="00766AE5" w:rsidRPr="00BC7443" w:rsidTr="009B47EE">
        <w:trPr>
          <w:trHeight w:val="238"/>
        </w:trPr>
        <w:tc>
          <w:tcPr>
            <w:tcW w:w="3544" w:type="dxa"/>
            <w:vAlign w:val="center"/>
          </w:tcPr>
          <w:p w:rsidR="00766AE5" w:rsidRPr="00BC7443" w:rsidRDefault="00766AE5" w:rsidP="00766AE5">
            <w:pPr>
              <w:pStyle w:val="SonnotMetni"/>
              <w:ind w:firstLine="252"/>
              <w:rPr>
                <w:sz w:val="18"/>
                <w:szCs w:val="18"/>
              </w:rPr>
            </w:pPr>
            <w:r w:rsidRPr="00BC7443">
              <w:rPr>
                <w:sz w:val="18"/>
                <w:szCs w:val="18"/>
              </w:rPr>
              <w:t>Kısa Vadeli</w:t>
            </w:r>
          </w:p>
        </w:tc>
        <w:tc>
          <w:tcPr>
            <w:tcW w:w="1488" w:type="dxa"/>
            <w:vAlign w:val="bottom"/>
          </w:tcPr>
          <w:p w:rsidR="00766AE5" w:rsidRPr="00BC7443" w:rsidRDefault="00766AE5" w:rsidP="00766AE5">
            <w:pPr>
              <w:jc w:val="right"/>
              <w:rPr>
                <w:sz w:val="18"/>
                <w:szCs w:val="18"/>
                <w:lang w:eastAsia="tr-TR"/>
              </w:rPr>
            </w:pPr>
            <w:r w:rsidRPr="00BC7443">
              <w:rPr>
                <w:sz w:val="18"/>
                <w:szCs w:val="18"/>
              </w:rPr>
              <w:t>-</w:t>
            </w:r>
          </w:p>
        </w:tc>
        <w:tc>
          <w:tcPr>
            <w:tcW w:w="1488" w:type="dxa"/>
            <w:vAlign w:val="bottom"/>
          </w:tcPr>
          <w:p w:rsidR="00766AE5" w:rsidRPr="00BC7443" w:rsidRDefault="00766AE5" w:rsidP="00766AE5">
            <w:pPr>
              <w:jc w:val="right"/>
              <w:rPr>
                <w:sz w:val="18"/>
                <w:szCs w:val="18"/>
              </w:rPr>
            </w:pPr>
            <w:r w:rsidRPr="00BC7443">
              <w:rPr>
                <w:sz w:val="18"/>
                <w:szCs w:val="18"/>
              </w:rPr>
              <w:t>645.948</w:t>
            </w:r>
          </w:p>
        </w:tc>
        <w:tc>
          <w:tcPr>
            <w:tcW w:w="1488" w:type="dxa"/>
            <w:vAlign w:val="bottom"/>
          </w:tcPr>
          <w:p w:rsidR="00766AE5" w:rsidRPr="00BC7443" w:rsidRDefault="00766AE5" w:rsidP="00766AE5">
            <w:pPr>
              <w:ind w:right="57"/>
              <w:jc w:val="right"/>
              <w:rPr>
                <w:sz w:val="18"/>
                <w:szCs w:val="18"/>
              </w:rPr>
            </w:pPr>
            <w:r w:rsidRPr="00BC7443">
              <w:rPr>
                <w:sz w:val="18"/>
                <w:szCs w:val="18"/>
              </w:rPr>
              <w:t>360.282</w:t>
            </w:r>
          </w:p>
        </w:tc>
        <w:tc>
          <w:tcPr>
            <w:tcW w:w="1489" w:type="dxa"/>
            <w:vAlign w:val="bottom"/>
          </w:tcPr>
          <w:p w:rsidR="00766AE5" w:rsidRPr="00BC7443" w:rsidRDefault="00766AE5" w:rsidP="00766AE5">
            <w:pPr>
              <w:ind w:right="57"/>
              <w:jc w:val="right"/>
              <w:rPr>
                <w:sz w:val="18"/>
                <w:szCs w:val="18"/>
              </w:rPr>
            </w:pPr>
            <w:r w:rsidRPr="00BC7443">
              <w:rPr>
                <w:sz w:val="18"/>
                <w:szCs w:val="18"/>
              </w:rPr>
              <w:t>2.773.379</w:t>
            </w:r>
          </w:p>
        </w:tc>
      </w:tr>
      <w:tr w:rsidR="00766AE5" w:rsidRPr="00BC7443" w:rsidTr="009B47EE">
        <w:trPr>
          <w:trHeight w:val="238"/>
        </w:trPr>
        <w:tc>
          <w:tcPr>
            <w:tcW w:w="3544" w:type="dxa"/>
            <w:vAlign w:val="center"/>
          </w:tcPr>
          <w:p w:rsidR="00766AE5" w:rsidRPr="00BC7443" w:rsidRDefault="00766AE5" w:rsidP="00766AE5">
            <w:pPr>
              <w:pStyle w:val="SonnotMetni"/>
              <w:ind w:firstLine="252"/>
              <w:rPr>
                <w:sz w:val="18"/>
                <w:szCs w:val="18"/>
              </w:rPr>
            </w:pPr>
            <w:r w:rsidRPr="00BC7443">
              <w:rPr>
                <w:sz w:val="18"/>
                <w:szCs w:val="18"/>
              </w:rPr>
              <w:t>Orta ve Uzun Vadeli</w:t>
            </w:r>
          </w:p>
        </w:tc>
        <w:tc>
          <w:tcPr>
            <w:tcW w:w="1488" w:type="dxa"/>
            <w:vAlign w:val="bottom"/>
          </w:tcPr>
          <w:p w:rsidR="00766AE5" w:rsidRPr="00BC7443" w:rsidRDefault="00766AE5" w:rsidP="00766AE5">
            <w:pPr>
              <w:jc w:val="right"/>
              <w:rPr>
                <w:sz w:val="18"/>
                <w:szCs w:val="18"/>
              </w:rPr>
            </w:pPr>
            <w:r w:rsidRPr="00BC7443">
              <w:rPr>
                <w:sz w:val="18"/>
                <w:szCs w:val="18"/>
              </w:rPr>
              <w:t>-</w:t>
            </w:r>
          </w:p>
        </w:tc>
        <w:tc>
          <w:tcPr>
            <w:tcW w:w="1488" w:type="dxa"/>
            <w:vAlign w:val="bottom"/>
          </w:tcPr>
          <w:p w:rsidR="00766AE5" w:rsidRPr="00BC7443" w:rsidRDefault="00766AE5" w:rsidP="00766AE5">
            <w:pPr>
              <w:jc w:val="right"/>
              <w:rPr>
                <w:sz w:val="18"/>
                <w:szCs w:val="18"/>
              </w:rPr>
            </w:pPr>
            <w:r w:rsidRPr="00BC7443">
              <w:rPr>
                <w:sz w:val="18"/>
                <w:szCs w:val="18"/>
              </w:rPr>
              <w:t>526.397</w:t>
            </w:r>
          </w:p>
        </w:tc>
        <w:tc>
          <w:tcPr>
            <w:tcW w:w="1488" w:type="dxa"/>
            <w:vAlign w:val="bottom"/>
          </w:tcPr>
          <w:p w:rsidR="00766AE5" w:rsidRPr="00BC7443" w:rsidRDefault="00766AE5" w:rsidP="00766AE5">
            <w:pPr>
              <w:ind w:right="57"/>
              <w:jc w:val="right"/>
              <w:rPr>
                <w:sz w:val="18"/>
                <w:szCs w:val="18"/>
              </w:rPr>
            </w:pPr>
            <w:r w:rsidRPr="00BC7443">
              <w:rPr>
                <w:sz w:val="18"/>
                <w:szCs w:val="18"/>
              </w:rPr>
              <w:t>-</w:t>
            </w:r>
          </w:p>
        </w:tc>
        <w:tc>
          <w:tcPr>
            <w:tcW w:w="1489" w:type="dxa"/>
            <w:vAlign w:val="bottom"/>
          </w:tcPr>
          <w:p w:rsidR="00766AE5" w:rsidRPr="00BC7443" w:rsidRDefault="00766AE5" w:rsidP="00766AE5">
            <w:pPr>
              <w:ind w:right="57"/>
              <w:jc w:val="right"/>
              <w:rPr>
                <w:sz w:val="18"/>
                <w:szCs w:val="18"/>
              </w:rPr>
            </w:pPr>
            <w:r w:rsidRPr="00BC7443">
              <w:rPr>
                <w:sz w:val="18"/>
                <w:szCs w:val="18"/>
              </w:rPr>
              <w:t>674.402</w:t>
            </w:r>
          </w:p>
        </w:tc>
      </w:tr>
      <w:tr w:rsidR="00766AE5" w:rsidRPr="00BC7443" w:rsidTr="009B47EE">
        <w:trPr>
          <w:trHeight w:val="238"/>
        </w:trPr>
        <w:tc>
          <w:tcPr>
            <w:tcW w:w="3544" w:type="dxa"/>
            <w:vAlign w:val="center"/>
          </w:tcPr>
          <w:p w:rsidR="00766AE5" w:rsidRPr="00BC7443" w:rsidRDefault="00766AE5" w:rsidP="00766AE5">
            <w:pPr>
              <w:ind w:hanging="108"/>
              <w:rPr>
                <w:b/>
                <w:sz w:val="18"/>
                <w:szCs w:val="18"/>
              </w:rPr>
            </w:pPr>
            <w:r w:rsidRPr="00BC7443">
              <w:rPr>
                <w:b/>
                <w:sz w:val="18"/>
                <w:szCs w:val="18"/>
              </w:rPr>
              <w:t xml:space="preserve"> Toplam </w:t>
            </w:r>
          </w:p>
        </w:tc>
        <w:tc>
          <w:tcPr>
            <w:tcW w:w="1488" w:type="dxa"/>
            <w:vAlign w:val="bottom"/>
          </w:tcPr>
          <w:p w:rsidR="00766AE5" w:rsidRPr="00BC7443" w:rsidRDefault="00766AE5" w:rsidP="00766AE5">
            <w:pPr>
              <w:jc w:val="right"/>
              <w:rPr>
                <w:b/>
                <w:bCs/>
                <w:sz w:val="18"/>
                <w:szCs w:val="18"/>
              </w:rPr>
            </w:pPr>
            <w:r w:rsidRPr="00BC7443">
              <w:rPr>
                <w:b/>
                <w:bCs/>
                <w:sz w:val="18"/>
                <w:szCs w:val="18"/>
              </w:rPr>
              <w:t>-</w:t>
            </w:r>
          </w:p>
        </w:tc>
        <w:tc>
          <w:tcPr>
            <w:tcW w:w="1488" w:type="dxa"/>
            <w:vAlign w:val="bottom"/>
          </w:tcPr>
          <w:p w:rsidR="00766AE5" w:rsidRPr="00BC7443" w:rsidRDefault="00766AE5" w:rsidP="00766AE5">
            <w:pPr>
              <w:jc w:val="right"/>
              <w:rPr>
                <w:b/>
                <w:bCs/>
                <w:sz w:val="18"/>
                <w:szCs w:val="18"/>
              </w:rPr>
            </w:pPr>
            <w:r w:rsidRPr="00BC7443">
              <w:rPr>
                <w:b/>
                <w:bCs/>
                <w:sz w:val="18"/>
                <w:szCs w:val="18"/>
              </w:rPr>
              <w:t>1.172.345</w:t>
            </w:r>
          </w:p>
        </w:tc>
        <w:tc>
          <w:tcPr>
            <w:tcW w:w="1488" w:type="dxa"/>
            <w:vAlign w:val="bottom"/>
          </w:tcPr>
          <w:p w:rsidR="00766AE5" w:rsidRPr="00BC7443" w:rsidRDefault="00766AE5" w:rsidP="00766AE5">
            <w:pPr>
              <w:ind w:right="57"/>
              <w:jc w:val="right"/>
              <w:rPr>
                <w:b/>
                <w:sz w:val="18"/>
                <w:szCs w:val="18"/>
              </w:rPr>
            </w:pPr>
            <w:r w:rsidRPr="00BC7443">
              <w:rPr>
                <w:b/>
                <w:sz w:val="18"/>
                <w:szCs w:val="18"/>
              </w:rPr>
              <w:t>360.282</w:t>
            </w:r>
          </w:p>
        </w:tc>
        <w:tc>
          <w:tcPr>
            <w:tcW w:w="1489" w:type="dxa"/>
            <w:vAlign w:val="bottom"/>
          </w:tcPr>
          <w:p w:rsidR="00766AE5" w:rsidRPr="00BC7443" w:rsidRDefault="00766AE5" w:rsidP="00766AE5">
            <w:pPr>
              <w:ind w:right="57"/>
              <w:jc w:val="right"/>
              <w:rPr>
                <w:b/>
                <w:sz w:val="18"/>
                <w:szCs w:val="18"/>
              </w:rPr>
            </w:pPr>
            <w:r w:rsidRPr="00BC7443">
              <w:rPr>
                <w:b/>
                <w:sz w:val="18"/>
                <w:szCs w:val="18"/>
              </w:rPr>
              <w:t>3.447.781</w:t>
            </w:r>
          </w:p>
        </w:tc>
      </w:tr>
    </w:tbl>
    <w:p w:rsidR="00AA1E40" w:rsidRPr="00BC7443" w:rsidRDefault="00AA1E40" w:rsidP="00AB18F3">
      <w:pPr>
        <w:rPr>
          <w:b/>
          <w:i/>
          <w:sz w:val="22"/>
          <w:szCs w:val="22"/>
        </w:rPr>
      </w:pPr>
    </w:p>
    <w:p w:rsidR="00A84576" w:rsidRPr="00BC7443" w:rsidRDefault="00CB49FF" w:rsidP="009760D4">
      <w:pPr>
        <w:pStyle w:val="GvdeMetni3"/>
        <w:tabs>
          <w:tab w:val="clear" w:pos="539"/>
          <w:tab w:val="clear" w:pos="5310"/>
          <w:tab w:val="clear" w:pos="7560"/>
        </w:tabs>
        <w:ind w:left="720" w:hanging="720"/>
        <w:jc w:val="both"/>
        <w:rPr>
          <w:b/>
          <w:i w:val="0"/>
          <w:iCs w:val="0"/>
          <w:szCs w:val="22"/>
        </w:rPr>
      </w:pPr>
      <w:r w:rsidRPr="00BC7443">
        <w:rPr>
          <w:b/>
          <w:i w:val="0"/>
          <w:szCs w:val="22"/>
        </w:rPr>
        <w:t>3</w:t>
      </w:r>
      <w:r w:rsidR="00F1586F" w:rsidRPr="00BC7443">
        <w:rPr>
          <w:b/>
          <w:i w:val="0"/>
          <w:szCs w:val="22"/>
        </w:rPr>
        <w:t>.3.</w:t>
      </w:r>
      <w:r w:rsidR="00B8723C" w:rsidRPr="00BC7443">
        <w:rPr>
          <w:b/>
          <w:i w:val="0"/>
          <w:szCs w:val="22"/>
        </w:rPr>
        <w:tab/>
      </w:r>
      <w:r w:rsidR="00A84576" w:rsidRPr="00BC7443">
        <w:rPr>
          <w:b/>
          <w:i w:val="0"/>
          <w:iCs w:val="0"/>
          <w:szCs w:val="22"/>
        </w:rPr>
        <w:t>Banka’nın Yükümlülüklerinin Yoğunla</w:t>
      </w:r>
      <w:r w:rsidR="00777A17" w:rsidRPr="00BC7443">
        <w:rPr>
          <w:b/>
          <w:i w:val="0"/>
          <w:iCs w:val="0"/>
          <w:szCs w:val="22"/>
        </w:rPr>
        <w:t>ştığı Fon Sağlayan Sektör Grubu</w:t>
      </w:r>
      <w:r w:rsidR="00B271A4" w:rsidRPr="00BC7443">
        <w:rPr>
          <w:b/>
          <w:i w:val="0"/>
          <w:iCs w:val="0"/>
          <w:szCs w:val="22"/>
        </w:rPr>
        <w:t>:</w:t>
      </w:r>
    </w:p>
    <w:p w:rsidR="006C4235" w:rsidRPr="00BC7443" w:rsidRDefault="006C4235" w:rsidP="00AB18F3">
      <w:pPr>
        <w:rPr>
          <w:b/>
          <w:i/>
          <w:iCs/>
          <w:sz w:val="22"/>
          <w:szCs w:val="22"/>
        </w:rPr>
      </w:pPr>
    </w:p>
    <w:p w:rsidR="00E3463B" w:rsidRPr="00BC7443" w:rsidRDefault="00A84576" w:rsidP="00523E28">
      <w:pPr>
        <w:pStyle w:val="GvdeMetni3"/>
        <w:tabs>
          <w:tab w:val="clear" w:pos="539"/>
          <w:tab w:val="clear" w:pos="5310"/>
          <w:tab w:val="clear" w:pos="7560"/>
        </w:tabs>
        <w:ind w:left="720" w:right="126"/>
        <w:jc w:val="both"/>
        <w:rPr>
          <w:i w:val="0"/>
          <w:iCs w:val="0"/>
          <w:szCs w:val="22"/>
        </w:rPr>
      </w:pPr>
      <w:r w:rsidRPr="00BC7443">
        <w:rPr>
          <w:i w:val="0"/>
          <w:iCs w:val="0"/>
          <w:szCs w:val="22"/>
        </w:rPr>
        <w:t>Banka’nın yükümlülüklerinin yoğunlaştığı fon sağlayan sektör grubu bulunmamaktadır.</w:t>
      </w:r>
    </w:p>
    <w:p w:rsidR="00BF0A05" w:rsidRPr="00BC7443" w:rsidRDefault="00BF0A05" w:rsidP="00AB18F3">
      <w:pPr>
        <w:rPr>
          <w:b/>
          <w:sz w:val="22"/>
          <w:szCs w:val="22"/>
        </w:rPr>
      </w:pPr>
    </w:p>
    <w:p w:rsidR="00A84576" w:rsidRPr="00BC7443" w:rsidRDefault="00CB49FF" w:rsidP="00B8723C">
      <w:pPr>
        <w:ind w:left="720" w:hanging="720"/>
        <w:jc w:val="both"/>
        <w:rPr>
          <w:b/>
          <w:bCs/>
          <w:sz w:val="22"/>
          <w:szCs w:val="22"/>
        </w:rPr>
      </w:pPr>
      <w:r w:rsidRPr="00BC7443">
        <w:rPr>
          <w:b/>
          <w:bCs/>
          <w:sz w:val="22"/>
          <w:szCs w:val="22"/>
        </w:rPr>
        <w:t>4</w:t>
      </w:r>
      <w:r w:rsidR="00A84576" w:rsidRPr="00BC7443">
        <w:rPr>
          <w:b/>
          <w:bCs/>
          <w:sz w:val="22"/>
          <w:szCs w:val="22"/>
        </w:rPr>
        <w:t>.</w:t>
      </w:r>
      <w:r w:rsidR="00A84576" w:rsidRPr="00BC7443">
        <w:rPr>
          <w:b/>
          <w:bCs/>
          <w:sz w:val="22"/>
          <w:szCs w:val="22"/>
        </w:rPr>
        <w:tab/>
        <w:t>Bilançonun Diğer Yabancı Kaynaklar Kalemi, Bilanço Dışı Taahhütler Hariç Bilanço Toplamı</w:t>
      </w:r>
      <w:r w:rsidR="00815925" w:rsidRPr="00BC7443">
        <w:rPr>
          <w:b/>
          <w:bCs/>
          <w:sz w:val="22"/>
          <w:szCs w:val="22"/>
        </w:rPr>
        <w:t>nın %10’unu Aşıyorsa, Bunların E</w:t>
      </w:r>
      <w:r w:rsidR="00A84576" w:rsidRPr="00BC7443">
        <w:rPr>
          <w:b/>
          <w:bCs/>
          <w:sz w:val="22"/>
          <w:szCs w:val="22"/>
        </w:rPr>
        <w:t xml:space="preserve">n </w:t>
      </w:r>
      <w:r w:rsidR="00815925" w:rsidRPr="00BC7443">
        <w:rPr>
          <w:b/>
          <w:bCs/>
          <w:sz w:val="22"/>
          <w:szCs w:val="22"/>
        </w:rPr>
        <w:t>A</w:t>
      </w:r>
      <w:r w:rsidR="00A84576" w:rsidRPr="00BC7443">
        <w:rPr>
          <w:b/>
          <w:bCs/>
          <w:sz w:val="22"/>
          <w:szCs w:val="22"/>
        </w:rPr>
        <w:t>z %20’sini Oluşturan Alt Hesapların İsim ve Tutarları</w:t>
      </w:r>
    </w:p>
    <w:p w:rsidR="00A84576" w:rsidRPr="00BC7443" w:rsidRDefault="00A84576" w:rsidP="00AB18F3">
      <w:pPr>
        <w:rPr>
          <w:b/>
          <w:sz w:val="22"/>
          <w:szCs w:val="22"/>
        </w:rPr>
      </w:pPr>
    </w:p>
    <w:p w:rsidR="00A84576" w:rsidRPr="00BC7443" w:rsidRDefault="00A84576" w:rsidP="005553B8">
      <w:pPr>
        <w:tabs>
          <w:tab w:val="left" w:pos="10065"/>
        </w:tabs>
        <w:ind w:left="720"/>
        <w:jc w:val="both"/>
        <w:rPr>
          <w:sz w:val="22"/>
          <w:szCs w:val="22"/>
        </w:rPr>
      </w:pPr>
      <w:r w:rsidRPr="00BC7443">
        <w:rPr>
          <w:sz w:val="22"/>
          <w:szCs w:val="22"/>
        </w:rPr>
        <w:t>Bilançonun diğer</w:t>
      </w:r>
      <w:r w:rsidR="00AB3172" w:rsidRPr="00BC7443">
        <w:rPr>
          <w:sz w:val="22"/>
          <w:szCs w:val="22"/>
        </w:rPr>
        <w:t xml:space="preserve"> yabancı kaynaklar kalemi </w:t>
      </w:r>
      <w:r w:rsidR="00766AE5" w:rsidRPr="00BC7443">
        <w:rPr>
          <w:sz w:val="22"/>
          <w:szCs w:val="22"/>
        </w:rPr>
        <w:t xml:space="preserve">313.291 </w:t>
      </w:r>
      <w:r w:rsidR="00B574AC" w:rsidRPr="00BC7443">
        <w:rPr>
          <w:sz w:val="22"/>
          <w:szCs w:val="22"/>
        </w:rPr>
        <w:t>TL</w:t>
      </w:r>
      <w:r w:rsidRPr="00BC7443">
        <w:rPr>
          <w:sz w:val="22"/>
          <w:szCs w:val="22"/>
        </w:rPr>
        <w:t xml:space="preserve"> olup, bilanço</w:t>
      </w:r>
      <w:r w:rsidR="00F162CE" w:rsidRPr="00BC7443">
        <w:rPr>
          <w:sz w:val="22"/>
          <w:szCs w:val="22"/>
        </w:rPr>
        <w:t xml:space="preserve"> toplamının %10’</w:t>
      </w:r>
      <w:r w:rsidR="00C9669B" w:rsidRPr="00BC7443">
        <w:rPr>
          <w:sz w:val="22"/>
          <w:szCs w:val="22"/>
        </w:rPr>
        <w:t>u</w:t>
      </w:r>
      <w:r w:rsidR="00F162CE" w:rsidRPr="00BC7443">
        <w:rPr>
          <w:sz w:val="22"/>
          <w:szCs w:val="22"/>
        </w:rPr>
        <w:t>nu aşmamaktadır</w:t>
      </w:r>
      <w:r w:rsidR="00ED28FC" w:rsidRPr="00BC7443">
        <w:rPr>
          <w:sz w:val="22"/>
          <w:szCs w:val="22"/>
        </w:rPr>
        <w:t xml:space="preserve"> (31 A</w:t>
      </w:r>
      <w:r w:rsidR="00FC65E8" w:rsidRPr="00BC7443">
        <w:rPr>
          <w:sz w:val="22"/>
          <w:szCs w:val="22"/>
        </w:rPr>
        <w:t xml:space="preserve">ralık </w:t>
      </w:r>
      <w:r w:rsidR="00A11AEB" w:rsidRPr="00BC7443">
        <w:rPr>
          <w:sz w:val="22"/>
          <w:szCs w:val="22"/>
        </w:rPr>
        <w:t>2013</w:t>
      </w:r>
      <w:r w:rsidR="007520A9" w:rsidRPr="00BC7443">
        <w:rPr>
          <w:sz w:val="22"/>
          <w:szCs w:val="22"/>
        </w:rPr>
        <w:t xml:space="preserve">: </w:t>
      </w:r>
      <w:r w:rsidR="00A11AEB" w:rsidRPr="00BC7443">
        <w:rPr>
          <w:sz w:val="22"/>
          <w:szCs w:val="22"/>
        </w:rPr>
        <w:t>454.302</w:t>
      </w:r>
      <w:r w:rsidR="00757764" w:rsidRPr="00BC7443">
        <w:rPr>
          <w:sz w:val="22"/>
          <w:szCs w:val="22"/>
        </w:rPr>
        <w:t xml:space="preserve"> </w:t>
      </w:r>
      <w:r w:rsidR="00B574AC" w:rsidRPr="00BC7443">
        <w:rPr>
          <w:sz w:val="22"/>
          <w:szCs w:val="22"/>
        </w:rPr>
        <w:t>TL</w:t>
      </w:r>
      <w:r w:rsidR="00ED28FC" w:rsidRPr="00BC7443">
        <w:rPr>
          <w:sz w:val="22"/>
          <w:szCs w:val="22"/>
        </w:rPr>
        <w:t>)</w:t>
      </w:r>
      <w:r w:rsidR="00F162CE" w:rsidRPr="00BC7443">
        <w:rPr>
          <w:sz w:val="22"/>
          <w:szCs w:val="22"/>
        </w:rPr>
        <w:t>.</w:t>
      </w:r>
    </w:p>
    <w:p w:rsidR="00F162CE" w:rsidRPr="00BC7443" w:rsidRDefault="00F162CE" w:rsidP="00AB18F3">
      <w:pPr>
        <w:rPr>
          <w:b/>
          <w:sz w:val="22"/>
          <w:szCs w:val="22"/>
        </w:rPr>
      </w:pPr>
    </w:p>
    <w:p w:rsidR="00A84576" w:rsidRPr="00BC7443" w:rsidRDefault="00CB49FF" w:rsidP="00A84576">
      <w:pPr>
        <w:pStyle w:val="GvdeMetniGirintisi"/>
        <w:tabs>
          <w:tab w:val="left" w:pos="720"/>
        </w:tabs>
        <w:spacing w:line="221" w:lineRule="auto"/>
        <w:ind w:left="720" w:hanging="720"/>
        <w:rPr>
          <w:b/>
          <w:bCs/>
          <w:sz w:val="22"/>
          <w:szCs w:val="22"/>
        </w:rPr>
      </w:pPr>
      <w:r w:rsidRPr="00BC7443">
        <w:rPr>
          <w:b/>
          <w:sz w:val="22"/>
          <w:szCs w:val="22"/>
        </w:rPr>
        <w:t>5</w:t>
      </w:r>
      <w:r w:rsidR="00A84576" w:rsidRPr="00BC7443">
        <w:rPr>
          <w:b/>
          <w:sz w:val="22"/>
          <w:szCs w:val="22"/>
        </w:rPr>
        <w:t>.</w:t>
      </w:r>
      <w:r w:rsidR="00A84576" w:rsidRPr="00BC7443">
        <w:rPr>
          <w:b/>
          <w:sz w:val="22"/>
          <w:szCs w:val="22"/>
        </w:rPr>
        <w:tab/>
      </w:r>
      <w:r w:rsidR="00BD3252" w:rsidRPr="00BC7443">
        <w:rPr>
          <w:b/>
          <w:sz w:val="22"/>
          <w:szCs w:val="22"/>
        </w:rPr>
        <w:t>Finansal Kiralama İşlemlerine İlişkin Açıklamalar</w:t>
      </w:r>
    </w:p>
    <w:p w:rsidR="00DF54B8" w:rsidRPr="00BC7443" w:rsidRDefault="00DF54B8" w:rsidP="006A2C60">
      <w:pPr>
        <w:rPr>
          <w:b/>
          <w:sz w:val="22"/>
          <w:szCs w:val="22"/>
        </w:rPr>
      </w:pPr>
    </w:p>
    <w:tbl>
      <w:tblPr>
        <w:tblW w:w="9356" w:type="dxa"/>
        <w:tblInd w:w="779" w:type="dxa"/>
        <w:tblCellMar>
          <w:left w:w="70" w:type="dxa"/>
          <w:right w:w="70" w:type="dxa"/>
        </w:tblCellMar>
        <w:tblLook w:val="04A0" w:firstRow="1" w:lastRow="0" w:firstColumn="1" w:lastColumn="0" w:noHBand="0" w:noVBand="1"/>
      </w:tblPr>
      <w:tblGrid>
        <w:gridCol w:w="3402"/>
        <w:gridCol w:w="1418"/>
        <w:gridCol w:w="1559"/>
        <w:gridCol w:w="1559"/>
        <w:gridCol w:w="1418"/>
      </w:tblGrid>
      <w:tr w:rsidR="00DF54B8" w:rsidRPr="00BC7443" w:rsidTr="00BF60A9">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DF54B8" w:rsidRPr="00BC7443" w:rsidRDefault="00DF54B8" w:rsidP="00DF54B8">
            <w:pPr>
              <w:rPr>
                <w:sz w:val="18"/>
                <w:szCs w:val="18"/>
                <w:lang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BC7443" w:rsidRDefault="00DF54B8" w:rsidP="00055132">
            <w:pPr>
              <w:jc w:val="center"/>
              <w:rPr>
                <w:sz w:val="18"/>
                <w:szCs w:val="18"/>
              </w:rPr>
            </w:pPr>
            <w:r w:rsidRPr="00BC7443">
              <w:rPr>
                <w:sz w:val="18"/>
                <w:szCs w:val="18"/>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BC7443" w:rsidRDefault="00DF54B8" w:rsidP="00055132">
            <w:pPr>
              <w:jc w:val="center"/>
              <w:rPr>
                <w:sz w:val="18"/>
                <w:szCs w:val="18"/>
              </w:rPr>
            </w:pPr>
            <w:r w:rsidRPr="00BC7443">
              <w:rPr>
                <w:sz w:val="18"/>
                <w:szCs w:val="18"/>
              </w:rPr>
              <w:t>Önceki Dönem</w:t>
            </w:r>
          </w:p>
        </w:tc>
      </w:tr>
      <w:tr w:rsidR="00DF54B8" w:rsidRPr="00BC7443" w:rsidTr="00BF60A9">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DF54B8" w:rsidRPr="00BC7443" w:rsidRDefault="00DF54B8" w:rsidP="00DF54B8">
            <w:pPr>
              <w:rPr>
                <w:sz w:val="18"/>
                <w:szCs w:val="18"/>
                <w:lang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DF54B8" w:rsidRPr="00BC7443" w:rsidRDefault="00DF54B8" w:rsidP="00055132">
            <w:pPr>
              <w:jc w:val="center"/>
              <w:rPr>
                <w:sz w:val="18"/>
                <w:szCs w:val="18"/>
              </w:rPr>
            </w:pPr>
            <w:r w:rsidRPr="00BC7443">
              <w:rPr>
                <w:sz w:val="18"/>
                <w:szCs w:val="18"/>
              </w:rPr>
              <w:t>TP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BC7443" w:rsidRDefault="00DF54B8" w:rsidP="00055132">
            <w:pPr>
              <w:jc w:val="center"/>
              <w:rPr>
                <w:sz w:val="18"/>
                <w:szCs w:val="18"/>
              </w:rPr>
            </w:pPr>
            <w:r w:rsidRPr="00BC7443">
              <w:rPr>
                <w:sz w:val="18"/>
                <w:szCs w:val="18"/>
              </w:rPr>
              <w:t>YP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BC7443" w:rsidRDefault="00DF54B8" w:rsidP="00055132">
            <w:pPr>
              <w:jc w:val="center"/>
              <w:rPr>
                <w:sz w:val="18"/>
                <w:szCs w:val="18"/>
              </w:rPr>
            </w:pPr>
            <w:r w:rsidRPr="00BC7443">
              <w:rPr>
                <w:sz w:val="18"/>
                <w:szCs w:val="18"/>
              </w:rPr>
              <w:t>TP</w:t>
            </w:r>
          </w:p>
        </w:tc>
        <w:tc>
          <w:tcPr>
            <w:tcW w:w="1418" w:type="dxa"/>
            <w:tcBorders>
              <w:top w:val="nil"/>
              <w:left w:val="nil"/>
              <w:bottom w:val="single" w:sz="4" w:space="0" w:color="auto"/>
              <w:right w:val="single" w:sz="4" w:space="0" w:color="auto"/>
            </w:tcBorders>
            <w:shd w:val="clear" w:color="000000" w:fill="FFFFFF"/>
            <w:vAlign w:val="center"/>
            <w:hideMark/>
          </w:tcPr>
          <w:p w:rsidR="00DF54B8" w:rsidRPr="00BC7443" w:rsidRDefault="00DF54B8" w:rsidP="00055132">
            <w:pPr>
              <w:jc w:val="center"/>
              <w:rPr>
                <w:sz w:val="18"/>
                <w:szCs w:val="18"/>
              </w:rPr>
            </w:pPr>
            <w:r w:rsidRPr="00BC7443">
              <w:rPr>
                <w:sz w:val="18"/>
                <w:szCs w:val="18"/>
              </w:rPr>
              <w:t>YP</w:t>
            </w:r>
          </w:p>
        </w:tc>
      </w:tr>
      <w:tr w:rsidR="00766AE5"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766AE5" w:rsidRPr="00BC7443" w:rsidRDefault="00766AE5" w:rsidP="00766AE5">
            <w:pPr>
              <w:pStyle w:val="SonnotMetni"/>
              <w:ind w:firstLine="72"/>
              <w:rPr>
                <w:sz w:val="18"/>
                <w:szCs w:val="18"/>
              </w:rPr>
            </w:pPr>
            <w:r w:rsidRPr="00BC7443">
              <w:rPr>
                <w:sz w:val="18"/>
                <w:szCs w:val="18"/>
              </w:rPr>
              <w:t>Finansal Kiralama Borçları</w:t>
            </w:r>
          </w:p>
        </w:tc>
        <w:tc>
          <w:tcPr>
            <w:tcW w:w="1418" w:type="dxa"/>
            <w:tcBorders>
              <w:top w:val="nil"/>
              <w:left w:val="nil"/>
              <w:bottom w:val="single" w:sz="4" w:space="0" w:color="auto"/>
              <w:right w:val="single" w:sz="4" w:space="0" w:color="auto"/>
            </w:tcBorders>
            <w:shd w:val="clear" w:color="000000" w:fill="FFFFFF"/>
            <w:vAlign w:val="bottom"/>
          </w:tcPr>
          <w:p w:rsidR="00766AE5" w:rsidRPr="00BC7443" w:rsidRDefault="00766AE5" w:rsidP="00ED4F0D">
            <w:pPr>
              <w:ind w:right="5"/>
              <w:jc w:val="right"/>
              <w:rPr>
                <w:sz w:val="18"/>
                <w:szCs w:val="18"/>
                <w:lang w:eastAsia="tr-TR"/>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766AE5" w:rsidRPr="00BC7443" w:rsidRDefault="00766AE5" w:rsidP="00ED4F0D">
            <w:pPr>
              <w:ind w:right="5"/>
              <w:jc w:val="right"/>
              <w:rPr>
                <w:sz w:val="18"/>
                <w:szCs w:val="18"/>
                <w:lang w:eastAsia="tr-TR"/>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766AE5" w:rsidRPr="00BC7443" w:rsidRDefault="00766AE5" w:rsidP="00ED4F0D">
            <w:pPr>
              <w:ind w:right="5"/>
              <w:jc w:val="right"/>
              <w:rPr>
                <w:sz w:val="18"/>
                <w:szCs w:val="18"/>
              </w:rPr>
            </w:pPr>
            <w:r w:rsidRPr="00BC7443">
              <w:rPr>
                <w:sz w:val="18"/>
                <w:szCs w:val="18"/>
              </w:rPr>
              <w:t>12.590</w:t>
            </w:r>
          </w:p>
        </w:tc>
        <w:tc>
          <w:tcPr>
            <w:tcW w:w="1418" w:type="dxa"/>
            <w:tcBorders>
              <w:top w:val="nil"/>
              <w:left w:val="nil"/>
              <w:bottom w:val="single" w:sz="4" w:space="0" w:color="auto"/>
              <w:right w:val="single" w:sz="4" w:space="0" w:color="auto"/>
            </w:tcBorders>
            <w:shd w:val="clear" w:color="000000" w:fill="FFFFFF"/>
            <w:vAlign w:val="bottom"/>
            <w:hideMark/>
          </w:tcPr>
          <w:p w:rsidR="00766AE5" w:rsidRPr="00BC7443" w:rsidRDefault="00766AE5" w:rsidP="00ED4F0D">
            <w:pPr>
              <w:ind w:right="5"/>
              <w:jc w:val="right"/>
              <w:rPr>
                <w:sz w:val="18"/>
                <w:szCs w:val="18"/>
              </w:rPr>
            </w:pPr>
            <w:r w:rsidRPr="00BC7443">
              <w:rPr>
                <w:sz w:val="18"/>
                <w:szCs w:val="18"/>
              </w:rPr>
              <w:t>399</w:t>
            </w:r>
          </w:p>
        </w:tc>
      </w:tr>
      <w:tr w:rsidR="00766AE5"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766AE5" w:rsidRPr="00BC7443" w:rsidRDefault="00766AE5" w:rsidP="00766AE5">
            <w:pPr>
              <w:pStyle w:val="SonnotMetni"/>
              <w:ind w:firstLine="72"/>
              <w:rPr>
                <w:sz w:val="18"/>
                <w:szCs w:val="18"/>
              </w:rPr>
            </w:pPr>
            <w:r w:rsidRPr="00BC7443">
              <w:rPr>
                <w:sz w:val="18"/>
                <w:szCs w:val="18"/>
              </w:rPr>
              <w:t>Ertelenmiş Finansal Kiralama Giderleri (-)</w:t>
            </w:r>
          </w:p>
        </w:tc>
        <w:tc>
          <w:tcPr>
            <w:tcW w:w="1418" w:type="dxa"/>
            <w:tcBorders>
              <w:top w:val="nil"/>
              <w:left w:val="nil"/>
              <w:bottom w:val="single" w:sz="4" w:space="0" w:color="auto"/>
              <w:right w:val="single" w:sz="4" w:space="0" w:color="auto"/>
            </w:tcBorders>
            <w:shd w:val="clear" w:color="000000" w:fill="FFFFFF"/>
            <w:vAlign w:val="bottom"/>
          </w:tcPr>
          <w:p w:rsidR="00766AE5" w:rsidRPr="00BC7443" w:rsidRDefault="00766AE5" w:rsidP="00ED4F0D">
            <w:pPr>
              <w:ind w:right="5"/>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766AE5" w:rsidRPr="00BC7443" w:rsidRDefault="00766AE5" w:rsidP="00ED4F0D">
            <w:pPr>
              <w:ind w:right="5"/>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766AE5" w:rsidRPr="00BC7443" w:rsidRDefault="00766AE5" w:rsidP="00ED4F0D">
            <w:pPr>
              <w:ind w:right="5"/>
              <w:jc w:val="right"/>
              <w:rPr>
                <w:sz w:val="18"/>
                <w:szCs w:val="18"/>
              </w:rPr>
            </w:pPr>
            <w:r w:rsidRPr="00BC7443">
              <w:rPr>
                <w:sz w:val="18"/>
                <w:szCs w:val="18"/>
              </w:rPr>
              <w:t>(152)</w:t>
            </w:r>
          </w:p>
        </w:tc>
        <w:tc>
          <w:tcPr>
            <w:tcW w:w="1418" w:type="dxa"/>
            <w:tcBorders>
              <w:top w:val="nil"/>
              <w:left w:val="nil"/>
              <w:bottom w:val="single" w:sz="4" w:space="0" w:color="auto"/>
              <w:right w:val="single" w:sz="4" w:space="0" w:color="auto"/>
            </w:tcBorders>
            <w:shd w:val="clear" w:color="000000" w:fill="FFFFFF"/>
            <w:vAlign w:val="bottom"/>
            <w:hideMark/>
          </w:tcPr>
          <w:p w:rsidR="00766AE5" w:rsidRPr="00BC7443" w:rsidRDefault="00766AE5" w:rsidP="00ED4F0D">
            <w:pPr>
              <w:ind w:right="5"/>
              <w:jc w:val="right"/>
              <w:rPr>
                <w:sz w:val="18"/>
                <w:szCs w:val="18"/>
              </w:rPr>
            </w:pPr>
            <w:r w:rsidRPr="00BC7443">
              <w:rPr>
                <w:sz w:val="18"/>
                <w:szCs w:val="18"/>
              </w:rPr>
              <w:t>(7)</w:t>
            </w:r>
          </w:p>
        </w:tc>
      </w:tr>
      <w:tr w:rsidR="00766AE5"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766AE5" w:rsidRPr="00BC7443" w:rsidRDefault="00766AE5" w:rsidP="00766AE5">
            <w:pPr>
              <w:rPr>
                <w:b/>
                <w:bCs/>
                <w:sz w:val="18"/>
                <w:szCs w:val="18"/>
                <w:lang w:eastAsia="tr-TR"/>
              </w:rPr>
            </w:pPr>
            <w:r w:rsidRPr="00BC7443">
              <w:rPr>
                <w:b/>
                <w:sz w:val="18"/>
                <w:szCs w:val="18"/>
              </w:rPr>
              <w:t>Toplam</w:t>
            </w:r>
          </w:p>
        </w:tc>
        <w:tc>
          <w:tcPr>
            <w:tcW w:w="1418" w:type="dxa"/>
            <w:tcBorders>
              <w:top w:val="nil"/>
              <w:left w:val="nil"/>
              <w:bottom w:val="single" w:sz="4" w:space="0" w:color="auto"/>
              <w:right w:val="single" w:sz="4" w:space="0" w:color="auto"/>
            </w:tcBorders>
            <w:shd w:val="clear" w:color="000000" w:fill="FFFFFF"/>
            <w:vAlign w:val="bottom"/>
          </w:tcPr>
          <w:p w:rsidR="00766AE5" w:rsidRPr="00BC7443" w:rsidRDefault="00766AE5" w:rsidP="00ED4F0D">
            <w:pPr>
              <w:ind w:right="5"/>
              <w:jc w:val="right"/>
              <w:rPr>
                <w:b/>
                <w:bCs/>
                <w:sz w:val="18"/>
                <w:szCs w:val="18"/>
              </w:rPr>
            </w:pPr>
            <w:r w:rsidRPr="00BC7443">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766AE5" w:rsidRPr="00BC7443" w:rsidRDefault="00766AE5" w:rsidP="00ED4F0D">
            <w:pPr>
              <w:ind w:right="5"/>
              <w:jc w:val="right"/>
              <w:rPr>
                <w:b/>
                <w:bCs/>
                <w:sz w:val="18"/>
                <w:szCs w:val="18"/>
              </w:rPr>
            </w:pPr>
            <w:r w:rsidRPr="00BC7443">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766AE5" w:rsidRPr="00BC7443" w:rsidRDefault="00766AE5" w:rsidP="00ED4F0D">
            <w:pPr>
              <w:ind w:right="5"/>
              <w:jc w:val="right"/>
              <w:rPr>
                <w:b/>
                <w:sz w:val="18"/>
                <w:szCs w:val="18"/>
              </w:rPr>
            </w:pPr>
            <w:r w:rsidRPr="00BC7443">
              <w:rPr>
                <w:b/>
                <w:sz w:val="18"/>
                <w:szCs w:val="18"/>
              </w:rPr>
              <w:t>12.438</w:t>
            </w:r>
          </w:p>
        </w:tc>
        <w:tc>
          <w:tcPr>
            <w:tcW w:w="1418" w:type="dxa"/>
            <w:tcBorders>
              <w:top w:val="nil"/>
              <w:left w:val="nil"/>
              <w:bottom w:val="single" w:sz="4" w:space="0" w:color="auto"/>
              <w:right w:val="single" w:sz="4" w:space="0" w:color="auto"/>
            </w:tcBorders>
            <w:shd w:val="clear" w:color="000000" w:fill="FFFFFF"/>
            <w:vAlign w:val="bottom"/>
            <w:hideMark/>
          </w:tcPr>
          <w:p w:rsidR="00766AE5" w:rsidRPr="00BC7443" w:rsidRDefault="00766AE5" w:rsidP="00ED4F0D">
            <w:pPr>
              <w:ind w:right="5"/>
              <w:jc w:val="right"/>
              <w:rPr>
                <w:b/>
                <w:sz w:val="18"/>
                <w:szCs w:val="18"/>
              </w:rPr>
            </w:pPr>
            <w:r w:rsidRPr="00BC7443">
              <w:rPr>
                <w:b/>
                <w:sz w:val="18"/>
                <w:szCs w:val="18"/>
              </w:rPr>
              <w:t>392</w:t>
            </w:r>
          </w:p>
        </w:tc>
      </w:tr>
    </w:tbl>
    <w:p w:rsidR="006A2C60" w:rsidRPr="00BC7443" w:rsidRDefault="006A2C60" w:rsidP="006A2C60">
      <w:pPr>
        <w:rPr>
          <w:b/>
          <w:sz w:val="22"/>
          <w:szCs w:val="22"/>
        </w:rPr>
      </w:pPr>
    </w:p>
    <w:p w:rsidR="00A84576" w:rsidRPr="00BC7443" w:rsidRDefault="00CB49FF" w:rsidP="00B8723C">
      <w:pPr>
        <w:pStyle w:val="GvdeMetniGirintisi"/>
        <w:ind w:left="720" w:hanging="720"/>
        <w:rPr>
          <w:b/>
          <w:sz w:val="22"/>
          <w:szCs w:val="22"/>
        </w:rPr>
      </w:pPr>
      <w:r w:rsidRPr="00BC7443">
        <w:rPr>
          <w:b/>
          <w:sz w:val="22"/>
          <w:szCs w:val="22"/>
        </w:rPr>
        <w:t>6</w:t>
      </w:r>
      <w:r w:rsidR="00A84576" w:rsidRPr="00BC7443">
        <w:rPr>
          <w:b/>
          <w:sz w:val="22"/>
          <w:szCs w:val="22"/>
        </w:rPr>
        <w:t xml:space="preserve">. </w:t>
      </w:r>
      <w:r w:rsidR="00B8723C" w:rsidRPr="00BC7443">
        <w:rPr>
          <w:b/>
          <w:sz w:val="22"/>
          <w:szCs w:val="22"/>
        </w:rPr>
        <w:tab/>
      </w:r>
      <w:r w:rsidR="00082F36" w:rsidRPr="00BC7443">
        <w:rPr>
          <w:b/>
          <w:sz w:val="22"/>
          <w:szCs w:val="22"/>
        </w:rPr>
        <w:t>Riskten Korunma Amaçlı Türev F</w:t>
      </w:r>
      <w:r w:rsidR="00A84576" w:rsidRPr="00BC7443">
        <w:rPr>
          <w:b/>
          <w:sz w:val="22"/>
          <w:szCs w:val="22"/>
        </w:rPr>
        <w:t>ina</w:t>
      </w:r>
      <w:r w:rsidR="00194F5B" w:rsidRPr="00BC7443">
        <w:rPr>
          <w:b/>
          <w:sz w:val="22"/>
          <w:szCs w:val="22"/>
        </w:rPr>
        <w:t>n</w:t>
      </w:r>
      <w:r w:rsidR="00082F36" w:rsidRPr="00BC7443">
        <w:rPr>
          <w:b/>
          <w:sz w:val="22"/>
          <w:szCs w:val="22"/>
        </w:rPr>
        <w:t>sal Borçlara İlişkin B</w:t>
      </w:r>
      <w:r w:rsidR="00777A17" w:rsidRPr="00BC7443">
        <w:rPr>
          <w:b/>
          <w:sz w:val="22"/>
          <w:szCs w:val="22"/>
        </w:rPr>
        <w:t xml:space="preserve">ilgiler </w:t>
      </w:r>
    </w:p>
    <w:p w:rsidR="00B8723C" w:rsidRPr="00BC7443" w:rsidRDefault="00B8723C" w:rsidP="00B8723C">
      <w:pPr>
        <w:pStyle w:val="GvdeMetniGirintisi"/>
        <w:ind w:firstLine="0"/>
        <w:rPr>
          <w:sz w:val="20"/>
          <w:szCs w:val="20"/>
        </w:rPr>
      </w:pPr>
      <w:r w:rsidRPr="00BC7443">
        <w:rPr>
          <w:sz w:val="22"/>
          <w:szCs w:val="22"/>
        </w:rPr>
        <w:tab/>
      </w:r>
    </w:p>
    <w:p w:rsidR="00A971F2" w:rsidRPr="00BC7443" w:rsidRDefault="00A84576" w:rsidP="00ED6ED1">
      <w:pPr>
        <w:pStyle w:val="GvdeMetniGirintisi"/>
        <w:ind w:right="126"/>
        <w:rPr>
          <w:sz w:val="22"/>
          <w:szCs w:val="22"/>
          <w:lang w:val="tr-TR"/>
        </w:rPr>
      </w:pPr>
      <w:r w:rsidRPr="00BC7443">
        <w:rPr>
          <w:sz w:val="22"/>
          <w:szCs w:val="22"/>
        </w:rPr>
        <w:t>Riskten korunma amaçlı türev fina</w:t>
      </w:r>
      <w:r w:rsidR="00194F5B" w:rsidRPr="00BC7443">
        <w:rPr>
          <w:sz w:val="22"/>
          <w:szCs w:val="22"/>
        </w:rPr>
        <w:t>n</w:t>
      </w:r>
      <w:r w:rsidR="00ED6ED1" w:rsidRPr="00BC7443">
        <w:rPr>
          <w:sz w:val="22"/>
          <w:szCs w:val="22"/>
        </w:rPr>
        <w:t>sal borçları bulunmamaktadır</w:t>
      </w:r>
      <w:r w:rsidR="00ED6ED1" w:rsidRPr="00BC7443">
        <w:rPr>
          <w:sz w:val="22"/>
          <w:szCs w:val="22"/>
          <w:lang w:val="tr-TR"/>
        </w:rPr>
        <w:t xml:space="preserve"> (31 Aralık 2013: Bulunmamaktadır).</w:t>
      </w:r>
    </w:p>
    <w:p w:rsidR="00ED6ED1" w:rsidRPr="00BC7443" w:rsidRDefault="00ED6ED1" w:rsidP="00ED6ED1">
      <w:pPr>
        <w:pStyle w:val="GvdeMetniGirintisi"/>
        <w:ind w:right="126"/>
        <w:rPr>
          <w:sz w:val="22"/>
          <w:szCs w:val="22"/>
          <w:lang w:val="tr-TR"/>
        </w:rPr>
        <w:sectPr w:rsidR="00ED6ED1" w:rsidRPr="00BC7443" w:rsidSect="00267A80">
          <w:pgSz w:w="11906" w:h="16838" w:code="9"/>
          <w:pgMar w:top="1134" w:right="707" w:bottom="363" w:left="1134" w:header="851" w:footer="442" w:gutter="0"/>
          <w:cols w:space="720"/>
          <w:docGrid w:linePitch="360"/>
        </w:sectPr>
      </w:pPr>
    </w:p>
    <w:p w:rsidR="001D1F13" w:rsidRPr="00BC7443" w:rsidRDefault="001D1F13" w:rsidP="00AB18F3">
      <w:pPr>
        <w:ind w:left="567" w:hanging="567"/>
        <w:jc w:val="both"/>
        <w:rPr>
          <w:b/>
          <w:sz w:val="22"/>
          <w:szCs w:val="22"/>
        </w:rPr>
      </w:pPr>
    </w:p>
    <w:p w:rsidR="00E7072C" w:rsidRPr="00BC7443" w:rsidRDefault="00E7072C">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rPr>
      </w:pPr>
      <w:r w:rsidRPr="00BC7443">
        <w:rPr>
          <w:b/>
          <w:sz w:val="22"/>
          <w:szCs w:val="22"/>
        </w:rPr>
        <w:t>II.</w:t>
      </w:r>
      <w:r w:rsidRPr="00BC7443">
        <w:rPr>
          <w:b/>
          <w:sz w:val="22"/>
          <w:szCs w:val="22"/>
        </w:rPr>
        <w:tab/>
      </w:r>
      <w:r w:rsidRPr="00BC7443">
        <w:rPr>
          <w:b/>
          <w:iCs/>
          <w:sz w:val="22"/>
          <w:szCs w:val="22"/>
        </w:rPr>
        <w:t xml:space="preserve">Bilançonun </w:t>
      </w:r>
      <w:r w:rsidRPr="00BC7443">
        <w:rPr>
          <w:b/>
          <w:bCs/>
          <w:sz w:val="22"/>
          <w:szCs w:val="22"/>
        </w:rPr>
        <w:t>Pasif Hesaplarına İlişkin Açıklama ve Dipnotlar</w:t>
      </w:r>
      <w:r w:rsidR="00B35D59" w:rsidRPr="00BC7443">
        <w:rPr>
          <w:b/>
          <w:bCs/>
          <w:sz w:val="22"/>
          <w:szCs w:val="22"/>
        </w:rPr>
        <w:t xml:space="preserve"> (</w:t>
      </w:r>
      <w:r w:rsidR="004C759D" w:rsidRPr="00BC7443">
        <w:rPr>
          <w:b/>
          <w:bCs/>
          <w:sz w:val="22"/>
          <w:szCs w:val="22"/>
        </w:rPr>
        <w:t>D</w:t>
      </w:r>
      <w:r w:rsidR="00B35D59" w:rsidRPr="00BC7443">
        <w:rPr>
          <w:b/>
          <w:bCs/>
          <w:sz w:val="22"/>
          <w:szCs w:val="22"/>
        </w:rPr>
        <w:t>evamı)</w:t>
      </w:r>
    </w:p>
    <w:p w:rsidR="00E7072C" w:rsidRPr="00BC7443" w:rsidRDefault="00E7072C">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rPr>
      </w:pPr>
    </w:p>
    <w:p w:rsidR="00D46157" w:rsidRPr="00BC7443" w:rsidRDefault="008E5C7F">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rPr>
      </w:pPr>
      <w:r w:rsidRPr="00BC7443">
        <w:rPr>
          <w:b/>
          <w:sz w:val="22"/>
          <w:szCs w:val="22"/>
        </w:rPr>
        <w:t xml:space="preserve">7. </w:t>
      </w:r>
      <w:r w:rsidR="00057594" w:rsidRPr="00BC7443">
        <w:rPr>
          <w:b/>
          <w:sz w:val="22"/>
          <w:szCs w:val="22"/>
        </w:rPr>
        <w:tab/>
      </w:r>
      <w:r w:rsidRPr="00BC7443">
        <w:rPr>
          <w:b/>
          <w:sz w:val="22"/>
          <w:szCs w:val="22"/>
        </w:rPr>
        <w:t>Karşılıklara İlişkin Açıklamalar</w:t>
      </w:r>
    </w:p>
    <w:p w:rsidR="00D86569" w:rsidRPr="00BC7443" w:rsidRDefault="00D86569">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rPr>
      </w:pPr>
    </w:p>
    <w:p w:rsidR="00D86569" w:rsidRPr="00BC7443" w:rsidRDefault="00D86569" w:rsidP="001C378F">
      <w:pPr>
        <w:pStyle w:val="xl79"/>
        <w:pBdr>
          <w:left w:val="none" w:sz="0" w:space="0" w:color="auto"/>
          <w:bottom w:val="none" w:sz="0" w:space="0" w:color="auto"/>
          <w:right w:val="none" w:sz="0" w:space="0" w:color="auto"/>
        </w:pBdr>
        <w:tabs>
          <w:tab w:val="left" w:pos="-1800"/>
        </w:tabs>
        <w:spacing w:before="0" w:beforeAutospacing="0" w:after="0" w:afterAutospacing="0"/>
        <w:ind w:hanging="709"/>
        <w:rPr>
          <w:b/>
          <w:sz w:val="22"/>
          <w:szCs w:val="22"/>
        </w:rPr>
      </w:pPr>
      <w:r w:rsidRPr="00BC7443">
        <w:rPr>
          <w:b/>
          <w:sz w:val="22"/>
          <w:szCs w:val="22"/>
        </w:rPr>
        <w:tab/>
      </w:r>
      <w:r w:rsidR="001C378F" w:rsidRPr="00BC7443">
        <w:rPr>
          <w:b/>
          <w:sz w:val="22"/>
          <w:szCs w:val="22"/>
        </w:rPr>
        <w:t xml:space="preserve">7.1.      </w:t>
      </w:r>
      <w:r w:rsidR="00B223FA" w:rsidRPr="00BC7443">
        <w:rPr>
          <w:b/>
          <w:sz w:val="22"/>
          <w:szCs w:val="22"/>
        </w:rPr>
        <w:t xml:space="preserve"> </w:t>
      </w:r>
      <w:r w:rsidRPr="00BC7443">
        <w:rPr>
          <w:b/>
          <w:sz w:val="22"/>
          <w:szCs w:val="22"/>
        </w:rPr>
        <w:t>Genel Karşılıklara İlişkin Bilgiler:</w:t>
      </w:r>
    </w:p>
    <w:p w:rsidR="00A84576" w:rsidRPr="00BC7443" w:rsidRDefault="00A84576"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sz w:val="22"/>
          <w:szCs w:val="22"/>
        </w:rPr>
      </w:pPr>
      <w:r w:rsidRPr="00BC7443">
        <w:rPr>
          <w:sz w:val="22"/>
          <w:szCs w:val="22"/>
        </w:rPr>
        <w:tab/>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1854"/>
        <w:gridCol w:w="1854"/>
      </w:tblGrid>
      <w:tr w:rsidR="00D86569" w:rsidRPr="00BC7443" w:rsidTr="00B223FA">
        <w:trPr>
          <w:trHeight w:val="261"/>
        </w:trPr>
        <w:tc>
          <w:tcPr>
            <w:tcW w:w="5641" w:type="dxa"/>
            <w:vAlign w:val="center"/>
          </w:tcPr>
          <w:p w:rsidR="00D86569" w:rsidRPr="00BC7443" w:rsidRDefault="00D86569" w:rsidP="005F607F">
            <w:pPr>
              <w:pStyle w:val="xl79"/>
              <w:pBdr>
                <w:left w:val="none" w:sz="0" w:space="0" w:color="auto"/>
                <w:bottom w:val="none" w:sz="0" w:space="0" w:color="auto"/>
                <w:right w:val="none" w:sz="0" w:space="0" w:color="auto"/>
              </w:pBdr>
              <w:tabs>
                <w:tab w:val="left" w:pos="180"/>
              </w:tabs>
              <w:spacing w:before="0" w:beforeAutospacing="0" w:after="0" w:afterAutospacing="0"/>
              <w:jc w:val="both"/>
              <w:rPr>
                <w:rFonts w:eastAsia="Times New Roman"/>
              </w:rPr>
            </w:pPr>
          </w:p>
        </w:tc>
        <w:tc>
          <w:tcPr>
            <w:tcW w:w="1854" w:type="dxa"/>
            <w:vAlign w:val="center"/>
          </w:tcPr>
          <w:p w:rsidR="00D86569" w:rsidRPr="00BC7443" w:rsidRDefault="00D86569" w:rsidP="005F607F">
            <w:pPr>
              <w:jc w:val="center"/>
              <w:rPr>
                <w:sz w:val="18"/>
                <w:szCs w:val="18"/>
              </w:rPr>
            </w:pPr>
            <w:r w:rsidRPr="00BC7443">
              <w:rPr>
                <w:sz w:val="18"/>
                <w:szCs w:val="18"/>
              </w:rPr>
              <w:t>Cari Dönem</w:t>
            </w:r>
          </w:p>
        </w:tc>
        <w:tc>
          <w:tcPr>
            <w:tcW w:w="1854" w:type="dxa"/>
            <w:vAlign w:val="center"/>
          </w:tcPr>
          <w:p w:rsidR="00D86569" w:rsidRPr="00BC7443" w:rsidRDefault="00D86569" w:rsidP="005F607F">
            <w:pPr>
              <w:jc w:val="center"/>
              <w:rPr>
                <w:sz w:val="18"/>
                <w:szCs w:val="18"/>
              </w:rPr>
            </w:pPr>
            <w:r w:rsidRPr="00BC7443">
              <w:rPr>
                <w:sz w:val="18"/>
                <w:szCs w:val="18"/>
              </w:rPr>
              <w:t xml:space="preserve">Önceki Dönem </w:t>
            </w:r>
          </w:p>
        </w:tc>
      </w:tr>
      <w:tr w:rsidR="008D450B" w:rsidRPr="00BC7443" w:rsidTr="00B223FA">
        <w:trPr>
          <w:trHeight w:val="261"/>
        </w:trPr>
        <w:tc>
          <w:tcPr>
            <w:tcW w:w="5641" w:type="dxa"/>
            <w:vAlign w:val="bottom"/>
          </w:tcPr>
          <w:p w:rsidR="008D450B" w:rsidRPr="00BC7443" w:rsidRDefault="008D450B" w:rsidP="008D450B">
            <w:pPr>
              <w:tabs>
                <w:tab w:val="left" w:pos="-1908"/>
                <w:tab w:val="left" w:pos="0"/>
              </w:tabs>
              <w:rPr>
                <w:b/>
                <w:sz w:val="18"/>
                <w:szCs w:val="18"/>
              </w:rPr>
            </w:pPr>
            <w:r w:rsidRPr="00BC7443">
              <w:rPr>
                <w:b/>
                <w:sz w:val="18"/>
                <w:szCs w:val="18"/>
              </w:rPr>
              <w:t xml:space="preserve">Genel Karşılıklar </w:t>
            </w:r>
          </w:p>
        </w:tc>
        <w:tc>
          <w:tcPr>
            <w:tcW w:w="1854" w:type="dxa"/>
            <w:vAlign w:val="bottom"/>
          </w:tcPr>
          <w:p w:rsidR="008D450B" w:rsidRPr="00BC7443" w:rsidRDefault="008D450B" w:rsidP="008D450B">
            <w:pPr>
              <w:jc w:val="right"/>
              <w:rPr>
                <w:b/>
                <w:bCs/>
                <w:sz w:val="18"/>
                <w:szCs w:val="18"/>
                <w:lang w:eastAsia="tr-TR"/>
              </w:rPr>
            </w:pPr>
            <w:r w:rsidRPr="00BC7443">
              <w:rPr>
                <w:b/>
                <w:sz w:val="18"/>
                <w:szCs w:val="18"/>
              </w:rPr>
              <w:t xml:space="preserve">                       120.744 </w:t>
            </w:r>
          </w:p>
        </w:tc>
        <w:tc>
          <w:tcPr>
            <w:tcW w:w="1854" w:type="dxa"/>
            <w:vAlign w:val="bottom"/>
          </w:tcPr>
          <w:p w:rsidR="008D450B" w:rsidRPr="00BC7443" w:rsidRDefault="008D450B" w:rsidP="008D450B">
            <w:pPr>
              <w:jc w:val="right"/>
              <w:rPr>
                <w:b/>
                <w:sz w:val="18"/>
                <w:szCs w:val="18"/>
                <w:lang w:eastAsia="tr-TR"/>
              </w:rPr>
            </w:pPr>
            <w:r w:rsidRPr="00BC7443">
              <w:rPr>
                <w:b/>
                <w:sz w:val="18"/>
                <w:szCs w:val="18"/>
              </w:rPr>
              <w:t>194.688</w:t>
            </w:r>
          </w:p>
        </w:tc>
      </w:tr>
      <w:tr w:rsidR="008D450B" w:rsidRPr="00BC7443" w:rsidTr="00B223FA">
        <w:trPr>
          <w:trHeight w:val="261"/>
        </w:trPr>
        <w:tc>
          <w:tcPr>
            <w:tcW w:w="5641" w:type="dxa"/>
            <w:vAlign w:val="bottom"/>
          </w:tcPr>
          <w:p w:rsidR="008D450B" w:rsidRPr="00BC7443" w:rsidRDefault="008D450B" w:rsidP="008D450B">
            <w:pPr>
              <w:tabs>
                <w:tab w:val="left" w:pos="-1908"/>
              </w:tabs>
              <w:ind w:left="252"/>
              <w:rPr>
                <w:b/>
                <w:sz w:val="18"/>
                <w:szCs w:val="18"/>
              </w:rPr>
            </w:pPr>
            <w:r w:rsidRPr="00BC7443">
              <w:rPr>
                <w:b/>
                <w:sz w:val="18"/>
                <w:szCs w:val="18"/>
              </w:rPr>
              <w:t>I. Grup Kredi ve Alacaklar İçin Ayrılanlar</w:t>
            </w:r>
          </w:p>
        </w:tc>
        <w:tc>
          <w:tcPr>
            <w:tcW w:w="1854" w:type="dxa"/>
            <w:vAlign w:val="bottom"/>
          </w:tcPr>
          <w:p w:rsidR="008D450B" w:rsidRPr="00BC7443" w:rsidRDefault="008D450B" w:rsidP="008D450B">
            <w:pPr>
              <w:jc w:val="right"/>
              <w:rPr>
                <w:b/>
                <w:bCs/>
                <w:sz w:val="18"/>
                <w:szCs w:val="18"/>
              </w:rPr>
            </w:pPr>
            <w:r w:rsidRPr="00BC7443">
              <w:rPr>
                <w:b/>
                <w:sz w:val="18"/>
                <w:szCs w:val="18"/>
              </w:rPr>
              <w:t xml:space="preserve">                         72.223 </w:t>
            </w:r>
          </w:p>
        </w:tc>
        <w:tc>
          <w:tcPr>
            <w:tcW w:w="1854" w:type="dxa"/>
            <w:vAlign w:val="bottom"/>
          </w:tcPr>
          <w:p w:rsidR="008D450B" w:rsidRPr="00BC7443" w:rsidRDefault="008D450B" w:rsidP="008D450B">
            <w:pPr>
              <w:jc w:val="right"/>
              <w:rPr>
                <w:b/>
                <w:sz w:val="18"/>
                <w:szCs w:val="18"/>
              </w:rPr>
            </w:pPr>
            <w:r w:rsidRPr="00BC7443">
              <w:rPr>
                <w:b/>
                <w:sz w:val="18"/>
                <w:szCs w:val="18"/>
              </w:rPr>
              <w:t>133.884</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Katılma Hesapları Payı</w:t>
            </w:r>
          </w:p>
        </w:tc>
        <w:tc>
          <w:tcPr>
            <w:tcW w:w="1854" w:type="dxa"/>
            <w:vAlign w:val="bottom"/>
          </w:tcPr>
          <w:p w:rsidR="008D450B" w:rsidRPr="00BC7443" w:rsidRDefault="008D450B" w:rsidP="008D450B">
            <w:pPr>
              <w:jc w:val="right"/>
              <w:rPr>
                <w:sz w:val="18"/>
                <w:szCs w:val="18"/>
              </w:rPr>
            </w:pPr>
            <w:r w:rsidRPr="00BC7443">
              <w:rPr>
                <w:sz w:val="18"/>
                <w:szCs w:val="18"/>
              </w:rPr>
              <w:t xml:space="preserve">                         15.042 </w:t>
            </w:r>
          </w:p>
        </w:tc>
        <w:tc>
          <w:tcPr>
            <w:tcW w:w="1854" w:type="dxa"/>
            <w:vAlign w:val="bottom"/>
          </w:tcPr>
          <w:p w:rsidR="008D450B" w:rsidRPr="00BC7443" w:rsidRDefault="008D450B" w:rsidP="008D450B">
            <w:pPr>
              <w:jc w:val="right"/>
              <w:rPr>
                <w:sz w:val="18"/>
                <w:szCs w:val="18"/>
              </w:rPr>
            </w:pPr>
            <w:r w:rsidRPr="00BC7443">
              <w:rPr>
                <w:sz w:val="18"/>
                <w:szCs w:val="18"/>
              </w:rPr>
              <w:t>50.084</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Kurum Payı</w:t>
            </w:r>
          </w:p>
        </w:tc>
        <w:tc>
          <w:tcPr>
            <w:tcW w:w="1854" w:type="dxa"/>
            <w:vAlign w:val="bottom"/>
          </w:tcPr>
          <w:p w:rsidR="008D450B" w:rsidRPr="00BC7443" w:rsidRDefault="008D450B" w:rsidP="008D450B">
            <w:pPr>
              <w:jc w:val="right"/>
              <w:rPr>
                <w:sz w:val="18"/>
                <w:szCs w:val="18"/>
              </w:rPr>
            </w:pPr>
            <w:r w:rsidRPr="00BC7443">
              <w:rPr>
                <w:sz w:val="18"/>
                <w:szCs w:val="18"/>
              </w:rPr>
              <w:t xml:space="preserve">                         57.181 </w:t>
            </w:r>
          </w:p>
        </w:tc>
        <w:tc>
          <w:tcPr>
            <w:tcW w:w="1854" w:type="dxa"/>
            <w:vAlign w:val="bottom"/>
          </w:tcPr>
          <w:p w:rsidR="008D450B" w:rsidRPr="00BC7443" w:rsidRDefault="008D450B" w:rsidP="008D450B">
            <w:pPr>
              <w:jc w:val="right"/>
              <w:rPr>
                <w:sz w:val="18"/>
                <w:szCs w:val="18"/>
              </w:rPr>
            </w:pPr>
            <w:r w:rsidRPr="00BC7443">
              <w:rPr>
                <w:sz w:val="18"/>
                <w:szCs w:val="18"/>
              </w:rPr>
              <w:t>83.800</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Diğer</w:t>
            </w:r>
          </w:p>
        </w:tc>
        <w:tc>
          <w:tcPr>
            <w:tcW w:w="1854" w:type="dxa"/>
            <w:vAlign w:val="bottom"/>
          </w:tcPr>
          <w:p w:rsidR="008D450B" w:rsidRPr="00BC7443" w:rsidRDefault="008D450B" w:rsidP="008D450B">
            <w:pPr>
              <w:jc w:val="right"/>
              <w:rPr>
                <w:sz w:val="18"/>
                <w:szCs w:val="18"/>
              </w:rPr>
            </w:pPr>
            <w:r w:rsidRPr="00BC7443">
              <w:rPr>
                <w:sz w:val="18"/>
                <w:szCs w:val="18"/>
              </w:rPr>
              <w:t xml:space="preserve">                                 -   </w:t>
            </w:r>
          </w:p>
        </w:tc>
        <w:tc>
          <w:tcPr>
            <w:tcW w:w="1854" w:type="dxa"/>
            <w:vAlign w:val="bottom"/>
          </w:tcPr>
          <w:p w:rsidR="008D450B" w:rsidRPr="00BC7443" w:rsidRDefault="008D450B" w:rsidP="008D450B">
            <w:pPr>
              <w:jc w:val="right"/>
              <w:rPr>
                <w:sz w:val="18"/>
                <w:szCs w:val="18"/>
              </w:rPr>
            </w:pPr>
            <w:r w:rsidRPr="00BC7443">
              <w:rPr>
                <w:sz w:val="18"/>
                <w:szCs w:val="18"/>
              </w:rPr>
              <w:t>-</w:t>
            </w:r>
          </w:p>
        </w:tc>
      </w:tr>
      <w:tr w:rsidR="008D450B" w:rsidRPr="00BC7443" w:rsidTr="00B223FA">
        <w:trPr>
          <w:trHeight w:val="261"/>
        </w:trPr>
        <w:tc>
          <w:tcPr>
            <w:tcW w:w="5641" w:type="dxa"/>
            <w:vAlign w:val="bottom"/>
          </w:tcPr>
          <w:p w:rsidR="008D450B" w:rsidRPr="00BC7443" w:rsidRDefault="008D450B" w:rsidP="008D450B">
            <w:pPr>
              <w:tabs>
                <w:tab w:val="left" w:pos="-1908"/>
              </w:tabs>
              <w:ind w:left="252"/>
              <w:rPr>
                <w:b/>
                <w:sz w:val="18"/>
                <w:szCs w:val="18"/>
              </w:rPr>
            </w:pPr>
            <w:r w:rsidRPr="00BC7443">
              <w:rPr>
                <w:b/>
                <w:sz w:val="18"/>
                <w:szCs w:val="18"/>
              </w:rPr>
              <w:t>I. Grup Kredi ve Alacaklardan Ödeme Süresi Uzatılanlar için İlave Olarak Ayrılanlar</w:t>
            </w:r>
          </w:p>
        </w:tc>
        <w:tc>
          <w:tcPr>
            <w:tcW w:w="1854" w:type="dxa"/>
            <w:vAlign w:val="bottom"/>
          </w:tcPr>
          <w:p w:rsidR="008D450B" w:rsidRPr="00BC7443" w:rsidRDefault="008D450B" w:rsidP="008D450B">
            <w:pPr>
              <w:jc w:val="right"/>
              <w:rPr>
                <w:b/>
                <w:bCs/>
                <w:sz w:val="18"/>
                <w:szCs w:val="18"/>
              </w:rPr>
            </w:pPr>
            <w:r w:rsidRPr="00BC7443">
              <w:rPr>
                <w:b/>
                <w:sz w:val="18"/>
                <w:szCs w:val="18"/>
              </w:rPr>
              <w:t xml:space="preserve">                         10.119 </w:t>
            </w:r>
          </w:p>
        </w:tc>
        <w:tc>
          <w:tcPr>
            <w:tcW w:w="1854" w:type="dxa"/>
            <w:vAlign w:val="bottom"/>
          </w:tcPr>
          <w:p w:rsidR="008D450B" w:rsidRPr="00BC7443" w:rsidRDefault="008D450B" w:rsidP="008D450B">
            <w:pPr>
              <w:jc w:val="right"/>
              <w:rPr>
                <w:b/>
                <w:sz w:val="18"/>
                <w:szCs w:val="18"/>
              </w:rPr>
            </w:pPr>
            <w:r w:rsidRPr="00BC7443">
              <w:rPr>
                <w:b/>
                <w:sz w:val="18"/>
                <w:szCs w:val="18"/>
              </w:rPr>
              <w:t>12.751</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Katılma Hesapları Payı</w:t>
            </w:r>
          </w:p>
        </w:tc>
        <w:tc>
          <w:tcPr>
            <w:tcW w:w="1854" w:type="dxa"/>
            <w:vAlign w:val="bottom"/>
          </w:tcPr>
          <w:p w:rsidR="008D450B" w:rsidRPr="00BC7443" w:rsidRDefault="008D450B" w:rsidP="008D450B">
            <w:pPr>
              <w:jc w:val="right"/>
              <w:rPr>
                <w:sz w:val="18"/>
                <w:szCs w:val="18"/>
              </w:rPr>
            </w:pPr>
            <w:r w:rsidRPr="00BC7443">
              <w:rPr>
                <w:sz w:val="18"/>
                <w:szCs w:val="18"/>
              </w:rPr>
              <w:t xml:space="preserve">                           8.950 </w:t>
            </w:r>
          </w:p>
        </w:tc>
        <w:tc>
          <w:tcPr>
            <w:tcW w:w="1854" w:type="dxa"/>
            <w:vAlign w:val="bottom"/>
          </w:tcPr>
          <w:p w:rsidR="008D450B" w:rsidRPr="00BC7443" w:rsidRDefault="008D450B" w:rsidP="008D450B">
            <w:pPr>
              <w:jc w:val="right"/>
              <w:rPr>
                <w:sz w:val="18"/>
                <w:szCs w:val="18"/>
              </w:rPr>
            </w:pPr>
            <w:r w:rsidRPr="00BC7443">
              <w:rPr>
                <w:sz w:val="18"/>
                <w:szCs w:val="18"/>
              </w:rPr>
              <w:t>6.433</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Kurum Payı</w:t>
            </w:r>
          </w:p>
        </w:tc>
        <w:tc>
          <w:tcPr>
            <w:tcW w:w="1854" w:type="dxa"/>
            <w:vAlign w:val="bottom"/>
          </w:tcPr>
          <w:p w:rsidR="008D450B" w:rsidRPr="00BC7443" w:rsidRDefault="008D450B" w:rsidP="008D450B">
            <w:pPr>
              <w:jc w:val="right"/>
              <w:rPr>
                <w:sz w:val="18"/>
                <w:szCs w:val="18"/>
              </w:rPr>
            </w:pPr>
            <w:r w:rsidRPr="00BC7443">
              <w:rPr>
                <w:sz w:val="18"/>
                <w:szCs w:val="18"/>
              </w:rPr>
              <w:t xml:space="preserve">                           1.169 </w:t>
            </w:r>
          </w:p>
        </w:tc>
        <w:tc>
          <w:tcPr>
            <w:tcW w:w="1854" w:type="dxa"/>
            <w:vAlign w:val="bottom"/>
          </w:tcPr>
          <w:p w:rsidR="008D450B" w:rsidRPr="00BC7443" w:rsidRDefault="008D450B" w:rsidP="008D450B">
            <w:pPr>
              <w:jc w:val="right"/>
              <w:rPr>
                <w:sz w:val="18"/>
                <w:szCs w:val="18"/>
              </w:rPr>
            </w:pPr>
            <w:r w:rsidRPr="00BC7443">
              <w:rPr>
                <w:sz w:val="18"/>
                <w:szCs w:val="18"/>
              </w:rPr>
              <w:t>6.318</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Diğer</w:t>
            </w:r>
          </w:p>
        </w:tc>
        <w:tc>
          <w:tcPr>
            <w:tcW w:w="1854" w:type="dxa"/>
            <w:vAlign w:val="bottom"/>
          </w:tcPr>
          <w:p w:rsidR="008D450B" w:rsidRPr="00BC7443" w:rsidRDefault="008D450B" w:rsidP="008D450B">
            <w:pPr>
              <w:jc w:val="right"/>
              <w:rPr>
                <w:sz w:val="18"/>
                <w:szCs w:val="18"/>
              </w:rPr>
            </w:pPr>
            <w:r w:rsidRPr="00BC7443">
              <w:rPr>
                <w:sz w:val="18"/>
                <w:szCs w:val="18"/>
              </w:rPr>
              <w:t xml:space="preserve">                                 -   </w:t>
            </w:r>
          </w:p>
        </w:tc>
        <w:tc>
          <w:tcPr>
            <w:tcW w:w="1854" w:type="dxa"/>
            <w:vAlign w:val="bottom"/>
          </w:tcPr>
          <w:p w:rsidR="008D450B" w:rsidRPr="00BC7443" w:rsidRDefault="008D450B" w:rsidP="008D450B">
            <w:pPr>
              <w:jc w:val="right"/>
              <w:rPr>
                <w:sz w:val="18"/>
                <w:szCs w:val="18"/>
              </w:rPr>
            </w:pPr>
            <w:r w:rsidRPr="00BC7443">
              <w:rPr>
                <w:sz w:val="18"/>
                <w:szCs w:val="18"/>
              </w:rPr>
              <w:t>-</w:t>
            </w:r>
          </w:p>
        </w:tc>
      </w:tr>
      <w:tr w:rsidR="008D450B" w:rsidRPr="00BC7443" w:rsidTr="00B223FA">
        <w:trPr>
          <w:trHeight w:val="261"/>
        </w:trPr>
        <w:tc>
          <w:tcPr>
            <w:tcW w:w="5641" w:type="dxa"/>
            <w:vAlign w:val="bottom"/>
          </w:tcPr>
          <w:p w:rsidR="008D450B" w:rsidRPr="00BC7443" w:rsidRDefault="008D450B" w:rsidP="008D450B">
            <w:pPr>
              <w:tabs>
                <w:tab w:val="left" w:pos="-1908"/>
              </w:tabs>
              <w:ind w:left="252"/>
              <w:rPr>
                <w:b/>
                <w:sz w:val="18"/>
                <w:szCs w:val="18"/>
              </w:rPr>
            </w:pPr>
            <w:r w:rsidRPr="00BC7443">
              <w:rPr>
                <w:b/>
                <w:sz w:val="18"/>
                <w:szCs w:val="18"/>
              </w:rPr>
              <w:t xml:space="preserve">II. Grup Kredi ve Alacaklar İçin Ayrılanlar </w:t>
            </w:r>
          </w:p>
        </w:tc>
        <w:tc>
          <w:tcPr>
            <w:tcW w:w="1854" w:type="dxa"/>
            <w:vAlign w:val="bottom"/>
          </w:tcPr>
          <w:p w:rsidR="008D450B" w:rsidRPr="00BC7443" w:rsidRDefault="008D450B" w:rsidP="008D450B">
            <w:pPr>
              <w:jc w:val="right"/>
              <w:rPr>
                <w:b/>
                <w:bCs/>
                <w:sz w:val="18"/>
                <w:szCs w:val="18"/>
              </w:rPr>
            </w:pPr>
            <w:r w:rsidRPr="00BC7443">
              <w:rPr>
                <w:b/>
                <w:sz w:val="18"/>
                <w:szCs w:val="18"/>
              </w:rPr>
              <w:t xml:space="preserve">                           6.258 </w:t>
            </w:r>
          </w:p>
        </w:tc>
        <w:tc>
          <w:tcPr>
            <w:tcW w:w="1854" w:type="dxa"/>
            <w:vAlign w:val="bottom"/>
          </w:tcPr>
          <w:p w:rsidR="008D450B" w:rsidRPr="00BC7443" w:rsidRDefault="008D450B" w:rsidP="008D450B">
            <w:pPr>
              <w:jc w:val="right"/>
              <w:rPr>
                <w:b/>
                <w:sz w:val="18"/>
                <w:szCs w:val="18"/>
              </w:rPr>
            </w:pPr>
            <w:r w:rsidRPr="00BC7443">
              <w:rPr>
                <w:b/>
                <w:sz w:val="18"/>
                <w:szCs w:val="18"/>
              </w:rPr>
              <w:t>22.739</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Katılma Hesapları Payı</w:t>
            </w:r>
          </w:p>
        </w:tc>
        <w:tc>
          <w:tcPr>
            <w:tcW w:w="1854" w:type="dxa"/>
            <w:vAlign w:val="bottom"/>
          </w:tcPr>
          <w:p w:rsidR="008D450B" w:rsidRPr="00BC7443" w:rsidRDefault="008D450B" w:rsidP="008D450B">
            <w:pPr>
              <w:jc w:val="right"/>
              <w:rPr>
                <w:sz w:val="18"/>
                <w:szCs w:val="18"/>
              </w:rPr>
            </w:pPr>
            <w:r w:rsidRPr="00BC7443">
              <w:rPr>
                <w:sz w:val="18"/>
                <w:szCs w:val="18"/>
              </w:rPr>
              <w:t xml:space="preserve">                           2.474 </w:t>
            </w:r>
          </w:p>
        </w:tc>
        <w:tc>
          <w:tcPr>
            <w:tcW w:w="1854" w:type="dxa"/>
            <w:vAlign w:val="bottom"/>
          </w:tcPr>
          <w:p w:rsidR="008D450B" w:rsidRPr="00BC7443" w:rsidRDefault="008D450B" w:rsidP="008D450B">
            <w:pPr>
              <w:jc w:val="right"/>
              <w:rPr>
                <w:sz w:val="18"/>
                <w:szCs w:val="18"/>
              </w:rPr>
            </w:pPr>
            <w:r w:rsidRPr="00BC7443">
              <w:rPr>
                <w:sz w:val="18"/>
                <w:szCs w:val="18"/>
              </w:rPr>
              <w:t>11.789</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Kurum Payı</w:t>
            </w:r>
          </w:p>
        </w:tc>
        <w:tc>
          <w:tcPr>
            <w:tcW w:w="1854" w:type="dxa"/>
            <w:vAlign w:val="bottom"/>
          </w:tcPr>
          <w:p w:rsidR="008D450B" w:rsidRPr="00BC7443" w:rsidRDefault="008D450B" w:rsidP="008D450B">
            <w:pPr>
              <w:jc w:val="right"/>
              <w:rPr>
                <w:sz w:val="18"/>
                <w:szCs w:val="18"/>
              </w:rPr>
            </w:pPr>
            <w:r w:rsidRPr="00BC7443">
              <w:rPr>
                <w:sz w:val="18"/>
                <w:szCs w:val="18"/>
              </w:rPr>
              <w:t xml:space="preserve">                           3.784 </w:t>
            </w:r>
          </w:p>
        </w:tc>
        <w:tc>
          <w:tcPr>
            <w:tcW w:w="1854" w:type="dxa"/>
            <w:vAlign w:val="bottom"/>
          </w:tcPr>
          <w:p w:rsidR="008D450B" w:rsidRPr="00BC7443" w:rsidRDefault="008D450B" w:rsidP="008D450B">
            <w:pPr>
              <w:jc w:val="right"/>
              <w:rPr>
                <w:sz w:val="18"/>
                <w:szCs w:val="18"/>
              </w:rPr>
            </w:pPr>
            <w:r w:rsidRPr="00BC7443">
              <w:rPr>
                <w:sz w:val="18"/>
                <w:szCs w:val="18"/>
              </w:rPr>
              <w:t>10.950</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Diğer</w:t>
            </w:r>
          </w:p>
        </w:tc>
        <w:tc>
          <w:tcPr>
            <w:tcW w:w="1854" w:type="dxa"/>
            <w:vAlign w:val="bottom"/>
          </w:tcPr>
          <w:p w:rsidR="008D450B" w:rsidRPr="00BC7443" w:rsidRDefault="008D450B" w:rsidP="008D450B">
            <w:pPr>
              <w:jc w:val="right"/>
              <w:rPr>
                <w:sz w:val="18"/>
                <w:szCs w:val="18"/>
              </w:rPr>
            </w:pPr>
            <w:r w:rsidRPr="00BC7443">
              <w:rPr>
                <w:sz w:val="18"/>
                <w:szCs w:val="18"/>
              </w:rPr>
              <w:t xml:space="preserve">                                 -   </w:t>
            </w:r>
          </w:p>
        </w:tc>
        <w:tc>
          <w:tcPr>
            <w:tcW w:w="1854" w:type="dxa"/>
            <w:vAlign w:val="bottom"/>
          </w:tcPr>
          <w:p w:rsidR="008D450B" w:rsidRPr="00BC7443" w:rsidRDefault="008D450B" w:rsidP="008D450B">
            <w:pPr>
              <w:jc w:val="right"/>
              <w:rPr>
                <w:sz w:val="18"/>
                <w:szCs w:val="18"/>
              </w:rPr>
            </w:pPr>
            <w:r w:rsidRPr="00BC7443">
              <w:rPr>
                <w:sz w:val="18"/>
                <w:szCs w:val="18"/>
              </w:rPr>
              <w:t>-</w:t>
            </w:r>
          </w:p>
        </w:tc>
      </w:tr>
      <w:tr w:rsidR="008D450B" w:rsidRPr="00BC7443" w:rsidTr="00B223FA">
        <w:trPr>
          <w:trHeight w:val="261"/>
        </w:trPr>
        <w:tc>
          <w:tcPr>
            <w:tcW w:w="5641" w:type="dxa"/>
            <w:vAlign w:val="bottom"/>
          </w:tcPr>
          <w:p w:rsidR="008D450B" w:rsidRPr="00BC7443" w:rsidRDefault="008D450B" w:rsidP="008D450B">
            <w:pPr>
              <w:tabs>
                <w:tab w:val="left" w:pos="-1908"/>
              </w:tabs>
              <w:ind w:left="252"/>
              <w:rPr>
                <w:b/>
                <w:sz w:val="18"/>
                <w:szCs w:val="18"/>
              </w:rPr>
            </w:pPr>
            <w:r w:rsidRPr="00BC7443">
              <w:rPr>
                <w:b/>
                <w:sz w:val="18"/>
                <w:szCs w:val="18"/>
              </w:rPr>
              <w:t>II. Grup Kredi ve Alacaklardan Ödeme Süresi Uzatılanlar için İlave Olarak Ayrılanlar</w:t>
            </w:r>
          </w:p>
        </w:tc>
        <w:tc>
          <w:tcPr>
            <w:tcW w:w="1854" w:type="dxa"/>
            <w:vAlign w:val="bottom"/>
          </w:tcPr>
          <w:p w:rsidR="008D450B" w:rsidRPr="00BC7443" w:rsidRDefault="008D450B" w:rsidP="008D450B">
            <w:pPr>
              <w:jc w:val="right"/>
              <w:rPr>
                <w:b/>
                <w:bCs/>
                <w:sz w:val="18"/>
                <w:szCs w:val="18"/>
              </w:rPr>
            </w:pPr>
            <w:r w:rsidRPr="00BC7443">
              <w:rPr>
                <w:b/>
                <w:sz w:val="18"/>
                <w:szCs w:val="18"/>
              </w:rPr>
              <w:t xml:space="preserve">                         17.955 </w:t>
            </w:r>
          </w:p>
        </w:tc>
        <w:tc>
          <w:tcPr>
            <w:tcW w:w="1854" w:type="dxa"/>
            <w:vAlign w:val="bottom"/>
          </w:tcPr>
          <w:p w:rsidR="008D450B" w:rsidRPr="00BC7443" w:rsidRDefault="008D450B" w:rsidP="008D450B">
            <w:pPr>
              <w:jc w:val="right"/>
              <w:rPr>
                <w:b/>
                <w:sz w:val="18"/>
                <w:szCs w:val="18"/>
              </w:rPr>
            </w:pPr>
            <w:r w:rsidRPr="00BC7443">
              <w:rPr>
                <w:b/>
                <w:sz w:val="18"/>
                <w:szCs w:val="18"/>
              </w:rPr>
              <w:t>5.838</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Katılma Hesapları Payı</w:t>
            </w:r>
          </w:p>
        </w:tc>
        <w:tc>
          <w:tcPr>
            <w:tcW w:w="1854" w:type="dxa"/>
            <w:vAlign w:val="bottom"/>
          </w:tcPr>
          <w:p w:rsidR="008D450B" w:rsidRPr="00BC7443" w:rsidRDefault="008D450B" w:rsidP="008D450B">
            <w:pPr>
              <w:jc w:val="right"/>
              <w:rPr>
                <w:sz w:val="18"/>
                <w:szCs w:val="18"/>
              </w:rPr>
            </w:pPr>
            <w:r w:rsidRPr="00BC7443">
              <w:rPr>
                <w:sz w:val="18"/>
                <w:szCs w:val="18"/>
              </w:rPr>
              <w:t xml:space="preserve">                         12.552 </w:t>
            </w:r>
          </w:p>
        </w:tc>
        <w:tc>
          <w:tcPr>
            <w:tcW w:w="1854" w:type="dxa"/>
            <w:vAlign w:val="bottom"/>
          </w:tcPr>
          <w:p w:rsidR="008D450B" w:rsidRPr="00BC7443" w:rsidRDefault="008D450B" w:rsidP="008D450B">
            <w:pPr>
              <w:jc w:val="right"/>
              <w:rPr>
                <w:sz w:val="18"/>
                <w:szCs w:val="18"/>
              </w:rPr>
            </w:pPr>
            <w:r w:rsidRPr="00BC7443">
              <w:rPr>
                <w:sz w:val="18"/>
                <w:szCs w:val="18"/>
              </w:rPr>
              <w:t>776</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Kurum Payı</w:t>
            </w:r>
          </w:p>
        </w:tc>
        <w:tc>
          <w:tcPr>
            <w:tcW w:w="1854" w:type="dxa"/>
            <w:vAlign w:val="bottom"/>
          </w:tcPr>
          <w:p w:rsidR="008D450B" w:rsidRPr="00BC7443" w:rsidRDefault="008D450B" w:rsidP="008D450B">
            <w:pPr>
              <w:jc w:val="right"/>
              <w:rPr>
                <w:sz w:val="18"/>
                <w:szCs w:val="18"/>
              </w:rPr>
            </w:pPr>
            <w:r w:rsidRPr="00BC7443">
              <w:rPr>
                <w:sz w:val="18"/>
                <w:szCs w:val="18"/>
              </w:rPr>
              <w:t xml:space="preserve">                           5.403 </w:t>
            </w:r>
          </w:p>
        </w:tc>
        <w:tc>
          <w:tcPr>
            <w:tcW w:w="1854" w:type="dxa"/>
            <w:vAlign w:val="bottom"/>
          </w:tcPr>
          <w:p w:rsidR="008D450B" w:rsidRPr="00BC7443" w:rsidRDefault="008D450B" w:rsidP="008D450B">
            <w:pPr>
              <w:jc w:val="right"/>
              <w:rPr>
                <w:sz w:val="18"/>
                <w:szCs w:val="18"/>
              </w:rPr>
            </w:pPr>
            <w:r w:rsidRPr="00BC7443">
              <w:rPr>
                <w:sz w:val="18"/>
                <w:szCs w:val="18"/>
              </w:rPr>
              <w:t>5.062</w:t>
            </w:r>
          </w:p>
        </w:tc>
      </w:tr>
      <w:tr w:rsidR="008D450B" w:rsidRPr="00BC7443" w:rsidTr="00B223FA">
        <w:trPr>
          <w:trHeight w:val="261"/>
        </w:trPr>
        <w:tc>
          <w:tcPr>
            <w:tcW w:w="5641" w:type="dxa"/>
            <w:vAlign w:val="bottom"/>
          </w:tcPr>
          <w:p w:rsidR="008D450B" w:rsidRPr="00BC7443" w:rsidRDefault="008D450B" w:rsidP="008D450B">
            <w:pPr>
              <w:tabs>
                <w:tab w:val="left" w:pos="-1908"/>
              </w:tabs>
              <w:ind w:left="492"/>
              <w:rPr>
                <w:sz w:val="18"/>
                <w:szCs w:val="18"/>
              </w:rPr>
            </w:pPr>
            <w:r w:rsidRPr="00BC7443">
              <w:rPr>
                <w:sz w:val="18"/>
                <w:szCs w:val="18"/>
              </w:rPr>
              <w:t>Diğer</w:t>
            </w:r>
          </w:p>
        </w:tc>
        <w:tc>
          <w:tcPr>
            <w:tcW w:w="1854" w:type="dxa"/>
            <w:vAlign w:val="bottom"/>
          </w:tcPr>
          <w:p w:rsidR="008D450B" w:rsidRPr="00BC7443" w:rsidRDefault="008D450B" w:rsidP="008D450B">
            <w:pPr>
              <w:jc w:val="right"/>
              <w:rPr>
                <w:sz w:val="18"/>
                <w:szCs w:val="18"/>
              </w:rPr>
            </w:pPr>
            <w:r w:rsidRPr="00BC7443">
              <w:rPr>
                <w:sz w:val="18"/>
                <w:szCs w:val="18"/>
              </w:rPr>
              <w:t xml:space="preserve">                                 -   </w:t>
            </w:r>
          </w:p>
        </w:tc>
        <w:tc>
          <w:tcPr>
            <w:tcW w:w="1854" w:type="dxa"/>
            <w:vAlign w:val="bottom"/>
          </w:tcPr>
          <w:p w:rsidR="008D450B" w:rsidRPr="00BC7443" w:rsidRDefault="008D450B" w:rsidP="008D450B">
            <w:pPr>
              <w:jc w:val="right"/>
              <w:rPr>
                <w:sz w:val="18"/>
                <w:szCs w:val="18"/>
              </w:rPr>
            </w:pPr>
            <w:r w:rsidRPr="00BC7443">
              <w:rPr>
                <w:sz w:val="18"/>
                <w:szCs w:val="18"/>
              </w:rPr>
              <w:t>-</w:t>
            </w:r>
          </w:p>
        </w:tc>
      </w:tr>
      <w:tr w:rsidR="008D450B" w:rsidRPr="00BC7443" w:rsidTr="00B223FA">
        <w:trPr>
          <w:trHeight w:val="261"/>
        </w:trPr>
        <w:tc>
          <w:tcPr>
            <w:tcW w:w="5641" w:type="dxa"/>
            <w:vAlign w:val="bottom"/>
          </w:tcPr>
          <w:p w:rsidR="008D450B" w:rsidRPr="00BC7443" w:rsidRDefault="008D450B" w:rsidP="008D450B">
            <w:pPr>
              <w:tabs>
                <w:tab w:val="left" w:pos="-1908"/>
              </w:tabs>
              <w:ind w:left="252"/>
              <w:rPr>
                <w:b/>
                <w:sz w:val="18"/>
                <w:szCs w:val="18"/>
              </w:rPr>
            </w:pPr>
            <w:proofErr w:type="spellStart"/>
            <w:r w:rsidRPr="00BC7443">
              <w:rPr>
                <w:b/>
                <w:sz w:val="18"/>
                <w:szCs w:val="18"/>
              </w:rPr>
              <w:t>Gayrinakdi</w:t>
            </w:r>
            <w:proofErr w:type="spellEnd"/>
            <w:r w:rsidRPr="00BC7443">
              <w:rPr>
                <w:b/>
                <w:sz w:val="18"/>
                <w:szCs w:val="18"/>
              </w:rPr>
              <w:t xml:space="preserve"> Krediler için Ayrılanlar</w:t>
            </w:r>
          </w:p>
        </w:tc>
        <w:tc>
          <w:tcPr>
            <w:tcW w:w="1854" w:type="dxa"/>
            <w:vAlign w:val="bottom"/>
          </w:tcPr>
          <w:p w:rsidR="008D450B" w:rsidRPr="00BC7443" w:rsidRDefault="008D450B" w:rsidP="008D450B">
            <w:pPr>
              <w:jc w:val="right"/>
              <w:rPr>
                <w:b/>
                <w:bCs/>
                <w:sz w:val="18"/>
                <w:szCs w:val="18"/>
              </w:rPr>
            </w:pPr>
            <w:r w:rsidRPr="00BC7443">
              <w:rPr>
                <w:b/>
                <w:sz w:val="18"/>
                <w:szCs w:val="18"/>
              </w:rPr>
              <w:t xml:space="preserve">                         14.189 </w:t>
            </w:r>
          </w:p>
        </w:tc>
        <w:tc>
          <w:tcPr>
            <w:tcW w:w="1854" w:type="dxa"/>
            <w:vAlign w:val="bottom"/>
          </w:tcPr>
          <w:p w:rsidR="008D450B" w:rsidRPr="00BC7443" w:rsidRDefault="008D450B" w:rsidP="008D450B">
            <w:pPr>
              <w:jc w:val="right"/>
              <w:rPr>
                <w:b/>
                <w:sz w:val="18"/>
                <w:szCs w:val="18"/>
              </w:rPr>
            </w:pPr>
            <w:r w:rsidRPr="00BC7443">
              <w:rPr>
                <w:b/>
                <w:sz w:val="18"/>
                <w:szCs w:val="18"/>
              </w:rPr>
              <w:t>19.476</w:t>
            </w:r>
          </w:p>
        </w:tc>
      </w:tr>
    </w:tbl>
    <w:p w:rsidR="00183E97" w:rsidRPr="00BC7443" w:rsidRDefault="00183E97" w:rsidP="00E0152D">
      <w:pPr>
        <w:ind w:right="-2"/>
        <w:jc w:val="both"/>
        <w:rPr>
          <w:sz w:val="16"/>
          <w:szCs w:val="16"/>
        </w:rPr>
      </w:pPr>
    </w:p>
    <w:p w:rsidR="00E0152D" w:rsidRPr="00BC7443" w:rsidRDefault="00E0152D" w:rsidP="009953FD">
      <w:pPr>
        <w:tabs>
          <w:tab w:val="left" w:pos="567"/>
          <w:tab w:val="left" w:pos="1134"/>
          <w:tab w:val="left" w:pos="1701"/>
          <w:tab w:val="left" w:pos="2268"/>
          <w:tab w:val="left" w:pos="2835"/>
          <w:tab w:val="left" w:pos="3402"/>
          <w:tab w:val="left" w:pos="3969"/>
          <w:tab w:val="left" w:pos="7501"/>
        </w:tabs>
        <w:jc w:val="both"/>
        <w:rPr>
          <w:b/>
          <w:bCs/>
          <w:sz w:val="22"/>
          <w:szCs w:val="22"/>
        </w:rPr>
      </w:pPr>
      <w:r w:rsidRPr="00BC7443">
        <w:rPr>
          <w:b/>
          <w:sz w:val="22"/>
          <w:szCs w:val="22"/>
        </w:rPr>
        <w:t>7.2.</w:t>
      </w:r>
      <w:r w:rsidRPr="00BC7443">
        <w:rPr>
          <w:b/>
          <w:bCs/>
          <w:sz w:val="22"/>
          <w:szCs w:val="22"/>
        </w:rPr>
        <w:tab/>
        <w:t xml:space="preserve">  Genel Karşılıklar Hareket Tablosu:</w:t>
      </w:r>
      <w:r w:rsidR="00D06D7D" w:rsidRPr="00BC7443">
        <w:rPr>
          <w:b/>
          <w:bCs/>
          <w:sz w:val="22"/>
          <w:szCs w:val="22"/>
        </w:rPr>
        <w:tab/>
      </w:r>
    </w:p>
    <w:p w:rsidR="00E0152D" w:rsidRPr="00BC7443" w:rsidRDefault="00E0152D" w:rsidP="00E0152D">
      <w:pPr>
        <w:jc w:val="both"/>
        <w:rPr>
          <w:b/>
          <w:bCs/>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4"/>
        <w:gridCol w:w="1843"/>
      </w:tblGrid>
      <w:tr w:rsidR="00E0152D" w:rsidRPr="00BC7443" w:rsidTr="00B223FA">
        <w:trPr>
          <w:trHeight w:val="255"/>
        </w:trPr>
        <w:tc>
          <w:tcPr>
            <w:tcW w:w="7484" w:type="dxa"/>
            <w:vAlign w:val="bottom"/>
          </w:tcPr>
          <w:p w:rsidR="00E0152D" w:rsidRPr="00BC7443" w:rsidRDefault="00E0152D" w:rsidP="00E0152D">
            <w:pPr>
              <w:pStyle w:val="xl79"/>
              <w:pBdr>
                <w:left w:val="none" w:sz="0" w:space="0" w:color="auto"/>
                <w:bottom w:val="none" w:sz="0" w:space="0" w:color="auto"/>
                <w:right w:val="none" w:sz="0" w:space="0" w:color="auto"/>
              </w:pBdr>
              <w:spacing w:before="0" w:beforeAutospacing="0" w:after="0" w:afterAutospacing="0"/>
              <w:rPr>
                <w:b/>
              </w:rPr>
            </w:pPr>
            <w:r w:rsidRPr="00BC7443">
              <w:rPr>
                <w:b/>
              </w:rPr>
              <w:t>Cari Dönem</w:t>
            </w:r>
          </w:p>
        </w:tc>
        <w:tc>
          <w:tcPr>
            <w:tcW w:w="1843" w:type="dxa"/>
          </w:tcPr>
          <w:p w:rsidR="00E0152D" w:rsidRPr="00BC7443" w:rsidRDefault="00E0152D" w:rsidP="00E0152D">
            <w:pPr>
              <w:ind w:right="-290"/>
              <w:jc w:val="both"/>
              <w:rPr>
                <w:b/>
                <w:bCs/>
                <w:sz w:val="22"/>
                <w:szCs w:val="22"/>
              </w:rPr>
            </w:pPr>
          </w:p>
        </w:tc>
      </w:tr>
      <w:tr w:rsidR="00766AE5" w:rsidRPr="00BC7443" w:rsidTr="00B223FA">
        <w:trPr>
          <w:trHeight w:val="255"/>
        </w:trPr>
        <w:tc>
          <w:tcPr>
            <w:tcW w:w="7484" w:type="dxa"/>
            <w:vAlign w:val="bottom"/>
          </w:tcPr>
          <w:p w:rsidR="00766AE5" w:rsidRPr="00BC7443" w:rsidRDefault="00766AE5" w:rsidP="00766AE5">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rPr>
            </w:pPr>
            <w:r w:rsidRPr="00BC7443">
              <w:rPr>
                <w:rFonts w:eastAsia="Times New Roman"/>
              </w:rPr>
              <w:t>Açılış Bakiyesi - 1 Ocak 2014</w:t>
            </w:r>
          </w:p>
        </w:tc>
        <w:tc>
          <w:tcPr>
            <w:tcW w:w="1843" w:type="dxa"/>
            <w:vAlign w:val="bottom"/>
          </w:tcPr>
          <w:p w:rsidR="00766AE5" w:rsidRPr="00BC7443" w:rsidRDefault="00766AE5" w:rsidP="00766AE5">
            <w:pPr>
              <w:jc w:val="right"/>
              <w:rPr>
                <w:sz w:val="18"/>
                <w:szCs w:val="18"/>
                <w:lang w:eastAsia="tr-TR"/>
              </w:rPr>
            </w:pPr>
            <w:r w:rsidRPr="00BC7443">
              <w:rPr>
                <w:sz w:val="18"/>
                <w:szCs w:val="18"/>
              </w:rPr>
              <w:t>194.688</w:t>
            </w:r>
          </w:p>
        </w:tc>
      </w:tr>
      <w:tr w:rsidR="00766AE5" w:rsidRPr="00BC7443" w:rsidTr="00B223FA">
        <w:trPr>
          <w:trHeight w:val="255"/>
        </w:trPr>
        <w:tc>
          <w:tcPr>
            <w:tcW w:w="7484" w:type="dxa"/>
            <w:vAlign w:val="bottom"/>
          </w:tcPr>
          <w:p w:rsidR="00766AE5" w:rsidRPr="00BC7443" w:rsidRDefault="00766AE5" w:rsidP="00766AE5">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Dönem Gideri </w:t>
            </w:r>
          </w:p>
        </w:tc>
        <w:tc>
          <w:tcPr>
            <w:tcW w:w="1843" w:type="dxa"/>
            <w:vAlign w:val="bottom"/>
          </w:tcPr>
          <w:p w:rsidR="00766AE5" w:rsidRPr="00BC7443" w:rsidRDefault="008D450B" w:rsidP="00766AE5">
            <w:pPr>
              <w:jc w:val="right"/>
              <w:rPr>
                <w:sz w:val="18"/>
                <w:szCs w:val="18"/>
              </w:rPr>
            </w:pPr>
            <w:r w:rsidRPr="00BC7443">
              <w:rPr>
                <w:sz w:val="18"/>
                <w:szCs w:val="18"/>
              </w:rPr>
              <w:t>7.942</w:t>
            </w:r>
          </w:p>
        </w:tc>
      </w:tr>
      <w:tr w:rsidR="00766AE5" w:rsidRPr="00BC7443" w:rsidTr="00B223FA">
        <w:trPr>
          <w:trHeight w:val="255"/>
        </w:trPr>
        <w:tc>
          <w:tcPr>
            <w:tcW w:w="7484" w:type="dxa"/>
            <w:vAlign w:val="bottom"/>
          </w:tcPr>
          <w:p w:rsidR="00766AE5" w:rsidRPr="00BC7443" w:rsidRDefault="00766AE5" w:rsidP="00766AE5">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Geçmiş Dönemlerden Karşılık İptalleri</w:t>
            </w:r>
          </w:p>
        </w:tc>
        <w:tc>
          <w:tcPr>
            <w:tcW w:w="1843" w:type="dxa"/>
            <w:vAlign w:val="bottom"/>
          </w:tcPr>
          <w:p w:rsidR="00766AE5" w:rsidRPr="00BC7443" w:rsidRDefault="00766AE5" w:rsidP="00766AE5">
            <w:pPr>
              <w:jc w:val="right"/>
              <w:rPr>
                <w:sz w:val="18"/>
                <w:szCs w:val="18"/>
              </w:rPr>
            </w:pPr>
            <w:r w:rsidRPr="00BC7443">
              <w:rPr>
                <w:sz w:val="18"/>
                <w:szCs w:val="18"/>
              </w:rPr>
              <w:t>(94.767)</w:t>
            </w:r>
          </w:p>
        </w:tc>
      </w:tr>
      <w:tr w:rsidR="00766AE5" w:rsidRPr="00BC7443" w:rsidTr="00B223FA">
        <w:trPr>
          <w:trHeight w:val="255"/>
        </w:trPr>
        <w:tc>
          <w:tcPr>
            <w:tcW w:w="7484" w:type="dxa"/>
            <w:vAlign w:val="bottom"/>
          </w:tcPr>
          <w:p w:rsidR="00766AE5" w:rsidRPr="00BC7443" w:rsidRDefault="00766AE5" w:rsidP="00766AE5">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Katılım Havuzları Payı </w:t>
            </w:r>
          </w:p>
        </w:tc>
        <w:tc>
          <w:tcPr>
            <w:tcW w:w="1843" w:type="dxa"/>
            <w:vAlign w:val="bottom"/>
          </w:tcPr>
          <w:p w:rsidR="00766AE5" w:rsidRPr="00BC7443" w:rsidRDefault="00362CC4" w:rsidP="00766AE5">
            <w:pPr>
              <w:jc w:val="right"/>
              <w:rPr>
                <w:sz w:val="18"/>
                <w:szCs w:val="18"/>
              </w:rPr>
            </w:pPr>
            <w:r w:rsidRPr="00BC7443">
              <w:rPr>
                <w:sz w:val="18"/>
                <w:szCs w:val="18"/>
              </w:rPr>
              <w:t>11.702</w:t>
            </w:r>
          </w:p>
        </w:tc>
      </w:tr>
      <w:tr w:rsidR="00766AE5" w:rsidRPr="00BC7443" w:rsidTr="00B223FA">
        <w:trPr>
          <w:trHeight w:val="255"/>
        </w:trPr>
        <w:tc>
          <w:tcPr>
            <w:tcW w:w="7484" w:type="dxa"/>
            <w:vAlign w:val="bottom"/>
          </w:tcPr>
          <w:p w:rsidR="00766AE5" w:rsidRPr="00BC7443" w:rsidRDefault="00766AE5" w:rsidP="00766AE5">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Kur Farkları</w:t>
            </w:r>
          </w:p>
        </w:tc>
        <w:tc>
          <w:tcPr>
            <w:tcW w:w="1843" w:type="dxa"/>
            <w:vAlign w:val="bottom"/>
          </w:tcPr>
          <w:p w:rsidR="00766AE5" w:rsidRPr="00BC7443" w:rsidRDefault="00362CC4" w:rsidP="00766AE5">
            <w:pPr>
              <w:jc w:val="right"/>
              <w:rPr>
                <w:sz w:val="18"/>
                <w:szCs w:val="18"/>
              </w:rPr>
            </w:pPr>
            <w:r w:rsidRPr="00BC7443">
              <w:rPr>
                <w:sz w:val="18"/>
                <w:szCs w:val="18"/>
              </w:rPr>
              <w:t>1.179</w:t>
            </w:r>
          </w:p>
        </w:tc>
      </w:tr>
      <w:tr w:rsidR="00766AE5" w:rsidRPr="00BC7443" w:rsidTr="00B223FA">
        <w:trPr>
          <w:trHeight w:val="255"/>
        </w:trPr>
        <w:tc>
          <w:tcPr>
            <w:tcW w:w="7484" w:type="dxa"/>
            <w:vAlign w:val="bottom"/>
          </w:tcPr>
          <w:p w:rsidR="00766AE5" w:rsidRPr="00BC7443" w:rsidRDefault="00766AE5" w:rsidP="00766AE5">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rPr>
            </w:pPr>
            <w:r w:rsidRPr="00BC7443">
              <w:rPr>
                <w:rFonts w:eastAsia="Times New Roman"/>
                <w:b/>
              </w:rPr>
              <w:t xml:space="preserve">    Kapanış Bakiyesi - 31Aralık 2014</w:t>
            </w:r>
          </w:p>
        </w:tc>
        <w:tc>
          <w:tcPr>
            <w:tcW w:w="1843" w:type="dxa"/>
            <w:vAlign w:val="bottom"/>
          </w:tcPr>
          <w:p w:rsidR="00766AE5" w:rsidRPr="00BC7443" w:rsidRDefault="008D450B" w:rsidP="00766AE5">
            <w:pPr>
              <w:jc w:val="right"/>
              <w:rPr>
                <w:b/>
                <w:bCs/>
                <w:sz w:val="18"/>
                <w:szCs w:val="18"/>
              </w:rPr>
            </w:pPr>
            <w:r w:rsidRPr="00BC7443">
              <w:rPr>
                <w:b/>
                <w:bCs/>
                <w:sz w:val="18"/>
                <w:szCs w:val="18"/>
              </w:rPr>
              <w:t>120.744</w:t>
            </w:r>
          </w:p>
        </w:tc>
      </w:tr>
      <w:tr w:rsidR="00E0152D" w:rsidRPr="00BC7443" w:rsidTr="00B223FA">
        <w:trPr>
          <w:trHeight w:val="255"/>
        </w:trPr>
        <w:tc>
          <w:tcPr>
            <w:tcW w:w="7484" w:type="dxa"/>
            <w:vAlign w:val="bottom"/>
          </w:tcPr>
          <w:p w:rsidR="00E0152D" w:rsidRPr="00BC7443" w:rsidRDefault="00E0152D" w:rsidP="00E0152D">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rPr>
            </w:pPr>
            <w:r w:rsidRPr="00BC7443">
              <w:rPr>
                <w:rFonts w:eastAsia="Times New Roman"/>
                <w:b/>
              </w:rPr>
              <w:t>Önceki Dönem</w:t>
            </w:r>
          </w:p>
        </w:tc>
        <w:tc>
          <w:tcPr>
            <w:tcW w:w="1843" w:type="dxa"/>
            <w:vAlign w:val="bottom"/>
          </w:tcPr>
          <w:p w:rsidR="00E0152D" w:rsidRPr="00BC7443" w:rsidRDefault="00E0152D" w:rsidP="00757512">
            <w:pPr>
              <w:jc w:val="right"/>
              <w:rPr>
                <w:sz w:val="18"/>
                <w:szCs w:val="18"/>
              </w:rPr>
            </w:pPr>
          </w:p>
        </w:tc>
      </w:tr>
      <w:tr w:rsidR="00A11AEB" w:rsidRPr="00BC7443" w:rsidTr="00B223FA">
        <w:trPr>
          <w:trHeight w:val="255"/>
        </w:trPr>
        <w:tc>
          <w:tcPr>
            <w:tcW w:w="7484" w:type="dxa"/>
            <w:vAlign w:val="bottom"/>
          </w:tcPr>
          <w:p w:rsidR="00A11AEB" w:rsidRPr="00BC7443" w:rsidRDefault="00A11AEB" w:rsidP="00A11AEB">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rPr>
            </w:pPr>
            <w:r w:rsidRPr="00BC7443">
              <w:rPr>
                <w:rFonts w:eastAsia="Times New Roman"/>
              </w:rPr>
              <w:t>Açılış Bakiyesi - 1 Ocak 201</w:t>
            </w:r>
            <w:r w:rsidR="00EF5E58" w:rsidRPr="00BC7443">
              <w:rPr>
                <w:rFonts w:eastAsia="Times New Roman"/>
              </w:rPr>
              <w:t>3</w:t>
            </w:r>
          </w:p>
        </w:tc>
        <w:tc>
          <w:tcPr>
            <w:tcW w:w="1843" w:type="dxa"/>
            <w:vAlign w:val="bottom"/>
          </w:tcPr>
          <w:p w:rsidR="00A11AEB" w:rsidRPr="00BC7443" w:rsidRDefault="00A11AEB" w:rsidP="00A11AEB">
            <w:pPr>
              <w:jc w:val="right"/>
              <w:rPr>
                <w:sz w:val="18"/>
                <w:szCs w:val="18"/>
                <w:lang w:eastAsia="tr-TR"/>
              </w:rPr>
            </w:pPr>
            <w:r w:rsidRPr="00BC7443">
              <w:rPr>
                <w:sz w:val="18"/>
                <w:szCs w:val="18"/>
              </w:rPr>
              <w:t>182.485</w:t>
            </w:r>
          </w:p>
        </w:tc>
      </w:tr>
      <w:tr w:rsidR="00A11AEB" w:rsidRPr="00BC7443" w:rsidTr="00B223FA">
        <w:trPr>
          <w:trHeight w:val="255"/>
        </w:trPr>
        <w:tc>
          <w:tcPr>
            <w:tcW w:w="7484" w:type="dxa"/>
            <w:vAlign w:val="bottom"/>
          </w:tcPr>
          <w:p w:rsidR="00A11AEB" w:rsidRPr="00BC7443" w:rsidRDefault="00A11AEB" w:rsidP="00A11AE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Dönem Gideri</w:t>
            </w:r>
          </w:p>
        </w:tc>
        <w:tc>
          <w:tcPr>
            <w:tcW w:w="1843" w:type="dxa"/>
            <w:vAlign w:val="bottom"/>
          </w:tcPr>
          <w:p w:rsidR="00A11AEB" w:rsidRPr="00BC7443" w:rsidRDefault="00A11AEB" w:rsidP="00A11AEB">
            <w:pPr>
              <w:jc w:val="right"/>
              <w:rPr>
                <w:sz w:val="18"/>
                <w:szCs w:val="18"/>
              </w:rPr>
            </w:pPr>
            <w:r w:rsidRPr="00BC7443">
              <w:rPr>
                <w:sz w:val="18"/>
                <w:szCs w:val="18"/>
              </w:rPr>
              <w:t>22.880</w:t>
            </w:r>
          </w:p>
        </w:tc>
      </w:tr>
      <w:tr w:rsidR="00A11AEB" w:rsidRPr="00BC7443" w:rsidTr="00B223FA">
        <w:trPr>
          <w:trHeight w:val="255"/>
        </w:trPr>
        <w:tc>
          <w:tcPr>
            <w:tcW w:w="7484" w:type="dxa"/>
            <w:vAlign w:val="bottom"/>
          </w:tcPr>
          <w:p w:rsidR="00A11AEB" w:rsidRPr="00BC7443" w:rsidRDefault="00A11AEB" w:rsidP="00A11AE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Geçmiş Dönemlerden Karşılık İptalleri</w:t>
            </w:r>
          </w:p>
        </w:tc>
        <w:tc>
          <w:tcPr>
            <w:tcW w:w="1843" w:type="dxa"/>
            <w:vAlign w:val="bottom"/>
          </w:tcPr>
          <w:p w:rsidR="00A11AEB" w:rsidRPr="00BC7443" w:rsidRDefault="00A11AEB" w:rsidP="00A11AEB">
            <w:pPr>
              <w:jc w:val="right"/>
              <w:rPr>
                <w:sz w:val="18"/>
                <w:szCs w:val="18"/>
              </w:rPr>
            </w:pPr>
            <w:r w:rsidRPr="00BC7443">
              <w:rPr>
                <w:sz w:val="18"/>
                <w:szCs w:val="18"/>
              </w:rPr>
              <w:t>(32.205)</w:t>
            </w:r>
          </w:p>
        </w:tc>
      </w:tr>
      <w:tr w:rsidR="00A11AEB" w:rsidRPr="00BC7443" w:rsidTr="00B223FA">
        <w:trPr>
          <w:trHeight w:val="255"/>
        </w:trPr>
        <w:tc>
          <w:tcPr>
            <w:tcW w:w="7484" w:type="dxa"/>
            <w:vAlign w:val="bottom"/>
          </w:tcPr>
          <w:p w:rsidR="00A11AEB" w:rsidRPr="00BC7443" w:rsidRDefault="00A11AEB" w:rsidP="00A11AE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Katılım Havuzları Payı </w:t>
            </w:r>
          </w:p>
        </w:tc>
        <w:tc>
          <w:tcPr>
            <w:tcW w:w="1843" w:type="dxa"/>
            <w:vAlign w:val="bottom"/>
          </w:tcPr>
          <w:p w:rsidR="00A11AEB" w:rsidRPr="00BC7443" w:rsidRDefault="00A11AEB" w:rsidP="00A11AEB">
            <w:pPr>
              <w:jc w:val="right"/>
              <w:rPr>
                <w:sz w:val="18"/>
                <w:szCs w:val="18"/>
              </w:rPr>
            </w:pPr>
            <w:r w:rsidRPr="00BC7443">
              <w:rPr>
                <w:sz w:val="18"/>
                <w:szCs w:val="18"/>
              </w:rPr>
              <w:t>5.717</w:t>
            </w:r>
          </w:p>
        </w:tc>
      </w:tr>
      <w:tr w:rsidR="00A11AEB" w:rsidRPr="00BC7443" w:rsidTr="00B223FA">
        <w:trPr>
          <w:trHeight w:val="255"/>
        </w:trPr>
        <w:tc>
          <w:tcPr>
            <w:tcW w:w="7484" w:type="dxa"/>
            <w:vAlign w:val="bottom"/>
          </w:tcPr>
          <w:p w:rsidR="00A11AEB" w:rsidRPr="00BC7443" w:rsidRDefault="00A11AEB" w:rsidP="00A11AE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rPr>
            </w:pPr>
            <w:r w:rsidRPr="00BC7443">
              <w:rPr>
                <w:rFonts w:eastAsia="Times New Roman"/>
              </w:rPr>
              <w:t xml:space="preserve">    Kur Farkları</w:t>
            </w:r>
          </w:p>
        </w:tc>
        <w:tc>
          <w:tcPr>
            <w:tcW w:w="1843" w:type="dxa"/>
            <w:vAlign w:val="bottom"/>
          </w:tcPr>
          <w:p w:rsidR="00A11AEB" w:rsidRPr="00BC7443" w:rsidRDefault="00A11AEB" w:rsidP="00A11AEB">
            <w:pPr>
              <w:jc w:val="right"/>
              <w:rPr>
                <w:sz w:val="18"/>
                <w:szCs w:val="18"/>
              </w:rPr>
            </w:pPr>
            <w:r w:rsidRPr="00BC7443">
              <w:rPr>
                <w:sz w:val="18"/>
                <w:szCs w:val="18"/>
              </w:rPr>
              <w:t>15.811</w:t>
            </w:r>
          </w:p>
        </w:tc>
      </w:tr>
      <w:tr w:rsidR="00A11AEB" w:rsidRPr="00BC7443" w:rsidTr="00B223FA">
        <w:trPr>
          <w:trHeight w:val="255"/>
        </w:trPr>
        <w:tc>
          <w:tcPr>
            <w:tcW w:w="7484" w:type="dxa"/>
            <w:vAlign w:val="bottom"/>
          </w:tcPr>
          <w:p w:rsidR="00A11AEB" w:rsidRPr="00BC7443" w:rsidRDefault="00A11AEB" w:rsidP="00A11AE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rPr>
            </w:pPr>
            <w:r w:rsidRPr="00BC7443">
              <w:rPr>
                <w:rFonts w:eastAsia="Times New Roman"/>
                <w:b/>
              </w:rPr>
              <w:t xml:space="preserve">    Kapanış Bakiyesi - 31Aralık 201</w:t>
            </w:r>
            <w:r w:rsidR="00EF5E58" w:rsidRPr="00BC7443">
              <w:rPr>
                <w:rFonts w:eastAsia="Times New Roman"/>
                <w:b/>
              </w:rPr>
              <w:t>3</w:t>
            </w:r>
          </w:p>
        </w:tc>
        <w:tc>
          <w:tcPr>
            <w:tcW w:w="1843" w:type="dxa"/>
            <w:vAlign w:val="bottom"/>
          </w:tcPr>
          <w:p w:rsidR="00A11AEB" w:rsidRPr="00BC7443" w:rsidRDefault="00A11AEB" w:rsidP="00A11AEB">
            <w:pPr>
              <w:jc w:val="right"/>
              <w:rPr>
                <w:b/>
                <w:sz w:val="18"/>
                <w:szCs w:val="18"/>
              </w:rPr>
            </w:pPr>
            <w:r w:rsidRPr="00BC7443">
              <w:rPr>
                <w:b/>
                <w:sz w:val="18"/>
                <w:szCs w:val="18"/>
              </w:rPr>
              <w:t>194.688</w:t>
            </w:r>
          </w:p>
        </w:tc>
      </w:tr>
    </w:tbl>
    <w:p w:rsidR="00E0152D" w:rsidRPr="00BC7443" w:rsidRDefault="00E0152D" w:rsidP="00157D25">
      <w:pPr>
        <w:ind w:left="709" w:right="-2"/>
        <w:jc w:val="both"/>
        <w:rPr>
          <w:sz w:val="16"/>
          <w:szCs w:val="16"/>
        </w:rPr>
      </w:pPr>
    </w:p>
    <w:p w:rsidR="00E0152D" w:rsidRPr="00BC7443" w:rsidRDefault="00E0152D" w:rsidP="00157D25">
      <w:pPr>
        <w:ind w:left="709" w:right="-2"/>
        <w:jc w:val="both"/>
        <w:rPr>
          <w:sz w:val="16"/>
          <w:szCs w:val="16"/>
        </w:rPr>
      </w:pPr>
    </w:p>
    <w:p w:rsidR="00E0152D" w:rsidRPr="00BC7443" w:rsidRDefault="00E0152D" w:rsidP="00157D25">
      <w:pPr>
        <w:ind w:left="709" w:right="-2"/>
        <w:jc w:val="both"/>
        <w:rPr>
          <w:sz w:val="16"/>
          <w:szCs w:val="16"/>
        </w:rPr>
      </w:pPr>
    </w:p>
    <w:p w:rsidR="00A50B02" w:rsidRPr="00BC7443" w:rsidRDefault="00A50B02" w:rsidP="00157D25">
      <w:pPr>
        <w:ind w:left="709" w:right="-2"/>
        <w:jc w:val="both"/>
        <w:rPr>
          <w:sz w:val="16"/>
          <w:szCs w:val="16"/>
        </w:rPr>
      </w:pPr>
    </w:p>
    <w:p w:rsidR="00A50B02" w:rsidRPr="00BC7443" w:rsidRDefault="00A50B02" w:rsidP="00157D25">
      <w:pPr>
        <w:ind w:left="709" w:right="-2"/>
        <w:jc w:val="both"/>
        <w:rPr>
          <w:sz w:val="16"/>
          <w:szCs w:val="16"/>
        </w:rPr>
      </w:pPr>
    </w:p>
    <w:p w:rsidR="00E0152D" w:rsidRPr="00BC7443" w:rsidRDefault="00E0152D" w:rsidP="00157D25">
      <w:pPr>
        <w:ind w:left="709" w:right="-2"/>
        <w:jc w:val="both"/>
        <w:rPr>
          <w:sz w:val="16"/>
          <w:szCs w:val="16"/>
        </w:rPr>
      </w:pPr>
    </w:p>
    <w:p w:rsidR="00E0152D" w:rsidRPr="00BC7443" w:rsidRDefault="00E0152D" w:rsidP="00157D25">
      <w:pPr>
        <w:ind w:left="709" w:right="-2"/>
        <w:jc w:val="both"/>
        <w:rPr>
          <w:sz w:val="16"/>
          <w:szCs w:val="16"/>
        </w:rPr>
      </w:pPr>
    </w:p>
    <w:p w:rsidR="00E0152D" w:rsidRPr="00BC7443" w:rsidRDefault="00E0152D" w:rsidP="00157D25">
      <w:pPr>
        <w:ind w:left="709" w:right="-2"/>
        <w:jc w:val="both"/>
        <w:rPr>
          <w:sz w:val="16"/>
          <w:szCs w:val="16"/>
        </w:rPr>
      </w:pPr>
    </w:p>
    <w:p w:rsidR="00E0152D" w:rsidRPr="00BC7443" w:rsidRDefault="00E0152D" w:rsidP="00157D25">
      <w:pPr>
        <w:ind w:left="709" w:right="-2"/>
        <w:jc w:val="both"/>
        <w:rPr>
          <w:sz w:val="16"/>
          <w:szCs w:val="16"/>
        </w:rPr>
      </w:pPr>
    </w:p>
    <w:p w:rsidR="003C0D58" w:rsidRPr="00BC7443" w:rsidRDefault="00A0314A" w:rsidP="00A0314A">
      <w:pPr>
        <w:ind w:left="709" w:right="-2"/>
        <w:jc w:val="both"/>
        <w:rPr>
          <w:b/>
          <w:sz w:val="22"/>
          <w:szCs w:val="22"/>
        </w:rPr>
      </w:pPr>
      <w:r w:rsidRPr="00BC7443">
        <w:rPr>
          <w:sz w:val="16"/>
          <w:szCs w:val="16"/>
        </w:rPr>
        <w:br w:type="page"/>
      </w:r>
    </w:p>
    <w:p w:rsidR="001D1F13" w:rsidRPr="00BC7443" w:rsidRDefault="001D1F13" w:rsidP="00E7072C">
      <w:pPr>
        <w:ind w:left="709" w:right="-2" w:hanging="709"/>
        <w:jc w:val="both"/>
        <w:rPr>
          <w:b/>
          <w:sz w:val="22"/>
          <w:szCs w:val="22"/>
        </w:rPr>
      </w:pPr>
    </w:p>
    <w:p w:rsidR="00E0152D" w:rsidRPr="00BC7443" w:rsidRDefault="00E7072C" w:rsidP="00E7072C">
      <w:pPr>
        <w:ind w:left="709" w:right="-2" w:hanging="709"/>
        <w:jc w:val="both"/>
        <w:rPr>
          <w:sz w:val="16"/>
          <w:szCs w:val="16"/>
        </w:rPr>
      </w:pPr>
      <w:r w:rsidRPr="00BC7443">
        <w:rPr>
          <w:b/>
          <w:sz w:val="22"/>
          <w:szCs w:val="22"/>
        </w:rPr>
        <w:t>II.</w:t>
      </w:r>
      <w:r w:rsidRPr="00BC7443">
        <w:rPr>
          <w:b/>
          <w:sz w:val="22"/>
          <w:szCs w:val="22"/>
        </w:rPr>
        <w:tab/>
      </w:r>
      <w:r w:rsidRPr="00BC7443">
        <w:rPr>
          <w:b/>
          <w:iCs/>
          <w:sz w:val="22"/>
          <w:szCs w:val="22"/>
        </w:rPr>
        <w:t xml:space="preserve">Bilançonun </w:t>
      </w:r>
      <w:r w:rsidRPr="00BC7443">
        <w:rPr>
          <w:b/>
          <w:bCs/>
          <w:sz w:val="22"/>
          <w:szCs w:val="22"/>
        </w:rPr>
        <w:t>Pasif Hesaplarına İlişkin Açıklama ve Dipnotlar</w:t>
      </w:r>
      <w:r w:rsidR="00B35D59" w:rsidRPr="00BC7443">
        <w:rPr>
          <w:b/>
          <w:bCs/>
          <w:sz w:val="22"/>
          <w:szCs w:val="22"/>
        </w:rPr>
        <w:t xml:space="preserve"> (</w:t>
      </w:r>
      <w:r w:rsidR="004C759D" w:rsidRPr="00BC7443">
        <w:rPr>
          <w:b/>
          <w:bCs/>
          <w:sz w:val="22"/>
          <w:szCs w:val="22"/>
        </w:rPr>
        <w:t>D</w:t>
      </w:r>
      <w:r w:rsidR="00B35D59" w:rsidRPr="00BC7443">
        <w:rPr>
          <w:b/>
          <w:bCs/>
          <w:sz w:val="22"/>
          <w:szCs w:val="22"/>
        </w:rPr>
        <w:t>evamı)</w:t>
      </w:r>
    </w:p>
    <w:p w:rsidR="00E0152D" w:rsidRPr="00BC7443" w:rsidRDefault="00E0152D" w:rsidP="00157D25">
      <w:pPr>
        <w:ind w:left="709" w:right="-2"/>
        <w:jc w:val="both"/>
        <w:rPr>
          <w:sz w:val="22"/>
          <w:szCs w:val="16"/>
        </w:rPr>
      </w:pPr>
    </w:p>
    <w:p w:rsidR="00031BA4" w:rsidRPr="00BC7443" w:rsidRDefault="00815925" w:rsidP="00BC1A12">
      <w:pPr>
        <w:tabs>
          <w:tab w:val="left" w:pos="709"/>
        </w:tabs>
        <w:ind w:right="-2"/>
        <w:jc w:val="both"/>
        <w:rPr>
          <w:b/>
          <w:sz w:val="22"/>
          <w:szCs w:val="22"/>
        </w:rPr>
      </w:pPr>
      <w:r w:rsidRPr="00BC7443">
        <w:rPr>
          <w:b/>
          <w:noProof/>
          <w:sz w:val="22"/>
          <w:szCs w:val="22"/>
        </w:rPr>
        <w:t>7.</w:t>
      </w:r>
      <w:r w:rsidR="00E0152D" w:rsidRPr="00BC7443">
        <w:rPr>
          <w:b/>
          <w:noProof/>
          <w:sz w:val="22"/>
          <w:szCs w:val="22"/>
        </w:rPr>
        <w:t>3</w:t>
      </w:r>
      <w:r w:rsidR="005D2900" w:rsidRPr="00BC7443">
        <w:rPr>
          <w:b/>
          <w:sz w:val="22"/>
          <w:szCs w:val="22"/>
        </w:rPr>
        <w:t xml:space="preserve">.     </w:t>
      </w:r>
      <w:r w:rsidR="00D11E27" w:rsidRPr="00BC7443">
        <w:rPr>
          <w:b/>
          <w:sz w:val="22"/>
          <w:szCs w:val="22"/>
        </w:rPr>
        <w:t xml:space="preserve"> </w:t>
      </w:r>
      <w:r w:rsidR="008D450B" w:rsidRPr="00BC7443">
        <w:rPr>
          <w:b/>
          <w:sz w:val="22"/>
          <w:szCs w:val="22"/>
        </w:rPr>
        <w:t xml:space="preserve"> </w:t>
      </w:r>
      <w:r w:rsidR="00A84576" w:rsidRPr="00BC7443">
        <w:rPr>
          <w:b/>
          <w:sz w:val="22"/>
          <w:szCs w:val="22"/>
        </w:rPr>
        <w:t xml:space="preserve">Dövize Endeksli Krediler </w:t>
      </w:r>
      <w:r w:rsidR="00AB13C0" w:rsidRPr="00BC7443">
        <w:rPr>
          <w:b/>
          <w:sz w:val="22"/>
          <w:szCs w:val="22"/>
        </w:rPr>
        <w:t xml:space="preserve">ve Finansal Kiralama Alacakları Anapara </w:t>
      </w:r>
      <w:r w:rsidR="00A84576" w:rsidRPr="00BC7443">
        <w:rPr>
          <w:b/>
          <w:sz w:val="22"/>
          <w:szCs w:val="22"/>
        </w:rPr>
        <w:t xml:space="preserve">Kur </w:t>
      </w:r>
      <w:r w:rsidR="00AB13C0" w:rsidRPr="00BC7443">
        <w:rPr>
          <w:b/>
          <w:sz w:val="22"/>
          <w:szCs w:val="22"/>
        </w:rPr>
        <w:t>Azalış</w:t>
      </w:r>
      <w:r w:rsidR="00031BA4" w:rsidRPr="00BC7443">
        <w:rPr>
          <w:b/>
          <w:sz w:val="22"/>
          <w:szCs w:val="22"/>
        </w:rPr>
        <w:t xml:space="preserve"> Karşılıklarına  </w:t>
      </w:r>
    </w:p>
    <w:p w:rsidR="00A84576" w:rsidRPr="00BC7443" w:rsidRDefault="00E0152D" w:rsidP="00BC1A12">
      <w:pPr>
        <w:tabs>
          <w:tab w:val="left" w:pos="709"/>
        </w:tabs>
        <w:ind w:right="-2"/>
        <w:jc w:val="both"/>
        <w:rPr>
          <w:b/>
          <w:sz w:val="22"/>
          <w:szCs w:val="22"/>
        </w:rPr>
      </w:pPr>
      <w:r w:rsidRPr="00BC7443">
        <w:rPr>
          <w:b/>
          <w:sz w:val="22"/>
          <w:szCs w:val="22"/>
        </w:rPr>
        <w:tab/>
      </w:r>
      <w:r w:rsidR="00A84576" w:rsidRPr="00BC7443">
        <w:rPr>
          <w:b/>
          <w:sz w:val="22"/>
          <w:szCs w:val="22"/>
        </w:rPr>
        <w:t xml:space="preserve">İlişkin </w:t>
      </w:r>
      <w:r w:rsidR="00AB13C0" w:rsidRPr="00BC7443">
        <w:rPr>
          <w:b/>
          <w:sz w:val="22"/>
          <w:szCs w:val="22"/>
        </w:rPr>
        <w:t>Bilgiler</w:t>
      </w:r>
      <w:r w:rsidR="00B271A4" w:rsidRPr="00BC7443">
        <w:rPr>
          <w:b/>
          <w:sz w:val="22"/>
          <w:szCs w:val="22"/>
        </w:rPr>
        <w:t>:</w:t>
      </w:r>
    </w:p>
    <w:p w:rsidR="002B2F83" w:rsidRPr="00BC7443" w:rsidRDefault="002B2F83" w:rsidP="002B2F83">
      <w:pPr>
        <w:jc w:val="both"/>
        <w:rPr>
          <w:b/>
          <w:noProof/>
          <w:sz w:val="10"/>
          <w:szCs w:val="10"/>
        </w:rPr>
      </w:pPr>
    </w:p>
    <w:p w:rsidR="00A84576" w:rsidRPr="00BC7443" w:rsidRDefault="002D0E82" w:rsidP="00DB68A9">
      <w:pPr>
        <w:tabs>
          <w:tab w:val="left" w:pos="10065"/>
        </w:tabs>
        <w:ind w:left="720"/>
        <w:jc w:val="both"/>
        <w:rPr>
          <w:sz w:val="22"/>
          <w:szCs w:val="22"/>
        </w:rPr>
      </w:pPr>
      <w:r w:rsidRPr="00BC7443">
        <w:rPr>
          <w:sz w:val="22"/>
          <w:szCs w:val="22"/>
        </w:rPr>
        <w:t xml:space="preserve">Banka’nın </w:t>
      </w:r>
      <w:r w:rsidR="007429DE" w:rsidRPr="00BC7443">
        <w:rPr>
          <w:sz w:val="22"/>
          <w:szCs w:val="22"/>
        </w:rPr>
        <w:t xml:space="preserve">31 Aralık </w:t>
      </w:r>
      <w:r w:rsidR="0051387A" w:rsidRPr="00BC7443">
        <w:rPr>
          <w:sz w:val="22"/>
          <w:szCs w:val="22"/>
        </w:rPr>
        <w:t>2014</w:t>
      </w:r>
      <w:r w:rsidR="00215D27" w:rsidRPr="00BC7443">
        <w:rPr>
          <w:sz w:val="22"/>
          <w:szCs w:val="22"/>
        </w:rPr>
        <w:t xml:space="preserve"> dövize endeksli krediler kur farkı karşılığı </w:t>
      </w:r>
      <w:r w:rsidR="00B219A4" w:rsidRPr="00BC7443">
        <w:rPr>
          <w:sz w:val="22"/>
          <w:szCs w:val="22"/>
        </w:rPr>
        <w:t xml:space="preserve">2.481 </w:t>
      </w:r>
      <w:r w:rsidR="00B574AC" w:rsidRPr="00BC7443">
        <w:rPr>
          <w:sz w:val="22"/>
          <w:szCs w:val="22"/>
        </w:rPr>
        <w:t>TL</w:t>
      </w:r>
      <w:r w:rsidR="00242B24" w:rsidRPr="00BC7443">
        <w:rPr>
          <w:sz w:val="22"/>
          <w:szCs w:val="22"/>
        </w:rPr>
        <w:t>’dir</w:t>
      </w:r>
      <w:r w:rsidR="00FF57B0" w:rsidRPr="00BC7443">
        <w:rPr>
          <w:sz w:val="22"/>
          <w:szCs w:val="22"/>
        </w:rPr>
        <w:t xml:space="preserve"> </w:t>
      </w:r>
      <w:r w:rsidR="00215D27" w:rsidRPr="00BC7443">
        <w:rPr>
          <w:sz w:val="22"/>
          <w:szCs w:val="22"/>
        </w:rPr>
        <w:t>(</w:t>
      </w:r>
      <w:r w:rsidR="00E17DE0" w:rsidRPr="00BC7443">
        <w:rPr>
          <w:sz w:val="22"/>
          <w:szCs w:val="22"/>
        </w:rPr>
        <w:t>31 Aralık</w:t>
      </w:r>
      <w:r w:rsidR="00FD339A" w:rsidRPr="00BC7443">
        <w:rPr>
          <w:sz w:val="22"/>
          <w:szCs w:val="22"/>
        </w:rPr>
        <w:t xml:space="preserve"> </w:t>
      </w:r>
      <w:r w:rsidR="00906C03" w:rsidRPr="00BC7443">
        <w:rPr>
          <w:sz w:val="22"/>
          <w:szCs w:val="22"/>
        </w:rPr>
        <w:t>201</w:t>
      </w:r>
      <w:r w:rsidR="00A11AEB" w:rsidRPr="00BC7443">
        <w:rPr>
          <w:sz w:val="22"/>
          <w:szCs w:val="22"/>
        </w:rPr>
        <w:t>3</w:t>
      </w:r>
      <w:r w:rsidR="004C32B7" w:rsidRPr="00BC7443">
        <w:rPr>
          <w:sz w:val="22"/>
          <w:szCs w:val="22"/>
        </w:rPr>
        <w:t xml:space="preserve">: </w:t>
      </w:r>
      <w:r w:rsidR="00A11AEB" w:rsidRPr="00BC7443">
        <w:rPr>
          <w:sz w:val="22"/>
          <w:szCs w:val="22"/>
        </w:rPr>
        <w:t>28</w:t>
      </w:r>
      <w:r w:rsidR="00757764" w:rsidRPr="00BC7443">
        <w:rPr>
          <w:sz w:val="22"/>
          <w:szCs w:val="22"/>
        </w:rPr>
        <w:t xml:space="preserve"> </w:t>
      </w:r>
      <w:r w:rsidR="00B574AC" w:rsidRPr="00BC7443">
        <w:rPr>
          <w:sz w:val="22"/>
          <w:szCs w:val="22"/>
        </w:rPr>
        <w:t>TL</w:t>
      </w:r>
      <w:r w:rsidR="007520A9" w:rsidRPr="00BC7443">
        <w:rPr>
          <w:sz w:val="22"/>
          <w:szCs w:val="22"/>
        </w:rPr>
        <w:t>)</w:t>
      </w:r>
      <w:r w:rsidR="00242B24" w:rsidRPr="00BC7443">
        <w:rPr>
          <w:sz w:val="22"/>
          <w:szCs w:val="22"/>
        </w:rPr>
        <w:t>.</w:t>
      </w:r>
      <w:r w:rsidR="00215D27" w:rsidRPr="00BC7443">
        <w:rPr>
          <w:sz w:val="22"/>
          <w:szCs w:val="22"/>
        </w:rPr>
        <w:t xml:space="preserve"> Dövize endeksli kredilerin kur farkı karşılık tutarı finansal tablolarda krediler bakiyesinden netleştirilmektedir.</w:t>
      </w:r>
    </w:p>
    <w:p w:rsidR="00D86569" w:rsidRPr="00BC7443" w:rsidRDefault="00D86569" w:rsidP="00DB68A9">
      <w:pPr>
        <w:tabs>
          <w:tab w:val="left" w:pos="10065"/>
        </w:tabs>
        <w:ind w:left="720"/>
        <w:jc w:val="both"/>
        <w:rPr>
          <w:sz w:val="22"/>
          <w:szCs w:val="22"/>
        </w:rPr>
      </w:pPr>
    </w:p>
    <w:p w:rsidR="00A84576" w:rsidRPr="00BC7443" w:rsidRDefault="00CB49FF" w:rsidP="00D163D2">
      <w:pPr>
        <w:ind w:left="720" w:hanging="720"/>
        <w:rPr>
          <w:sz w:val="22"/>
          <w:szCs w:val="22"/>
        </w:rPr>
      </w:pPr>
      <w:r w:rsidRPr="00BC7443">
        <w:rPr>
          <w:b/>
          <w:sz w:val="22"/>
          <w:szCs w:val="22"/>
        </w:rPr>
        <w:t>7</w:t>
      </w:r>
      <w:r w:rsidR="00A84576" w:rsidRPr="00BC7443">
        <w:rPr>
          <w:b/>
          <w:sz w:val="22"/>
          <w:szCs w:val="22"/>
        </w:rPr>
        <w:t>.</w:t>
      </w:r>
      <w:r w:rsidR="00E0152D" w:rsidRPr="00BC7443">
        <w:rPr>
          <w:b/>
          <w:sz w:val="22"/>
          <w:szCs w:val="22"/>
        </w:rPr>
        <w:t>4</w:t>
      </w:r>
      <w:r w:rsidR="00A84576" w:rsidRPr="00BC7443">
        <w:rPr>
          <w:b/>
          <w:sz w:val="22"/>
          <w:szCs w:val="22"/>
        </w:rPr>
        <w:t>.</w:t>
      </w:r>
      <w:r w:rsidR="002B2F83" w:rsidRPr="00BC7443">
        <w:rPr>
          <w:b/>
          <w:sz w:val="22"/>
          <w:szCs w:val="22"/>
        </w:rPr>
        <w:tab/>
      </w:r>
      <w:r w:rsidR="00922569" w:rsidRPr="00BC7443">
        <w:rPr>
          <w:b/>
          <w:sz w:val="22"/>
          <w:szCs w:val="22"/>
        </w:rPr>
        <w:t xml:space="preserve">Tazmin Edilmemiş ve Nakde Dönüşmemiş </w:t>
      </w:r>
      <w:proofErr w:type="spellStart"/>
      <w:r w:rsidR="002C2EC1" w:rsidRPr="00BC7443">
        <w:rPr>
          <w:b/>
          <w:sz w:val="22"/>
          <w:szCs w:val="22"/>
        </w:rPr>
        <w:t>Gayri</w:t>
      </w:r>
      <w:r w:rsidR="00922569" w:rsidRPr="00BC7443">
        <w:rPr>
          <w:b/>
          <w:sz w:val="22"/>
          <w:szCs w:val="22"/>
        </w:rPr>
        <w:t>nakdi</w:t>
      </w:r>
      <w:proofErr w:type="spellEnd"/>
      <w:r w:rsidR="00922569" w:rsidRPr="00BC7443">
        <w:rPr>
          <w:b/>
          <w:sz w:val="22"/>
          <w:szCs w:val="22"/>
        </w:rPr>
        <w:t xml:space="preserve"> Krediler Özel Karşılıklarına İlişkin B</w:t>
      </w:r>
      <w:r w:rsidR="00A84576" w:rsidRPr="00BC7443">
        <w:rPr>
          <w:b/>
          <w:sz w:val="22"/>
          <w:szCs w:val="22"/>
        </w:rPr>
        <w:t>ilgiler</w:t>
      </w:r>
      <w:r w:rsidR="00B271A4" w:rsidRPr="00BC7443">
        <w:rPr>
          <w:b/>
          <w:sz w:val="22"/>
          <w:szCs w:val="22"/>
        </w:rPr>
        <w:t>:</w:t>
      </w:r>
    </w:p>
    <w:p w:rsidR="00A84576" w:rsidRPr="00BC7443" w:rsidRDefault="00A84576" w:rsidP="00A84576">
      <w:pPr>
        <w:rPr>
          <w:sz w:val="10"/>
          <w:szCs w:val="10"/>
        </w:rPr>
      </w:pPr>
    </w:p>
    <w:p w:rsidR="00A84576" w:rsidRPr="00BC7443" w:rsidRDefault="00215D27" w:rsidP="00577830">
      <w:pPr>
        <w:ind w:left="720"/>
        <w:jc w:val="both"/>
        <w:rPr>
          <w:noProof/>
          <w:sz w:val="22"/>
          <w:szCs w:val="22"/>
        </w:rPr>
      </w:pPr>
      <w:r w:rsidRPr="00BC7443">
        <w:rPr>
          <w:noProof/>
          <w:sz w:val="22"/>
          <w:szCs w:val="22"/>
        </w:rPr>
        <w:t xml:space="preserve">Banka’nın </w:t>
      </w:r>
      <w:r w:rsidR="007429DE" w:rsidRPr="00BC7443">
        <w:rPr>
          <w:sz w:val="22"/>
          <w:szCs w:val="22"/>
        </w:rPr>
        <w:t>31 Aralık</w:t>
      </w:r>
      <w:r w:rsidR="008D2056" w:rsidRPr="00BC7443">
        <w:rPr>
          <w:sz w:val="22"/>
          <w:szCs w:val="22"/>
        </w:rPr>
        <w:t xml:space="preserve"> </w:t>
      </w:r>
      <w:r w:rsidR="0051387A" w:rsidRPr="00BC7443">
        <w:rPr>
          <w:sz w:val="22"/>
          <w:szCs w:val="22"/>
        </w:rPr>
        <w:t>2014</w:t>
      </w:r>
      <w:r w:rsidR="008D2056" w:rsidRPr="00BC7443">
        <w:rPr>
          <w:sz w:val="22"/>
          <w:szCs w:val="22"/>
        </w:rPr>
        <w:t xml:space="preserve"> </w:t>
      </w:r>
      <w:r w:rsidR="004951BD" w:rsidRPr="00BC7443">
        <w:rPr>
          <w:noProof/>
          <w:sz w:val="22"/>
          <w:szCs w:val="22"/>
        </w:rPr>
        <w:t>tarihi itibarıyla</w:t>
      </w:r>
      <w:r w:rsidR="008D2056" w:rsidRPr="00BC7443">
        <w:rPr>
          <w:noProof/>
          <w:sz w:val="22"/>
          <w:szCs w:val="22"/>
        </w:rPr>
        <w:t xml:space="preserve"> </w:t>
      </w:r>
      <w:r w:rsidRPr="00BC7443">
        <w:rPr>
          <w:sz w:val="22"/>
          <w:szCs w:val="22"/>
        </w:rPr>
        <w:t xml:space="preserve">tazmin edilmemiş ve nakde dönüşmemiş </w:t>
      </w:r>
      <w:proofErr w:type="spellStart"/>
      <w:r w:rsidR="002C2EC1" w:rsidRPr="00BC7443">
        <w:rPr>
          <w:sz w:val="22"/>
          <w:szCs w:val="22"/>
        </w:rPr>
        <w:t>gayri</w:t>
      </w:r>
      <w:r w:rsidR="00523E28" w:rsidRPr="00BC7443">
        <w:rPr>
          <w:sz w:val="22"/>
          <w:szCs w:val="22"/>
        </w:rPr>
        <w:t>nakdi</w:t>
      </w:r>
      <w:proofErr w:type="spellEnd"/>
      <w:r w:rsidR="00523E28" w:rsidRPr="00BC7443">
        <w:rPr>
          <w:sz w:val="22"/>
          <w:szCs w:val="22"/>
        </w:rPr>
        <w:t xml:space="preserve"> krediler özel </w:t>
      </w:r>
      <w:r w:rsidRPr="00BC7443">
        <w:rPr>
          <w:sz w:val="22"/>
          <w:szCs w:val="22"/>
        </w:rPr>
        <w:t>k</w:t>
      </w:r>
      <w:r w:rsidR="002B51E3" w:rsidRPr="00BC7443">
        <w:rPr>
          <w:noProof/>
          <w:sz w:val="22"/>
          <w:szCs w:val="22"/>
        </w:rPr>
        <w:t xml:space="preserve">arşılığı </w:t>
      </w:r>
      <w:r w:rsidR="008D450B" w:rsidRPr="00BC7443">
        <w:rPr>
          <w:noProof/>
          <w:sz w:val="22"/>
          <w:szCs w:val="22"/>
        </w:rPr>
        <w:t>53.537</w:t>
      </w:r>
      <w:r w:rsidR="00D11E27" w:rsidRPr="00BC7443">
        <w:rPr>
          <w:noProof/>
          <w:sz w:val="22"/>
          <w:szCs w:val="22"/>
        </w:rPr>
        <w:t xml:space="preserve"> </w:t>
      </w:r>
      <w:r w:rsidR="00B574AC" w:rsidRPr="00BC7443">
        <w:rPr>
          <w:noProof/>
          <w:sz w:val="22"/>
          <w:szCs w:val="22"/>
        </w:rPr>
        <w:t>TL</w:t>
      </w:r>
      <w:r w:rsidR="007B5830" w:rsidRPr="00BC7443">
        <w:rPr>
          <w:noProof/>
          <w:sz w:val="22"/>
          <w:szCs w:val="22"/>
        </w:rPr>
        <w:t>’</w:t>
      </w:r>
      <w:r w:rsidR="00CD7941" w:rsidRPr="00BC7443">
        <w:rPr>
          <w:noProof/>
          <w:sz w:val="22"/>
          <w:szCs w:val="22"/>
        </w:rPr>
        <w:t xml:space="preserve">dir (31 </w:t>
      </w:r>
      <w:r w:rsidRPr="00BC7443">
        <w:rPr>
          <w:noProof/>
          <w:sz w:val="22"/>
          <w:szCs w:val="22"/>
        </w:rPr>
        <w:t xml:space="preserve">Aralık </w:t>
      </w:r>
      <w:r w:rsidR="00A11AEB" w:rsidRPr="00BC7443">
        <w:rPr>
          <w:noProof/>
          <w:sz w:val="22"/>
          <w:szCs w:val="22"/>
        </w:rPr>
        <w:t>2013</w:t>
      </w:r>
      <w:r w:rsidRPr="00BC7443">
        <w:rPr>
          <w:noProof/>
          <w:sz w:val="22"/>
          <w:szCs w:val="22"/>
        </w:rPr>
        <w:t xml:space="preserve">: </w:t>
      </w:r>
      <w:r w:rsidR="00A11AEB" w:rsidRPr="00BC7443">
        <w:rPr>
          <w:noProof/>
          <w:sz w:val="22"/>
          <w:szCs w:val="22"/>
        </w:rPr>
        <w:t>46.113</w:t>
      </w:r>
      <w:r w:rsidR="00757764" w:rsidRPr="00BC7443">
        <w:rPr>
          <w:noProof/>
          <w:sz w:val="22"/>
          <w:szCs w:val="22"/>
        </w:rPr>
        <w:t xml:space="preserve"> </w:t>
      </w:r>
      <w:r w:rsidR="00B574AC" w:rsidRPr="00BC7443">
        <w:rPr>
          <w:noProof/>
          <w:sz w:val="22"/>
          <w:szCs w:val="22"/>
        </w:rPr>
        <w:t>TL</w:t>
      </w:r>
      <w:r w:rsidRPr="00BC7443">
        <w:rPr>
          <w:noProof/>
          <w:sz w:val="22"/>
          <w:szCs w:val="22"/>
        </w:rPr>
        <w:t>)</w:t>
      </w:r>
      <w:r w:rsidR="00077918" w:rsidRPr="00BC7443">
        <w:rPr>
          <w:noProof/>
          <w:sz w:val="22"/>
          <w:szCs w:val="22"/>
        </w:rPr>
        <w:t>.</w:t>
      </w:r>
    </w:p>
    <w:p w:rsidR="004F34FF" w:rsidRPr="00BC7443" w:rsidRDefault="004F34FF" w:rsidP="00524E89">
      <w:pPr>
        <w:spacing w:before="100" w:beforeAutospacing="1" w:after="100" w:afterAutospacing="1"/>
        <w:jc w:val="both"/>
        <w:rPr>
          <w:b/>
          <w:bCs/>
          <w:sz w:val="22"/>
          <w:szCs w:val="22"/>
        </w:rPr>
      </w:pPr>
      <w:r w:rsidRPr="00BC7443">
        <w:rPr>
          <w:b/>
          <w:bCs/>
          <w:sz w:val="22"/>
          <w:szCs w:val="22"/>
        </w:rPr>
        <w:t>7.</w:t>
      </w:r>
      <w:r w:rsidR="00E0152D" w:rsidRPr="00BC7443">
        <w:rPr>
          <w:b/>
          <w:bCs/>
          <w:sz w:val="22"/>
          <w:szCs w:val="22"/>
        </w:rPr>
        <w:t>5</w:t>
      </w:r>
      <w:r w:rsidRPr="00BC7443">
        <w:rPr>
          <w:b/>
          <w:bCs/>
          <w:sz w:val="22"/>
          <w:szCs w:val="22"/>
        </w:rPr>
        <w:t>.</w:t>
      </w:r>
      <w:r w:rsidRPr="00BC7443">
        <w:rPr>
          <w:b/>
          <w:bCs/>
          <w:sz w:val="22"/>
          <w:szCs w:val="22"/>
        </w:rPr>
        <w:tab/>
        <w:t xml:space="preserve">  </w:t>
      </w:r>
      <w:r w:rsidR="00556FFE" w:rsidRPr="00BC7443">
        <w:rPr>
          <w:b/>
          <w:bCs/>
          <w:sz w:val="22"/>
          <w:szCs w:val="22"/>
        </w:rPr>
        <w:t xml:space="preserve"> </w:t>
      </w:r>
      <w:r w:rsidRPr="00BC7443">
        <w:rPr>
          <w:b/>
          <w:bCs/>
          <w:sz w:val="22"/>
          <w:szCs w:val="22"/>
        </w:rPr>
        <w:t>Diğer Karşılı</w:t>
      </w:r>
      <w:r w:rsidR="00802EE6" w:rsidRPr="00BC7443">
        <w:rPr>
          <w:b/>
          <w:bCs/>
          <w:sz w:val="22"/>
          <w:szCs w:val="22"/>
        </w:rPr>
        <w:t>k</w:t>
      </w:r>
      <w:r w:rsidRPr="00BC7443">
        <w:rPr>
          <w:b/>
          <w:bCs/>
          <w:sz w:val="22"/>
          <w:szCs w:val="22"/>
        </w:rPr>
        <w:t>lara İlişkin Bilgiler:</w:t>
      </w:r>
    </w:p>
    <w:p w:rsidR="00A84576" w:rsidRPr="00BC7443" w:rsidRDefault="00CB49FF" w:rsidP="00A971F2">
      <w:pPr>
        <w:spacing w:before="100" w:beforeAutospacing="1" w:after="100" w:afterAutospacing="1"/>
        <w:jc w:val="both"/>
        <w:rPr>
          <w:sz w:val="22"/>
          <w:szCs w:val="22"/>
        </w:rPr>
      </w:pPr>
      <w:r w:rsidRPr="00BC7443">
        <w:rPr>
          <w:b/>
          <w:bCs/>
          <w:sz w:val="22"/>
          <w:szCs w:val="22"/>
        </w:rPr>
        <w:t>7</w:t>
      </w:r>
      <w:r w:rsidR="00A84576" w:rsidRPr="00BC7443">
        <w:rPr>
          <w:b/>
          <w:bCs/>
          <w:sz w:val="22"/>
          <w:szCs w:val="22"/>
        </w:rPr>
        <w:t>.</w:t>
      </w:r>
      <w:r w:rsidR="00E0152D" w:rsidRPr="00BC7443">
        <w:rPr>
          <w:b/>
          <w:bCs/>
          <w:sz w:val="22"/>
          <w:szCs w:val="22"/>
        </w:rPr>
        <w:t>5</w:t>
      </w:r>
      <w:r w:rsidR="00A84576" w:rsidRPr="00BC7443">
        <w:rPr>
          <w:b/>
          <w:bCs/>
          <w:sz w:val="22"/>
          <w:szCs w:val="22"/>
        </w:rPr>
        <w:t>.1.</w:t>
      </w:r>
      <w:r w:rsidR="002B2F83" w:rsidRPr="00BC7443">
        <w:rPr>
          <w:sz w:val="22"/>
          <w:szCs w:val="22"/>
        </w:rPr>
        <w:tab/>
      </w:r>
      <w:r w:rsidR="00D11E27" w:rsidRPr="00BC7443">
        <w:rPr>
          <w:sz w:val="22"/>
          <w:szCs w:val="22"/>
        </w:rPr>
        <w:t xml:space="preserve">   </w:t>
      </w:r>
      <w:r w:rsidR="00922569" w:rsidRPr="00BC7443">
        <w:rPr>
          <w:b/>
          <w:sz w:val="22"/>
          <w:szCs w:val="22"/>
        </w:rPr>
        <w:t>Muhtemel Riskler İçin Ayrılan Karşılıklara İlişkin B</w:t>
      </w:r>
      <w:r w:rsidR="00A84576" w:rsidRPr="00BC7443">
        <w:rPr>
          <w:b/>
          <w:sz w:val="22"/>
          <w:szCs w:val="22"/>
        </w:rPr>
        <w:t>ilgiler</w:t>
      </w:r>
      <w:r w:rsidR="00B271A4" w:rsidRPr="00BC7443">
        <w:rPr>
          <w:b/>
          <w:sz w:val="22"/>
          <w:szCs w:val="22"/>
        </w:rPr>
        <w:t>:</w:t>
      </w:r>
    </w:p>
    <w:p w:rsidR="00A84576" w:rsidRPr="00BC7443" w:rsidRDefault="00215D27" w:rsidP="000630A5">
      <w:pPr>
        <w:ind w:left="720"/>
        <w:jc w:val="both"/>
        <w:rPr>
          <w:bCs/>
          <w:iCs/>
          <w:sz w:val="22"/>
          <w:szCs w:val="22"/>
        </w:rPr>
      </w:pPr>
      <w:r w:rsidRPr="00BC7443">
        <w:rPr>
          <w:noProof/>
          <w:sz w:val="22"/>
          <w:szCs w:val="22"/>
        </w:rPr>
        <w:t xml:space="preserve">Banka’nın </w:t>
      </w:r>
      <w:r w:rsidR="007429DE" w:rsidRPr="00BC7443">
        <w:rPr>
          <w:sz w:val="22"/>
          <w:szCs w:val="22"/>
        </w:rPr>
        <w:t>31 Aralık</w:t>
      </w:r>
      <w:r w:rsidR="0051387A" w:rsidRPr="00BC7443">
        <w:rPr>
          <w:sz w:val="22"/>
          <w:szCs w:val="22"/>
        </w:rPr>
        <w:t xml:space="preserve"> 2014</w:t>
      </w:r>
      <w:r w:rsidR="008D2056" w:rsidRPr="00BC7443">
        <w:rPr>
          <w:sz w:val="22"/>
          <w:szCs w:val="22"/>
        </w:rPr>
        <w:t xml:space="preserve"> </w:t>
      </w:r>
      <w:r w:rsidR="003C4DFB" w:rsidRPr="00BC7443">
        <w:rPr>
          <w:sz w:val="22"/>
          <w:szCs w:val="22"/>
        </w:rPr>
        <w:t>i</w:t>
      </w:r>
      <w:r w:rsidRPr="00BC7443">
        <w:rPr>
          <w:noProof/>
          <w:sz w:val="22"/>
          <w:szCs w:val="22"/>
        </w:rPr>
        <w:t xml:space="preserve">tibarıyla </w:t>
      </w:r>
      <w:r w:rsidRPr="00BC7443">
        <w:rPr>
          <w:bCs/>
          <w:iCs/>
          <w:sz w:val="22"/>
          <w:szCs w:val="22"/>
        </w:rPr>
        <w:t>muhtemel riskler</w:t>
      </w:r>
      <w:r w:rsidR="007520A9" w:rsidRPr="00BC7443">
        <w:rPr>
          <w:bCs/>
          <w:iCs/>
          <w:sz w:val="22"/>
          <w:szCs w:val="22"/>
        </w:rPr>
        <w:t xml:space="preserve"> için ayrılan serbest karşılığı </w:t>
      </w:r>
      <w:r w:rsidR="00242B24" w:rsidRPr="00BC7443">
        <w:rPr>
          <w:bCs/>
          <w:iCs/>
          <w:sz w:val="22"/>
          <w:szCs w:val="22"/>
        </w:rPr>
        <w:t>bulunmamaktadır</w:t>
      </w:r>
      <w:r w:rsidR="00D11E27" w:rsidRPr="00BC7443">
        <w:rPr>
          <w:bCs/>
          <w:iCs/>
          <w:sz w:val="22"/>
          <w:szCs w:val="22"/>
        </w:rPr>
        <w:t xml:space="preserve"> </w:t>
      </w:r>
      <w:r w:rsidR="007520A9" w:rsidRPr="00BC7443">
        <w:rPr>
          <w:bCs/>
          <w:iCs/>
          <w:sz w:val="22"/>
          <w:szCs w:val="22"/>
        </w:rPr>
        <w:t xml:space="preserve">(31 Aralık </w:t>
      </w:r>
      <w:r w:rsidR="00906C03" w:rsidRPr="00BC7443">
        <w:rPr>
          <w:bCs/>
          <w:iCs/>
          <w:sz w:val="22"/>
          <w:szCs w:val="22"/>
        </w:rPr>
        <w:t>201</w:t>
      </w:r>
      <w:r w:rsidR="00EF5E58" w:rsidRPr="00BC7443">
        <w:rPr>
          <w:bCs/>
          <w:iCs/>
          <w:sz w:val="22"/>
          <w:szCs w:val="22"/>
        </w:rPr>
        <w:t>3</w:t>
      </w:r>
      <w:r w:rsidR="00242B24" w:rsidRPr="00BC7443">
        <w:rPr>
          <w:bCs/>
          <w:iCs/>
          <w:sz w:val="22"/>
          <w:szCs w:val="22"/>
        </w:rPr>
        <w:t>: Bulunmamaktadır</w:t>
      </w:r>
      <w:r w:rsidRPr="00BC7443">
        <w:rPr>
          <w:bCs/>
          <w:iCs/>
          <w:sz w:val="22"/>
          <w:szCs w:val="22"/>
        </w:rPr>
        <w:t>)</w:t>
      </w:r>
      <w:r w:rsidR="00242B24" w:rsidRPr="00BC7443">
        <w:rPr>
          <w:bCs/>
          <w:iCs/>
          <w:sz w:val="22"/>
          <w:szCs w:val="22"/>
        </w:rPr>
        <w:t>.</w:t>
      </w:r>
    </w:p>
    <w:p w:rsidR="00F75359" w:rsidRPr="00BC7443" w:rsidRDefault="00F75359" w:rsidP="00F75359">
      <w:pPr>
        <w:jc w:val="both"/>
        <w:rPr>
          <w:bCs/>
          <w:iCs/>
          <w:sz w:val="22"/>
          <w:szCs w:val="22"/>
        </w:rPr>
      </w:pPr>
    </w:p>
    <w:p w:rsidR="00A84576" w:rsidRPr="00BC7443" w:rsidRDefault="00CB49FF" w:rsidP="00F75359">
      <w:pPr>
        <w:spacing w:after="100" w:afterAutospacing="1"/>
        <w:jc w:val="both"/>
        <w:rPr>
          <w:b/>
          <w:sz w:val="22"/>
          <w:szCs w:val="22"/>
        </w:rPr>
      </w:pPr>
      <w:r w:rsidRPr="00BC7443">
        <w:rPr>
          <w:b/>
          <w:bCs/>
          <w:sz w:val="22"/>
          <w:szCs w:val="22"/>
        </w:rPr>
        <w:t>7</w:t>
      </w:r>
      <w:r w:rsidR="00A84576" w:rsidRPr="00BC7443">
        <w:rPr>
          <w:b/>
          <w:bCs/>
          <w:sz w:val="22"/>
          <w:szCs w:val="22"/>
        </w:rPr>
        <w:t>.</w:t>
      </w:r>
      <w:r w:rsidR="00E0152D" w:rsidRPr="00BC7443">
        <w:rPr>
          <w:b/>
          <w:bCs/>
          <w:sz w:val="22"/>
          <w:szCs w:val="22"/>
        </w:rPr>
        <w:t>5</w:t>
      </w:r>
      <w:r w:rsidR="00A84576" w:rsidRPr="00BC7443">
        <w:rPr>
          <w:b/>
          <w:bCs/>
          <w:sz w:val="22"/>
          <w:szCs w:val="22"/>
        </w:rPr>
        <w:t>.2.</w:t>
      </w:r>
      <w:r w:rsidR="00E80536" w:rsidRPr="00BC7443">
        <w:rPr>
          <w:b/>
          <w:bCs/>
          <w:sz w:val="22"/>
          <w:szCs w:val="22"/>
        </w:rPr>
        <w:t xml:space="preserve">  </w:t>
      </w:r>
      <w:r w:rsidR="005A002F" w:rsidRPr="00BC7443">
        <w:rPr>
          <w:b/>
          <w:bCs/>
          <w:sz w:val="22"/>
          <w:szCs w:val="22"/>
        </w:rPr>
        <w:t xml:space="preserve"> </w:t>
      </w:r>
      <w:r w:rsidR="00A84576" w:rsidRPr="00BC7443">
        <w:rPr>
          <w:b/>
          <w:bCs/>
          <w:sz w:val="22"/>
          <w:szCs w:val="22"/>
        </w:rPr>
        <w:t xml:space="preserve">Diğer Karşılıklara İlişkin </w:t>
      </w:r>
      <w:r w:rsidR="00FB07E7" w:rsidRPr="00BC7443">
        <w:rPr>
          <w:b/>
          <w:sz w:val="22"/>
          <w:szCs w:val="22"/>
        </w:rPr>
        <w:t>Bilgiler</w:t>
      </w:r>
      <w:r w:rsidR="00B271A4" w:rsidRPr="00BC7443">
        <w:rPr>
          <w:b/>
          <w:sz w:val="22"/>
          <w:szCs w:val="22"/>
        </w:rPr>
        <w:t>:</w:t>
      </w:r>
    </w:p>
    <w:tbl>
      <w:tblPr>
        <w:tblW w:w="9356" w:type="dxa"/>
        <w:tblInd w:w="779" w:type="dxa"/>
        <w:tblCellMar>
          <w:left w:w="70" w:type="dxa"/>
          <w:right w:w="70" w:type="dxa"/>
        </w:tblCellMar>
        <w:tblLook w:val="0000" w:firstRow="0" w:lastRow="0" w:firstColumn="0" w:lastColumn="0" w:noHBand="0" w:noVBand="0"/>
      </w:tblPr>
      <w:tblGrid>
        <w:gridCol w:w="5103"/>
        <w:gridCol w:w="2051"/>
        <w:gridCol w:w="2202"/>
      </w:tblGrid>
      <w:tr w:rsidR="00757764" w:rsidRPr="00BC7443" w:rsidTr="00BF60A9">
        <w:trPr>
          <w:trHeight w:val="255"/>
        </w:trPr>
        <w:tc>
          <w:tcPr>
            <w:tcW w:w="510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757764" w:rsidRPr="00BC7443" w:rsidRDefault="00757764" w:rsidP="00757764">
            <w:pPr>
              <w:rPr>
                <w:rFonts w:eastAsia="Arial Unicode MS"/>
                <w:b/>
                <w:sz w:val="18"/>
                <w:szCs w:val="18"/>
              </w:rPr>
            </w:pPr>
            <w:r w:rsidRPr="00BC7443">
              <w:rPr>
                <w:b/>
                <w:sz w:val="18"/>
                <w:szCs w:val="18"/>
              </w:rPr>
              <w:t> Di</w:t>
            </w:r>
            <w:r w:rsidRPr="00BC7443">
              <w:rPr>
                <w:rFonts w:hint="eastAsia"/>
                <w:b/>
                <w:sz w:val="18"/>
                <w:szCs w:val="18"/>
              </w:rPr>
              <w:t>ğ</w:t>
            </w:r>
            <w:r w:rsidRPr="00BC7443">
              <w:rPr>
                <w:b/>
                <w:sz w:val="18"/>
                <w:szCs w:val="18"/>
              </w:rPr>
              <w:t>er Kar</w:t>
            </w:r>
            <w:r w:rsidRPr="00BC7443">
              <w:rPr>
                <w:rFonts w:hint="eastAsia"/>
                <w:b/>
                <w:sz w:val="18"/>
                <w:szCs w:val="18"/>
              </w:rPr>
              <w:t>şı</w:t>
            </w:r>
            <w:r w:rsidRPr="00BC7443">
              <w:rPr>
                <w:b/>
                <w:sz w:val="18"/>
                <w:szCs w:val="18"/>
              </w:rPr>
              <w:t>l</w:t>
            </w:r>
            <w:r w:rsidRPr="00BC7443">
              <w:rPr>
                <w:rFonts w:hint="eastAsia"/>
                <w:b/>
                <w:sz w:val="18"/>
                <w:szCs w:val="18"/>
              </w:rPr>
              <w:t>ı</w:t>
            </w:r>
            <w:r w:rsidRPr="00BC7443">
              <w:rPr>
                <w:b/>
                <w:sz w:val="18"/>
                <w:szCs w:val="18"/>
              </w:rPr>
              <w:t>klar</w:t>
            </w:r>
          </w:p>
        </w:tc>
        <w:tc>
          <w:tcPr>
            <w:tcW w:w="2051" w:type="dxa"/>
            <w:tcBorders>
              <w:top w:val="single" w:sz="4" w:space="0" w:color="auto"/>
              <w:left w:val="nil"/>
              <w:bottom w:val="single" w:sz="4" w:space="0" w:color="auto"/>
              <w:right w:val="single" w:sz="4" w:space="0" w:color="auto"/>
            </w:tcBorders>
            <w:shd w:val="clear" w:color="auto" w:fill="FFFFFF"/>
            <w:noWrap/>
            <w:vAlign w:val="bottom"/>
          </w:tcPr>
          <w:p w:rsidR="00757764" w:rsidRPr="00BC7443" w:rsidRDefault="00757764" w:rsidP="00757764">
            <w:pPr>
              <w:jc w:val="center"/>
              <w:rPr>
                <w:sz w:val="18"/>
                <w:szCs w:val="18"/>
              </w:rPr>
            </w:pPr>
            <w:r w:rsidRPr="00BC7443">
              <w:rPr>
                <w:sz w:val="18"/>
                <w:szCs w:val="18"/>
              </w:rPr>
              <w:t>Cari Dönem</w:t>
            </w:r>
          </w:p>
        </w:tc>
        <w:tc>
          <w:tcPr>
            <w:tcW w:w="2202" w:type="dxa"/>
            <w:tcBorders>
              <w:top w:val="single" w:sz="4" w:space="0" w:color="auto"/>
              <w:left w:val="nil"/>
              <w:bottom w:val="single" w:sz="4" w:space="0" w:color="auto"/>
              <w:right w:val="single" w:sz="4" w:space="0" w:color="auto"/>
            </w:tcBorders>
            <w:shd w:val="clear" w:color="auto" w:fill="FFFFFF"/>
            <w:vAlign w:val="bottom"/>
          </w:tcPr>
          <w:p w:rsidR="00757764" w:rsidRPr="00BC7443" w:rsidRDefault="000741E2" w:rsidP="00757764">
            <w:pPr>
              <w:jc w:val="center"/>
              <w:rPr>
                <w:sz w:val="18"/>
                <w:szCs w:val="18"/>
              </w:rPr>
            </w:pPr>
            <w:r w:rsidRPr="00BC7443">
              <w:rPr>
                <w:sz w:val="18"/>
                <w:szCs w:val="18"/>
              </w:rPr>
              <w:t>Ö</w:t>
            </w:r>
            <w:r w:rsidR="00757764" w:rsidRPr="00BC7443">
              <w:rPr>
                <w:sz w:val="18"/>
                <w:szCs w:val="18"/>
              </w:rPr>
              <w:t>nceki Dönem</w:t>
            </w:r>
          </w:p>
        </w:tc>
      </w:tr>
      <w:tr w:rsidR="00B219A4"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B219A4" w:rsidRPr="00BC7443" w:rsidRDefault="00B219A4" w:rsidP="00B219A4">
            <w:pPr>
              <w:jc w:val="both"/>
              <w:rPr>
                <w:rFonts w:eastAsia="Arial Unicode MS"/>
                <w:sz w:val="18"/>
                <w:szCs w:val="18"/>
              </w:rPr>
            </w:pPr>
            <w:r w:rsidRPr="00BC7443">
              <w:rPr>
                <w:rFonts w:eastAsia="Arial Unicode MS"/>
                <w:sz w:val="18"/>
                <w:szCs w:val="18"/>
              </w:rPr>
              <w:t xml:space="preserve">Tazmin Edilmemiş ve Nakde Dönüşmemiş </w:t>
            </w:r>
            <w:proofErr w:type="spellStart"/>
            <w:r w:rsidRPr="00BC7443">
              <w:rPr>
                <w:rFonts w:eastAsia="Arial Unicode MS"/>
                <w:sz w:val="18"/>
                <w:szCs w:val="18"/>
              </w:rPr>
              <w:t>Gayrinakdi</w:t>
            </w:r>
            <w:proofErr w:type="spellEnd"/>
            <w:r w:rsidRPr="00BC7443">
              <w:rPr>
                <w:rFonts w:eastAsia="Arial Unicode MS"/>
                <w:sz w:val="18"/>
                <w:szCs w:val="18"/>
              </w:rPr>
              <w:t xml:space="preserve"> Krediler</w:t>
            </w:r>
          </w:p>
        </w:tc>
        <w:tc>
          <w:tcPr>
            <w:tcW w:w="2051" w:type="dxa"/>
            <w:tcBorders>
              <w:top w:val="nil"/>
              <w:left w:val="nil"/>
              <w:bottom w:val="single" w:sz="4" w:space="0" w:color="auto"/>
              <w:right w:val="single" w:sz="4" w:space="0" w:color="auto"/>
            </w:tcBorders>
            <w:shd w:val="clear" w:color="auto" w:fill="FFFFFF"/>
            <w:noWrap/>
            <w:vAlign w:val="bottom"/>
          </w:tcPr>
          <w:p w:rsidR="00B219A4" w:rsidRPr="00BC7443" w:rsidRDefault="008D450B" w:rsidP="00B219A4">
            <w:pPr>
              <w:jc w:val="right"/>
              <w:rPr>
                <w:sz w:val="18"/>
                <w:szCs w:val="18"/>
                <w:lang w:eastAsia="tr-TR"/>
              </w:rPr>
            </w:pPr>
            <w:r w:rsidRPr="00BC7443">
              <w:rPr>
                <w:sz w:val="18"/>
                <w:szCs w:val="18"/>
              </w:rPr>
              <w:t>53.537</w:t>
            </w:r>
          </w:p>
        </w:tc>
        <w:tc>
          <w:tcPr>
            <w:tcW w:w="2202" w:type="dxa"/>
            <w:tcBorders>
              <w:top w:val="nil"/>
              <w:left w:val="nil"/>
              <w:bottom w:val="single" w:sz="4" w:space="0" w:color="auto"/>
              <w:right w:val="single" w:sz="4" w:space="0" w:color="auto"/>
            </w:tcBorders>
            <w:shd w:val="clear" w:color="auto" w:fill="FFFFFF"/>
            <w:vAlign w:val="bottom"/>
          </w:tcPr>
          <w:p w:rsidR="00B219A4" w:rsidRPr="00BC7443" w:rsidRDefault="00B219A4" w:rsidP="00B219A4">
            <w:pPr>
              <w:jc w:val="right"/>
              <w:rPr>
                <w:sz w:val="18"/>
                <w:szCs w:val="18"/>
                <w:lang w:eastAsia="tr-TR"/>
              </w:rPr>
            </w:pPr>
            <w:r w:rsidRPr="00BC7443">
              <w:rPr>
                <w:sz w:val="18"/>
                <w:szCs w:val="18"/>
              </w:rPr>
              <w:t>46.113</w:t>
            </w:r>
          </w:p>
        </w:tc>
      </w:tr>
      <w:tr w:rsidR="009F5521"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B219A4">
            <w:pPr>
              <w:jc w:val="both"/>
              <w:rPr>
                <w:rFonts w:eastAsia="Arial Unicode MS"/>
                <w:sz w:val="18"/>
                <w:szCs w:val="18"/>
              </w:rPr>
            </w:pPr>
            <w:r w:rsidRPr="00BC7443">
              <w:rPr>
                <w:sz w:val="18"/>
                <w:szCs w:val="18"/>
                <w:lang w:eastAsia="tr-TR"/>
              </w:rPr>
              <w:t>Kredi Kartları Promosyon Karşılıkları</w:t>
            </w:r>
          </w:p>
        </w:tc>
        <w:tc>
          <w:tcPr>
            <w:tcW w:w="2051"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B219A4">
            <w:pPr>
              <w:jc w:val="right"/>
              <w:rPr>
                <w:sz w:val="18"/>
                <w:szCs w:val="18"/>
              </w:rPr>
            </w:pPr>
            <w:r w:rsidRPr="00BC7443">
              <w:rPr>
                <w:sz w:val="18"/>
                <w:szCs w:val="18"/>
              </w:rPr>
              <w:t>6.271</w:t>
            </w:r>
          </w:p>
        </w:tc>
        <w:tc>
          <w:tcPr>
            <w:tcW w:w="2202" w:type="dxa"/>
            <w:tcBorders>
              <w:top w:val="nil"/>
              <w:left w:val="nil"/>
              <w:bottom w:val="single" w:sz="4" w:space="0" w:color="auto"/>
              <w:right w:val="single" w:sz="4" w:space="0" w:color="auto"/>
            </w:tcBorders>
            <w:shd w:val="clear" w:color="auto" w:fill="FFFFFF"/>
            <w:vAlign w:val="bottom"/>
          </w:tcPr>
          <w:p w:rsidR="009F5521" w:rsidRPr="00BC7443" w:rsidRDefault="009F5521" w:rsidP="00B219A4">
            <w:pPr>
              <w:jc w:val="right"/>
              <w:rPr>
                <w:sz w:val="18"/>
                <w:szCs w:val="18"/>
              </w:rPr>
            </w:pPr>
            <w:r w:rsidRPr="00BC7443">
              <w:rPr>
                <w:sz w:val="18"/>
                <w:szCs w:val="18"/>
              </w:rPr>
              <w:t>6.862</w:t>
            </w:r>
          </w:p>
        </w:tc>
      </w:tr>
      <w:tr w:rsidR="009F5521"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B219A4">
            <w:pPr>
              <w:jc w:val="both"/>
              <w:rPr>
                <w:sz w:val="18"/>
                <w:szCs w:val="18"/>
                <w:lang w:eastAsia="tr-TR"/>
              </w:rPr>
            </w:pPr>
            <w:r w:rsidRPr="00BC7443">
              <w:rPr>
                <w:sz w:val="18"/>
                <w:szCs w:val="18"/>
                <w:lang w:eastAsia="tr-TR"/>
              </w:rPr>
              <w:t>Boş Çek Yaprağı Karşılıkları</w:t>
            </w:r>
          </w:p>
        </w:tc>
        <w:tc>
          <w:tcPr>
            <w:tcW w:w="2051" w:type="dxa"/>
            <w:tcBorders>
              <w:top w:val="nil"/>
              <w:left w:val="nil"/>
              <w:bottom w:val="single" w:sz="4" w:space="0" w:color="auto"/>
              <w:right w:val="single" w:sz="4" w:space="0" w:color="auto"/>
            </w:tcBorders>
            <w:shd w:val="clear" w:color="auto" w:fill="FFFFFF"/>
            <w:noWrap/>
            <w:vAlign w:val="bottom"/>
          </w:tcPr>
          <w:p w:rsidR="009F5521" w:rsidRPr="00BC7443" w:rsidRDefault="00544A85" w:rsidP="00901DFA">
            <w:pPr>
              <w:jc w:val="right"/>
              <w:rPr>
                <w:sz w:val="18"/>
                <w:szCs w:val="18"/>
              </w:rPr>
            </w:pPr>
            <w:r w:rsidRPr="00BC7443">
              <w:rPr>
                <w:sz w:val="18"/>
                <w:szCs w:val="18"/>
              </w:rPr>
              <w:t>5.06</w:t>
            </w:r>
            <w:r w:rsidR="00901DFA" w:rsidRPr="00BC7443">
              <w:rPr>
                <w:sz w:val="18"/>
                <w:szCs w:val="18"/>
              </w:rPr>
              <w:t>9</w:t>
            </w:r>
          </w:p>
        </w:tc>
        <w:tc>
          <w:tcPr>
            <w:tcW w:w="2202" w:type="dxa"/>
            <w:tcBorders>
              <w:top w:val="nil"/>
              <w:left w:val="nil"/>
              <w:bottom w:val="single" w:sz="4" w:space="0" w:color="auto"/>
              <w:right w:val="single" w:sz="4" w:space="0" w:color="auto"/>
            </w:tcBorders>
            <w:shd w:val="clear" w:color="auto" w:fill="FFFFFF"/>
            <w:vAlign w:val="bottom"/>
          </w:tcPr>
          <w:p w:rsidR="009F5521" w:rsidRPr="00BC7443" w:rsidRDefault="009F5521" w:rsidP="00B219A4">
            <w:pPr>
              <w:jc w:val="right"/>
              <w:rPr>
                <w:sz w:val="18"/>
                <w:szCs w:val="18"/>
              </w:rPr>
            </w:pPr>
            <w:r w:rsidRPr="00BC7443">
              <w:rPr>
                <w:sz w:val="18"/>
                <w:szCs w:val="18"/>
              </w:rPr>
              <w:t>3.890</w:t>
            </w:r>
          </w:p>
        </w:tc>
      </w:tr>
      <w:tr w:rsidR="009F5521"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B219A4">
            <w:pPr>
              <w:jc w:val="both"/>
              <w:rPr>
                <w:sz w:val="18"/>
                <w:szCs w:val="18"/>
                <w:lang w:eastAsia="tr-TR"/>
              </w:rPr>
            </w:pPr>
            <w:r w:rsidRPr="00BC7443">
              <w:rPr>
                <w:rFonts w:eastAsia="Arial Unicode MS"/>
                <w:sz w:val="18"/>
                <w:szCs w:val="18"/>
              </w:rPr>
              <w:t>Katılım Hesaplarına Dağıtılacak Karlardan Ayrılan Tutarlar</w:t>
            </w:r>
          </w:p>
        </w:tc>
        <w:tc>
          <w:tcPr>
            <w:tcW w:w="2051" w:type="dxa"/>
            <w:tcBorders>
              <w:top w:val="nil"/>
              <w:left w:val="nil"/>
              <w:bottom w:val="single" w:sz="4" w:space="0" w:color="auto"/>
              <w:right w:val="single" w:sz="4" w:space="0" w:color="auto"/>
            </w:tcBorders>
            <w:shd w:val="clear" w:color="auto" w:fill="FFFFFF"/>
            <w:noWrap/>
            <w:vAlign w:val="bottom"/>
          </w:tcPr>
          <w:p w:rsidR="009F5521" w:rsidRPr="00BC7443" w:rsidRDefault="008D450B" w:rsidP="00B219A4">
            <w:pPr>
              <w:jc w:val="right"/>
              <w:rPr>
                <w:sz w:val="18"/>
                <w:szCs w:val="18"/>
              </w:rPr>
            </w:pPr>
            <w:r w:rsidRPr="00BC7443">
              <w:rPr>
                <w:sz w:val="18"/>
                <w:szCs w:val="18"/>
              </w:rPr>
              <w:t>5.531</w:t>
            </w:r>
          </w:p>
        </w:tc>
        <w:tc>
          <w:tcPr>
            <w:tcW w:w="2202" w:type="dxa"/>
            <w:tcBorders>
              <w:top w:val="nil"/>
              <w:left w:val="nil"/>
              <w:bottom w:val="single" w:sz="4" w:space="0" w:color="auto"/>
              <w:right w:val="single" w:sz="4" w:space="0" w:color="auto"/>
            </w:tcBorders>
            <w:shd w:val="clear" w:color="auto" w:fill="FFFFFF"/>
            <w:vAlign w:val="bottom"/>
          </w:tcPr>
          <w:p w:rsidR="009F5521" w:rsidRPr="00BC7443" w:rsidRDefault="009F5521" w:rsidP="00B219A4">
            <w:pPr>
              <w:jc w:val="right"/>
              <w:rPr>
                <w:sz w:val="18"/>
                <w:szCs w:val="18"/>
              </w:rPr>
            </w:pPr>
            <w:r w:rsidRPr="00BC7443">
              <w:rPr>
                <w:sz w:val="18"/>
                <w:szCs w:val="18"/>
              </w:rPr>
              <w:t>346</w:t>
            </w:r>
          </w:p>
        </w:tc>
      </w:tr>
      <w:tr w:rsidR="00B219A4"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B219A4" w:rsidRPr="00BC7443" w:rsidRDefault="00B219A4" w:rsidP="00B219A4">
            <w:pPr>
              <w:jc w:val="both"/>
              <w:rPr>
                <w:rFonts w:eastAsia="Arial Unicode MS"/>
                <w:sz w:val="18"/>
                <w:szCs w:val="18"/>
              </w:rPr>
            </w:pPr>
            <w:r w:rsidRPr="00BC7443">
              <w:rPr>
                <w:sz w:val="18"/>
                <w:szCs w:val="18"/>
              </w:rPr>
              <w:t>Dava Kar</w:t>
            </w:r>
            <w:r w:rsidRPr="00BC7443">
              <w:rPr>
                <w:rFonts w:hint="eastAsia"/>
                <w:sz w:val="18"/>
                <w:szCs w:val="18"/>
              </w:rPr>
              <w:t>şı</w:t>
            </w:r>
            <w:r w:rsidRPr="00BC7443">
              <w:rPr>
                <w:sz w:val="18"/>
                <w:szCs w:val="18"/>
              </w:rPr>
              <w:t>l</w:t>
            </w:r>
            <w:r w:rsidRPr="00BC7443">
              <w:rPr>
                <w:rFonts w:hint="eastAsia"/>
                <w:sz w:val="18"/>
                <w:szCs w:val="18"/>
              </w:rPr>
              <w:t>ı</w:t>
            </w:r>
            <w:r w:rsidRPr="00BC7443">
              <w:rPr>
                <w:sz w:val="18"/>
                <w:szCs w:val="18"/>
              </w:rPr>
              <w:t>klar</w:t>
            </w:r>
            <w:r w:rsidRPr="00BC7443">
              <w:rPr>
                <w:rFonts w:hint="eastAsia"/>
                <w:sz w:val="18"/>
                <w:szCs w:val="18"/>
              </w:rPr>
              <w:t>ı</w:t>
            </w:r>
          </w:p>
        </w:tc>
        <w:tc>
          <w:tcPr>
            <w:tcW w:w="2051" w:type="dxa"/>
            <w:tcBorders>
              <w:top w:val="nil"/>
              <w:left w:val="nil"/>
              <w:bottom w:val="single" w:sz="4" w:space="0" w:color="auto"/>
              <w:right w:val="single" w:sz="4" w:space="0" w:color="auto"/>
            </w:tcBorders>
            <w:shd w:val="clear" w:color="auto" w:fill="FFFFFF"/>
            <w:noWrap/>
            <w:vAlign w:val="bottom"/>
          </w:tcPr>
          <w:p w:rsidR="00B219A4" w:rsidRPr="00BC7443" w:rsidRDefault="00B219A4" w:rsidP="00B219A4">
            <w:pPr>
              <w:jc w:val="right"/>
              <w:rPr>
                <w:sz w:val="18"/>
                <w:szCs w:val="18"/>
              </w:rPr>
            </w:pPr>
            <w:r w:rsidRPr="00BC7443">
              <w:rPr>
                <w:sz w:val="18"/>
                <w:szCs w:val="18"/>
              </w:rPr>
              <w:t>1.676</w:t>
            </w:r>
          </w:p>
        </w:tc>
        <w:tc>
          <w:tcPr>
            <w:tcW w:w="2202" w:type="dxa"/>
            <w:tcBorders>
              <w:top w:val="nil"/>
              <w:left w:val="nil"/>
              <w:bottom w:val="single" w:sz="4" w:space="0" w:color="auto"/>
              <w:right w:val="single" w:sz="4" w:space="0" w:color="auto"/>
            </w:tcBorders>
            <w:shd w:val="clear" w:color="auto" w:fill="FFFFFF"/>
            <w:vAlign w:val="bottom"/>
          </w:tcPr>
          <w:p w:rsidR="00B219A4" w:rsidRPr="00BC7443" w:rsidRDefault="00B219A4" w:rsidP="00B219A4">
            <w:pPr>
              <w:jc w:val="right"/>
              <w:rPr>
                <w:sz w:val="18"/>
                <w:szCs w:val="18"/>
              </w:rPr>
            </w:pPr>
            <w:r w:rsidRPr="00BC7443">
              <w:rPr>
                <w:sz w:val="18"/>
                <w:szCs w:val="18"/>
              </w:rPr>
              <w:t>1.676</w:t>
            </w:r>
          </w:p>
        </w:tc>
      </w:tr>
      <w:tr w:rsidR="00B219A4"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B219A4" w:rsidRPr="00BC7443" w:rsidRDefault="00B219A4" w:rsidP="00B219A4">
            <w:pPr>
              <w:jc w:val="both"/>
              <w:rPr>
                <w:sz w:val="18"/>
                <w:szCs w:val="18"/>
              </w:rPr>
            </w:pPr>
            <w:r w:rsidRPr="00BC7443">
              <w:rPr>
                <w:sz w:val="18"/>
                <w:szCs w:val="18"/>
              </w:rPr>
              <w:t xml:space="preserve">Diğer </w:t>
            </w:r>
            <w:r w:rsidRPr="00BC7443">
              <w:rPr>
                <w:sz w:val="16"/>
                <w:szCs w:val="16"/>
              </w:rPr>
              <w:t>(*)</w:t>
            </w:r>
          </w:p>
        </w:tc>
        <w:tc>
          <w:tcPr>
            <w:tcW w:w="2051" w:type="dxa"/>
            <w:tcBorders>
              <w:top w:val="nil"/>
              <w:left w:val="nil"/>
              <w:bottom w:val="single" w:sz="4" w:space="0" w:color="auto"/>
              <w:right w:val="single" w:sz="4" w:space="0" w:color="auto"/>
            </w:tcBorders>
            <w:shd w:val="clear" w:color="auto" w:fill="FFFFFF"/>
            <w:noWrap/>
            <w:vAlign w:val="bottom"/>
          </w:tcPr>
          <w:p w:rsidR="00B219A4" w:rsidRPr="00BC7443" w:rsidRDefault="00901DFA" w:rsidP="00B219A4">
            <w:pPr>
              <w:jc w:val="right"/>
              <w:rPr>
                <w:sz w:val="18"/>
                <w:szCs w:val="18"/>
              </w:rPr>
            </w:pPr>
            <w:r w:rsidRPr="00BC7443">
              <w:rPr>
                <w:sz w:val="18"/>
                <w:szCs w:val="18"/>
              </w:rPr>
              <w:t>66.756</w:t>
            </w:r>
          </w:p>
        </w:tc>
        <w:tc>
          <w:tcPr>
            <w:tcW w:w="2202" w:type="dxa"/>
            <w:tcBorders>
              <w:top w:val="nil"/>
              <w:left w:val="nil"/>
              <w:bottom w:val="single" w:sz="4" w:space="0" w:color="auto"/>
              <w:right w:val="single" w:sz="4" w:space="0" w:color="auto"/>
            </w:tcBorders>
            <w:shd w:val="clear" w:color="auto" w:fill="FFFFFF"/>
            <w:vAlign w:val="bottom"/>
          </w:tcPr>
          <w:p w:rsidR="00B219A4" w:rsidRPr="00BC7443" w:rsidRDefault="00B219A4" w:rsidP="00B219A4">
            <w:pPr>
              <w:jc w:val="right"/>
              <w:rPr>
                <w:sz w:val="18"/>
                <w:szCs w:val="18"/>
              </w:rPr>
            </w:pPr>
            <w:r w:rsidRPr="00BC7443">
              <w:rPr>
                <w:sz w:val="18"/>
                <w:szCs w:val="18"/>
              </w:rPr>
              <w:t>32.430</w:t>
            </w:r>
          </w:p>
        </w:tc>
      </w:tr>
      <w:tr w:rsidR="00B219A4" w:rsidRPr="00BC7443" w:rsidTr="00BF60A9">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B219A4" w:rsidRPr="00BC7443" w:rsidRDefault="00B219A4" w:rsidP="00B219A4">
            <w:pPr>
              <w:jc w:val="both"/>
              <w:rPr>
                <w:sz w:val="18"/>
                <w:szCs w:val="18"/>
              </w:rPr>
            </w:pPr>
            <w:r w:rsidRPr="00BC7443">
              <w:rPr>
                <w:b/>
                <w:sz w:val="18"/>
                <w:szCs w:val="18"/>
              </w:rPr>
              <w:t>Toplam</w:t>
            </w:r>
          </w:p>
        </w:tc>
        <w:tc>
          <w:tcPr>
            <w:tcW w:w="2051" w:type="dxa"/>
            <w:tcBorders>
              <w:top w:val="nil"/>
              <w:left w:val="nil"/>
              <w:bottom w:val="single" w:sz="4" w:space="0" w:color="auto"/>
              <w:right w:val="single" w:sz="4" w:space="0" w:color="auto"/>
            </w:tcBorders>
            <w:shd w:val="clear" w:color="auto" w:fill="FFFFFF"/>
            <w:noWrap/>
            <w:vAlign w:val="bottom"/>
          </w:tcPr>
          <w:p w:rsidR="00B219A4" w:rsidRPr="00BC7443" w:rsidRDefault="008D450B" w:rsidP="00B219A4">
            <w:pPr>
              <w:jc w:val="right"/>
              <w:rPr>
                <w:b/>
                <w:bCs/>
                <w:sz w:val="18"/>
                <w:szCs w:val="18"/>
              </w:rPr>
            </w:pPr>
            <w:r w:rsidRPr="00BC7443">
              <w:rPr>
                <w:b/>
                <w:bCs/>
                <w:sz w:val="18"/>
                <w:szCs w:val="18"/>
              </w:rPr>
              <w:t>138.840</w:t>
            </w:r>
          </w:p>
        </w:tc>
        <w:tc>
          <w:tcPr>
            <w:tcW w:w="2202" w:type="dxa"/>
            <w:tcBorders>
              <w:top w:val="nil"/>
              <w:left w:val="nil"/>
              <w:bottom w:val="single" w:sz="4" w:space="0" w:color="auto"/>
              <w:right w:val="single" w:sz="4" w:space="0" w:color="auto"/>
            </w:tcBorders>
            <w:shd w:val="clear" w:color="auto" w:fill="FFFFFF"/>
            <w:vAlign w:val="bottom"/>
          </w:tcPr>
          <w:p w:rsidR="00B219A4" w:rsidRPr="00BC7443" w:rsidRDefault="00B219A4" w:rsidP="00B219A4">
            <w:pPr>
              <w:jc w:val="right"/>
              <w:rPr>
                <w:b/>
                <w:sz w:val="18"/>
                <w:szCs w:val="18"/>
              </w:rPr>
            </w:pPr>
            <w:r w:rsidRPr="00BC7443">
              <w:rPr>
                <w:b/>
                <w:sz w:val="18"/>
                <w:szCs w:val="18"/>
              </w:rPr>
              <w:t>91.317</w:t>
            </w:r>
          </w:p>
        </w:tc>
      </w:tr>
    </w:tbl>
    <w:p w:rsidR="00556FFE" w:rsidRPr="00BC7443" w:rsidRDefault="00556FFE" w:rsidP="000F70F6">
      <w:pPr>
        <w:pStyle w:val="SonnotMetni"/>
        <w:ind w:left="709" w:right="-2"/>
        <w:jc w:val="both"/>
        <w:rPr>
          <w:color w:val="000000"/>
          <w:sz w:val="18"/>
          <w:szCs w:val="18"/>
          <w:lang w:eastAsia="tr-TR"/>
        </w:rPr>
      </w:pPr>
      <w:r w:rsidRPr="00BC7443">
        <w:rPr>
          <w:sz w:val="18"/>
          <w:szCs w:val="16"/>
        </w:rPr>
        <w:t>(*)</w:t>
      </w:r>
      <w:r w:rsidR="00784325" w:rsidRPr="00BC7443">
        <w:rPr>
          <w:color w:val="000000"/>
          <w:sz w:val="18"/>
          <w:szCs w:val="18"/>
          <w:lang w:eastAsia="tr-TR"/>
        </w:rPr>
        <w:t>Banka daha önce yakın takibe almış olduğu kredi alacağına ilişkin olarak 24 Aralık 2014 tarihinde yeniden ödeme planı imzalamıştır. Ancak, Banka yakın izlemedeki kredi ve alacaklar içerisinde takip edilen söz konusu kredi için olası ödeme riskine yönelik</w:t>
      </w:r>
      <w:r w:rsidR="008B546E">
        <w:rPr>
          <w:color w:val="000000"/>
          <w:sz w:val="18"/>
          <w:szCs w:val="18"/>
          <w:lang w:eastAsia="tr-TR"/>
        </w:rPr>
        <w:t xml:space="preserve"> teminatları dikkate alınarak</w:t>
      </w:r>
      <w:r w:rsidR="00784325" w:rsidRPr="00BC7443">
        <w:rPr>
          <w:color w:val="000000"/>
          <w:sz w:val="18"/>
          <w:szCs w:val="18"/>
          <w:lang w:eastAsia="tr-TR"/>
        </w:rPr>
        <w:t xml:space="preserve"> 66.756 TL tutarında diğer karşılık ayırmıştır </w:t>
      </w:r>
      <w:r w:rsidR="000F70F6" w:rsidRPr="00BC7443">
        <w:rPr>
          <w:color w:val="000000"/>
          <w:sz w:val="18"/>
          <w:szCs w:val="18"/>
          <w:lang w:eastAsia="tr-TR"/>
        </w:rPr>
        <w:t>(31 Aralık 2013: 32.430 TL</w:t>
      </w:r>
      <w:r w:rsidR="00544A85" w:rsidRPr="00BC7443">
        <w:rPr>
          <w:color w:val="000000"/>
          <w:sz w:val="18"/>
          <w:szCs w:val="18"/>
          <w:lang w:eastAsia="tr-TR"/>
        </w:rPr>
        <w:t>).</w:t>
      </w:r>
    </w:p>
    <w:p w:rsidR="006C3095" w:rsidRPr="00BC7443" w:rsidRDefault="006C3095" w:rsidP="006C3095">
      <w:pPr>
        <w:pStyle w:val="SonnotMetni"/>
        <w:ind w:left="709"/>
        <w:jc w:val="both"/>
        <w:rPr>
          <w:sz w:val="16"/>
          <w:szCs w:val="16"/>
        </w:rPr>
      </w:pPr>
    </w:p>
    <w:p w:rsidR="00D46157" w:rsidRPr="00BC7443" w:rsidRDefault="00057594">
      <w:pPr>
        <w:pStyle w:val="SonnotMetni"/>
        <w:jc w:val="both"/>
        <w:rPr>
          <w:b/>
          <w:bCs/>
          <w:sz w:val="22"/>
          <w:szCs w:val="22"/>
        </w:rPr>
      </w:pPr>
      <w:r w:rsidRPr="00BC7443">
        <w:rPr>
          <w:b/>
          <w:bCs/>
          <w:sz w:val="22"/>
          <w:szCs w:val="22"/>
        </w:rPr>
        <w:t>7.</w:t>
      </w:r>
      <w:r w:rsidR="00E0152D" w:rsidRPr="00BC7443">
        <w:rPr>
          <w:b/>
          <w:bCs/>
          <w:sz w:val="22"/>
          <w:szCs w:val="22"/>
        </w:rPr>
        <w:t>5</w:t>
      </w:r>
      <w:r w:rsidRPr="00BC7443">
        <w:rPr>
          <w:b/>
          <w:bCs/>
          <w:sz w:val="22"/>
          <w:szCs w:val="22"/>
        </w:rPr>
        <w:t>.3.</w:t>
      </w:r>
      <w:r w:rsidRPr="00BC7443">
        <w:rPr>
          <w:b/>
          <w:bCs/>
          <w:sz w:val="22"/>
          <w:szCs w:val="22"/>
        </w:rPr>
        <w:tab/>
      </w:r>
      <w:r w:rsidR="00E80536" w:rsidRPr="00BC7443">
        <w:rPr>
          <w:b/>
          <w:bCs/>
          <w:sz w:val="22"/>
          <w:szCs w:val="22"/>
        </w:rPr>
        <w:t xml:space="preserve">  </w:t>
      </w:r>
      <w:r w:rsidR="00A84576" w:rsidRPr="00BC7443">
        <w:rPr>
          <w:b/>
          <w:bCs/>
          <w:sz w:val="22"/>
          <w:szCs w:val="22"/>
        </w:rPr>
        <w:t>Kıdem Tazminatı Hareke</w:t>
      </w:r>
      <w:r w:rsidR="00777A17" w:rsidRPr="00BC7443">
        <w:rPr>
          <w:b/>
          <w:bCs/>
          <w:sz w:val="22"/>
          <w:szCs w:val="22"/>
        </w:rPr>
        <w:t>t Tablosu</w:t>
      </w:r>
      <w:r w:rsidR="00B271A4" w:rsidRPr="00BC7443">
        <w:rPr>
          <w:b/>
          <w:bCs/>
          <w:sz w:val="22"/>
          <w:szCs w:val="22"/>
        </w:rPr>
        <w:t>:</w:t>
      </w:r>
    </w:p>
    <w:p w:rsidR="009661DC" w:rsidRPr="00BC7443" w:rsidRDefault="009661DC" w:rsidP="00556FFE">
      <w:pPr>
        <w:autoSpaceDE w:val="0"/>
        <w:autoSpaceDN w:val="0"/>
        <w:adjustRightInd w:val="0"/>
        <w:jc w:val="both"/>
        <w:rPr>
          <w:sz w:val="22"/>
          <w:szCs w:val="22"/>
        </w:rPr>
      </w:pPr>
    </w:p>
    <w:p w:rsidR="00556FFE" w:rsidRPr="00BC7443" w:rsidRDefault="00556FFE" w:rsidP="00556FFE">
      <w:pPr>
        <w:autoSpaceDE w:val="0"/>
        <w:autoSpaceDN w:val="0"/>
        <w:adjustRightInd w:val="0"/>
        <w:ind w:left="720"/>
        <w:jc w:val="both"/>
        <w:rPr>
          <w:sz w:val="22"/>
        </w:rPr>
      </w:pPr>
      <w:r w:rsidRPr="00BC7443">
        <w:rPr>
          <w:sz w:val="22"/>
        </w:rPr>
        <w:t xml:space="preserve">Kıdem tazminatı karşılığı, çalışanların emekliliği halinde Türk İş Kanun’larına göre Banka’nın ödemesi gerekecek muhtemel yükümlülüğün bugünkü değeri hesaplanarak ayrılmaktadır. TMS 19 işletmenin yükümlülüklerinin hesaplanabilmesi için </w:t>
      </w:r>
      <w:proofErr w:type="spellStart"/>
      <w:r w:rsidRPr="00BC7443">
        <w:rPr>
          <w:sz w:val="22"/>
        </w:rPr>
        <w:t>aktüeryal</w:t>
      </w:r>
      <w:proofErr w:type="spellEnd"/>
      <w:r w:rsidRPr="00BC7443">
        <w:rPr>
          <w:sz w:val="22"/>
        </w:rPr>
        <w:t xml:space="preserve"> değerleme yöntemlerinin kullanımını gerekli kılmaktadır.</w:t>
      </w:r>
      <w:r w:rsidRPr="00BC7443">
        <w:t xml:space="preserve"> </w:t>
      </w:r>
      <w:r w:rsidRPr="00BC7443">
        <w:rPr>
          <w:sz w:val="22"/>
        </w:rPr>
        <w:t xml:space="preserve">Banka çalışan hakları karşılığını, 19 Sayılı Türkiye Muhasebe Standartları’nda belirtilen </w:t>
      </w:r>
      <w:proofErr w:type="spellStart"/>
      <w:r w:rsidRPr="00BC7443">
        <w:rPr>
          <w:sz w:val="22"/>
        </w:rPr>
        <w:t>aktüeryal</w:t>
      </w:r>
      <w:proofErr w:type="spellEnd"/>
      <w:r w:rsidRPr="00BC7443">
        <w:rPr>
          <w:sz w:val="22"/>
        </w:rPr>
        <w:t xml:space="preserve"> değerleme yöntemini kullanarak finansal tablolara yansıtmıştır.</w:t>
      </w:r>
    </w:p>
    <w:p w:rsidR="00556FFE" w:rsidRPr="00BC7443" w:rsidRDefault="00556FFE" w:rsidP="00556FFE">
      <w:pPr>
        <w:autoSpaceDE w:val="0"/>
        <w:autoSpaceDN w:val="0"/>
        <w:adjustRightInd w:val="0"/>
        <w:ind w:left="720"/>
        <w:jc w:val="both"/>
        <w:rPr>
          <w:sz w:val="22"/>
        </w:rPr>
      </w:pPr>
    </w:p>
    <w:p w:rsidR="00556FFE" w:rsidRPr="00BC7443" w:rsidRDefault="00556FFE" w:rsidP="00556FFE">
      <w:pPr>
        <w:autoSpaceDE w:val="0"/>
        <w:autoSpaceDN w:val="0"/>
        <w:adjustRightInd w:val="0"/>
        <w:ind w:left="720"/>
        <w:jc w:val="both"/>
        <w:rPr>
          <w:sz w:val="22"/>
        </w:rPr>
      </w:pPr>
      <w:r w:rsidRPr="00BC7443">
        <w:rPr>
          <w:sz w:val="22"/>
        </w:rPr>
        <w:t xml:space="preserve">Temel varsayım, her hizmet yılı için geçerli olan kıdem tazminatı tavanının her sene enflasyon oranında artacağıdır. Böylece uygulanan </w:t>
      </w:r>
      <w:proofErr w:type="spellStart"/>
      <w:r w:rsidRPr="00BC7443">
        <w:rPr>
          <w:sz w:val="22"/>
        </w:rPr>
        <w:t>iskonto</w:t>
      </w:r>
      <w:proofErr w:type="spellEnd"/>
      <w:r w:rsidRPr="00BC7443">
        <w:rPr>
          <w:sz w:val="22"/>
        </w:rPr>
        <w:t xml:space="preserve"> oranı enflasyonun beklenen etkilerinden arındırılmış reel oranı gösterecektir. Banka’nın kıdem tazminatı yükümlülüğü, kıdem tazminatı tavanı her altı ayda bir belirlendiği için, 1 Temmuz 2014 tarihinden itibaren geçerli olan 3.438,22 tam TL (1 Temmuz 2013 - 3.254,44 tam TL) üzerinden hesaplanmaktadır.</w:t>
      </w:r>
    </w:p>
    <w:p w:rsidR="00E0152D" w:rsidRPr="00BC7443" w:rsidRDefault="00A0314A" w:rsidP="00E24AB0">
      <w:pPr>
        <w:pStyle w:val="GvdeMetniGirintisi"/>
        <w:ind w:left="720" w:firstLine="0"/>
        <w:rPr>
          <w:sz w:val="22"/>
        </w:rPr>
      </w:pPr>
      <w:r w:rsidRPr="00BC7443">
        <w:rPr>
          <w:sz w:val="22"/>
        </w:rPr>
        <w:br w:type="page"/>
      </w:r>
    </w:p>
    <w:p w:rsidR="001D1F13" w:rsidRPr="00BC7443" w:rsidRDefault="001D1F13" w:rsidP="00E7072C">
      <w:pPr>
        <w:pStyle w:val="GvdeMetniGirintisi"/>
        <w:ind w:left="720" w:hanging="720"/>
        <w:rPr>
          <w:b/>
          <w:sz w:val="22"/>
          <w:szCs w:val="22"/>
          <w:lang w:val="tr-TR"/>
        </w:rPr>
      </w:pPr>
    </w:p>
    <w:p w:rsidR="00E0152D" w:rsidRPr="00BC7443" w:rsidRDefault="00E7072C" w:rsidP="00E7072C">
      <w:pPr>
        <w:pStyle w:val="GvdeMetniGirintisi"/>
        <w:ind w:left="720" w:hanging="720"/>
        <w:rPr>
          <w:b/>
          <w:bCs/>
          <w:sz w:val="22"/>
          <w:szCs w:val="22"/>
        </w:rPr>
      </w:pPr>
      <w:r w:rsidRPr="00BC7443">
        <w:rPr>
          <w:b/>
          <w:sz w:val="22"/>
          <w:szCs w:val="22"/>
          <w:lang w:val="tr-TR"/>
        </w:rPr>
        <w:t>II.</w:t>
      </w:r>
      <w:r w:rsidRPr="00BC7443">
        <w:rPr>
          <w:b/>
          <w:sz w:val="22"/>
          <w:szCs w:val="22"/>
          <w:lang w:val="tr-TR"/>
        </w:rPr>
        <w:tab/>
      </w:r>
      <w:r w:rsidRPr="00BC7443">
        <w:rPr>
          <w:b/>
          <w:iCs/>
          <w:sz w:val="22"/>
          <w:szCs w:val="22"/>
          <w:lang w:val="tr-TR"/>
        </w:rPr>
        <w:t xml:space="preserve">Bilançonun </w:t>
      </w:r>
      <w:r w:rsidRPr="00BC7443">
        <w:rPr>
          <w:b/>
          <w:bCs/>
          <w:sz w:val="22"/>
          <w:szCs w:val="22"/>
          <w:lang w:val="tr-TR"/>
        </w:rPr>
        <w:t>Pasif Hesaplarına İlişkin Açıklama ve Dipnotlar</w:t>
      </w:r>
      <w:r w:rsidR="00B35D59" w:rsidRPr="00BC7443">
        <w:rPr>
          <w:b/>
          <w:bCs/>
          <w:sz w:val="22"/>
          <w:szCs w:val="22"/>
          <w:lang w:val="tr-TR"/>
        </w:rPr>
        <w:t xml:space="preserve"> </w:t>
      </w:r>
      <w:r w:rsidR="00B35D59" w:rsidRPr="00BC7443">
        <w:rPr>
          <w:b/>
          <w:bCs/>
          <w:sz w:val="22"/>
          <w:szCs w:val="22"/>
        </w:rPr>
        <w:t>(</w:t>
      </w:r>
      <w:r w:rsidR="004C759D" w:rsidRPr="00BC7443">
        <w:rPr>
          <w:b/>
          <w:bCs/>
          <w:sz w:val="22"/>
          <w:szCs w:val="22"/>
          <w:lang w:val="tr-TR"/>
        </w:rPr>
        <w:t>D</w:t>
      </w:r>
      <w:proofErr w:type="spellStart"/>
      <w:r w:rsidR="00B35D59" w:rsidRPr="00BC7443">
        <w:rPr>
          <w:b/>
          <w:bCs/>
          <w:sz w:val="22"/>
          <w:szCs w:val="22"/>
        </w:rPr>
        <w:t>evamı</w:t>
      </w:r>
      <w:proofErr w:type="spellEnd"/>
      <w:r w:rsidR="00B35D59" w:rsidRPr="00BC7443">
        <w:rPr>
          <w:b/>
          <w:bCs/>
          <w:sz w:val="22"/>
          <w:szCs w:val="22"/>
        </w:rPr>
        <w:t>)</w:t>
      </w:r>
    </w:p>
    <w:p w:rsidR="00B219A4" w:rsidRPr="00BC7443" w:rsidRDefault="00B219A4" w:rsidP="00B219A4">
      <w:pPr>
        <w:pStyle w:val="SonnotMetni"/>
        <w:jc w:val="both"/>
        <w:rPr>
          <w:b/>
          <w:bCs/>
          <w:sz w:val="22"/>
          <w:szCs w:val="22"/>
        </w:rPr>
      </w:pPr>
    </w:p>
    <w:p w:rsidR="00B219A4" w:rsidRPr="00BC7443" w:rsidRDefault="00B219A4" w:rsidP="00B219A4">
      <w:pPr>
        <w:pStyle w:val="SonnotMetni"/>
        <w:jc w:val="both"/>
        <w:rPr>
          <w:b/>
          <w:bCs/>
          <w:sz w:val="22"/>
          <w:szCs w:val="22"/>
        </w:rPr>
      </w:pPr>
      <w:r w:rsidRPr="00BC7443">
        <w:rPr>
          <w:b/>
          <w:bCs/>
          <w:sz w:val="22"/>
          <w:szCs w:val="22"/>
        </w:rPr>
        <w:t>7.5.3.</w:t>
      </w:r>
      <w:r w:rsidRPr="00BC7443">
        <w:rPr>
          <w:b/>
          <w:bCs/>
          <w:sz w:val="22"/>
          <w:szCs w:val="22"/>
        </w:rPr>
        <w:tab/>
        <w:t xml:space="preserve">  </w:t>
      </w:r>
      <w:r w:rsidR="00B223FA" w:rsidRPr="00BC7443">
        <w:rPr>
          <w:b/>
          <w:bCs/>
          <w:sz w:val="22"/>
          <w:szCs w:val="22"/>
        </w:rPr>
        <w:t xml:space="preserve"> </w:t>
      </w:r>
      <w:r w:rsidR="000F1F4B">
        <w:rPr>
          <w:b/>
          <w:bCs/>
          <w:sz w:val="22"/>
          <w:szCs w:val="22"/>
        </w:rPr>
        <w:t>Kıdem Tazminatı Hareket Tablosu</w:t>
      </w:r>
      <w:r w:rsidRPr="00BC7443">
        <w:rPr>
          <w:b/>
          <w:bCs/>
          <w:sz w:val="22"/>
          <w:szCs w:val="22"/>
        </w:rPr>
        <w:t xml:space="preserve"> (</w:t>
      </w:r>
      <w:r w:rsidR="004C759D" w:rsidRPr="00BC7443">
        <w:rPr>
          <w:b/>
          <w:bCs/>
          <w:sz w:val="22"/>
          <w:szCs w:val="22"/>
        </w:rPr>
        <w:t>D</w:t>
      </w:r>
      <w:r w:rsidRPr="00BC7443">
        <w:rPr>
          <w:b/>
          <w:bCs/>
          <w:sz w:val="22"/>
          <w:szCs w:val="22"/>
        </w:rPr>
        <w:t>evamı)</w:t>
      </w:r>
      <w:r w:rsidR="000F1F4B">
        <w:rPr>
          <w:b/>
          <w:bCs/>
          <w:sz w:val="22"/>
          <w:szCs w:val="22"/>
        </w:rPr>
        <w:t>:</w:t>
      </w:r>
    </w:p>
    <w:p w:rsidR="00B219A4" w:rsidRPr="00BC7443" w:rsidRDefault="00B219A4" w:rsidP="00E7072C">
      <w:pPr>
        <w:pStyle w:val="GvdeMetniGirintisi"/>
        <w:ind w:left="720" w:hanging="720"/>
        <w:rPr>
          <w:sz w:val="22"/>
        </w:rPr>
      </w:pPr>
    </w:p>
    <w:tbl>
      <w:tblPr>
        <w:tblW w:w="928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4"/>
        <w:gridCol w:w="2768"/>
        <w:gridCol w:w="2619"/>
      </w:tblGrid>
      <w:tr w:rsidR="00E702CB" w:rsidRPr="00BC7443" w:rsidTr="00BF60A9">
        <w:trPr>
          <w:trHeight w:val="261"/>
        </w:trPr>
        <w:tc>
          <w:tcPr>
            <w:tcW w:w="3894" w:type="dxa"/>
            <w:shd w:val="clear" w:color="auto" w:fill="auto"/>
            <w:vAlign w:val="bottom"/>
          </w:tcPr>
          <w:p w:rsidR="00E702CB" w:rsidRPr="00BC7443" w:rsidRDefault="00E702CB" w:rsidP="00952236">
            <w:pPr>
              <w:ind w:left="110"/>
              <w:rPr>
                <w:sz w:val="18"/>
                <w:szCs w:val="18"/>
              </w:rPr>
            </w:pPr>
            <w:r w:rsidRPr="00BC7443">
              <w:rPr>
                <w:sz w:val="18"/>
                <w:szCs w:val="18"/>
              </w:rPr>
              <w:t> </w:t>
            </w:r>
          </w:p>
        </w:tc>
        <w:tc>
          <w:tcPr>
            <w:tcW w:w="2768" w:type="dxa"/>
            <w:shd w:val="clear" w:color="auto" w:fill="auto"/>
            <w:vAlign w:val="center"/>
          </w:tcPr>
          <w:p w:rsidR="00E702CB" w:rsidRPr="00BC7443" w:rsidRDefault="00E702CB" w:rsidP="00BE5E03">
            <w:pPr>
              <w:jc w:val="center"/>
              <w:rPr>
                <w:sz w:val="18"/>
                <w:szCs w:val="18"/>
              </w:rPr>
            </w:pPr>
            <w:r w:rsidRPr="00BC7443">
              <w:rPr>
                <w:sz w:val="18"/>
                <w:szCs w:val="18"/>
              </w:rPr>
              <w:t>Cari Dönem</w:t>
            </w:r>
            <w:r>
              <w:rPr>
                <w:sz w:val="18"/>
                <w:szCs w:val="18"/>
              </w:rPr>
              <w:t xml:space="preserve"> </w:t>
            </w:r>
          </w:p>
        </w:tc>
        <w:tc>
          <w:tcPr>
            <w:tcW w:w="2619" w:type="dxa"/>
            <w:shd w:val="clear" w:color="auto" w:fill="auto"/>
            <w:vAlign w:val="center"/>
          </w:tcPr>
          <w:p w:rsidR="00E702CB" w:rsidRPr="00BC7443" w:rsidRDefault="00E702CB" w:rsidP="00952236">
            <w:pPr>
              <w:jc w:val="center"/>
              <w:rPr>
                <w:sz w:val="18"/>
                <w:szCs w:val="18"/>
              </w:rPr>
            </w:pPr>
            <w:r w:rsidRPr="00BC7443">
              <w:rPr>
                <w:sz w:val="18"/>
                <w:szCs w:val="18"/>
              </w:rPr>
              <w:t>Önceki Dönem</w:t>
            </w:r>
          </w:p>
        </w:tc>
      </w:tr>
      <w:tr w:rsidR="00E702CB" w:rsidRPr="00BC7443" w:rsidTr="00BF60A9">
        <w:trPr>
          <w:trHeight w:val="261"/>
        </w:trPr>
        <w:tc>
          <w:tcPr>
            <w:tcW w:w="3894" w:type="dxa"/>
            <w:shd w:val="clear" w:color="auto" w:fill="auto"/>
            <w:vAlign w:val="bottom"/>
          </w:tcPr>
          <w:p w:rsidR="00E702CB" w:rsidRPr="00BC7443" w:rsidRDefault="00E702CB" w:rsidP="00952236">
            <w:pPr>
              <w:rPr>
                <w:sz w:val="18"/>
                <w:szCs w:val="18"/>
              </w:rPr>
            </w:pPr>
            <w:r w:rsidRPr="00BC7443">
              <w:rPr>
                <w:sz w:val="18"/>
                <w:szCs w:val="18"/>
              </w:rPr>
              <w:t>Açılış bakiyesi - 1 Ocak 2014</w:t>
            </w:r>
          </w:p>
        </w:tc>
        <w:tc>
          <w:tcPr>
            <w:tcW w:w="2768" w:type="dxa"/>
            <w:shd w:val="clear" w:color="auto" w:fill="auto"/>
            <w:vAlign w:val="bottom"/>
          </w:tcPr>
          <w:p w:rsidR="00E702CB" w:rsidRPr="00BC7443" w:rsidRDefault="00E702CB" w:rsidP="00952236">
            <w:pPr>
              <w:ind w:right="57"/>
              <w:jc w:val="right"/>
              <w:rPr>
                <w:sz w:val="18"/>
                <w:szCs w:val="18"/>
                <w:lang w:eastAsia="tr-TR"/>
              </w:rPr>
            </w:pPr>
            <w:r w:rsidRPr="00BC7443">
              <w:rPr>
                <w:sz w:val="18"/>
                <w:szCs w:val="18"/>
              </w:rPr>
              <w:t xml:space="preserve">                             26.746 </w:t>
            </w:r>
          </w:p>
        </w:tc>
        <w:tc>
          <w:tcPr>
            <w:tcW w:w="2619" w:type="dxa"/>
            <w:shd w:val="clear" w:color="auto" w:fill="auto"/>
            <w:vAlign w:val="bottom"/>
          </w:tcPr>
          <w:p w:rsidR="00E702CB" w:rsidRPr="00BC7443" w:rsidRDefault="00E702CB" w:rsidP="00952236">
            <w:pPr>
              <w:ind w:right="57"/>
              <w:jc w:val="right"/>
              <w:rPr>
                <w:sz w:val="18"/>
                <w:szCs w:val="18"/>
              </w:rPr>
            </w:pPr>
            <w:r w:rsidRPr="00BC7443">
              <w:rPr>
                <w:sz w:val="18"/>
                <w:szCs w:val="18"/>
              </w:rPr>
              <w:t>23.331</w:t>
            </w:r>
          </w:p>
        </w:tc>
      </w:tr>
      <w:tr w:rsidR="00E702CB" w:rsidRPr="00BC7443" w:rsidTr="00BF60A9">
        <w:trPr>
          <w:trHeight w:val="261"/>
        </w:trPr>
        <w:tc>
          <w:tcPr>
            <w:tcW w:w="3894" w:type="dxa"/>
            <w:shd w:val="clear" w:color="auto" w:fill="auto"/>
            <w:vAlign w:val="bottom"/>
          </w:tcPr>
          <w:p w:rsidR="00E702CB" w:rsidRPr="00BC7443" w:rsidRDefault="00E702CB" w:rsidP="00952236">
            <w:pPr>
              <w:rPr>
                <w:sz w:val="18"/>
                <w:szCs w:val="18"/>
              </w:rPr>
            </w:pPr>
            <w:r w:rsidRPr="00BC7443">
              <w:rPr>
                <w:sz w:val="18"/>
                <w:szCs w:val="18"/>
              </w:rPr>
              <w:t>Cari Hizmet Maliyeti</w:t>
            </w:r>
            <w:r>
              <w:rPr>
                <w:sz w:val="18"/>
                <w:szCs w:val="18"/>
              </w:rPr>
              <w:t xml:space="preserve"> </w:t>
            </w:r>
            <w:r w:rsidR="00BE5E03">
              <w:rPr>
                <w:sz w:val="18"/>
                <w:szCs w:val="18"/>
              </w:rPr>
              <w:t>(*)</w:t>
            </w:r>
          </w:p>
        </w:tc>
        <w:tc>
          <w:tcPr>
            <w:tcW w:w="2768" w:type="dxa"/>
            <w:shd w:val="clear" w:color="auto" w:fill="auto"/>
            <w:vAlign w:val="bottom"/>
          </w:tcPr>
          <w:p w:rsidR="00E702CB" w:rsidRPr="00BC7443" w:rsidRDefault="00E702CB" w:rsidP="00952236">
            <w:pPr>
              <w:ind w:right="57"/>
              <w:jc w:val="right"/>
              <w:rPr>
                <w:sz w:val="18"/>
                <w:szCs w:val="18"/>
              </w:rPr>
            </w:pPr>
            <w:r w:rsidRPr="00BC7443">
              <w:rPr>
                <w:sz w:val="18"/>
                <w:szCs w:val="18"/>
              </w:rPr>
              <w:t xml:space="preserve">                             26.409 </w:t>
            </w:r>
          </w:p>
        </w:tc>
        <w:tc>
          <w:tcPr>
            <w:tcW w:w="2619" w:type="dxa"/>
            <w:shd w:val="clear" w:color="auto" w:fill="auto"/>
            <w:vAlign w:val="bottom"/>
          </w:tcPr>
          <w:p w:rsidR="00E702CB" w:rsidRPr="00BC7443" w:rsidRDefault="00E702CB" w:rsidP="00952236">
            <w:pPr>
              <w:ind w:right="57"/>
              <w:jc w:val="right"/>
              <w:rPr>
                <w:sz w:val="18"/>
                <w:szCs w:val="18"/>
              </w:rPr>
            </w:pPr>
            <w:r w:rsidRPr="00BC7443">
              <w:rPr>
                <w:sz w:val="18"/>
                <w:szCs w:val="18"/>
              </w:rPr>
              <w:t>6.384</w:t>
            </w:r>
          </w:p>
        </w:tc>
      </w:tr>
      <w:tr w:rsidR="00E702CB" w:rsidRPr="00BC7443" w:rsidTr="00BF60A9">
        <w:trPr>
          <w:trHeight w:val="261"/>
        </w:trPr>
        <w:tc>
          <w:tcPr>
            <w:tcW w:w="3894" w:type="dxa"/>
            <w:shd w:val="clear" w:color="auto" w:fill="auto"/>
            <w:vAlign w:val="bottom"/>
          </w:tcPr>
          <w:p w:rsidR="00E702CB" w:rsidRPr="00BC7443" w:rsidRDefault="00E702CB" w:rsidP="00952236">
            <w:pPr>
              <w:rPr>
                <w:sz w:val="18"/>
                <w:szCs w:val="18"/>
              </w:rPr>
            </w:pPr>
            <w:proofErr w:type="spellStart"/>
            <w:r w:rsidRPr="00BC7443">
              <w:rPr>
                <w:sz w:val="18"/>
                <w:szCs w:val="18"/>
              </w:rPr>
              <w:t>İskonto</w:t>
            </w:r>
            <w:proofErr w:type="spellEnd"/>
            <w:r w:rsidRPr="00BC7443">
              <w:rPr>
                <w:sz w:val="18"/>
                <w:szCs w:val="18"/>
              </w:rPr>
              <w:t xml:space="preserve"> Maliyeti</w:t>
            </w:r>
          </w:p>
        </w:tc>
        <w:tc>
          <w:tcPr>
            <w:tcW w:w="2768" w:type="dxa"/>
            <w:shd w:val="clear" w:color="auto" w:fill="auto"/>
            <w:vAlign w:val="bottom"/>
          </w:tcPr>
          <w:p w:rsidR="00E702CB" w:rsidRPr="00BC7443" w:rsidRDefault="00E702CB" w:rsidP="00952236">
            <w:pPr>
              <w:ind w:right="57"/>
              <w:jc w:val="right"/>
              <w:rPr>
                <w:sz w:val="18"/>
                <w:szCs w:val="18"/>
              </w:rPr>
            </w:pPr>
            <w:r w:rsidRPr="00BC7443">
              <w:rPr>
                <w:sz w:val="18"/>
                <w:szCs w:val="18"/>
              </w:rPr>
              <w:t xml:space="preserve">                               2.663 </w:t>
            </w:r>
          </w:p>
        </w:tc>
        <w:tc>
          <w:tcPr>
            <w:tcW w:w="2619" w:type="dxa"/>
            <w:shd w:val="clear" w:color="auto" w:fill="auto"/>
            <w:vAlign w:val="bottom"/>
          </w:tcPr>
          <w:p w:rsidR="00E702CB" w:rsidRPr="00BC7443" w:rsidRDefault="00E702CB" w:rsidP="00952236">
            <w:pPr>
              <w:ind w:right="57"/>
              <w:jc w:val="right"/>
              <w:rPr>
                <w:sz w:val="18"/>
                <w:szCs w:val="18"/>
              </w:rPr>
            </w:pPr>
            <w:r w:rsidRPr="00BC7443">
              <w:rPr>
                <w:sz w:val="18"/>
                <w:szCs w:val="18"/>
              </w:rPr>
              <w:t>1.444</w:t>
            </w:r>
          </w:p>
        </w:tc>
      </w:tr>
      <w:tr w:rsidR="00E702CB" w:rsidRPr="00BC7443" w:rsidTr="00BF60A9">
        <w:trPr>
          <w:trHeight w:val="261"/>
        </w:trPr>
        <w:tc>
          <w:tcPr>
            <w:tcW w:w="3894" w:type="dxa"/>
            <w:shd w:val="clear" w:color="auto" w:fill="auto"/>
            <w:vAlign w:val="bottom"/>
          </w:tcPr>
          <w:p w:rsidR="00E702CB" w:rsidRPr="00BC7443" w:rsidRDefault="00E702CB" w:rsidP="00952236">
            <w:pPr>
              <w:rPr>
                <w:sz w:val="18"/>
                <w:szCs w:val="18"/>
              </w:rPr>
            </w:pPr>
            <w:r w:rsidRPr="00BC7443">
              <w:rPr>
                <w:sz w:val="18"/>
                <w:szCs w:val="18"/>
              </w:rPr>
              <w:t>Ödenen Tazminatlar</w:t>
            </w:r>
          </w:p>
        </w:tc>
        <w:tc>
          <w:tcPr>
            <w:tcW w:w="2768" w:type="dxa"/>
            <w:shd w:val="clear" w:color="auto" w:fill="auto"/>
            <w:vAlign w:val="bottom"/>
          </w:tcPr>
          <w:p w:rsidR="00E702CB" w:rsidRPr="00BC7443" w:rsidRDefault="00E702CB" w:rsidP="00952236">
            <w:pPr>
              <w:ind w:right="57"/>
              <w:jc w:val="right"/>
              <w:rPr>
                <w:sz w:val="18"/>
                <w:szCs w:val="18"/>
              </w:rPr>
            </w:pPr>
            <w:r w:rsidRPr="00BC7443">
              <w:rPr>
                <w:sz w:val="18"/>
                <w:szCs w:val="18"/>
              </w:rPr>
              <w:t xml:space="preserve">                           (33.462)</w:t>
            </w:r>
          </w:p>
        </w:tc>
        <w:tc>
          <w:tcPr>
            <w:tcW w:w="2619" w:type="dxa"/>
            <w:shd w:val="clear" w:color="auto" w:fill="auto"/>
            <w:vAlign w:val="bottom"/>
          </w:tcPr>
          <w:p w:rsidR="00E702CB" w:rsidRPr="00BC7443" w:rsidRDefault="00E702CB" w:rsidP="00952236">
            <w:pPr>
              <w:ind w:right="57"/>
              <w:jc w:val="right"/>
              <w:rPr>
                <w:sz w:val="18"/>
                <w:szCs w:val="18"/>
              </w:rPr>
            </w:pPr>
            <w:r w:rsidRPr="00BC7443">
              <w:rPr>
                <w:sz w:val="18"/>
                <w:szCs w:val="18"/>
              </w:rPr>
              <w:t>(3.413)</w:t>
            </w:r>
          </w:p>
        </w:tc>
      </w:tr>
      <w:tr w:rsidR="00E702CB" w:rsidRPr="00BC7443" w:rsidTr="00BF60A9">
        <w:trPr>
          <w:trHeight w:val="261"/>
        </w:trPr>
        <w:tc>
          <w:tcPr>
            <w:tcW w:w="3894" w:type="dxa"/>
            <w:shd w:val="clear" w:color="auto" w:fill="auto"/>
            <w:vAlign w:val="bottom"/>
          </w:tcPr>
          <w:p w:rsidR="00E702CB" w:rsidRPr="00BC7443" w:rsidRDefault="00E702CB" w:rsidP="00952236">
            <w:pPr>
              <w:rPr>
                <w:sz w:val="18"/>
                <w:szCs w:val="18"/>
              </w:rPr>
            </w:pPr>
            <w:r w:rsidRPr="00BC7443">
              <w:rPr>
                <w:sz w:val="18"/>
                <w:szCs w:val="18"/>
              </w:rPr>
              <w:t>Ödeme/Faydaların Kısılması/İşten Ayrılma Dolayısıyla Oluşan Kayıp/(Kazanç)</w:t>
            </w:r>
          </w:p>
        </w:tc>
        <w:tc>
          <w:tcPr>
            <w:tcW w:w="2768" w:type="dxa"/>
            <w:shd w:val="clear" w:color="auto" w:fill="auto"/>
            <w:vAlign w:val="bottom"/>
          </w:tcPr>
          <w:p w:rsidR="00E702CB" w:rsidRPr="00BC7443" w:rsidRDefault="00E702CB" w:rsidP="00952236">
            <w:pPr>
              <w:ind w:right="57"/>
              <w:jc w:val="right"/>
              <w:rPr>
                <w:sz w:val="18"/>
                <w:szCs w:val="18"/>
              </w:rPr>
            </w:pPr>
            <w:r w:rsidRPr="00BC7443">
              <w:rPr>
                <w:sz w:val="18"/>
                <w:szCs w:val="18"/>
              </w:rPr>
              <w:t xml:space="preserve">                             19.247 </w:t>
            </w:r>
          </w:p>
        </w:tc>
        <w:tc>
          <w:tcPr>
            <w:tcW w:w="2619" w:type="dxa"/>
            <w:shd w:val="clear" w:color="auto" w:fill="auto"/>
            <w:vAlign w:val="bottom"/>
          </w:tcPr>
          <w:p w:rsidR="00E702CB" w:rsidRPr="00BC7443" w:rsidRDefault="00E702CB" w:rsidP="00952236">
            <w:pPr>
              <w:ind w:right="57"/>
              <w:jc w:val="right"/>
              <w:rPr>
                <w:sz w:val="18"/>
                <w:szCs w:val="18"/>
              </w:rPr>
            </w:pPr>
            <w:r w:rsidRPr="00BC7443">
              <w:rPr>
                <w:sz w:val="18"/>
                <w:szCs w:val="18"/>
              </w:rPr>
              <w:t>-</w:t>
            </w:r>
          </w:p>
        </w:tc>
      </w:tr>
      <w:tr w:rsidR="00E702CB" w:rsidRPr="00BC7443" w:rsidTr="00BF60A9">
        <w:trPr>
          <w:trHeight w:val="261"/>
        </w:trPr>
        <w:tc>
          <w:tcPr>
            <w:tcW w:w="3894" w:type="dxa"/>
            <w:shd w:val="clear" w:color="auto" w:fill="auto"/>
            <w:vAlign w:val="bottom"/>
          </w:tcPr>
          <w:p w:rsidR="00E702CB" w:rsidRPr="00BC7443" w:rsidRDefault="00E702CB" w:rsidP="00952236">
            <w:pPr>
              <w:rPr>
                <w:sz w:val="18"/>
                <w:szCs w:val="18"/>
              </w:rPr>
            </w:pPr>
            <w:proofErr w:type="spellStart"/>
            <w:r w:rsidRPr="00BC7443">
              <w:rPr>
                <w:sz w:val="18"/>
                <w:szCs w:val="18"/>
              </w:rPr>
              <w:t>Aktüeryal</w:t>
            </w:r>
            <w:proofErr w:type="spellEnd"/>
            <w:r w:rsidRPr="00BC7443">
              <w:rPr>
                <w:sz w:val="18"/>
                <w:szCs w:val="18"/>
              </w:rPr>
              <w:t xml:space="preserve"> Kayıp / (Kazanç) </w:t>
            </w:r>
          </w:p>
        </w:tc>
        <w:tc>
          <w:tcPr>
            <w:tcW w:w="2768" w:type="dxa"/>
            <w:shd w:val="clear" w:color="auto" w:fill="auto"/>
            <w:vAlign w:val="bottom"/>
          </w:tcPr>
          <w:p w:rsidR="00E702CB" w:rsidRPr="00BC7443" w:rsidRDefault="00E702CB" w:rsidP="00952236">
            <w:pPr>
              <w:ind w:right="57"/>
              <w:jc w:val="right"/>
              <w:rPr>
                <w:sz w:val="18"/>
                <w:szCs w:val="18"/>
              </w:rPr>
            </w:pPr>
            <w:r w:rsidRPr="00BC7443">
              <w:rPr>
                <w:sz w:val="18"/>
                <w:szCs w:val="18"/>
              </w:rPr>
              <w:t xml:space="preserve">                               5.720 </w:t>
            </w:r>
          </w:p>
        </w:tc>
        <w:tc>
          <w:tcPr>
            <w:tcW w:w="2619" w:type="dxa"/>
            <w:shd w:val="clear" w:color="auto" w:fill="auto"/>
            <w:vAlign w:val="bottom"/>
          </w:tcPr>
          <w:p w:rsidR="00E702CB" w:rsidRPr="00BC7443" w:rsidRDefault="00E702CB" w:rsidP="00952236">
            <w:pPr>
              <w:ind w:right="57"/>
              <w:jc w:val="right"/>
              <w:rPr>
                <w:sz w:val="18"/>
                <w:szCs w:val="18"/>
              </w:rPr>
            </w:pPr>
            <w:r w:rsidRPr="00BC7443">
              <w:rPr>
                <w:sz w:val="18"/>
                <w:szCs w:val="18"/>
              </w:rPr>
              <w:t>(1.000)</w:t>
            </w:r>
          </w:p>
        </w:tc>
      </w:tr>
      <w:tr w:rsidR="00E702CB" w:rsidRPr="00BC7443" w:rsidTr="00BF60A9">
        <w:trPr>
          <w:trHeight w:val="261"/>
        </w:trPr>
        <w:tc>
          <w:tcPr>
            <w:tcW w:w="3894" w:type="dxa"/>
            <w:shd w:val="clear" w:color="auto" w:fill="auto"/>
            <w:vAlign w:val="bottom"/>
          </w:tcPr>
          <w:p w:rsidR="00E702CB" w:rsidRPr="00BC7443" w:rsidRDefault="00E702CB" w:rsidP="00952236">
            <w:pPr>
              <w:rPr>
                <w:b/>
                <w:sz w:val="18"/>
                <w:szCs w:val="18"/>
              </w:rPr>
            </w:pPr>
            <w:r w:rsidRPr="00BC7443">
              <w:rPr>
                <w:b/>
                <w:sz w:val="18"/>
                <w:szCs w:val="18"/>
              </w:rPr>
              <w:t>Kapanış bakiyesi – 31 Aralık 2014</w:t>
            </w:r>
          </w:p>
        </w:tc>
        <w:tc>
          <w:tcPr>
            <w:tcW w:w="2768" w:type="dxa"/>
            <w:shd w:val="clear" w:color="auto" w:fill="auto"/>
            <w:vAlign w:val="bottom"/>
          </w:tcPr>
          <w:p w:rsidR="00E702CB" w:rsidRPr="00BC7443" w:rsidRDefault="00E702CB" w:rsidP="00952236">
            <w:pPr>
              <w:ind w:right="57"/>
              <w:jc w:val="right"/>
              <w:rPr>
                <w:b/>
                <w:bCs/>
                <w:sz w:val="18"/>
                <w:szCs w:val="18"/>
              </w:rPr>
            </w:pPr>
            <w:r w:rsidRPr="00BC7443">
              <w:rPr>
                <w:b/>
                <w:sz w:val="18"/>
                <w:szCs w:val="18"/>
              </w:rPr>
              <w:t xml:space="preserve">                             47.323 </w:t>
            </w:r>
          </w:p>
        </w:tc>
        <w:tc>
          <w:tcPr>
            <w:tcW w:w="2619" w:type="dxa"/>
            <w:shd w:val="clear" w:color="auto" w:fill="auto"/>
            <w:vAlign w:val="bottom"/>
          </w:tcPr>
          <w:p w:rsidR="00E702CB" w:rsidRPr="00BC7443" w:rsidRDefault="00E702CB" w:rsidP="00952236">
            <w:pPr>
              <w:ind w:right="57"/>
              <w:jc w:val="right"/>
              <w:rPr>
                <w:b/>
                <w:bCs/>
                <w:sz w:val="18"/>
                <w:szCs w:val="18"/>
              </w:rPr>
            </w:pPr>
            <w:r w:rsidRPr="00BC7443">
              <w:rPr>
                <w:b/>
                <w:bCs/>
                <w:sz w:val="18"/>
                <w:szCs w:val="18"/>
              </w:rPr>
              <w:t>26.746</w:t>
            </w:r>
          </w:p>
        </w:tc>
      </w:tr>
    </w:tbl>
    <w:p w:rsidR="00057594" w:rsidRDefault="00E702CB" w:rsidP="00E31660">
      <w:pPr>
        <w:ind w:left="709"/>
        <w:jc w:val="both"/>
        <w:rPr>
          <w:color w:val="000000"/>
          <w:sz w:val="18"/>
          <w:szCs w:val="18"/>
          <w:lang w:eastAsia="tr-TR"/>
        </w:rPr>
      </w:pPr>
      <w:r w:rsidRPr="00891161">
        <w:rPr>
          <w:rFonts w:ascii="TimesNewRomanPSMT" w:hAnsi="TimesNewRomanPSMT" w:cs="TimesNewRomanPSMT"/>
          <w:sz w:val="16"/>
          <w:szCs w:val="16"/>
          <w:lang w:eastAsia="tr-TR"/>
        </w:rPr>
        <w:t>(*)</w:t>
      </w:r>
      <w:r w:rsidR="00BF60A9">
        <w:rPr>
          <w:rFonts w:ascii="TimesNewRomanPSMT" w:hAnsi="TimesNewRomanPSMT" w:cs="TimesNewRomanPSMT"/>
          <w:sz w:val="16"/>
          <w:szCs w:val="16"/>
          <w:lang w:eastAsia="tr-TR"/>
        </w:rPr>
        <w:t xml:space="preserve"> </w:t>
      </w:r>
      <w:r w:rsidR="00F22C49" w:rsidRPr="00F22C49">
        <w:rPr>
          <w:color w:val="000000"/>
          <w:sz w:val="18"/>
          <w:szCs w:val="18"/>
          <w:lang w:eastAsia="tr-TR"/>
        </w:rPr>
        <w:t>İş ilişkisinin sona erdirilmesi sırasında ödenmesi taahhüt edilen ancak çalışanların işten ayrılma nedenlerinden bağımsız olarak verilen faydaların ödenmesi kesin olmakla birlikte (herhangi bir hak kazandırıcı koşula veya asgari bir hizmet süresine bağlı olarak) ödemelerin ne zaman gerçekleştirileceği kesin değildir. Bu tür faydalar TMS 19 kapsamında iş ilişkisinin sona erdirilmesinden dolayı sağlanan faydalar değil, iş ilişkisi sonrasında sağlanan faydalardır ve iş ilişkisi sonrasında sağlanan faydalar olarak dikkate alınır ve muhasebeleştirilir.</w:t>
      </w:r>
      <w:r w:rsidR="00F22C49">
        <w:rPr>
          <w:color w:val="000000"/>
          <w:sz w:val="18"/>
          <w:szCs w:val="18"/>
          <w:lang w:eastAsia="tr-TR"/>
        </w:rPr>
        <w:t xml:space="preserve"> </w:t>
      </w:r>
      <w:proofErr w:type="gramStart"/>
      <w:r w:rsidR="00F22C49" w:rsidRPr="00F22C49">
        <w:rPr>
          <w:color w:val="000000"/>
          <w:sz w:val="18"/>
          <w:szCs w:val="18"/>
          <w:lang w:eastAsia="tr-TR"/>
        </w:rPr>
        <w:t xml:space="preserve">Banka yedi üst düzey yöneticisine, 2013 yılına ait sözleşmeler nedeniyle Muhasebe Politikaları </w:t>
      </w:r>
      <w:proofErr w:type="spellStart"/>
      <w:r w:rsidR="00F22C49" w:rsidRPr="00F22C49">
        <w:rPr>
          <w:color w:val="000000"/>
          <w:sz w:val="18"/>
          <w:szCs w:val="18"/>
          <w:lang w:eastAsia="tr-TR"/>
        </w:rPr>
        <w:t>XVI’ıncı</w:t>
      </w:r>
      <w:proofErr w:type="spellEnd"/>
      <w:r w:rsidR="00F22C49" w:rsidRPr="00F22C49">
        <w:rPr>
          <w:color w:val="000000"/>
          <w:sz w:val="18"/>
          <w:szCs w:val="18"/>
          <w:lang w:eastAsia="tr-TR"/>
        </w:rPr>
        <w:t xml:space="preserve"> bölüm altında özetlenen TMS 19 prensipleri uyarınca 31 Aralık 2014 tarihli mali tablolarına söz konusu sözleşme yükümlülükleri gereği, yüksek işten çıkma ihtimalleri dikkate alınarak yaptırılan </w:t>
      </w:r>
      <w:proofErr w:type="spellStart"/>
      <w:r w:rsidR="00F22C49" w:rsidRPr="00F22C49">
        <w:rPr>
          <w:color w:val="000000"/>
          <w:sz w:val="18"/>
          <w:szCs w:val="18"/>
          <w:lang w:eastAsia="tr-TR"/>
        </w:rPr>
        <w:t>aktüeryal</w:t>
      </w:r>
      <w:proofErr w:type="spellEnd"/>
      <w:r w:rsidR="00F22C49" w:rsidRPr="00F22C49">
        <w:rPr>
          <w:color w:val="000000"/>
          <w:sz w:val="18"/>
          <w:szCs w:val="18"/>
          <w:lang w:eastAsia="tr-TR"/>
        </w:rPr>
        <w:t xml:space="preserve"> çalışma ile hesaplanan 22.157</w:t>
      </w:r>
      <w:r w:rsidR="00F22C49">
        <w:rPr>
          <w:color w:val="000000"/>
          <w:sz w:val="18"/>
          <w:szCs w:val="18"/>
          <w:lang w:eastAsia="tr-TR"/>
        </w:rPr>
        <w:t xml:space="preserve"> </w:t>
      </w:r>
      <w:r w:rsidR="00F22C49" w:rsidRPr="00F22C49">
        <w:rPr>
          <w:color w:val="000000"/>
          <w:sz w:val="18"/>
          <w:szCs w:val="18"/>
          <w:lang w:eastAsia="tr-TR"/>
        </w:rPr>
        <w:t>TL</w:t>
      </w:r>
      <w:r w:rsidR="00F22C49">
        <w:rPr>
          <w:color w:val="000000"/>
          <w:sz w:val="18"/>
          <w:szCs w:val="18"/>
          <w:lang w:eastAsia="tr-TR"/>
        </w:rPr>
        <w:t xml:space="preserve"> </w:t>
      </w:r>
      <w:r w:rsidR="00F22C49" w:rsidRPr="00F22C49">
        <w:rPr>
          <w:color w:val="000000"/>
          <w:sz w:val="18"/>
          <w:szCs w:val="18"/>
          <w:lang w:eastAsia="tr-TR"/>
        </w:rPr>
        <w:t xml:space="preserve">tutarında karşılık ayırmış ve bu tutar </w:t>
      </w:r>
      <w:proofErr w:type="spellStart"/>
      <w:r w:rsidR="00F22C49" w:rsidRPr="00F22C49">
        <w:rPr>
          <w:color w:val="000000"/>
          <w:sz w:val="18"/>
          <w:szCs w:val="18"/>
          <w:lang w:eastAsia="tr-TR"/>
        </w:rPr>
        <w:t>giderleştirilmiştir</w:t>
      </w:r>
      <w:proofErr w:type="spellEnd"/>
      <w:r w:rsidR="00F22C49" w:rsidRPr="00F22C49">
        <w:rPr>
          <w:color w:val="000000"/>
          <w:sz w:val="18"/>
          <w:szCs w:val="18"/>
          <w:lang w:eastAsia="tr-TR"/>
        </w:rPr>
        <w:t>.</w:t>
      </w:r>
      <w:r w:rsidR="00F22C49">
        <w:rPr>
          <w:color w:val="000000"/>
          <w:sz w:val="18"/>
          <w:szCs w:val="18"/>
          <w:lang w:eastAsia="tr-TR"/>
        </w:rPr>
        <w:t xml:space="preserve"> </w:t>
      </w:r>
      <w:proofErr w:type="gramEnd"/>
      <w:r w:rsidR="00F22C49" w:rsidRPr="00F22C49">
        <w:rPr>
          <w:color w:val="000000"/>
          <w:sz w:val="18"/>
          <w:szCs w:val="18"/>
          <w:lang w:eastAsia="tr-TR"/>
        </w:rPr>
        <w:t>(31 Aralık 2013: Bulunmamaktadır).</w:t>
      </w:r>
    </w:p>
    <w:p w:rsidR="00E31660" w:rsidRPr="00E31660" w:rsidRDefault="00E31660" w:rsidP="00E31660">
      <w:pPr>
        <w:ind w:left="709"/>
        <w:jc w:val="both"/>
        <w:rPr>
          <w:color w:val="000000"/>
          <w:sz w:val="18"/>
          <w:szCs w:val="18"/>
          <w:lang w:eastAsia="tr-TR"/>
        </w:rPr>
      </w:pPr>
    </w:p>
    <w:p w:rsidR="001A3388" w:rsidRPr="00BC7443" w:rsidRDefault="001A3388" w:rsidP="001A3388">
      <w:pPr>
        <w:autoSpaceDE w:val="0"/>
        <w:autoSpaceDN w:val="0"/>
        <w:adjustRightInd w:val="0"/>
        <w:ind w:left="720"/>
        <w:jc w:val="both"/>
        <w:rPr>
          <w:sz w:val="22"/>
        </w:rPr>
      </w:pPr>
      <w:r w:rsidRPr="00BC7443">
        <w:rPr>
          <w:sz w:val="22"/>
        </w:rPr>
        <w:t xml:space="preserve">Banka çalışan hakları karşılığını, 19 Sayılı Türkiye Muhasebe Standartları’nda belirtilen </w:t>
      </w:r>
      <w:proofErr w:type="spellStart"/>
      <w:r w:rsidRPr="00BC7443">
        <w:rPr>
          <w:sz w:val="22"/>
        </w:rPr>
        <w:t>aktüeryal</w:t>
      </w:r>
      <w:proofErr w:type="spellEnd"/>
      <w:r w:rsidRPr="00BC7443">
        <w:rPr>
          <w:sz w:val="22"/>
        </w:rPr>
        <w:t xml:space="preserve"> değerleme yöntemini kullanarak finansal tablolara yansıtmıştır.</w:t>
      </w:r>
    </w:p>
    <w:p w:rsidR="001A3388" w:rsidRPr="00BC7443" w:rsidRDefault="001A3388">
      <w:pPr>
        <w:rPr>
          <w:rFonts w:ascii="TimesNewRomanPSMT" w:hAnsi="TimesNewRomanPSMT" w:cs="TimesNewRomanPSMT"/>
          <w:sz w:val="22"/>
          <w:szCs w:val="22"/>
          <w:lang w:eastAsia="tr-TR"/>
        </w:rPr>
      </w:pPr>
    </w:p>
    <w:p w:rsidR="007869FB" w:rsidRPr="00BC7443" w:rsidRDefault="007869FB" w:rsidP="007869FB">
      <w:pPr>
        <w:pStyle w:val="GvdeMetniGirintisi"/>
        <w:ind w:left="720" w:firstLine="0"/>
        <w:rPr>
          <w:sz w:val="22"/>
          <w:lang w:val="tr-TR"/>
        </w:rPr>
      </w:pPr>
      <w:r w:rsidRPr="00BC7443">
        <w:rPr>
          <w:sz w:val="22"/>
        </w:rPr>
        <w:t>Banka’nın 3</w:t>
      </w:r>
      <w:r w:rsidRPr="00BC7443">
        <w:rPr>
          <w:sz w:val="22"/>
          <w:lang w:val="tr-TR"/>
        </w:rPr>
        <w:t>1</w:t>
      </w:r>
      <w:r w:rsidRPr="00BC7443">
        <w:rPr>
          <w:sz w:val="22"/>
        </w:rPr>
        <w:t xml:space="preserve"> </w:t>
      </w:r>
      <w:r w:rsidRPr="00BC7443">
        <w:rPr>
          <w:sz w:val="22"/>
          <w:lang w:val="tr-TR"/>
        </w:rPr>
        <w:t>Aralık</w:t>
      </w:r>
      <w:r w:rsidRPr="00BC7443">
        <w:rPr>
          <w:sz w:val="22"/>
        </w:rPr>
        <w:t xml:space="preserve"> 2014 tarihi itibarıyla ayrılmış olan </w:t>
      </w:r>
      <w:r w:rsidR="00105E0B" w:rsidRPr="00BC7443">
        <w:rPr>
          <w:sz w:val="22"/>
          <w:lang w:val="tr-TR"/>
        </w:rPr>
        <w:t>10.998</w:t>
      </w:r>
      <w:r w:rsidRPr="00BC7443">
        <w:rPr>
          <w:sz w:val="22"/>
        </w:rPr>
        <w:t xml:space="preserve"> TL (31 Aralık 2013: 15.152 TL) tutarında izin karşılığı bulunmaktadır. </w:t>
      </w:r>
      <w:r w:rsidR="00DC09D3" w:rsidRPr="00BC7443">
        <w:rPr>
          <w:sz w:val="22"/>
          <w:lang w:val="tr-TR"/>
        </w:rPr>
        <w:t>C</w:t>
      </w:r>
      <w:r w:rsidRPr="00BC7443">
        <w:rPr>
          <w:sz w:val="22"/>
        </w:rPr>
        <w:t xml:space="preserve">ari dönemde Banka’nın </w:t>
      </w:r>
      <w:r w:rsidR="00DC09D3" w:rsidRPr="00BC7443">
        <w:rPr>
          <w:sz w:val="22"/>
          <w:lang w:val="tr-TR"/>
        </w:rPr>
        <w:t xml:space="preserve">ayırmış olduğu </w:t>
      </w:r>
      <w:r w:rsidRPr="00BC7443">
        <w:rPr>
          <w:sz w:val="22"/>
        </w:rPr>
        <w:t>ikramiye karşılığı bulun</w:t>
      </w:r>
      <w:r w:rsidR="00DC09D3" w:rsidRPr="00BC7443">
        <w:rPr>
          <w:sz w:val="22"/>
          <w:lang w:val="tr-TR"/>
        </w:rPr>
        <w:t>ma</w:t>
      </w:r>
      <w:r w:rsidRPr="00BC7443">
        <w:rPr>
          <w:sz w:val="22"/>
        </w:rPr>
        <w:t>maktadır</w:t>
      </w:r>
      <w:r w:rsidR="00DF5598" w:rsidRPr="00BC7443">
        <w:rPr>
          <w:sz w:val="22"/>
          <w:lang w:val="tr-TR"/>
        </w:rPr>
        <w:t xml:space="preserve"> (</w:t>
      </w:r>
      <w:r w:rsidR="00DF5598" w:rsidRPr="00BC7443">
        <w:rPr>
          <w:sz w:val="22"/>
        </w:rPr>
        <w:t xml:space="preserve">31 Aralık 2013: </w:t>
      </w:r>
      <w:r w:rsidR="00DF5598" w:rsidRPr="00BC7443">
        <w:rPr>
          <w:sz w:val="22"/>
          <w:lang w:val="tr-TR"/>
        </w:rPr>
        <w:t>Bulunmamaktadır).</w:t>
      </w:r>
    </w:p>
    <w:p w:rsidR="007869FB" w:rsidRPr="00BC7443" w:rsidRDefault="007869FB">
      <w:pPr>
        <w:rPr>
          <w:rFonts w:ascii="TimesNewRomanPSMT" w:hAnsi="TimesNewRomanPSMT" w:cs="TimesNewRomanPSMT"/>
          <w:sz w:val="22"/>
          <w:szCs w:val="22"/>
          <w:lang w:eastAsia="tr-TR"/>
        </w:rPr>
      </w:pPr>
    </w:p>
    <w:p w:rsidR="00057594" w:rsidRPr="00BC7443" w:rsidRDefault="00057594" w:rsidP="00774487">
      <w:pPr>
        <w:pStyle w:val="GvdeMetniGirintisi"/>
        <w:numPr>
          <w:ilvl w:val="0"/>
          <w:numId w:val="21"/>
        </w:numPr>
        <w:ind w:left="709" w:hanging="709"/>
        <w:rPr>
          <w:b/>
          <w:sz w:val="22"/>
          <w:szCs w:val="22"/>
        </w:rPr>
      </w:pPr>
      <w:r w:rsidRPr="00BC7443">
        <w:rPr>
          <w:b/>
          <w:sz w:val="22"/>
          <w:szCs w:val="22"/>
        </w:rPr>
        <w:t>Vergi Borcuna İlişkin Açıklamalar</w:t>
      </w:r>
    </w:p>
    <w:p w:rsidR="00057594" w:rsidRPr="00BC7443" w:rsidRDefault="00057594" w:rsidP="00057594">
      <w:pPr>
        <w:pStyle w:val="GvdeMetniGirintisi"/>
        <w:tabs>
          <w:tab w:val="left" w:pos="709"/>
        </w:tabs>
        <w:ind w:left="510" w:firstLine="0"/>
        <w:rPr>
          <w:b/>
          <w:sz w:val="22"/>
          <w:szCs w:val="22"/>
        </w:rPr>
      </w:pPr>
    </w:p>
    <w:p w:rsidR="00057594" w:rsidRPr="00BC7443" w:rsidRDefault="00057594" w:rsidP="00057594">
      <w:pPr>
        <w:pStyle w:val="GvdeMetniGirintisi"/>
        <w:tabs>
          <w:tab w:val="left" w:pos="709"/>
        </w:tabs>
        <w:ind w:left="709" w:hanging="709"/>
        <w:rPr>
          <w:b/>
          <w:bCs/>
          <w:sz w:val="22"/>
          <w:szCs w:val="22"/>
        </w:rPr>
      </w:pPr>
      <w:r w:rsidRPr="00BC7443">
        <w:rPr>
          <w:b/>
          <w:sz w:val="22"/>
          <w:szCs w:val="22"/>
        </w:rPr>
        <w:t>8.1.</w:t>
      </w:r>
      <w:r w:rsidRPr="00BC7443">
        <w:rPr>
          <w:b/>
          <w:sz w:val="22"/>
          <w:szCs w:val="22"/>
        </w:rPr>
        <w:tab/>
        <w:t xml:space="preserve">Cari </w:t>
      </w:r>
      <w:r w:rsidRPr="00BC7443">
        <w:rPr>
          <w:b/>
          <w:bCs/>
          <w:sz w:val="22"/>
          <w:szCs w:val="22"/>
        </w:rPr>
        <w:t>Vergi Borcuna İlişkin Bilgiler:</w:t>
      </w:r>
    </w:p>
    <w:p w:rsidR="00057594" w:rsidRPr="00BC7443" w:rsidRDefault="00057594" w:rsidP="00057594">
      <w:pPr>
        <w:pStyle w:val="GvdeMetniGirintisi"/>
        <w:ind w:left="720" w:hanging="720"/>
        <w:rPr>
          <w:b/>
          <w:bCs/>
          <w:sz w:val="22"/>
          <w:szCs w:val="22"/>
        </w:rPr>
      </w:pPr>
    </w:p>
    <w:p w:rsidR="00057594" w:rsidRPr="00BC7443" w:rsidRDefault="00057594" w:rsidP="00430A99">
      <w:pPr>
        <w:pStyle w:val="GvdeMetniGirintisi"/>
        <w:tabs>
          <w:tab w:val="left" w:pos="720"/>
        </w:tabs>
        <w:ind w:left="720" w:firstLine="0"/>
        <w:rPr>
          <w:sz w:val="22"/>
          <w:szCs w:val="22"/>
        </w:rPr>
      </w:pPr>
      <w:r w:rsidRPr="00BC7443">
        <w:rPr>
          <w:sz w:val="22"/>
          <w:szCs w:val="22"/>
        </w:rPr>
        <w:t xml:space="preserve">Banka’nın </w:t>
      </w:r>
      <w:r w:rsidR="007429DE" w:rsidRPr="00BC7443">
        <w:rPr>
          <w:sz w:val="22"/>
        </w:rPr>
        <w:t>31 Aralık</w:t>
      </w:r>
      <w:r w:rsidRPr="00BC7443">
        <w:rPr>
          <w:sz w:val="22"/>
        </w:rPr>
        <w:t xml:space="preserve"> </w:t>
      </w:r>
      <w:r w:rsidR="0051387A" w:rsidRPr="00BC7443">
        <w:rPr>
          <w:sz w:val="22"/>
          <w:lang w:val="tr-TR"/>
        </w:rPr>
        <w:t>2014</w:t>
      </w:r>
      <w:r w:rsidRPr="00BC7443">
        <w:rPr>
          <w:sz w:val="22"/>
        </w:rPr>
        <w:t xml:space="preserve"> </w:t>
      </w:r>
      <w:r w:rsidRPr="00BC7443">
        <w:rPr>
          <w:sz w:val="22"/>
          <w:szCs w:val="22"/>
        </w:rPr>
        <w:t>tarihi itibarıyla kurumlar vergisinden dönem içinde ödenen geçici vergiler düşüldükten sonra kalan vergi</w:t>
      </w:r>
      <w:r w:rsidR="007B77D6" w:rsidRPr="00BC7443">
        <w:rPr>
          <w:sz w:val="22"/>
          <w:szCs w:val="22"/>
          <w:lang w:val="tr-TR"/>
        </w:rPr>
        <w:t xml:space="preserve"> alacağı </w:t>
      </w:r>
      <w:r w:rsidR="00D06D7D" w:rsidRPr="00BC7443">
        <w:rPr>
          <w:sz w:val="22"/>
          <w:szCs w:val="22"/>
          <w:lang w:val="tr-TR"/>
        </w:rPr>
        <w:t>2.446</w:t>
      </w:r>
      <w:r w:rsidR="007B77D6" w:rsidRPr="00BC7443">
        <w:rPr>
          <w:sz w:val="22"/>
          <w:szCs w:val="22"/>
          <w:lang w:val="tr-TR"/>
        </w:rPr>
        <w:t xml:space="preserve"> </w:t>
      </w:r>
      <w:r w:rsidR="00B574AC" w:rsidRPr="00BC7443">
        <w:rPr>
          <w:sz w:val="22"/>
          <w:szCs w:val="22"/>
        </w:rPr>
        <w:t>TL</w:t>
      </w:r>
      <w:r w:rsidRPr="00BC7443">
        <w:rPr>
          <w:sz w:val="22"/>
          <w:szCs w:val="22"/>
        </w:rPr>
        <w:t>’dir (31 Aralık 201</w:t>
      </w:r>
      <w:r w:rsidR="00A11AEB" w:rsidRPr="00BC7443">
        <w:rPr>
          <w:sz w:val="22"/>
          <w:szCs w:val="22"/>
          <w:lang w:val="tr-TR"/>
        </w:rPr>
        <w:t>3</w:t>
      </w:r>
      <w:r w:rsidRPr="00BC7443">
        <w:rPr>
          <w:sz w:val="22"/>
          <w:szCs w:val="22"/>
        </w:rPr>
        <w:t xml:space="preserve">: </w:t>
      </w:r>
      <w:r w:rsidR="00A11AEB" w:rsidRPr="00BC7443">
        <w:rPr>
          <w:sz w:val="22"/>
          <w:szCs w:val="22"/>
          <w:lang w:val="tr-TR"/>
        </w:rPr>
        <w:t>3.337</w:t>
      </w:r>
      <w:r w:rsidRPr="00BC7443">
        <w:rPr>
          <w:sz w:val="22"/>
          <w:szCs w:val="22"/>
        </w:rPr>
        <w:t xml:space="preserve"> </w:t>
      </w:r>
      <w:r w:rsidR="00B574AC" w:rsidRPr="00BC7443">
        <w:rPr>
          <w:sz w:val="22"/>
          <w:szCs w:val="22"/>
        </w:rPr>
        <w:t>TL</w:t>
      </w:r>
      <w:r w:rsidRPr="00BC7443">
        <w:rPr>
          <w:sz w:val="22"/>
          <w:szCs w:val="22"/>
        </w:rPr>
        <w:t>).</w:t>
      </w:r>
    </w:p>
    <w:p w:rsidR="00057594" w:rsidRPr="00BC7443" w:rsidRDefault="00057594" w:rsidP="00057594">
      <w:pPr>
        <w:pStyle w:val="GvdeMetniGirintisi"/>
        <w:ind w:left="720" w:right="126" w:hanging="720"/>
        <w:rPr>
          <w:sz w:val="22"/>
          <w:szCs w:val="22"/>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4"/>
        <w:gridCol w:w="2768"/>
        <w:gridCol w:w="2694"/>
      </w:tblGrid>
      <w:tr w:rsidR="00057594" w:rsidRPr="00BC7443" w:rsidTr="00BF60A9">
        <w:trPr>
          <w:trHeight w:val="261"/>
        </w:trPr>
        <w:tc>
          <w:tcPr>
            <w:tcW w:w="3894" w:type="dxa"/>
            <w:shd w:val="clear" w:color="auto" w:fill="auto"/>
            <w:vAlign w:val="bottom"/>
          </w:tcPr>
          <w:p w:rsidR="00057594" w:rsidRPr="00BC7443" w:rsidRDefault="00057594" w:rsidP="00057594">
            <w:pPr>
              <w:ind w:left="110"/>
              <w:rPr>
                <w:sz w:val="18"/>
                <w:szCs w:val="18"/>
              </w:rPr>
            </w:pPr>
            <w:r w:rsidRPr="00BC7443">
              <w:rPr>
                <w:sz w:val="18"/>
                <w:szCs w:val="18"/>
              </w:rPr>
              <w:t> </w:t>
            </w:r>
          </w:p>
        </w:tc>
        <w:tc>
          <w:tcPr>
            <w:tcW w:w="2768" w:type="dxa"/>
            <w:shd w:val="clear" w:color="auto" w:fill="auto"/>
            <w:vAlign w:val="center"/>
          </w:tcPr>
          <w:p w:rsidR="00057594" w:rsidRPr="00BC7443" w:rsidRDefault="00057594" w:rsidP="00057594">
            <w:pPr>
              <w:jc w:val="center"/>
              <w:rPr>
                <w:sz w:val="18"/>
                <w:szCs w:val="18"/>
              </w:rPr>
            </w:pPr>
            <w:r w:rsidRPr="00BC7443">
              <w:rPr>
                <w:sz w:val="18"/>
                <w:szCs w:val="18"/>
              </w:rPr>
              <w:t>Cari Dönem</w:t>
            </w:r>
          </w:p>
        </w:tc>
        <w:tc>
          <w:tcPr>
            <w:tcW w:w="2694" w:type="dxa"/>
            <w:shd w:val="clear" w:color="auto" w:fill="auto"/>
            <w:vAlign w:val="center"/>
          </w:tcPr>
          <w:p w:rsidR="00057594" w:rsidRPr="00BC7443" w:rsidRDefault="00057594" w:rsidP="00057594">
            <w:pPr>
              <w:jc w:val="center"/>
              <w:rPr>
                <w:sz w:val="18"/>
                <w:szCs w:val="18"/>
              </w:rPr>
            </w:pPr>
            <w:r w:rsidRPr="00BC7443">
              <w:rPr>
                <w:sz w:val="18"/>
                <w:szCs w:val="18"/>
              </w:rPr>
              <w:t>Önceki Dönem</w:t>
            </w:r>
          </w:p>
        </w:tc>
      </w:tr>
      <w:tr w:rsidR="006B2268" w:rsidRPr="00BC7443" w:rsidTr="00BF60A9">
        <w:trPr>
          <w:trHeight w:val="261"/>
        </w:trPr>
        <w:tc>
          <w:tcPr>
            <w:tcW w:w="3894" w:type="dxa"/>
            <w:shd w:val="clear" w:color="auto" w:fill="auto"/>
            <w:vAlign w:val="bottom"/>
          </w:tcPr>
          <w:p w:rsidR="006B2268" w:rsidRPr="00BC7443" w:rsidRDefault="006B2268" w:rsidP="006B2268">
            <w:pPr>
              <w:tabs>
                <w:tab w:val="left" w:pos="203"/>
              </w:tabs>
              <w:rPr>
                <w:sz w:val="18"/>
                <w:szCs w:val="18"/>
              </w:rPr>
            </w:pPr>
            <w:r w:rsidRPr="00BC7443">
              <w:rPr>
                <w:sz w:val="18"/>
                <w:szCs w:val="18"/>
              </w:rPr>
              <w:t xml:space="preserve">     Kurumlar Vergisi Karşılığı</w:t>
            </w:r>
          </w:p>
        </w:tc>
        <w:tc>
          <w:tcPr>
            <w:tcW w:w="2768" w:type="dxa"/>
            <w:shd w:val="clear" w:color="auto" w:fill="auto"/>
            <w:vAlign w:val="bottom"/>
          </w:tcPr>
          <w:p w:rsidR="006B2268" w:rsidRPr="00BC7443" w:rsidRDefault="006B2268" w:rsidP="006B2268">
            <w:pPr>
              <w:jc w:val="right"/>
              <w:rPr>
                <w:sz w:val="18"/>
                <w:szCs w:val="18"/>
                <w:lang w:eastAsia="tr-TR"/>
              </w:rPr>
            </w:pPr>
            <w:r w:rsidRPr="00BC7443">
              <w:rPr>
                <w:sz w:val="18"/>
                <w:szCs w:val="18"/>
              </w:rPr>
              <w:t>-</w:t>
            </w:r>
          </w:p>
        </w:tc>
        <w:tc>
          <w:tcPr>
            <w:tcW w:w="2694" w:type="dxa"/>
            <w:shd w:val="clear" w:color="auto" w:fill="auto"/>
            <w:vAlign w:val="bottom"/>
          </w:tcPr>
          <w:p w:rsidR="006B2268" w:rsidRPr="00BC7443" w:rsidRDefault="006B2268" w:rsidP="006B2268">
            <w:pPr>
              <w:ind w:right="71"/>
              <w:jc w:val="right"/>
              <w:rPr>
                <w:sz w:val="18"/>
                <w:szCs w:val="18"/>
                <w:lang w:eastAsia="tr-TR"/>
              </w:rPr>
            </w:pPr>
            <w:r w:rsidRPr="00BC7443">
              <w:rPr>
                <w:sz w:val="18"/>
                <w:szCs w:val="18"/>
              </w:rPr>
              <w:t>44.021</w:t>
            </w:r>
          </w:p>
        </w:tc>
      </w:tr>
      <w:tr w:rsidR="006B2268" w:rsidRPr="00BC7443" w:rsidTr="00BF60A9">
        <w:trPr>
          <w:trHeight w:val="261"/>
        </w:trPr>
        <w:tc>
          <w:tcPr>
            <w:tcW w:w="3894" w:type="dxa"/>
            <w:shd w:val="clear" w:color="auto" w:fill="auto"/>
            <w:vAlign w:val="bottom"/>
          </w:tcPr>
          <w:p w:rsidR="006B2268" w:rsidRPr="00BC7443" w:rsidRDefault="006B2268" w:rsidP="006B2268">
            <w:pPr>
              <w:tabs>
                <w:tab w:val="left" w:pos="275"/>
              </w:tabs>
              <w:rPr>
                <w:sz w:val="18"/>
                <w:szCs w:val="18"/>
              </w:rPr>
            </w:pPr>
            <w:r w:rsidRPr="00BC7443">
              <w:rPr>
                <w:sz w:val="18"/>
                <w:szCs w:val="18"/>
              </w:rPr>
              <w:t xml:space="preserve">     Peşin Ödenen Kurumlar Vergisi</w:t>
            </w:r>
          </w:p>
        </w:tc>
        <w:tc>
          <w:tcPr>
            <w:tcW w:w="2768" w:type="dxa"/>
            <w:shd w:val="clear" w:color="auto" w:fill="auto"/>
            <w:vAlign w:val="bottom"/>
          </w:tcPr>
          <w:p w:rsidR="006B2268" w:rsidRPr="00BC7443" w:rsidRDefault="006B2268" w:rsidP="006B2268">
            <w:pPr>
              <w:jc w:val="right"/>
              <w:rPr>
                <w:sz w:val="18"/>
                <w:szCs w:val="18"/>
              </w:rPr>
            </w:pPr>
            <w:r w:rsidRPr="00BC7443">
              <w:rPr>
                <w:sz w:val="18"/>
                <w:szCs w:val="18"/>
              </w:rPr>
              <w:t>(2.446)</w:t>
            </w:r>
          </w:p>
        </w:tc>
        <w:tc>
          <w:tcPr>
            <w:tcW w:w="2694" w:type="dxa"/>
            <w:shd w:val="clear" w:color="auto" w:fill="auto"/>
            <w:vAlign w:val="bottom"/>
          </w:tcPr>
          <w:p w:rsidR="006B2268" w:rsidRPr="00BC7443" w:rsidRDefault="006B2268" w:rsidP="006B2268">
            <w:pPr>
              <w:ind w:right="71"/>
              <w:jc w:val="right"/>
              <w:rPr>
                <w:sz w:val="18"/>
                <w:szCs w:val="18"/>
              </w:rPr>
            </w:pPr>
            <w:r w:rsidRPr="00BC7443">
              <w:rPr>
                <w:sz w:val="18"/>
                <w:szCs w:val="18"/>
              </w:rPr>
              <w:t>(47.358)</w:t>
            </w:r>
          </w:p>
        </w:tc>
      </w:tr>
      <w:tr w:rsidR="006B2268" w:rsidRPr="00BC7443" w:rsidTr="00BF60A9">
        <w:trPr>
          <w:trHeight w:val="261"/>
        </w:trPr>
        <w:tc>
          <w:tcPr>
            <w:tcW w:w="3894" w:type="dxa"/>
            <w:shd w:val="clear" w:color="auto" w:fill="auto"/>
            <w:vAlign w:val="bottom"/>
          </w:tcPr>
          <w:p w:rsidR="006B2268" w:rsidRPr="00BC7443" w:rsidRDefault="006B2268" w:rsidP="006B2268">
            <w:pPr>
              <w:ind w:left="203"/>
              <w:rPr>
                <w:b/>
                <w:sz w:val="18"/>
                <w:szCs w:val="18"/>
              </w:rPr>
            </w:pPr>
            <w:r w:rsidRPr="00BC7443">
              <w:rPr>
                <w:b/>
                <w:sz w:val="18"/>
                <w:szCs w:val="18"/>
              </w:rPr>
              <w:t xml:space="preserve">Ödenecek Kurumlar Vergisi </w:t>
            </w:r>
          </w:p>
        </w:tc>
        <w:tc>
          <w:tcPr>
            <w:tcW w:w="2768" w:type="dxa"/>
            <w:shd w:val="clear" w:color="auto" w:fill="auto"/>
            <w:vAlign w:val="bottom"/>
          </w:tcPr>
          <w:p w:rsidR="006B2268" w:rsidRPr="00BC7443" w:rsidRDefault="006B2268" w:rsidP="006B2268">
            <w:pPr>
              <w:jc w:val="right"/>
              <w:rPr>
                <w:b/>
                <w:bCs/>
                <w:sz w:val="18"/>
                <w:szCs w:val="18"/>
              </w:rPr>
            </w:pPr>
            <w:r w:rsidRPr="00BC7443">
              <w:rPr>
                <w:b/>
                <w:bCs/>
                <w:sz w:val="18"/>
                <w:szCs w:val="18"/>
              </w:rPr>
              <w:t>(2.446)</w:t>
            </w:r>
          </w:p>
        </w:tc>
        <w:tc>
          <w:tcPr>
            <w:tcW w:w="2694" w:type="dxa"/>
            <w:shd w:val="clear" w:color="auto" w:fill="auto"/>
            <w:vAlign w:val="bottom"/>
          </w:tcPr>
          <w:p w:rsidR="006B2268" w:rsidRPr="00BC7443" w:rsidRDefault="006B2268" w:rsidP="006B2268">
            <w:pPr>
              <w:ind w:right="71"/>
              <w:jc w:val="right"/>
              <w:rPr>
                <w:b/>
                <w:sz w:val="18"/>
                <w:szCs w:val="18"/>
              </w:rPr>
            </w:pPr>
            <w:r w:rsidRPr="00BC7443">
              <w:rPr>
                <w:b/>
                <w:sz w:val="18"/>
                <w:szCs w:val="18"/>
              </w:rPr>
              <w:t>(3.337)</w:t>
            </w:r>
          </w:p>
        </w:tc>
      </w:tr>
    </w:tbl>
    <w:p w:rsidR="00B75F94" w:rsidRPr="00BC7443" w:rsidRDefault="00B75F94">
      <w:pPr>
        <w:rPr>
          <w:rFonts w:ascii="TimesNewRomanPSMT" w:hAnsi="TimesNewRomanPSMT" w:cs="TimesNewRomanPSMT"/>
          <w:sz w:val="22"/>
          <w:szCs w:val="22"/>
          <w:lang w:eastAsia="tr-TR"/>
        </w:rPr>
      </w:pPr>
    </w:p>
    <w:p w:rsidR="00057594" w:rsidRPr="00BC7443" w:rsidRDefault="00057594" w:rsidP="00057594">
      <w:pPr>
        <w:pStyle w:val="GvdeMetniGirintisi"/>
        <w:spacing w:line="221" w:lineRule="auto"/>
        <w:ind w:left="720" w:hanging="720"/>
        <w:rPr>
          <w:b/>
          <w:bCs/>
          <w:sz w:val="22"/>
          <w:szCs w:val="22"/>
        </w:rPr>
      </w:pPr>
      <w:r w:rsidRPr="00BC7443">
        <w:rPr>
          <w:b/>
          <w:bCs/>
          <w:sz w:val="22"/>
          <w:szCs w:val="22"/>
        </w:rPr>
        <w:t>8.2.</w:t>
      </w:r>
      <w:r w:rsidRPr="00BC7443">
        <w:rPr>
          <w:b/>
          <w:bCs/>
          <w:sz w:val="22"/>
          <w:szCs w:val="22"/>
        </w:rPr>
        <w:tab/>
        <w:t>Ödenecek Vergilere İlişkin Bilgiler:</w:t>
      </w:r>
    </w:p>
    <w:p w:rsidR="00057594" w:rsidRPr="00BC7443" w:rsidRDefault="00057594" w:rsidP="00057594">
      <w:pPr>
        <w:pStyle w:val="GvdeMetniGirintisi"/>
        <w:tabs>
          <w:tab w:val="left" w:pos="720"/>
        </w:tabs>
        <w:spacing w:line="221" w:lineRule="auto"/>
        <w:ind w:left="720" w:hanging="720"/>
        <w:rPr>
          <w:b/>
          <w:bCs/>
          <w:sz w:val="22"/>
          <w:szCs w:val="22"/>
          <w:lang w:val="tr-TR"/>
        </w:rPr>
      </w:pPr>
    </w:p>
    <w:tbl>
      <w:tblPr>
        <w:tblpPr w:leftFromText="141" w:rightFromText="141" w:vertAnchor="text" w:horzAnchor="page" w:tblpX="1846" w:tblpY="-7"/>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945"/>
        <w:gridCol w:w="2769"/>
        <w:gridCol w:w="2627"/>
      </w:tblGrid>
      <w:tr w:rsidR="00057594" w:rsidRPr="00BC7443" w:rsidTr="000B261B">
        <w:trPr>
          <w:trHeight w:val="261"/>
        </w:trPr>
        <w:tc>
          <w:tcPr>
            <w:tcW w:w="3945" w:type="dxa"/>
            <w:tcMar>
              <w:top w:w="0" w:type="dxa"/>
              <w:left w:w="15" w:type="dxa"/>
              <w:bottom w:w="0" w:type="dxa"/>
              <w:right w:w="15" w:type="dxa"/>
            </w:tcMar>
            <w:vAlign w:val="bottom"/>
          </w:tcPr>
          <w:p w:rsidR="00057594" w:rsidRPr="00BC7443" w:rsidRDefault="00057594" w:rsidP="00B46D04">
            <w:pPr>
              <w:rPr>
                <w:rFonts w:eastAsia="Arial Unicode MS" w:cs="Arial Unicode MS"/>
              </w:rPr>
            </w:pPr>
            <w:r w:rsidRPr="00BC7443">
              <w:t> </w:t>
            </w:r>
          </w:p>
        </w:tc>
        <w:tc>
          <w:tcPr>
            <w:tcW w:w="2769" w:type="dxa"/>
            <w:vAlign w:val="center"/>
          </w:tcPr>
          <w:p w:rsidR="00057594" w:rsidRPr="00BC7443" w:rsidRDefault="00057594" w:rsidP="00B46D04">
            <w:pPr>
              <w:jc w:val="center"/>
              <w:rPr>
                <w:sz w:val="18"/>
              </w:rPr>
            </w:pPr>
            <w:r w:rsidRPr="00BC7443">
              <w:rPr>
                <w:sz w:val="18"/>
              </w:rPr>
              <w:t xml:space="preserve">Cari Dönem </w:t>
            </w:r>
          </w:p>
        </w:tc>
        <w:tc>
          <w:tcPr>
            <w:tcW w:w="2627" w:type="dxa"/>
            <w:tcMar>
              <w:top w:w="15" w:type="dxa"/>
              <w:left w:w="15" w:type="dxa"/>
              <w:bottom w:w="0" w:type="dxa"/>
              <w:right w:w="15" w:type="dxa"/>
            </w:tcMar>
            <w:vAlign w:val="center"/>
          </w:tcPr>
          <w:p w:rsidR="00057594" w:rsidRPr="00BC7443" w:rsidRDefault="00057594" w:rsidP="00B46D04">
            <w:pPr>
              <w:jc w:val="center"/>
              <w:rPr>
                <w:sz w:val="18"/>
              </w:rPr>
            </w:pPr>
            <w:r w:rsidRPr="00BC7443">
              <w:rPr>
                <w:sz w:val="18"/>
              </w:rPr>
              <w:t>Önceki Dönem</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rFonts w:eastAsia="Arial Unicode MS" w:cs="Arial Unicode MS"/>
                <w:sz w:val="18"/>
                <w:szCs w:val="18"/>
              </w:rPr>
            </w:pPr>
            <w:r w:rsidRPr="00BC7443">
              <w:rPr>
                <w:sz w:val="18"/>
                <w:szCs w:val="18"/>
              </w:rPr>
              <w:t xml:space="preserve">Ödenecek Kurumlar Vergisi </w:t>
            </w:r>
          </w:p>
        </w:tc>
        <w:tc>
          <w:tcPr>
            <w:tcW w:w="2769" w:type="dxa"/>
            <w:vAlign w:val="bottom"/>
          </w:tcPr>
          <w:p w:rsidR="006B2268" w:rsidRPr="00BC7443" w:rsidRDefault="006B2268" w:rsidP="006B2268">
            <w:pPr>
              <w:jc w:val="right"/>
              <w:rPr>
                <w:sz w:val="18"/>
                <w:szCs w:val="18"/>
                <w:lang w:eastAsia="tr-TR"/>
              </w:rPr>
            </w:pPr>
            <w:r w:rsidRPr="00BC7443">
              <w:rPr>
                <w:sz w:val="18"/>
                <w:szCs w:val="18"/>
              </w:rPr>
              <w:t>(2.446)</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lang w:eastAsia="tr-TR"/>
              </w:rPr>
            </w:pPr>
            <w:r w:rsidRPr="00BC7443">
              <w:rPr>
                <w:sz w:val="18"/>
                <w:szCs w:val="18"/>
              </w:rPr>
              <w:t>(3.337)</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rFonts w:eastAsia="Arial Unicode MS" w:cs="Arial Unicode MS"/>
                <w:sz w:val="18"/>
                <w:szCs w:val="18"/>
              </w:rPr>
            </w:pPr>
            <w:r w:rsidRPr="00BC7443">
              <w:rPr>
                <w:sz w:val="18"/>
                <w:szCs w:val="18"/>
              </w:rPr>
              <w:t>Menkul Sermaye İradı Vergisi</w:t>
            </w:r>
          </w:p>
        </w:tc>
        <w:tc>
          <w:tcPr>
            <w:tcW w:w="2769" w:type="dxa"/>
            <w:vAlign w:val="bottom"/>
          </w:tcPr>
          <w:p w:rsidR="006B2268" w:rsidRPr="00BC7443" w:rsidRDefault="006B2268" w:rsidP="006B2268">
            <w:pPr>
              <w:jc w:val="right"/>
              <w:rPr>
                <w:sz w:val="18"/>
                <w:szCs w:val="18"/>
              </w:rPr>
            </w:pPr>
            <w:r w:rsidRPr="00BC7443">
              <w:rPr>
                <w:sz w:val="18"/>
                <w:szCs w:val="18"/>
              </w:rPr>
              <w:t>3.250</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rPr>
            </w:pPr>
            <w:r w:rsidRPr="00BC7443">
              <w:rPr>
                <w:sz w:val="18"/>
                <w:szCs w:val="18"/>
              </w:rPr>
              <w:t>10.317</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rFonts w:eastAsia="Arial Unicode MS" w:cs="Arial Unicode MS"/>
                <w:sz w:val="18"/>
                <w:szCs w:val="18"/>
              </w:rPr>
            </w:pPr>
            <w:r w:rsidRPr="00BC7443">
              <w:rPr>
                <w:sz w:val="18"/>
                <w:szCs w:val="18"/>
              </w:rPr>
              <w:t>Gayrimenkul Sermaye İradı Vergisi</w:t>
            </w:r>
          </w:p>
        </w:tc>
        <w:tc>
          <w:tcPr>
            <w:tcW w:w="2769" w:type="dxa"/>
            <w:vAlign w:val="bottom"/>
          </w:tcPr>
          <w:p w:rsidR="006B2268" w:rsidRPr="00BC7443" w:rsidRDefault="006B2268" w:rsidP="006B2268">
            <w:pPr>
              <w:jc w:val="right"/>
              <w:rPr>
                <w:sz w:val="18"/>
                <w:szCs w:val="18"/>
              </w:rPr>
            </w:pPr>
            <w:r w:rsidRPr="00BC7443">
              <w:rPr>
                <w:sz w:val="18"/>
                <w:szCs w:val="18"/>
              </w:rPr>
              <w:t>834</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rPr>
            </w:pPr>
            <w:r w:rsidRPr="00BC7443">
              <w:rPr>
                <w:sz w:val="18"/>
                <w:szCs w:val="18"/>
              </w:rPr>
              <w:t>882</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rFonts w:eastAsia="Arial Unicode MS" w:cs="Arial Unicode MS"/>
                <w:sz w:val="18"/>
                <w:szCs w:val="18"/>
              </w:rPr>
            </w:pPr>
            <w:r w:rsidRPr="00BC7443">
              <w:rPr>
                <w:sz w:val="18"/>
                <w:szCs w:val="18"/>
              </w:rPr>
              <w:t>BSMV</w:t>
            </w:r>
          </w:p>
        </w:tc>
        <w:tc>
          <w:tcPr>
            <w:tcW w:w="2769" w:type="dxa"/>
            <w:vAlign w:val="bottom"/>
          </w:tcPr>
          <w:p w:rsidR="006B2268" w:rsidRPr="00BC7443" w:rsidRDefault="006B2268" w:rsidP="006B2268">
            <w:pPr>
              <w:jc w:val="right"/>
              <w:rPr>
                <w:sz w:val="18"/>
                <w:szCs w:val="18"/>
              </w:rPr>
            </w:pPr>
            <w:r w:rsidRPr="00BC7443">
              <w:rPr>
                <w:sz w:val="18"/>
                <w:szCs w:val="18"/>
              </w:rPr>
              <w:t>6.007</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rPr>
            </w:pPr>
            <w:r w:rsidRPr="00BC7443">
              <w:rPr>
                <w:sz w:val="18"/>
                <w:szCs w:val="18"/>
              </w:rPr>
              <w:t>15.423</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rFonts w:eastAsia="Arial Unicode MS" w:cs="Arial Unicode MS"/>
                <w:sz w:val="18"/>
                <w:szCs w:val="18"/>
              </w:rPr>
            </w:pPr>
            <w:r w:rsidRPr="00BC7443">
              <w:rPr>
                <w:sz w:val="18"/>
                <w:szCs w:val="18"/>
              </w:rPr>
              <w:t>Kambiyo Muameleleri Vergisi</w:t>
            </w:r>
          </w:p>
        </w:tc>
        <w:tc>
          <w:tcPr>
            <w:tcW w:w="2769" w:type="dxa"/>
            <w:vAlign w:val="bottom"/>
          </w:tcPr>
          <w:p w:rsidR="006B2268" w:rsidRPr="00BC7443" w:rsidRDefault="006B2268" w:rsidP="006B2268">
            <w:pPr>
              <w:jc w:val="right"/>
              <w:rPr>
                <w:sz w:val="18"/>
                <w:szCs w:val="18"/>
              </w:rPr>
            </w:pPr>
            <w:r w:rsidRPr="00BC7443">
              <w:rPr>
                <w:sz w:val="18"/>
                <w:szCs w:val="18"/>
              </w:rPr>
              <w:t>-</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rPr>
            </w:pPr>
            <w:r w:rsidRPr="00BC7443">
              <w:rPr>
                <w:sz w:val="18"/>
                <w:szCs w:val="18"/>
              </w:rPr>
              <w:t>-</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rFonts w:eastAsia="Arial Unicode MS" w:cs="Arial Unicode MS"/>
                <w:sz w:val="18"/>
                <w:szCs w:val="18"/>
              </w:rPr>
            </w:pPr>
            <w:r w:rsidRPr="00BC7443">
              <w:rPr>
                <w:sz w:val="18"/>
                <w:szCs w:val="18"/>
              </w:rPr>
              <w:t>Ödenecek Katma Değer Vergisi</w:t>
            </w:r>
          </w:p>
        </w:tc>
        <w:tc>
          <w:tcPr>
            <w:tcW w:w="2769" w:type="dxa"/>
            <w:vAlign w:val="bottom"/>
          </w:tcPr>
          <w:p w:rsidR="006B2268" w:rsidRPr="00BC7443" w:rsidRDefault="006B2268" w:rsidP="006B2268">
            <w:pPr>
              <w:jc w:val="right"/>
              <w:rPr>
                <w:sz w:val="18"/>
                <w:szCs w:val="18"/>
              </w:rPr>
            </w:pPr>
            <w:r w:rsidRPr="00BC7443">
              <w:rPr>
                <w:sz w:val="18"/>
                <w:szCs w:val="18"/>
              </w:rPr>
              <w:t>2.411</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rPr>
            </w:pPr>
            <w:r w:rsidRPr="00BC7443">
              <w:rPr>
                <w:sz w:val="18"/>
                <w:szCs w:val="18"/>
              </w:rPr>
              <w:t>799</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142" w:firstLine="180"/>
              <w:rPr>
                <w:sz w:val="18"/>
                <w:szCs w:val="18"/>
              </w:rPr>
            </w:pPr>
            <w:r w:rsidRPr="00BC7443">
              <w:rPr>
                <w:sz w:val="18"/>
                <w:szCs w:val="18"/>
              </w:rPr>
              <w:t>Diğer</w:t>
            </w:r>
          </w:p>
        </w:tc>
        <w:tc>
          <w:tcPr>
            <w:tcW w:w="2769" w:type="dxa"/>
            <w:vAlign w:val="bottom"/>
          </w:tcPr>
          <w:p w:rsidR="006B2268" w:rsidRPr="00BC7443" w:rsidRDefault="006B2268" w:rsidP="006B2268">
            <w:pPr>
              <w:jc w:val="right"/>
              <w:rPr>
                <w:sz w:val="18"/>
                <w:szCs w:val="18"/>
              </w:rPr>
            </w:pPr>
            <w:r w:rsidRPr="00BC7443">
              <w:rPr>
                <w:sz w:val="18"/>
                <w:szCs w:val="18"/>
              </w:rPr>
              <w:t>6.873</w:t>
            </w:r>
          </w:p>
        </w:tc>
        <w:tc>
          <w:tcPr>
            <w:tcW w:w="2627" w:type="dxa"/>
            <w:tcMar>
              <w:top w:w="15" w:type="dxa"/>
              <w:left w:w="15" w:type="dxa"/>
              <w:bottom w:w="0" w:type="dxa"/>
              <w:right w:w="15" w:type="dxa"/>
            </w:tcMar>
            <w:vAlign w:val="bottom"/>
          </w:tcPr>
          <w:p w:rsidR="006B2268" w:rsidRPr="00BC7443" w:rsidRDefault="006B2268" w:rsidP="006B2268">
            <w:pPr>
              <w:ind w:right="121"/>
              <w:jc w:val="right"/>
              <w:rPr>
                <w:sz w:val="18"/>
                <w:szCs w:val="18"/>
              </w:rPr>
            </w:pPr>
            <w:r w:rsidRPr="00BC7443">
              <w:rPr>
                <w:sz w:val="18"/>
                <w:szCs w:val="18"/>
              </w:rPr>
              <w:t>9.662</w:t>
            </w:r>
          </w:p>
        </w:tc>
      </w:tr>
      <w:tr w:rsidR="006B2268" w:rsidRPr="00BC7443" w:rsidTr="000B261B">
        <w:trPr>
          <w:trHeight w:val="261"/>
        </w:trPr>
        <w:tc>
          <w:tcPr>
            <w:tcW w:w="3945" w:type="dxa"/>
            <w:tcMar>
              <w:top w:w="15" w:type="dxa"/>
              <w:left w:w="15" w:type="dxa"/>
              <w:bottom w:w="0" w:type="dxa"/>
              <w:right w:w="15" w:type="dxa"/>
            </w:tcMar>
            <w:vAlign w:val="bottom"/>
          </w:tcPr>
          <w:p w:rsidR="006B2268" w:rsidRPr="00BC7443" w:rsidRDefault="006B2268" w:rsidP="006B2268">
            <w:pPr>
              <w:ind w:left="284"/>
              <w:rPr>
                <w:rFonts w:eastAsia="Arial Unicode MS" w:cs="Arial Unicode MS"/>
                <w:b/>
                <w:sz w:val="18"/>
                <w:szCs w:val="18"/>
              </w:rPr>
            </w:pPr>
            <w:r w:rsidRPr="00BC7443">
              <w:rPr>
                <w:b/>
                <w:sz w:val="18"/>
                <w:szCs w:val="18"/>
              </w:rPr>
              <w:t xml:space="preserve">Toplam </w:t>
            </w:r>
          </w:p>
        </w:tc>
        <w:tc>
          <w:tcPr>
            <w:tcW w:w="2769" w:type="dxa"/>
            <w:vAlign w:val="bottom"/>
          </w:tcPr>
          <w:p w:rsidR="006B2268" w:rsidRPr="00BC7443" w:rsidRDefault="006B2268" w:rsidP="006B2268">
            <w:pPr>
              <w:jc w:val="right"/>
              <w:rPr>
                <w:b/>
                <w:bCs/>
                <w:sz w:val="18"/>
                <w:szCs w:val="18"/>
              </w:rPr>
            </w:pPr>
            <w:r w:rsidRPr="00BC7443">
              <w:rPr>
                <w:b/>
                <w:bCs/>
                <w:sz w:val="18"/>
                <w:szCs w:val="18"/>
              </w:rPr>
              <w:t>16.929</w:t>
            </w:r>
          </w:p>
        </w:tc>
        <w:tc>
          <w:tcPr>
            <w:tcW w:w="2627" w:type="dxa"/>
            <w:tcMar>
              <w:top w:w="15" w:type="dxa"/>
              <w:left w:w="15" w:type="dxa"/>
              <w:bottom w:w="0" w:type="dxa"/>
              <w:right w:w="15" w:type="dxa"/>
            </w:tcMar>
            <w:vAlign w:val="bottom"/>
          </w:tcPr>
          <w:p w:rsidR="006B2268" w:rsidRPr="00BC7443" w:rsidRDefault="006B2268" w:rsidP="006B2268">
            <w:pPr>
              <w:ind w:right="121"/>
              <w:jc w:val="right"/>
              <w:rPr>
                <w:b/>
                <w:sz w:val="18"/>
                <w:szCs w:val="18"/>
              </w:rPr>
            </w:pPr>
            <w:r w:rsidRPr="00BC7443">
              <w:rPr>
                <w:b/>
                <w:sz w:val="18"/>
                <w:szCs w:val="18"/>
              </w:rPr>
              <w:t>33.746</w:t>
            </w:r>
          </w:p>
        </w:tc>
      </w:tr>
    </w:tbl>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D657D" w:rsidRPr="00BC7443" w:rsidRDefault="00ED657D">
      <w:pPr>
        <w:rPr>
          <w:rFonts w:ascii="TimesNewRomanPSMT" w:hAnsi="TimesNewRomanPSMT" w:cs="TimesNewRomanPSMT"/>
          <w:sz w:val="22"/>
          <w:szCs w:val="22"/>
          <w:lang w:eastAsia="tr-TR"/>
        </w:rPr>
      </w:pPr>
    </w:p>
    <w:p w:rsidR="00E62533" w:rsidRPr="00BC7443" w:rsidRDefault="00E62533">
      <w:pPr>
        <w:rPr>
          <w:b/>
          <w:bCs/>
          <w:sz w:val="22"/>
          <w:szCs w:val="22"/>
        </w:rPr>
      </w:pPr>
    </w:p>
    <w:p w:rsidR="00B06788" w:rsidRPr="00BC7443" w:rsidRDefault="00B06788" w:rsidP="00B06788">
      <w:pPr>
        <w:pStyle w:val="ListeParagraf"/>
        <w:ind w:left="709"/>
        <w:jc w:val="both"/>
        <w:rPr>
          <w:b/>
          <w:bCs/>
          <w:sz w:val="22"/>
          <w:szCs w:val="22"/>
        </w:rPr>
      </w:pPr>
    </w:p>
    <w:p w:rsidR="00B06788" w:rsidRPr="0023410D" w:rsidRDefault="00B06788" w:rsidP="0023410D">
      <w:pPr>
        <w:jc w:val="both"/>
        <w:rPr>
          <w:b/>
          <w:bCs/>
          <w:sz w:val="22"/>
          <w:szCs w:val="22"/>
        </w:rPr>
      </w:pPr>
    </w:p>
    <w:p w:rsidR="00B06788" w:rsidRPr="00BC7443" w:rsidRDefault="00B06788" w:rsidP="00B06788">
      <w:pPr>
        <w:pStyle w:val="GvdeMetniGirintisi"/>
        <w:ind w:left="720" w:hanging="720"/>
        <w:rPr>
          <w:b/>
          <w:bCs/>
          <w:sz w:val="22"/>
          <w:szCs w:val="22"/>
        </w:rPr>
      </w:pPr>
      <w:r w:rsidRPr="00BC7443">
        <w:rPr>
          <w:b/>
          <w:sz w:val="22"/>
          <w:szCs w:val="22"/>
          <w:lang w:val="tr-TR"/>
        </w:rPr>
        <w:t>II.</w:t>
      </w:r>
      <w:r w:rsidRPr="00BC7443">
        <w:rPr>
          <w:b/>
          <w:sz w:val="22"/>
          <w:szCs w:val="22"/>
          <w:lang w:val="tr-TR"/>
        </w:rPr>
        <w:tab/>
      </w:r>
      <w:r w:rsidRPr="00BC7443">
        <w:rPr>
          <w:b/>
          <w:iCs/>
          <w:sz w:val="22"/>
          <w:szCs w:val="22"/>
          <w:lang w:val="tr-TR"/>
        </w:rPr>
        <w:t xml:space="preserve">Bilançonun </w:t>
      </w:r>
      <w:r w:rsidRPr="00BC7443">
        <w:rPr>
          <w:b/>
          <w:bCs/>
          <w:sz w:val="22"/>
          <w:szCs w:val="22"/>
          <w:lang w:val="tr-TR"/>
        </w:rPr>
        <w:t xml:space="preserve">Pasif Hesaplarına İlişkin Açıklama ve Dipnotlar </w:t>
      </w:r>
      <w:r w:rsidRPr="00BC7443">
        <w:rPr>
          <w:b/>
          <w:bCs/>
          <w:sz w:val="22"/>
          <w:szCs w:val="22"/>
        </w:rPr>
        <w:t>(</w:t>
      </w:r>
      <w:r w:rsidRPr="00BC7443">
        <w:rPr>
          <w:b/>
          <w:bCs/>
          <w:sz w:val="22"/>
          <w:szCs w:val="22"/>
          <w:lang w:val="tr-TR"/>
        </w:rPr>
        <w:t>D</w:t>
      </w:r>
      <w:proofErr w:type="spellStart"/>
      <w:r w:rsidRPr="00BC7443">
        <w:rPr>
          <w:b/>
          <w:bCs/>
          <w:sz w:val="22"/>
          <w:szCs w:val="22"/>
        </w:rPr>
        <w:t>evamı</w:t>
      </w:r>
      <w:proofErr w:type="spellEnd"/>
      <w:r w:rsidRPr="00BC7443">
        <w:rPr>
          <w:b/>
          <w:bCs/>
          <w:sz w:val="22"/>
          <w:szCs w:val="22"/>
        </w:rPr>
        <w:t>)</w:t>
      </w:r>
    </w:p>
    <w:p w:rsidR="00B06788" w:rsidRPr="00BC7443" w:rsidRDefault="00B06788" w:rsidP="00B06788">
      <w:pPr>
        <w:pStyle w:val="ListeParagraf"/>
        <w:ind w:left="709"/>
        <w:jc w:val="both"/>
        <w:rPr>
          <w:b/>
          <w:bCs/>
          <w:sz w:val="22"/>
          <w:szCs w:val="22"/>
        </w:rPr>
      </w:pPr>
    </w:p>
    <w:p w:rsidR="00A84576" w:rsidRPr="00BC7443" w:rsidRDefault="00777A17" w:rsidP="00774487">
      <w:pPr>
        <w:pStyle w:val="ListeParagraf"/>
        <w:numPr>
          <w:ilvl w:val="1"/>
          <w:numId w:val="19"/>
        </w:numPr>
        <w:ind w:left="709" w:hanging="709"/>
        <w:jc w:val="both"/>
        <w:rPr>
          <w:b/>
          <w:bCs/>
          <w:sz w:val="22"/>
          <w:szCs w:val="22"/>
        </w:rPr>
      </w:pPr>
      <w:r w:rsidRPr="00BC7443">
        <w:rPr>
          <w:b/>
          <w:bCs/>
          <w:sz w:val="22"/>
          <w:szCs w:val="22"/>
        </w:rPr>
        <w:t>Ödenecek Primler</w:t>
      </w:r>
      <w:r w:rsidR="00B271A4" w:rsidRPr="00BC7443">
        <w:rPr>
          <w:b/>
          <w:bCs/>
          <w:sz w:val="22"/>
          <w:szCs w:val="22"/>
        </w:rPr>
        <w:t>:</w:t>
      </w:r>
    </w:p>
    <w:p w:rsidR="00F21933" w:rsidRPr="00BC7443" w:rsidRDefault="00F21933" w:rsidP="00E65678">
      <w:pPr>
        <w:jc w:val="both"/>
        <w:rPr>
          <w:b/>
          <w:bCs/>
          <w:sz w:val="22"/>
          <w:szCs w:val="22"/>
        </w:rPr>
      </w:pPr>
    </w:p>
    <w:tbl>
      <w:tblPr>
        <w:tblW w:w="9360" w:type="dxa"/>
        <w:tblInd w:w="720" w:type="dxa"/>
        <w:tblCellMar>
          <w:left w:w="0" w:type="dxa"/>
          <w:right w:w="57" w:type="dxa"/>
        </w:tblCellMar>
        <w:tblLook w:val="0000" w:firstRow="0" w:lastRow="0" w:firstColumn="0" w:lastColumn="0" w:noHBand="0" w:noVBand="0"/>
      </w:tblPr>
      <w:tblGrid>
        <w:gridCol w:w="3975"/>
        <w:gridCol w:w="2692"/>
        <w:gridCol w:w="2693"/>
      </w:tblGrid>
      <w:tr w:rsidR="00D21486" w:rsidRPr="00BC7443" w:rsidTr="009C192A">
        <w:trPr>
          <w:trHeight w:val="315"/>
        </w:trPr>
        <w:tc>
          <w:tcPr>
            <w:tcW w:w="3975"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bottom"/>
          </w:tcPr>
          <w:p w:rsidR="00D21486" w:rsidRPr="00BC7443" w:rsidRDefault="00D21486" w:rsidP="00E65678">
            <w:pPr>
              <w:rPr>
                <w:rFonts w:eastAsia="Arial Unicode MS" w:cs="Arial Unicode MS"/>
              </w:rPr>
            </w:pPr>
            <w:r w:rsidRPr="00BC7443">
              <w:t> </w:t>
            </w:r>
          </w:p>
        </w:tc>
        <w:tc>
          <w:tcPr>
            <w:tcW w:w="2692" w:type="dxa"/>
            <w:tcBorders>
              <w:top w:val="single" w:sz="4" w:space="0" w:color="auto"/>
              <w:left w:val="nil"/>
              <w:bottom w:val="single" w:sz="4" w:space="0" w:color="auto"/>
              <w:right w:val="single" w:sz="4" w:space="0" w:color="auto"/>
            </w:tcBorders>
            <w:vAlign w:val="center"/>
          </w:tcPr>
          <w:p w:rsidR="00D21486" w:rsidRPr="00BC7443" w:rsidRDefault="00D21486" w:rsidP="00E65678">
            <w:pPr>
              <w:jc w:val="center"/>
              <w:rPr>
                <w:sz w:val="18"/>
              </w:rPr>
            </w:pPr>
            <w:r w:rsidRPr="00BC7443">
              <w:rPr>
                <w:sz w:val="18"/>
              </w:rPr>
              <w:t>Cari Dönem</w:t>
            </w:r>
          </w:p>
        </w:tc>
        <w:tc>
          <w:tcPr>
            <w:tcW w:w="2693" w:type="dxa"/>
            <w:tcBorders>
              <w:top w:val="single" w:sz="4" w:space="0" w:color="auto"/>
              <w:left w:val="single" w:sz="4" w:space="0" w:color="auto"/>
              <w:bottom w:val="single" w:sz="4" w:space="0" w:color="auto"/>
              <w:right w:val="single" w:sz="4" w:space="0" w:color="auto"/>
            </w:tcBorders>
            <w:vAlign w:val="center"/>
          </w:tcPr>
          <w:p w:rsidR="00D21486" w:rsidRPr="00BC7443" w:rsidRDefault="00D21486" w:rsidP="00E65678">
            <w:pPr>
              <w:jc w:val="center"/>
              <w:rPr>
                <w:sz w:val="18"/>
              </w:rPr>
            </w:pPr>
            <w:r w:rsidRPr="00BC7443">
              <w:rPr>
                <w:sz w:val="18"/>
              </w:rPr>
              <w:t>Önceki Dönem</w:t>
            </w:r>
          </w:p>
        </w:tc>
      </w:tr>
      <w:tr w:rsidR="006B2268" w:rsidRPr="00BC7443"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Sosyal Sigorta Primleri-Personel</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2.384</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lang w:eastAsia="tr-TR"/>
              </w:rPr>
            </w:pPr>
            <w:r w:rsidRPr="00BC7443">
              <w:rPr>
                <w:sz w:val="18"/>
                <w:szCs w:val="18"/>
              </w:rPr>
              <w:t>3.553</w:t>
            </w:r>
          </w:p>
        </w:tc>
      </w:tr>
      <w:tr w:rsidR="006B2268" w:rsidRPr="00BC7443"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Sosyal Sigorta Primleri-İşveren</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3.500</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5.228</w:t>
            </w:r>
          </w:p>
        </w:tc>
      </w:tr>
      <w:tr w:rsidR="006B2268" w:rsidRPr="00BC7443"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Banka Sosyal Yardım Sandığı Primleri-Personel</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r>
      <w:tr w:rsidR="006B2268" w:rsidRPr="00BC7443" w:rsidTr="009C192A">
        <w:trPr>
          <w:trHeight w:val="240"/>
        </w:trPr>
        <w:tc>
          <w:tcPr>
            <w:tcW w:w="39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Banka Sosyal Yardım Sandığı Primleri-İşveren</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r>
      <w:tr w:rsidR="006B2268" w:rsidRPr="00BC7443"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Emekli Sandığı Aidatı ve Karşılıkları-Personel</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r>
      <w:tr w:rsidR="006B2268" w:rsidRPr="00BC7443"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Emekli Sandığı Aidatı ve Karşılıkları-İşveren</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r>
      <w:tr w:rsidR="006B2268" w:rsidRPr="00BC7443"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İşsizlik Sigortası-Personel</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170</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253</w:t>
            </w:r>
          </w:p>
        </w:tc>
      </w:tr>
      <w:tr w:rsidR="006B2268" w:rsidRPr="00BC7443"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İşsizlik Sigortası-İşveren</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340</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506</w:t>
            </w:r>
          </w:p>
        </w:tc>
      </w:tr>
      <w:tr w:rsidR="006B2268" w:rsidRPr="00BC7443"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375"/>
              <w:rPr>
                <w:sz w:val="18"/>
                <w:szCs w:val="18"/>
              </w:rPr>
            </w:pPr>
            <w:r w:rsidRPr="00BC7443">
              <w:rPr>
                <w:sz w:val="18"/>
                <w:szCs w:val="18"/>
              </w:rPr>
              <w:t>Diğer</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sz w:val="18"/>
                <w:szCs w:val="18"/>
              </w:rPr>
            </w:pPr>
            <w:r w:rsidRPr="00BC7443">
              <w:rPr>
                <w:sz w:val="18"/>
                <w:szCs w:val="18"/>
              </w:rPr>
              <w:t>-</w:t>
            </w:r>
          </w:p>
        </w:tc>
      </w:tr>
      <w:tr w:rsidR="006B2268" w:rsidRPr="00BC7443" w:rsidTr="009C192A">
        <w:trPr>
          <w:trHeight w:val="240"/>
        </w:trPr>
        <w:tc>
          <w:tcPr>
            <w:tcW w:w="39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B2268" w:rsidRPr="00BC7443" w:rsidRDefault="006B2268" w:rsidP="006B2268">
            <w:pPr>
              <w:ind w:left="131" w:hanging="131"/>
              <w:rPr>
                <w:b/>
                <w:sz w:val="18"/>
                <w:szCs w:val="18"/>
              </w:rPr>
            </w:pPr>
            <w:r w:rsidRPr="00BC7443">
              <w:rPr>
                <w:b/>
                <w:sz w:val="18"/>
                <w:szCs w:val="18"/>
              </w:rPr>
              <w:t xml:space="preserve">  Toplam</w:t>
            </w:r>
          </w:p>
        </w:tc>
        <w:tc>
          <w:tcPr>
            <w:tcW w:w="2692" w:type="dxa"/>
            <w:tcBorders>
              <w:top w:val="single" w:sz="4" w:space="0" w:color="auto"/>
              <w:left w:val="nil"/>
              <w:bottom w:val="single" w:sz="4" w:space="0" w:color="auto"/>
              <w:right w:val="single" w:sz="4" w:space="0" w:color="auto"/>
            </w:tcBorders>
            <w:vAlign w:val="bottom"/>
          </w:tcPr>
          <w:p w:rsidR="006B2268" w:rsidRPr="00BC7443" w:rsidRDefault="006B2268" w:rsidP="006B2268">
            <w:pPr>
              <w:ind w:right="85"/>
              <w:jc w:val="right"/>
              <w:rPr>
                <w:b/>
                <w:sz w:val="18"/>
                <w:szCs w:val="18"/>
              </w:rPr>
            </w:pPr>
            <w:r w:rsidRPr="00BC7443">
              <w:rPr>
                <w:b/>
                <w:sz w:val="18"/>
                <w:szCs w:val="18"/>
              </w:rPr>
              <w:t>6.394</w:t>
            </w:r>
          </w:p>
        </w:tc>
        <w:tc>
          <w:tcPr>
            <w:tcW w:w="2693" w:type="dxa"/>
            <w:tcBorders>
              <w:top w:val="single" w:sz="4" w:space="0" w:color="auto"/>
              <w:left w:val="single" w:sz="4" w:space="0" w:color="auto"/>
              <w:bottom w:val="single" w:sz="4" w:space="0" w:color="auto"/>
              <w:right w:val="single" w:sz="4" w:space="0" w:color="auto"/>
            </w:tcBorders>
            <w:vAlign w:val="bottom"/>
          </w:tcPr>
          <w:p w:rsidR="006B2268" w:rsidRPr="00BC7443" w:rsidRDefault="006B2268" w:rsidP="006B2268">
            <w:pPr>
              <w:ind w:right="85"/>
              <w:jc w:val="right"/>
              <w:rPr>
                <w:b/>
                <w:sz w:val="18"/>
                <w:szCs w:val="18"/>
              </w:rPr>
            </w:pPr>
            <w:r w:rsidRPr="00BC7443">
              <w:rPr>
                <w:b/>
                <w:sz w:val="18"/>
                <w:szCs w:val="18"/>
              </w:rPr>
              <w:t>9.540</w:t>
            </w:r>
          </w:p>
        </w:tc>
      </w:tr>
    </w:tbl>
    <w:p w:rsidR="00B219A4" w:rsidRPr="00BC7443" w:rsidRDefault="00B219A4" w:rsidP="00E65678">
      <w:pPr>
        <w:tabs>
          <w:tab w:val="left" w:pos="180"/>
        </w:tabs>
        <w:rPr>
          <w:b/>
          <w:bCs/>
          <w:sz w:val="22"/>
        </w:rPr>
      </w:pPr>
    </w:p>
    <w:p w:rsidR="00A84576" w:rsidRPr="00BC7443" w:rsidRDefault="00D11E27" w:rsidP="00430A99">
      <w:pPr>
        <w:pStyle w:val="GvdeMetniGirintisi"/>
        <w:numPr>
          <w:ilvl w:val="1"/>
          <w:numId w:val="19"/>
        </w:numPr>
        <w:spacing w:line="221" w:lineRule="auto"/>
        <w:rPr>
          <w:b/>
          <w:sz w:val="22"/>
          <w:szCs w:val="22"/>
        </w:rPr>
      </w:pPr>
      <w:r w:rsidRPr="00BC7443">
        <w:rPr>
          <w:b/>
          <w:sz w:val="22"/>
          <w:szCs w:val="22"/>
        </w:rPr>
        <w:t xml:space="preserve">     </w:t>
      </w:r>
      <w:r w:rsidR="00C62807" w:rsidRPr="00BC7443">
        <w:rPr>
          <w:b/>
          <w:sz w:val="22"/>
          <w:szCs w:val="22"/>
          <w:lang w:val="tr-TR"/>
        </w:rPr>
        <w:t xml:space="preserve"> </w:t>
      </w:r>
      <w:r w:rsidR="0088117D" w:rsidRPr="00BC7443">
        <w:rPr>
          <w:b/>
          <w:sz w:val="22"/>
          <w:szCs w:val="22"/>
        </w:rPr>
        <w:t>Ertelenmiş Vergi Borcuna İlişkin A</w:t>
      </w:r>
      <w:r w:rsidR="00777A17" w:rsidRPr="00BC7443">
        <w:rPr>
          <w:b/>
          <w:sz w:val="22"/>
          <w:szCs w:val="22"/>
        </w:rPr>
        <w:t>çıklamalar</w:t>
      </w:r>
      <w:r w:rsidR="00B271A4" w:rsidRPr="00BC7443">
        <w:rPr>
          <w:b/>
          <w:sz w:val="22"/>
          <w:szCs w:val="22"/>
        </w:rPr>
        <w:t>:</w:t>
      </w:r>
    </w:p>
    <w:p w:rsidR="00906C03" w:rsidRPr="00BC7443" w:rsidRDefault="00906C03" w:rsidP="00E65678">
      <w:pPr>
        <w:autoSpaceDE w:val="0"/>
        <w:autoSpaceDN w:val="0"/>
        <w:adjustRightInd w:val="0"/>
        <w:ind w:left="720"/>
        <w:rPr>
          <w:sz w:val="22"/>
          <w:szCs w:val="22"/>
        </w:rPr>
      </w:pPr>
    </w:p>
    <w:p w:rsidR="00D46157" w:rsidRPr="00BC7443" w:rsidRDefault="0088117D" w:rsidP="00C62807">
      <w:pPr>
        <w:autoSpaceDE w:val="0"/>
        <w:autoSpaceDN w:val="0"/>
        <w:adjustRightInd w:val="0"/>
        <w:ind w:firstLine="709"/>
        <w:rPr>
          <w:rFonts w:ascii="TimesNewRomanPSMT" w:hAnsi="TimesNewRomanPSMT" w:cs="TimesNewRomanPSMT"/>
          <w:sz w:val="20"/>
          <w:szCs w:val="20"/>
          <w:lang w:eastAsia="tr-TR"/>
        </w:rPr>
      </w:pPr>
      <w:r w:rsidRPr="00BC7443">
        <w:rPr>
          <w:sz w:val="22"/>
          <w:szCs w:val="22"/>
        </w:rPr>
        <w:t>Ertelenmiş vergi borcu b</w:t>
      </w:r>
      <w:r w:rsidR="009A154C" w:rsidRPr="00BC7443">
        <w:rPr>
          <w:sz w:val="22"/>
          <w:szCs w:val="22"/>
        </w:rPr>
        <w:t>ulunmamaktadır</w:t>
      </w:r>
      <w:r w:rsidR="00B3388C" w:rsidRPr="00BC7443">
        <w:rPr>
          <w:sz w:val="22"/>
          <w:szCs w:val="22"/>
        </w:rPr>
        <w:t xml:space="preserve"> </w:t>
      </w:r>
      <w:r w:rsidR="00B9521D" w:rsidRPr="00BC7443">
        <w:rPr>
          <w:rFonts w:ascii="TimesNewRomanPSMT" w:hAnsi="TimesNewRomanPSMT" w:cs="TimesNewRomanPSMT"/>
          <w:sz w:val="22"/>
          <w:szCs w:val="22"/>
          <w:lang w:eastAsia="tr-TR"/>
        </w:rPr>
        <w:t xml:space="preserve">(31 Aralık </w:t>
      </w:r>
      <w:r w:rsidR="00906C03" w:rsidRPr="00BC7443">
        <w:rPr>
          <w:rFonts w:ascii="TimesNewRomanPSMT" w:hAnsi="TimesNewRomanPSMT" w:cs="TimesNewRomanPSMT"/>
          <w:sz w:val="22"/>
          <w:szCs w:val="22"/>
          <w:lang w:eastAsia="tr-TR"/>
        </w:rPr>
        <w:t>201</w:t>
      </w:r>
      <w:r w:rsidR="00A11AEB" w:rsidRPr="00BC7443">
        <w:rPr>
          <w:rFonts w:ascii="TimesNewRomanPSMT" w:hAnsi="TimesNewRomanPSMT" w:cs="TimesNewRomanPSMT"/>
          <w:sz w:val="22"/>
          <w:szCs w:val="22"/>
          <w:lang w:eastAsia="tr-TR"/>
        </w:rPr>
        <w:t>3</w:t>
      </w:r>
      <w:r w:rsidR="00B9521D" w:rsidRPr="00BC7443">
        <w:rPr>
          <w:rFonts w:ascii="TimesNewRomanPSMT" w:hAnsi="TimesNewRomanPSMT" w:cs="TimesNewRomanPSMT"/>
          <w:sz w:val="22"/>
          <w:szCs w:val="22"/>
          <w:lang w:eastAsia="tr-TR"/>
        </w:rPr>
        <w:t xml:space="preserve">: </w:t>
      </w:r>
      <w:r w:rsidR="003E24E9" w:rsidRPr="00BC7443">
        <w:rPr>
          <w:rFonts w:ascii="TimesNewRomanPSMT" w:hAnsi="TimesNewRomanPSMT" w:cs="TimesNewRomanPSMT"/>
          <w:sz w:val="22"/>
          <w:szCs w:val="22"/>
          <w:lang w:eastAsia="tr-TR"/>
        </w:rPr>
        <w:t>Bulunmamaktadır</w:t>
      </w:r>
      <w:r w:rsidR="00B9521D" w:rsidRPr="00BC7443">
        <w:rPr>
          <w:rFonts w:ascii="TimesNewRomanPSMT" w:hAnsi="TimesNewRomanPSMT" w:cs="TimesNewRomanPSMT"/>
          <w:sz w:val="22"/>
          <w:szCs w:val="22"/>
          <w:lang w:eastAsia="tr-TR"/>
        </w:rPr>
        <w:t>)</w:t>
      </w:r>
      <w:r w:rsidR="009A154C" w:rsidRPr="00BC7443">
        <w:rPr>
          <w:rFonts w:ascii="TimesNewRomanPSMT" w:hAnsi="TimesNewRomanPSMT" w:cs="TimesNewRomanPSMT"/>
          <w:sz w:val="22"/>
          <w:szCs w:val="22"/>
          <w:lang w:eastAsia="tr-TR"/>
        </w:rPr>
        <w:t>.</w:t>
      </w:r>
    </w:p>
    <w:p w:rsidR="00A84576" w:rsidRPr="00BC7443" w:rsidRDefault="00A84576" w:rsidP="00E65678">
      <w:pPr>
        <w:pStyle w:val="GvdeMetniGirintisi"/>
        <w:tabs>
          <w:tab w:val="left" w:pos="720"/>
        </w:tabs>
        <w:spacing w:line="221" w:lineRule="auto"/>
        <w:ind w:firstLine="0"/>
        <w:rPr>
          <w:sz w:val="22"/>
          <w:szCs w:val="22"/>
        </w:rPr>
      </w:pPr>
    </w:p>
    <w:p w:rsidR="00A84576" w:rsidRPr="00BC7443" w:rsidRDefault="00CB49FF" w:rsidP="00C62807">
      <w:pPr>
        <w:ind w:left="709" w:hanging="567"/>
        <w:jc w:val="both"/>
        <w:rPr>
          <w:b/>
          <w:bCs/>
          <w:sz w:val="22"/>
          <w:szCs w:val="22"/>
        </w:rPr>
      </w:pPr>
      <w:r w:rsidRPr="00BC7443">
        <w:rPr>
          <w:b/>
          <w:sz w:val="22"/>
          <w:szCs w:val="22"/>
        </w:rPr>
        <w:t>9</w:t>
      </w:r>
      <w:r w:rsidR="00A84576" w:rsidRPr="00BC7443">
        <w:rPr>
          <w:b/>
          <w:sz w:val="22"/>
          <w:szCs w:val="22"/>
        </w:rPr>
        <w:t>.</w:t>
      </w:r>
      <w:r w:rsidR="00D21486" w:rsidRPr="00BC7443">
        <w:rPr>
          <w:b/>
          <w:bCs/>
          <w:sz w:val="22"/>
          <w:szCs w:val="22"/>
        </w:rPr>
        <w:tab/>
      </w:r>
      <w:r w:rsidR="0088117D" w:rsidRPr="00BC7443">
        <w:rPr>
          <w:b/>
          <w:bCs/>
          <w:sz w:val="22"/>
          <w:szCs w:val="22"/>
        </w:rPr>
        <w:t xml:space="preserve">Satış Amaçlı </w:t>
      </w:r>
      <w:r w:rsidR="00845735" w:rsidRPr="00BC7443">
        <w:rPr>
          <w:b/>
          <w:bCs/>
          <w:sz w:val="22"/>
          <w:szCs w:val="22"/>
        </w:rPr>
        <w:t xml:space="preserve">Elde Tutulan ve Durdurulan Faaliyetlere İlişkin </w:t>
      </w:r>
      <w:r w:rsidR="0088117D" w:rsidRPr="00BC7443">
        <w:rPr>
          <w:b/>
          <w:bCs/>
          <w:sz w:val="22"/>
          <w:szCs w:val="22"/>
        </w:rPr>
        <w:t xml:space="preserve">Duran </w:t>
      </w:r>
      <w:r w:rsidR="00031BA4" w:rsidRPr="00BC7443">
        <w:rPr>
          <w:b/>
          <w:bCs/>
          <w:sz w:val="22"/>
          <w:szCs w:val="22"/>
        </w:rPr>
        <w:t>Varlık Borçları</w:t>
      </w:r>
      <w:r w:rsidR="0088117D" w:rsidRPr="00BC7443">
        <w:rPr>
          <w:b/>
          <w:bCs/>
          <w:sz w:val="22"/>
          <w:szCs w:val="22"/>
        </w:rPr>
        <w:t xml:space="preserve"> Hakkınd</w:t>
      </w:r>
      <w:r w:rsidR="00777A17" w:rsidRPr="00BC7443">
        <w:rPr>
          <w:b/>
          <w:bCs/>
          <w:sz w:val="22"/>
          <w:szCs w:val="22"/>
        </w:rPr>
        <w:t>a Bilgiler</w:t>
      </w:r>
    </w:p>
    <w:p w:rsidR="00D21486" w:rsidRPr="00BC7443" w:rsidRDefault="00D21486" w:rsidP="00FB7157">
      <w:pPr>
        <w:pStyle w:val="GvdeMetniGirintisi"/>
        <w:ind w:left="709" w:hanging="709"/>
        <w:rPr>
          <w:sz w:val="22"/>
          <w:szCs w:val="22"/>
        </w:rPr>
      </w:pPr>
    </w:p>
    <w:p w:rsidR="00D46157" w:rsidRPr="00BC7443" w:rsidRDefault="00C62807" w:rsidP="00430A99">
      <w:pPr>
        <w:pStyle w:val="GvdeMetniGirintisi"/>
        <w:ind w:firstLine="567"/>
        <w:rPr>
          <w:sz w:val="22"/>
          <w:szCs w:val="22"/>
          <w:lang w:val="tr-TR"/>
        </w:rPr>
      </w:pPr>
      <w:r w:rsidRPr="00BC7443">
        <w:rPr>
          <w:sz w:val="22"/>
          <w:szCs w:val="22"/>
          <w:lang w:val="tr-TR"/>
        </w:rPr>
        <w:t xml:space="preserve">  </w:t>
      </w:r>
      <w:r w:rsidRPr="00BC7443">
        <w:rPr>
          <w:sz w:val="12"/>
          <w:szCs w:val="22"/>
          <w:lang w:val="tr-TR"/>
        </w:rPr>
        <w:t xml:space="preserve"> </w:t>
      </w:r>
      <w:r w:rsidR="0088117D" w:rsidRPr="00BC7443">
        <w:rPr>
          <w:sz w:val="22"/>
          <w:szCs w:val="22"/>
        </w:rPr>
        <w:t>Satış amaçlı duran varlıklara ilişkin borç b</w:t>
      </w:r>
      <w:r w:rsidR="00D21486" w:rsidRPr="00BC7443">
        <w:rPr>
          <w:sz w:val="22"/>
          <w:szCs w:val="22"/>
        </w:rPr>
        <w:t>ulunmamaktadır</w:t>
      </w:r>
      <w:r w:rsidR="00EF5E58" w:rsidRPr="00BC7443">
        <w:rPr>
          <w:sz w:val="22"/>
          <w:szCs w:val="22"/>
          <w:lang w:val="tr-TR"/>
        </w:rPr>
        <w:t xml:space="preserve"> (31 Aralık 2013: Bulunmamaktadır).</w:t>
      </w:r>
    </w:p>
    <w:p w:rsidR="00057594" w:rsidRPr="00BC7443" w:rsidRDefault="00057594">
      <w:pPr>
        <w:rPr>
          <w:b/>
          <w:bCs/>
          <w:sz w:val="22"/>
          <w:szCs w:val="22"/>
        </w:rPr>
      </w:pPr>
    </w:p>
    <w:p w:rsidR="00057594" w:rsidRPr="00BC7443" w:rsidRDefault="00D11E27" w:rsidP="00C62807">
      <w:pPr>
        <w:tabs>
          <w:tab w:val="left" w:pos="567"/>
        </w:tabs>
        <w:ind w:left="720" w:hanging="720"/>
        <w:jc w:val="both"/>
        <w:rPr>
          <w:b/>
          <w:bCs/>
          <w:sz w:val="22"/>
          <w:szCs w:val="22"/>
        </w:rPr>
      </w:pPr>
      <w:r w:rsidRPr="00BC7443">
        <w:rPr>
          <w:b/>
          <w:bCs/>
          <w:sz w:val="22"/>
          <w:szCs w:val="22"/>
        </w:rPr>
        <w:t xml:space="preserve">10.    </w:t>
      </w:r>
      <w:r w:rsidR="005A002F" w:rsidRPr="00BC7443">
        <w:rPr>
          <w:b/>
          <w:bCs/>
          <w:sz w:val="22"/>
          <w:szCs w:val="22"/>
        </w:rPr>
        <w:t xml:space="preserve">  </w:t>
      </w:r>
      <w:r w:rsidR="00C62807" w:rsidRPr="00BC7443">
        <w:rPr>
          <w:b/>
          <w:bCs/>
          <w:sz w:val="22"/>
          <w:szCs w:val="22"/>
        </w:rPr>
        <w:t xml:space="preserve"> </w:t>
      </w:r>
      <w:r w:rsidR="00057594" w:rsidRPr="00BC7443">
        <w:rPr>
          <w:b/>
          <w:bCs/>
          <w:sz w:val="22"/>
          <w:szCs w:val="22"/>
        </w:rPr>
        <w:t>Sermaye Benzeri Kredilere İlişkin Bilgiler</w:t>
      </w:r>
    </w:p>
    <w:p w:rsidR="00057594" w:rsidRPr="00BC7443" w:rsidRDefault="00057594" w:rsidP="00057594">
      <w:pPr>
        <w:ind w:left="720" w:hanging="720"/>
        <w:jc w:val="both"/>
        <w:rPr>
          <w:b/>
          <w:bCs/>
          <w:sz w:val="22"/>
          <w:szCs w:val="22"/>
        </w:rPr>
      </w:pPr>
    </w:p>
    <w:tbl>
      <w:tblPr>
        <w:tblW w:w="9356" w:type="dxa"/>
        <w:tblInd w:w="779" w:type="dxa"/>
        <w:tblCellMar>
          <w:left w:w="70" w:type="dxa"/>
          <w:right w:w="70" w:type="dxa"/>
        </w:tblCellMar>
        <w:tblLook w:val="04A0" w:firstRow="1" w:lastRow="0" w:firstColumn="1" w:lastColumn="0" w:noHBand="0" w:noVBand="1"/>
      </w:tblPr>
      <w:tblGrid>
        <w:gridCol w:w="3402"/>
        <w:gridCol w:w="1418"/>
        <w:gridCol w:w="1559"/>
        <w:gridCol w:w="1559"/>
        <w:gridCol w:w="1418"/>
      </w:tblGrid>
      <w:tr w:rsidR="00057594" w:rsidRPr="00BC7443" w:rsidTr="00BF60A9">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57594" w:rsidRPr="00BC7443" w:rsidRDefault="00057594" w:rsidP="00057594">
            <w:pPr>
              <w:rPr>
                <w:sz w:val="18"/>
                <w:szCs w:val="18"/>
                <w:lang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BC7443" w:rsidRDefault="00057594" w:rsidP="00057594">
            <w:pPr>
              <w:jc w:val="center"/>
              <w:rPr>
                <w:sz w:val="18"/>
                <w:szCs w:val="18"/>
              </w:rPr>
            </w:pPr>
            <w:r w:rsidRPr="00BC7443">
              <w:rPr>
                <w:sz w:val="18"/>
                <w:szCs w:val="18"/>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BC7443" w:rsidRDefault="00057594" w:rsidP="00057594">
            <w:pPr>
              <w:jc w:val="center"/>
              <w:rPr>
                <w:sz w:val="18"/>
                <w:szCs w:val="18"/>
              </w:rPr>
            </w:pPr>
            <w:r w:rsidRPr="00BC7443">
              <w:rPr>
                <w:sz w:val="18"/>
                <w:szCs w:val="18"/>
              </w:rPr>
              <w:t>Önceki Dönem</w:t>
            </w:r>
          </w:p>
        </w:tc>
      </w:tr>
      <w:tr w:rsidR="00057594" w:rsidRPr="00BC7443" w:rsidTr="00BF60A9">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057594" w:rsidRPr="00BC7443" w:rsidRDefault="00057594" w:rsidP="00057594">
            <w:pPr>
              <w:rPr>
                <w:sz w:val="18"/>
                <w:szCs w:val="18"/>
                <w:lang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057594" w:rsidRPr="00BC7443" w:rsidRDefault="00057594" w:rsidP="00057594">
            <w:pPr>
              <w:jc w:val="center"/>
              <w:rPr>
                <w:sz w:val="18"/>
                <w:szCs w:val="18"/>
              </w:rPr>
            </w:pPr>
            <w:r w:rsidRPr="00BC7443">
              <w:rPr>
                <w:sz w:val="18"/>
                <w:szCs w:val="18"/>
              </w:rPr>
              <w:t>TP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BC7443" w:rsidRDefault="00057594" w:rsidP="00057594">
            <w:pPr>
              <w:jc w:val="center"/>
              <w:rPr>
                <w:sz w:val="18"/>
                <w:szCs w:val="18"/>
              </w:rPr>
            </w:pPr>
            <w:r w:rsidRPr="00BC7443">
              <w:rPr>
                <w:sz w:val="18"/>
                <w:szCs w:val="18"/>
              </w:rPr>
              <w:t>YP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BC7443" w:rsidRDefault="00057594" w:rsidP="00057594">
            <w:pPr>
              <w:jc w:val="center"/>
              <w:rPr>
                <w:sz w:val="18"/>
                <w:szCs w:val="18"/>
              </w:rPr>
            </w:pPr>
            <w:r w:rsidRPr="00BC7443">
              <w:rPr>
                <w:sz w:val="18"/>
                <w:szCs w:val="18"/>
              </w:rPr>
              <w:t>TP</w:t>
            </w:r>
          </w:p>
        </w:tc>
        <w:tc>
          <w:tcPr>
            <w:tcW w:w="1418" w:type="dxa"/>
            <w:tcBorders>
              <w:top w:val="nil"/>
              <w:left w:val="nil"/>
              <w:bottom w:val="single" w:sz="4" w:space="0" w:color="auto"/>
              <w:right w:val="single" w:sz="4" w:space="0" w:color="auto"/>
            </w:tcBorders>
            <w:shd w:val="clear" w:color="000000" w:fill="FFFFFF"/>
            <w:vAlign w:val="center"/>
            <w:hideMark/>
          </w:tcPr>
          <w:p w:rsidR="00057594" w:rsidRPr="00BC7443" w:rsidRDefault="00057594" w:rsidP="00057594">
            <w:pPr>
              <w:jc w:val="center"/>
              <w:rPr>
                <w:sz w:val="18"/>
                <w:szCs w:val="18"/>
              </w:rPr>
            </w:pPr>
            <w:r w:rsidRPr="00BC7443">
              <w:rPr>
                <w:sz w:val="18"/>
                <w:szCs w:val="18"/>
              </w:rPr>
              <w:t>YP</w:t>
            </w:r>
          </w:p>
        </w:tc>
      </w:tr>
      <w:tr w:rsidR="005632A9"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5632A9" w:rsidRPr="00BC7443" w:rsidRDefault="005632A9" w:rsidP="005632A9">
            <w:pPr>
              <w:pStyle w:val="SonnotMetni"/>
              <w:ind w:firstLine="72"/>
              <w:rPr>
                <w:sz w:val="18"/>
                <w:szCs w:val="18"/>
              </w:rPr>
            </w:pPr>
            <w:r w:rsidRPr="00BC7443">
              <w:rPr>
                <w:color w:val="000000"/>
                <w:lang w:eastAsia="tr-TR"/>
              </w:rPr>
              <w:t>Yurt içi bankalardan</w:t>
            </w:r>
          </w:p>
        </w:tc>
        <w:tc>
          <w:tcPr>
            <w:tcW w:w="1418"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b/>
                <w:bCs/>
                <w:sz w:val="18"/>
                <w:szCs w:val="18"/>
                <w:lang w:eastAsia="tr-TR"/>
              </w:rPr>
            </w:pPr>
            <w:r w:rsidRPr="00BC7443">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b/>
                <w:bCs/>
                <w:sz w:val="18"/>
                <w:szCs w:val="18"/>
              </w:rPr>
            </w:pPr>
            <w:r w:rsidRPr="00BC7443">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r>
      <w:tr w:rsidR="005632A9"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5632A9" w:rsidRPr="00BC7443" w:rsidRDefault="005632A9" w:rsidP="005632A9">
            <w:pPr>
              <w:pStyle w:val="SonnotMetni"/>
              <w:ind w:firstLine="72"/>
              <w:rPr>
                <w:sz w:val="18"/>
                <w:szCs w:val="18"/>
              </w:rPr>
            </w:pPr>
            <w:r w:rsidRPr="00BC7443">
              <w:rPr>
                <w:color w:val="000000"/>
                <w:lang w:eastAsia="tr-TR"/>
              </w:rPr>
              <w:t>Yurt içi diğer kuruluşlardan</w:t>
            </w:r>
          </w:p>
        </w:tc>
        <w:tc>
          <w:tcPr>
            <w:tcW w:w="1418"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r>
      <w:tr w:rsidR="005632A9"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5632A9" w:rsidRPr="00BC7443" w:rsidRDefault="005632A9" w:rsidP="005632A9">
            <w:pPr>
              <w:pStyle w:val="SonnotMetni"/>
              <w:ind w:firstLine="72"/>
              <w:rPr>
                <w:sz w:val="18"/>
                <w:szCs w:val="18"/>
              </w:rPr>
            </w:pPr>
            <w:r w:rsidRPr="00BC7443">
              <w:rPr>
                <w:color w:val="000000"/>
                <w:lang w:eastAsia="tr-TR"/>
              </w:rPr>
              <w:t>Yurt dışı bankalardan</w:t>
            </w:r>
          </w:p>
        </w:tc>
        <w:tc>
          <w:tcPr>
            <w:tcW w:w="1418"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r>
      <w:tr w:rsidR="005632A9"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5632A9" w:rsidRPr="00BC7443" w:rsidRDefault="005632A9">
            <w:pPr>
              <w:pStyle w:val="SonnotMetni"/>
              <w:ind w:firstLine="72"/>
              <w:rPr>
                <w:sz w:val="18"/>
                <w:szCs w:val="18"/>
              </w:rPr>
            </w:pPr>
            <w:r w:rsidRPr="00BC7443">
              <w:rPr>
                <w:color w:val="000000"/>
                <w:lang w:eastAsia="tr-TR"/>
              </w:rPr>
              <w:t>Yurt dışı diğer kuruluşlarda</w:t>
            </w:r>
            <w:r w:rsidR="00ED651E" w:rsidRPr="00BC7443">
              <w:rPr>
                <w:color w:val="000000"/>
                <w:lang w:eastAsia="tr-TR"/>
              </w:rPr>
              <w:t>n</w:t>
            </w:r>
          </w:p>
        </w:tc>
        <w:tc>
          <w:tcPr>
            <w:tcW w:w="1418"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sz w:val="18"/>
                <w:szCs w:val="18"/>
              </w:rPr>
            </w:pPr>
            <w:r w:rsidRPr="00BC7443">
              <w:rPr>
                <w:sz w:val="18"/>
                <w:szCs w:val="18"/>
              </w:rPr>
              <w:t>591.457</w:t>
            </w:r>
          </w:p>
        </w:tc>
        <w:tc>
          <w:tcPr>
            <w:tcW w:w="1559"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sz w:val="18"/>
                <w:szCs w:val="18"/>
              </w:rPr>
            </w:pPr>
            <w:r w:rsidRPr="00BC7443">
              <w:rPr>
                <w:sz w:val="18"/>
                <w:szCs w:val="18"/>
              </w:rPr>
              <w:t>544.263</w:t>
            </w:r>
          </w:p>
        </w:tc>
      </w:tr>
      <w:tr w:rsidR="005632A9" w:rsidRPr="00BC7443" w:rsidTr="00BF60A9">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5632A9" w:rsidRPr="00BC7443" w:rsidRDefault="005632A9" w:rsidP="005632A9">
            <w:pPr>
              <w:rPr>
                <w:b/>
                <w:bCs/>
                <w:sz w:val="18"/>
                <w:szCs w:val="18"/>
                <w:lang w:eastAsia="tr-TR"/>
              </w:rPr>
            </w:pPr>
            <w:r w:rsidRPr="00BC7443">
              <w:rPr>
                <w:b/>
                <w:sz w:val="18"/>
                <w:szCs w:val="18"/>
              </w:rPr>
              <w:t>Toplam</w:t>
            </w:r>
          </w:p>
        </w:tc>
        <w:tc>
          <w:tcPr>
            <w:tcW w:w="1418"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b/>
                <w:bCs/>
                <w:sz w:val="18"/>
                <w:szCs w:val="18"/>
              </w:rPr>
            </w:pPr>
            <w:r w:rsidRPr="00BC7443">
              <w:rPr>
                <w:b/>
                <w:bCs/>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5632A9" w:rsidRPr="00BC7443" w:rsidRDefault="005632A9" w:rsidP="005632A9">
            <w:pPr>
              <w:jc w:val="right"/>
              <w:rPr>
                <w:b/>
                <w:bCs/>
                <w:sz w:val="18"/>
                <w:szCs w:val="18"/>
              </w:rPr>
            </w:pPr>
            <w:r w:rsidRPr="00BC7443">
              <w:rPr>
                <w:b/>
                <w:bCs/>
                <w:sz w:val="18"/>
                <w:szCs w:val="18"/>
              </w:rPr>
              <w:t>591.457</w:t>
            </w:r>
          </w:p>
        </w:tc>
        <w:tc>
          <w:tcPr>
            <w:tcW w:w="1559"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b/>
                <w:sz w:val="18"/>
                <w:szCs w:val="18"/>
              </w:rPr>
            </w:pPr>
            <w:r w:rsidRPr="00BC7443">
              <w:rPr>
                <w:b/>
                <w:sz w:val="18"/>
                <w:szCs w:val="18"/>
              </w:rPr>
              <w:t>-</w:t>
            </w:r>
          </w:p>
        </w:tc>
        <w:tc>
          <w:tcPr>
            <w:tcW w:w="1418" w:type="dxa"/>
            <w:tcBorders>
              <w:top w:val="nil"/>
              <w:left w:val="nil"/>
              <w:bottom w:val="single" w:sz="4" w:space="0" w:color="auto"/>
              <w:right w:val="single" w:sz="4" w:space="0" w:color="auto"/>
            </w:tcBorders>
            <w:shd w:val="clear" w:color="000000" w:fill="FFFFFF"/>
            <w:vAlign w:val="bottom"/>
            <w:hideMark/>
          </w:tcPr>
          <w:p w:rsidR="005632A9" w:rsidRPr="00BC7443" w:rsidRDefault="005632A9" w:rsidP="005632A9">
            <w:pPr>
              <w:jc w:val="right"/>
              <w:rPr>
                <w:b/>
                <w:sz w:val="18"/>
                <w:szCs w:val="18"/>
              </w:rPr>
            </w:pPr>
            <w:r w:rsidRPr="00BC7443">
              <w:rPr>
                <w:b/>
                <w:sz w:val="18"/>
                <w:szCs w:val="18"/>
              </w:rPr>
              <w:t>544.263</w:t>
            </w:r>
          </w:p>
        </w:tc>
      </w:tr>
    </w:tbl>
    <w:p w:rsidR="00057594" w:rsidRPr="00BC7443" w:rsidRDefault="00057594" w:rsidP="00057594">
      <w:pPr>
        <w:ind w:left="720" w:hanging="720"/>
        <w:jc w:val="both"/>
        <w:rPr>
          <w:b/>
          <w:bCs/>
          <w:sz w:val="22"/>
          <w:szCs w:val="22"/>
        </w:rPr>
      </w:pPr>
    </w:p>
    <w:p w:rsidR="00057594" w:rsidRPr="00BC7443" w:rsidRDefault="00057594" w:rsidP="00C62807">
      <w:pPr>
        <w:ind w:left="709"/>
        <w:jc w:val="both"/>
        <w:rPr>
          <w:sz w:val="22"/>
          <w:szCs w:val="22"/>
        </w:rPr>
      </w:pPr>
      <w:r w:rsidRPr="00BC7443">
        <w:rPr>
          <w:sz w:val="22"/>
          <w:szCs w:val="22"/>
        </w:rPr>
        <w:t>Asya Katılım Bankası A.Ş. 29 Mart 2013 tarihinde</w:t>
      </w:r>
      <w:r w:rsidR="00D53653" w:rsidRPr="00BC7443">
        <w:rPr>
          <w:sz w:val="22"/>
          <w:szCs w:val="22"/>
        </w:rPr>
        <w:t xml:space="preserve"> </w:t>
      </w:r>
      <w:r w:rsidRPr="00BC7443">
        <w:rPr>
          <w:sz w:val="22"/>
          <w:szCs w:val="22"/>
        </w:rPr>
        <w:t>Türkiye dışında yerleşik yatırımcılardan 250 milyon</w:t>
      </w:r>
      <w:r w:rsidR="00FA323A" w:rsidRPr="00BC7443">
        <w:rPr>
          <w:sz w:val="22"/>
          <w:szCs w:val="22"/>
        </w:rPr>
        <w:t xml:space="preserve"> (tam tutar)</w:t>
      </w:r>
      <w:r w:rsidRPr="00BC7443">
        <w:rPr>
          <w:sz w:val="22"/>
          <w:szCs w:val="22"/>
        </w:rPr>
        <w:t xml:space="preserve"> ABD Doları tutarında 10 yıl vadeli sermaye </w:t>
      </w:r>
      <w:r w:rsidR="00A83D57" w:rsidRPr="00BC7443">
        <w:rPr>
          <w:sz w:val="22"/>
          <w:szCs w:val="22"/>
        </w:rPr>
        <w:t xml:space="preserve">benzeri </w:t>
      </w:r>
      <w:r w:rsidRPr="00BC7443">
        <w:rPr>
          <w:sz w:val="22"/>
          <w:szCs w:val="22"/>
        </w:rPr>
        <w:t>kredi sağlamıştır. 5. yılsonu</w:t>
      </w:r>
      <w:r w:rsidR="00B65896" w:rsidRPr="00BC7443">
        <w:rPr>
          <w:sz w:val="22"/>
          <w:szCs w:val="22"/>
        </w:rPr>
        <w:t xml:space="preserve">nda geri ödeme </w:t>
      </w:r>
      <w:proofErr w:type="gramStart"/>
      <w:r w:rsidR="00B65896" w:rsidRPr="00BC7443">
        <w:rPr>
          <w:sz w:val="22"/>
          <w:szCs w:val="22"/>
        </w:rPr>
        <w:t>opsiyonuna</w:t>
      </w:r>
      <w:proofErr w:type="gramEnd"/>
      <w:r w:rsidR="00B65896" w:rsidRPr="00BC7443">
        <w:rPr>
          <w:sz w:val="22"/>
          <w:szCs w:val="22"/>
        </w:rPr>
        <w:t xml:space="preserve"> sahiptir.</w:t>
      </w:r>
    </w:p>
    <w:p w:rsidR="00E7072C" w:rsidRPr="00BC7443" w:rsidRDefault="00E7072C"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EE31FD">
      <w:pPr>
        <w:pStyle w:val="GvdeMetniGirintisi"/>
        <w:ind w:firstLine="0"/>
        <w:rPr>
          <w:b/>
          <w:bCs/>
          <w:sz w:val="22"/>
          <w:szCs w:val="22"/>
          <w:lang w:val="tr-TR"/>
        </w:rPr>
      </w:pPr>
    </w:p>
    <w:p w:rsidR="00B06788" w:rsidRPr="00BC7443" w:rsidRDefault="00B06788" w:rsidP="00B06788">
      <w:pPr>
        <w:pStyle w:val="GvdeMetniGirintisi"/>
        <w:ind w:left="720" w:hanging="720"/>
        <w:rPr>
          <w:b/>
          <w:bCs/>
          <w:sz w:val="22"/>
          <w:szCs w:val="22"/>
        </w:rPr>
      </w:pPr>
      <w:r w:rsidRPr="00BC7443">
        <w:rPr>
          <w:b/>
          <w:sz w:val="22"/>
          <w:szCs w:val="22"/>
          <w:lang w:val="tr-TR"/>
        </w:rPr>
        <w:t>II.</w:t>
      </w:r>
      <w:r w:rsidRPr="00BC7443">
        <w:rPr>
          <w:b/>
          <w:sz w:val="22"/>
          <w:szCs w:val="22"/>
          <w:lang w:val="tr-TR"/>
        </w:rPr>
        <w:tab/>
      </w:r>
      <w:r w:rsidRPr="00BC7443">
        <w:rPr>
          <w:b/>
          <w:iCs/>
          <w:sz w:val="22"/>
          <w:szCs w:val="22"/>
          <w:lang w:val="tr-TR"/>
        </w:rPr>
        <w:t xml:space="preserve">Bilançonun </w:t>
      </w:r>
      <w:r w:rsidRPr="00BC7443">
        <w:rPr>
          <w:b/>
          <w:bCs/>
          <w:sz w:val="22"/>
          <w:szCs w:val="22"/>
          <w:lang w:val="tr-TR"/>
        </w:rPr>
        <w:t xml:space="preserve">Pasif Hesaplarına İlişkin Açıklama ve Dipnotlar </w:t>
      </w:r>
      <w:r w:rsidRPr="00BC7443">
        <w:rPr>
          <w:b/>
          <w:bCs/>
          <w:sz w:val="22"/>
          <w:szCs w:val="22"/>
        </w:rPr>
        <w:t>(</w:t>
      </w:r>
      <w:r w:rsidRPr="00BC7443">
        <w:rPr>
          <w:b/>
          <w:bCs/>
          <w:sz w:val="22"/>
          <w:szCs w:val="22"/>
          <w:lang w:val="tr-TR"/>
        </w:rPr>
        <w:t>D</w:t>
      </w:r>
      <w:proofErr w:type="spellStart"/>
      <w:r w:rsidRPr="00BC7443">
        <w:rPr>
          <w:b/>
          <w:bCs/>
          <w:sz w:val="22"/>
          <w:szCs w:val="22"/>
        </w:rPr>
        <w:t>evamı</w:t>
      </w:r>
      <w:proofErr w:type="spellEnd"/>
      <w:r w:rsidRPr="00BC7443">
        <w:rPr>
          <w:b/>
          <w:bCs/>
          <w:sz w:val="22"/>
          <w:szCs w:val="22"/>
        </w:rPr>
        <w:t>)</w:t>
      </w:r>
    </w:p>
    <w:p w:rsidR="00B06788" w:rsidRPr="00BC7443" w:rsidRDefault="00B06788" w:rsidP="00EE31FD">
      <w:pPr>
        <w:pStyle w:val="GvdeMetniGirintisi"/>
        <w:ind w:firstLine="0"/>
        <w:rPr>
          <w:b/>
          <w:bCs/>
          <w:sz w:val="22"/>
          <w:szCs w:val="22"/>
          <w:lang w:val="tr-TR"/>
        </w:rPr>
      </w:pPr>
    </w:p>
    <w:p w:rsidR="00A84576" w:rsidRPr="00BC7443" w:rsidRDefault="00E7072C" w:rsidP="00E7072C">
      <w:pPr>
        <w:pStyle w:val="GvdeMetniGirintisi"/>
        <w:ind w:firstLine="0"/>
        <w:rPr>
          <w:b/>
          <w:bCs/>
          <w:sz w:val="22"/>
          <w:szCs w:val="22"/>
        </w:rPr>
      </w:pPr>
      <w:r w:rsidRPr="00BC7443">
        <w:rPr>
          <w:b/>
          <w:sz w:val="22"/>
          <w:szCs w:val="22"/>
          <w:lang w:val="tr-TR"/>
        </w:rPr>
        <w:t xml:space="preserve">11.     </w:t>
      </w:r>
      <w:r w:rsidR="00C62807" w:rsidRPr="00BC7443">
        <w:rPr>
          <w:b/>
          <w:sz w:val="22"/>
          <w:szCs w:val="22"/>
          <w:lang w:val="tr-TR"/>
        </w:rPr>
        <w:t xml:space="preserve"> </w:t>
      </w:r>
      <w:r w:rsidR="00B223FA" w:rsidRPr="00BC7443">
        <w:rPr>
          <w:b/>
          <w:sz w:val="22"/>
          <w:szCs w:val="22"/>
          <w:lang w:val="tr-TR"/>
        </w:rPr>
        <w:t xml:space="preserve"> </w:t>
      </w:r>
      <w:r w:rsidR="00E13B5C" w:rsidRPr="00BC7443">
        <w:rPr>
          <w:b/>
          <w:sz w:val="22"/>
          <w:szCs w:val="22"/>
          <w:lang w:val="tr-TR"/>
        </w:rPr>
        <w:t xml:space="preserve"> </w:t>
      </w:r>
      <w:proofErr w:type="spellStart"/>
      <w:r w:rsidR="00A84576" w:rsidRPr="00BC7443">
        <w:rPr>
          <w:b/>
          <w:sz w:val="22"/>
          <w:szCs w:val="22"/>
        </w:rPr>
        <w:t>Özkaynaklar</w:t>
      </w:r>
      <w:r w:rsidR="00777A17" w:rsidRPr="00BC7443">
        <w:rPr>
          <w:b/>
          <w:sz w:val="22"/>
          <w:szCs w:val="22"/>
        </w:rPr>
        <w:t>a</w:t>
      </w:r>
      <w:proofErr w:type="spellEnd"/>
      <w:r w:rsidR="00777A17" w:rsidRPr="00BC7443">
        <w:rPr>
          <w:b/>
          <w:sz w:val="22"/>
          <w:szCs w:val="22"/>
        </w:rPr>
        <w:t xml:space="preserve"> İlişkin Bilgiler</w:t>
      </w:r>
    </w:p>
    <w:p w:rsidR="006B35B2" w:rsidRPr="00BC7443" w:rsidRDefault="006B35B2" w:rsidP="00E65678">
      <w:pPr>
        <w:ind w:firstLine="720"/>
        <w:jc w:val="both"/>
        <w:rPr>
          <w:b/>
          <w:bCs/>
          <w:sz w:val="16"/>
          <w:szCs w:val="22"/>
        </w:rPr>
      </w:pPr>
    </w:p>
    <w:p w:rsidR="00A84576" w:rsidRPr="00BC7443" w:rsidRDefault="00556FFE" w:rsidP="00556FFE">
      <w:pPr>
        <w:numPr>
          <w:ilvl w:val="1"/>
          <w:numId w:val="6"/>
        </w:numPr>
        <w:tabs>
          <w:tab w:val="clear" w:pos="720"/>
          <w:tab w:val="num" w:pos="567"/>
        </w:tabs>
        <w:jc w:val="both"/>
        <w:rPr>
          <w:b/>
          <w:bCs/>
          <w:sz w:val="22"/>
          <w:szCs w:val="22"/>
        </w:rPr>
      </w:pPr>
      <w:r w:rsidRPr="00BC7443">
        <w:rPr>
          <w:b/>
          <w:bCs/>
          <w:sz w:val="22"/>
          <w:szCs w:val="22"/>
        </w:rPr>
        <w:t xml:space="preserve"> </w:t>
      </w:r>
      <w:r w:rsidR="00C62807" w:rsidRPr="00BC7443">
        <w:rPr>
          <w:b/>
          <w:bCs/>
          <w:sz w:val="22"/>
          <w:szCs w:val="22"/>
        </w:rPr>
        <w:t xml:space="preserve"> </w:t>
      </w:r>
      <w:r w:rsidR="00B223FA" w:rsidRPr="00BC7443">
        <w:rPr>
          <w:b/>
          <w:bCs/>
          <w:sz w:val="22"/>
          <w:szCs w:val="22"/>
        </w:rPr>
        <w:t xml:space="preserve"> </w:t>
      </w:r>
      <w:r w:rsidR="0088117D" w:rsidRPr="00BC7443">
        <w:rPr>
          <w:b/>
          <w:bCs/>
          <w:sz w:val="22"/>
          <w:szCs w:val="22"/>
        </w:rPr>
        <w:t>Ödenmiş S</w:t>
      </w:r>
      <w:r w:rsidR="00777A17" w:rsidRPr="00BC7443">
        <w:rPr>
          <w:b/>
          <w:bCs/>
          <w:sz w:val="22"/>
          <w:szCs w:val="22"/>
        </w:rPr>
        <w:t>ermaye</w:t>
      </w:r>
      <w:r w:rsidR="00B271A4" w:rsidRPr="00BC7443">
        <w:rPr>
          <w:b/>
          <w:bCs/>
          <w:sz w:val="22"/>
          <w:szCs w:val="22"/>
        </w:rPr>
        <w:t>:</w:t>
      </w:r>
    </w:p>
    <w:p w:rsidR="006B35B2" w:rsidRPr="00BC7443" w:rsidRDefault="006B35B2" w:rsidP="00E65678">
      <w:pPr>
        <w:jc w:val="both"/>
        <w:rPr>
          <w:b/>
          <w:bCs/>
          <w:sz w:val="22"/>
          <w:szCs w:val="22"/>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69"/>
        <w:gridCol w:w="2693"/>
        <w:gridCol w:w="2694"/>
      </w:tblGrid>
      <w:tr w:rsidR="001123BD" w:rsidRPr="00BC7443" w:rsidTr="00BF60A9">
        <w:trPr>
          <w:trHeight w:val="171"/>
        </w:trPr>
        <w:tc>
          <w:tcPr>
            <w:tcW w:w="3969" w:type="dxa"/>
            <w:shd w:val="clear" w:color="auto" w:fill="FFFFFF"/>
            <w:noWrap/>
            <w:vAlign w:val="bottom"/>
          </w:tcPr>
          <w:p w:rsidR="001123BD" w:rsidRPr="00BC7443" w:rsidRDefault="001123BD" w:rsidP="00E65678">
            <w:pPr>
              <w:jc w:val="center"/>
            </w:pPr>
            <w:r w:rsidRPr="00BC7443">
              <w:t> </w:t>
            </w:r>
          </w:p>
        </w:tc>
        <w:tc>
          <w:tcPr>
            <w:tcW w:w="2693" w:type="dxa"/>
            <w:shd w:val="clear" w:color="auto" w:fill="FFFFFF"/>
            <w:vAlign w:val="center"/>
          </w:tcPr>
          <w:p w:rsidR="001123BD" w:rsidRPr="00BC7443" w:rsidRDefault="001123BD" w:rsidP="00E65678">
            <w:pPr>
              <w:jc w:val="center"/>
              <w:rPr>
                <w:sz w:val="18"/>
              </w:rPr>
            </w:pPr>
            <w:r w:rsidRPr="00BC7443">
              <w:rPr>
                <w:sz w:val="18"/>
              </w:rPr>
              <w:t>Cari Dönem</w:t>
            </w:r>
          </w:p>
        </w:tc>
        <w:tc>
          <w:tcPr>
            <w:tcW w:w="2694" w:type="dxa"/>
            <w:shd w:val="clear" w:color="auto" w:fill="FFFFFF"/>
            <w:noWrap/>
            <w:vAlign w:val="center"/>
          </w:tcPr>
          <w:p w:rsidR="001123BD" w:rsidRPr="00BC7443" w:rsidRDefault="001123BD" w:rsidP="00E65678">
            <w:pPr>
              <w:jc w:val="center"/>
              <w:rPr>
                <w:sz w:val="18"/>
              </w:rPr>
            </w:pPr>
            <w:r w:rsidRPr="00BC7443">
              <w:rPr>
                <w:sz w:val="18"/>
              </w:rPr>
              <w:t>Önceki Dönem</w:t>
            </w:r>
          </w:p>
        </w:tc>
      </w:tr>
      <w:tr w:rsidR="00674F10" w:rsidRPr="00BC7443" w:rsidTr="00BF60A9">
        <w:trPr>
          <w:trHeight w:val="255"/>
        </w:trPr>
        <w:tc>
          <w:tcPr>
            <w:tcW w:w="3969" w:type="dxa"/>
            <w:shd w:val="clear" w:color="auto" w:fill="FFFFFF"/>
            <w:noWrap/>
            <w:vAlign w:val="bottom"/>
          </w:tcPr>
          <w:p w:rsidR="00674F10" w:rsidRPr="00BC7443" w:rsidRDefault="00674F10" w:rsidP="00E65678">
            <w:pPr>
              <w:rPr>
                <w:sz w:val="18"/>
                <w:szCs w:val="18"/>
              </w:rPr>
            </w:pPr>
            <w:r w:rsidRPr="00BC7443">
              <w:rPr>
                <w:sz w:val="18"/>
                <w:szCs w:val="18"/>
              </w:rPr>
              <w:t>Hisse Senedi Karşılığı</w:t>
            </w:r>
          </w:p>
        </w:tc>
        <w:tc>
          <w:tcPr>
            <w:tcW w:w="2693" w:type="dxa"/>
            <w:shd w:val="clear" w:color="auto" w:fill="FFFFFF"/>
            <w:vAlign w:val="bottom"/>
          </w:tcPr>
          <w:p w:rsidR="00674F10" w:rsidRPr="00BC7443" w:rsidRDefault="00674F10" w:rsidP="006F36F6">
            <w:pPr>
              <w:jc w:val="right"/>
              <w:rPr>
                <w:sz w:val="18"/>
                <w:szCs w:val="18"/>
              </w:rPr>
            </w:pPr>
            <w:r w:rsidRPr="00BC7443">
              <w:rPr>
                <w:sz w:val="18"/>
                <w:szCs w:val="18"/>
              </w:rPr>
              <w:t>540.000</w:t>
            </w:r>
          </w:p>
        </w:tc>
        <w:tc>
          <w:tcPr>
            <w:tcW w:w="2694" w:type="dxa"/>
            <w:shd w:val="clear" w:color="auto" w:fill="FFFFFF"/>
            <w:noWrap/>
            <w:vAlign w:val="bottom"/>
          </w:tcPr>
          <w:p w:rsidR="00674F10" w:rsidRPr="00BC7443" w:rsidRDefault="00674F10" w:rsidP="00E65678">
            <w:pPr>
              <w:jc w:val="right"/>
              <w:rPr>
                <w:sz w:val="18"/>
                <w:szCs w:val="18"/>
              </w:rPr>
            </w:pPr>
            <w:r w:rsidRPr="00BC7443">
              <w:rPr>
                <w:sz w:val="18"/>
                <w:szCs w:val="18"/>
              </w:rPr>
              <w:t>540.000</w:t>
            </w:r>
          </w:p>
        </w:tc>
      </w:tr>
      <w:tr w:rsidR="00674F10" w:rsidRPr="00BC7443" w:rsidTr="00BF60A9">
        <w:trPr>
          <w:trHeight w:val="255"/>
        </w:trPr>
        <w:tc>
          <w:tcPr>
            <w:tcW w:w="3969" w:type="dxa"/>
            <w:shd w:val="clear" w:color="auto" w:fill="FFFFFF"/>
            <w:noWrap/>
            <w:vAlign w:val="bottom"/>
          </w:tcPr>
          <w:p w:rsidR="00674F10" w:rsidRPr="00BC7443" w:rsidRDefault="00674F10" w:rsidP="00E65678">
            <w:pPr>
              <w:rPr>
                <w:sz w:val="18"/>
                <w:szCs w:val="18"/>
              </w:rPr>
            </w:pPr>
            <w:r w:rsidRPr="00BC7443">
              <w:rPr>
                <w:sz w:val="18"/>
                <w:szCs w:val="18"/>
              </w:rPr>
              <w:t xml:space="preserve">İmtiyazlı Hisse Senedi Karşılığı </w:t>
            </w:r>
            <w:r w:rsidRPr="00BC7443">
              <w:rPr>
                <w:sz w:val="16"/>
                <w:szCs w:val="16"/>
              </w:rPr>
              <w:t>(*)</w:t>
            </w:r>
          </w:p>
        </w:tc>
        <w:tc>
          <w:tcPr>
            <w:tcW w:w="2693" w:type="dxa"/>
            <w:shd w:val="clear" w:color="auto" w:fill="FFFFFF"/>
            <w:vAlign w:val="bottom"/>
          </w:tcPr>
          <w:p w:rsidR="00674F10" w:rsidRPr="00BC7443" w:rsidRDefault="00674F10" w:rsidP="006F36F6">
            <w:pPr>
              <w:jc w:val="right"/>
              <w:rPr>
                <w:sz w:val="18"/>
                <w:szCs w:val="18"/>
              </w:rPr>
            </w:pPr>
            <w:r w:rsidRPr="00BC7443">
              <w:rPr>
                <w:sz w:val="18"/>
                <w:szCs w:val="18"/>
              </w:rPr>
              <w:t>360.000</w:t>
            </w:r>
          </w:p>
        </w:tc>
        <w:tc>
          <w:tcPr>
            <w:tcW w:w="2694" w:type="dxa"/>
            <w:shd w:val="clear" w:color="auto" w:fill="FFFFFF"/>
            <w:noWrap/>
            <w:vAlign w:val="bottom"/>
          </w:tcPr>
          <w:p w:rsidR="00674F10" w:rsidRPr="00BC7443" w:rsidRDefault="00674F10" w:rsidP="00E65678">
            <w:pPr>
              <w:jc w:val="right"/>
              <w:rPr>
                <w:sz w:val="18"/>
                <w:szCs w:val="18"/>
              </w:rPr>
            </w:pPr>
            <w:r w:rsidRPr="00BC7443">
              <w:rPr>
                <w:sz w:val="18"/>
                <w:szCs w:val="18"/>
              </w:rPr>
              <w:t>360.000</w:t>
            </w:r>
          </w:p>
        </w:tc>
      </w:tr>
    </w:tbl>
    <w:p w:rsidR="00A84576" w:rsidRPr="00BC7443" w:rsidRDefault="00D11E27" w:rsidP="00430A99">
      <w:pPr>
        <w:pStyle w:val="GvdeMetniGirintisi"/>
        <w:ind w:firstLine="567"/>
        <w:jc w:val="left"/>
        <w:rPr>
          <w:bCs/>
          <w:i/>
          <w:sz w:val="18"/>
          <w:szCs w:val="18"/>
        </w:rPr>
      </w:pPr>
      <w:r w:rsidRPr="00BC7443">
        <w:rPr>
          <w:bCs/>
          <w:sz w:val="16"/>
          <w:szCs w:val="16"/>
        </w:rPr>
        <w:t xml:space="preserve"> </w:t>
      </w:r>
      <w:r w:rsidR="00C62807" w:rsidRPr="00BC7443">
        <w:rPr>
          <w:bCs/>
          <w:sz w:val="16"/>
          <w:szCs w:val="16"/>
          <w:lang w:val="tr-TR"/>
        </w:rPr>
        <w:t xml:space="preserve"> </w:t>
      </w:r>
      <w:r w:rsidR="009B47EE">
        <w:rPr>
          <w:bCs/>
          <w:sz w:val="16"/>
          <w:szCs w:val="16"/>
          <w:lang w:val="tr-TR"/>
        </w:rPr>
        <w:t xml:space="preserve">  </w:t>
      </w:r>
      <w:r w:rsidR="00556FFE" w:rsidRPr="00BC7443">
        <w:rPr>
          <w:bCs/>
          <w:sz w:val="16"/>
          <w:szCs w:val="16"/>
          <w:lang w:val="tr-TR"/>
        </w:rPr>
        <w:t xml:space="preserve"> </w:t>
      </w:r>
      <w:r w:rsidR="00A84576" w:rsidRPr="00BC7443">
        <w:rPr>
          <w:bCs/>
          <w:sz w:val="16"/>
          <w:szCs w:val="16"/>
        </w:rPr>
        <w:t>(*) İmtiyazlı hisse senedi sa</w:t>
      </w:r>
      <w:r w:rsidR="003C0D58" w:rsidRPr="00BC7443">
        <w:rPr>
          <w:bCs/>
          <w:sz w:val="16"/>
          <w:szCs w:val="16"/>
        </w:rPr>
        <w:t>hiplerine sadece yönetim kurulu</w:t>
      </w:r>
      <w:r w:rsidR="00FC65E8" w:rsidRPr="00BC7443">
        <w:rPr>
          <w:bCs/>
          <w:sz w:val="16"/>
          <w:szCs w:val="16"/>
        </w:rPr>
        <w:t xml:space="preserve"> üyelerini aday gösterme</w:t>
      </w:r>
      <w:r w:rsidR="006F4500" w:rsidRPr="00BC7443">
        <w:rPr>
          <w:bCs/>
          <w:sz w:val="16"/>
          <w:szCs w:val="16"/>
        </w:rPr>
        <w:t xml:space="preserve"> hakkı</w:t>
      </w:r>
      <w:r w:rsidR="00A84576" w:rsidRPr="00BC7443">
        <w:rPr>
          <w:bCs/>
          <w:sz w:val="16"/>
          <w:szCs w:val="16"/>
        </w:rPr>
        <w:t xml:space="preserve"> tanınmıştır</w:t>
      </w:r>
      <w:r w:rsidR="00A84576" w:rsidRPr="00BC7443">
        <w:rPr>
          <w:bCs/>
          <w:i/>
          <w:sz w:val="18"/>
          <w:szCs w:val="18"/>
        </w:rPr>
        <w:t>.</w:t>
      </w:r>
    </w:p>
    <w:p w:rsidR="00A84576" w:rsidRPr="00BC7443" w:rsidRDefault="00A84576" w:rsidP="00E65678">
      <w:pPr>
        <w:tabs>
          <w:tab w:val="left" w:pos="180"/>
        </w:tabs>
        <w:rPr>
          <w:b/>
          <w:bCs/>
          <w:sz w:val="22"/>
          <w:szCs w:val="22"/>
        </w:rPr>
      </w:pPr>
    </w:p>
    <w:p w:rsidR="00A84576" w:rsidRPr="00BC7443" w:rsidRDefault="00A84576" w:rsidP="00774487">
      <w:pPr>
        <w:numPr>
          <w:ilvl w:val="1"/>
          <w:numId w:val="6"/>
        </w:numPr>
        <w:jc w:val="both"/>
        <w:rPr>
          <w:b/>
          <w:bCs/>
          <w:sz w:val="22"/>
          <w:szCs w:val="22"/>
        </w:rPr>
      </w:pPr>
      <w:r w:rsidRPr="00BC7443">
        <w:rPr>
          <w:b/>
          <w:bCs/>
          <w:sz w:val="22"/>
          <w:szCs w:val="22"/>
        </w:rPr>
        <w:t>Ödenmiş Sermaye Tutarı, Banka</w:t>
      </w:r>
      <w:r w:rsidR="00B86DD1" w:rsidRPr="00BC7443">
        <w:rPr>
          <w:b/>
          <w:bCs/>
          <w:sz w:val="22"/>
          <w:szCs w:val="22"/>
        </w:rPr>
        <w:t>’</w:t>
      </w:r>
      <w:r w:rsidRPr="00BC7443">
        <w:rPr>
          <w:b/>
          <w:bCs/>
          <w:sz w:val="22"/>
          <w:szCs w:val="22"/>
        </w:rPr>
        <w:t>da Kayıtlı Sermaye Sisteminin Uygulanıp Uygulanmadığı Hususunun Açıklanması ve Bu Sistem Uygulan</w:t>
      </w:r>
      <w:r w:rsidR="00777A17" w:rsidRPr="00BC7443">
        <w:rPr>
          <w:b/>
          <w:bCs/>
          <w:sz w:val="22"/>
          <w:szCs w:val="22"/>
        </w:rPr>
        <w:t>ıyor ise Kayıtlı Sermaye Tavanı</w:t>
      </w:r>
      <w:r w:rsidR="00B271A4" w:rsidRPr="00BC7443">
        <w:rPr>
          <w:b/>
          <w:bCs/>
          <w:sz w:val="22"/>
          <w:szCs w:val="22"/>
        </w:rPr>
        <w:t>:</w:t>
      </w:r>
    </w:p>
    <w:p w:rsidR="00F90325" w:rsidRPr="00BC7443" w:rsidRDefault="00F90325" w:rsidP="00E65678">
      <w:pPr>
        <w:jc w:val="both"/>
        <w:rPr>
          <w:b/>
          <w:bCs/>
          <w:sz w:val="22"/>
          <w:szCs w:val="22"/>
        </w:rPr>
      </w:pPr>
    </w:p>
    <w:p w:rsidR="00CB49FF" w:rsidRPr="00BC7443" w:rsidRDefault="00A84576" w:rsidP="00523E28">
      <w:pPr>
        <w:ind w:firstLine="720"/>
        <w:jc w:val="both"/>
        <w:rPr>
          <w:sz w:val="22"/>
          <w:szCs w:val="22"/>
        </w:rPr>
      </w:pPr>
      <w:r w:rsidRPr="00BC7443">
        <w:rPr>
          <w:sz w:val="22"/>
          <w:szCs w:val="22"/>
        </w:rPr>
        <w:t>Banka’da kayıtlı sermaye sistemi uygulanmamaktadır.</w:t>
      </w:r>
    </w:p>
    <w:p w:rsidR="00523E28" w:rsidRPr="00BC7443" w:rsidRDefault="00523E28" w:rsidP="00523E28">
      <w:pPr>
        <w:ind w:firstLine="720"/>
        <w:jc w:val="both"/>
        <w:rPr>
          <w:sz w:val="22"/>
          <w:szCs w:val="22"/>
        </w:rPr>
      </w:pPr>
    </w:p>
    <w:p w:rsidR="00A84576" w:rsidRPr="00BC7443" w:rsidRDefault="00CB49FF" w:rsidP="00523E28">
      <w:pPr>
        <w:ind w:left="720" w:hanging="720"/>
        <w:jc w:val="both"/>
        <w:rPr>
          <w:b/>
          <w:bCs/>
          <w:sz w:val="22"/>
          <w:szCs w:val="22"/>
        </w:rPr>
      </w:pPr>
      <w:r w:rsidRPr="00BC7443">
        <w:rPr>
          <w:b/>
          <w:bCs/>
          <w:sz w:val="22"/>
          <w:szCs w:val="22"/>
        </w:rPr>
        <w:t>11</w:t>
      </w:r>
      <w:r w:rsidR="00A84576" w:rsidRPr="00BC7443">
        <w:rPr>
          <w:b/>
          <w:bCs/>
          <w:sz w:val="22"/>
          <w:szCs w:val="22"/>
        </w:rPr>
        <w:t>.3.</w:t>
      </w:r>
      <w:r w:rsidR="00CE0DFE" w:rsidRPr="00BC7443">
        <w:rPr>
          <w:b/>
          <w:bCs/>
          <w:sz w:val="22"/>
          <w:szCs w:val="22"/>
        </w:rPr>
        <w:tab/>
      </w:r>
      <w:r w:rsidR="00A84576" w:rsidRPr="00BC7443">
        <w:rPr>
          <w:b/>
          <w:bCs/>
          <w:sz w:val="22"/>
          <w:szCs w:val="22"/>
        </w:rPr>
        <w:t>Cari Dönem İçinde Yapılan Sermaye Artırımları ve Ka</w:t>
      </w:r>
      <w:r w:rsidR="0088117D" w:rsidRPr="00BC7443">
        <w:rPr>
          <w:b/>
          <w:bCs/>
          <w:sz w:val="22"/>
          <w:szCs w:val="22"/>
        </w:rPr>
        <w:t>ynakları ile Art</w:t>
      </w:r>
      <w:r w:rsidR="00F90325" w:rsidRPr="00BC7443">
        <w:rPr>
          <w:b/>
          <w:bCs/>
          <w:sz w:val="22"/>
          <w:szCs w:val="22"/>
        </w:rPr>
        <w:t xml:space="preserve">ırılan Sermaye </w:t>
      </w:r>
      <w:r w:rsidR="00777A17" w:rsidRPr="00BC7443">
        <w:rPr>
          <w:b/>
          <w:bCs/>
          <w:sz w:val="22"/>
          <w:szCs w:val="22"/>
        </w:rPr>
        <w:t>Payına İlişkin Diğer Bilgiler</w:t>
      </w:r>
      <w:r w:rsidR="00B271A4" w:rsidRPr="00BC7443">
        <w:rPr>
          <w:b/>
          <w:bCs/>
          <w:sz w:val="22"/>
          <w:szCs w:val="22"/>
        </w:rPr>
        <w:t>:</w:t>
      </w:r>
    </w:p>
    <w:p w:rsidR="00B459F8" w:rsidRPr="00BC7443" w:rsidRDefault="00B459F8" w:rsidP="00E65678">
      <w:pPr>
        <w:autoSpaceDE w:val="0"/>
        <w:autoSpaceDN w:val="0"/>
        <w:adjustRightInd w:val="0"/>
        <w:ind w:left="720"/>
        <w:jc w:val="both"/>
        <w:rPr>
          <w:rFonts w:ascii="TimesNewRomanPSMT" w:hAnsi="TimesNewRomanPSMT" w:cs="TimesNewRomanPSMT"/>
          <w:sz w:val="22"/>
          <w:szCs w:val="22"/>
          <w:lang w:eastAsia="tr-TR"/>
        </w:rPr>
      </w:pPr>
    </w:p>
    <w:p w:rsidR="00B9521D" w:rsidRPr="00BC7443" w:rsidRDefault="00B9521D" w:rsidP="00E65678">
      <w:pPr>
        <w:autoSpaceDE w:val="0"/>
        <w:autoSpaceDN w:val="0"/>
        <w:adjustRightInd w:val="0"/>
        <w:ind w:left="720"/>
        <w:jc w:val="both"/>
        <w:rPr>
          <w:rFonts w:ascii="TimesNewRomanPSMT" w:hAnsi="TimesNewRomanPSMT" w:cs="TimesNewRomanPSMT"/>
          <w:sz w:val="22"/>
          <w:szCs w:val="22"/>
          <w:lang w:eastAsia="tr-TR"/>
        </w:rPr>
      </w:pPr>
      <w:r w:rsidRPr="00BC7443">
        <w:rPr>
          <w:rFonts w:ascii="TimesNewRomanPSMT" w:hAnsi="TimesNewRomanPSMT" w:cs="TimesNewRomanPSMT"/>
          <w:sz w:val="22"/>
          <w:szCs w:val="22"/>
          <w:lang w:eastAsia="tr-TR"/>
        </w:rPr>
        <w:t xml:space="preserve">Cari dönem içerisinde yapılan sermaye </w:t>
      </w:r>
      <w:r w:rsidR="000D686B" w:rsidRPr="00BC7443">
        <w:rPr>
          <w:rFonts w:ascii="TimesNewRomanPSMT" w:hAnsi="TimesNewRomanPSMT" w:cs="TimesNewRomanPSMT"/>
          <w:sz w:val="22"/>
          <w:szCs w:val="22"/>
          <w:lang w:eastAsia="tr-TR"/>
        </w:rPr>
        <w:t>artırımları</w:t>
      </w:r>
      <w:r w:rsidRPr="00BC7443">
        <w:rPr>
          <w:rFonts w:ascii="TimesNewRomanPSMT" w:hAnsi="TimesNewRomanPSMT" w:cs="TimesNewRomanPSMT"/>
          <w:sz w:val="22"/>
          <w:szCs w:val="22"/>
          <w:lang w:eastAsia="tr-TR"/>
        </w:rPr>
        <w:t xml:space="preserve"> ve kaynakları ile artırılan sermaye payına ilişkin bilgi bulunmamaktadır.</w:t>
      </w:r>
    </w:p>
    <w:p w:rsidR="0071548B" w:rsidRPr="00BC7443" w:rsidRDefault="0071548B" w:rsidP="00E65678">
      <w:pPr>
        <w:ind w:left="720" w:hanging="720"/>
        <w:jc w:val="both"/>
        <w:rPr>
          <w:b/>
          <w:bCs/>
          <w:sz w:val="22"/>
          <w:szCs w:val="22"/>
        </w:rPr>
      </w:pPr>
    </w:p>
    <w:p w:rsidR="00A84576" w:rsidRPr="00BC7443" w:rsidRDefault="00CB49FF" w:rsidP="00E65678">
      <w:pPr>
        <w:ind w:left="720" w:hanging="720"/>
        <w:jc w:val="both"/>
        <w:rPr>
          <w:b/>
          <w:sz w:val="22"/>
          <w:szCs w:val="22"/>
        </w:rPr>
      </w:pPr>
      <w:r w:rsidRPr="00BC7443">
        <w:rPr>
          <w:b/>
          <w:bCs/>
          <w:sz w:val="22"/>
          <w:szCs w:val="22"/>
        </w:rPr>
        <w:t>11</w:t>
      </w:r>
      <w:r w:rsidR="00A84576" w:rsidRPr="00BC7443">
        <w:rPr>
          <w:b/>
          <w:bCs/>
          <w:sz w:val="22"/>
          <w:szCs w:val="22"/>
        </w:rPr>
        <w:t>.4.</w:t>
      </w:r>
      <w:r w:rsidR="00CE0DFE" w:rsidRPr="00BC7443">
        <w:rPr>
          <w:b/>
          <w:bCs/>
          <w:sz w:val="22"/>
          <w:szCs w:val="22"/>
        </w:rPr>
        <w:tab/>
      </w:r>
      <w:r w:rsidR="0088117D" w:rsidRPr="00BC7443">
        <w:rPr>
          <w:b/>
          <w:sz w:val="22"/>
          <w:szCs w:val="22"/>
        </w:rPr>
        <w:t>Cari Dönem İçinde Sermaye Yedeklerinden Sermayeye İlave Edilen Kısma İlişkin B</w:t>
      </w:r>
      <w:r w:rsidR="00A84576" w:rsidRPr="00BC7443">
        <w:rPr>
          <w:b/>
          <w:sz w:val="22"/>
          <w:szCs w:val="22"/>
        </w:rPr>
        <w:t>ilgiler</w:t>
      </w:r>
      <w:r w:rsidR="00B271A4" w:rsidRPr="00BC7443">
        <w:rPr>
          <w:b/>
          <w:sz w:val="22"/>
          <w:szCs w:val="22"/>
        </w:rPr>
        <w:t>:</w:t>
      </w:r>
    </w:p>
    <w:p w:rsidR="00CE0DFE" w:rsidRPr="00BC7443" w:rsidRDefault="00CE0DFE" w:rsidP="00E65678">
      <w:pPr>
        <w:ind w:left="720" w:hanging="720"/>
        <w:jc w:val="both"/>
        <w:rPr>
          <w:b/>
          <w:bCs/>
          <w:sz w:val="22"/>
          <w:szCs w:val="22"/>
        </w:rPr>
      </w:pPr>
    </w:p>
    <w:p w:rsidR="00B9521D" w:rsidRPr="00BC7443" w:rsidRDefault="00B9521D" w:rsidP="00E65678">
      <w:pPr>
        <w:autoSpaceDE w:val="0"/>
        <w:autoSpaceDN w:val="0"/>
        <w:adjustRightInd w:val="0"/>
        <w:ind w:left="720"/>
        <w:rPr>
          <w:rFonts w:ascii="TimesNewRomanPSMT" w:hAnsi="TimesNewRomanPSMT" w:cs="TimesNewRomanPSMT"/>
          <w:sz w:val="20"/>
          <w:szCs w:val="20"/>
          <w:lang w:eastAsia="tr-TR"/>
        </w:rPr>
      </w:pPr>
      <w:r w:rsidRPr="00BC7443">
        <w:rPr>
          <w:rFonts w:ascii="TimesNewRomanPSMT" w:hAnsi="TimesNewRomanPSMT" w:cs="TimesNewRomanPSMT"/>
          <w:sz w:val="22"/>
          <w:szCs w:val="22"/>
          <w:lang w:eastAsia="tr-TR"/>
        </w:rPr>
        <w:t>Cari dönem içerisinde sermaye yedeklerinden sermayeye ilave edilen kısım bulunmamaktadır.</w:t>
      </w:r>
    </w:p>
    <w:p w:rsidR="00DD2C93" w:rsidRPr="00BC7443" w:rsidRDefault="00DD2C93" w:rsidP="00E65678">
      <w:pPr>
        <w:ind w:left="720" w:hanging="720"/>
        <w:jc w:val="both"/>
        <w:rPr>
          <w:sz w:val="22"/>
          <w:szCs w:val="22"/>
        </w:rPr>
      </w:pPr>
    </w:p>
    <w:p w:rsidR="00A84576" w:rsidRPr="00BC7443" w:rsidRDefault="00A84576" w:rsidP="00774487">
      <w:pPr>
        <w:numPr>
          <w:ilvl w:val="1"/>
          <w:numId w:val="7"/>
        </w:numPr>
        <w:jc w:val="both"/>
        <w:rPr>
          <w:b/>
          <w:bCs/>
          <w:sz w:val="22"/>
          <w:szCs w:val="22"/>
        </w:rPr>
      </w:pPr>
      <w:r w:rsidRPr="00BC7443">
        <w:rPr>
          <w:b/>
          <w:bCs/>
          <w:sz w:val="22"/>
          <w:szCs w:val="22"/>
        </w:rPr>
        <w:t>Cari Dönem İçinde Yeniden Değerleme Fonlarından Sermayeye İlave Edilen Kısma İlişkin</w:t>
      </w:r>
      <w:r w:rsidR="00D53653" w:rsidRPr="00BC7443">
        <w:rPr>
          <w:b/>
          <w:bCs/>
          <w:sz w:val="22"/>
          <w:szCs w:val="22"/>
        </w:rPr>
        <w:t xml:space="preserve"> </w:t>
      </w:r>
      <w:r w:rsidR="00777A17" w:rsidRPr="00BC7443">
        <w:rPr>
          <w:b/>
          <w:bCs/>
          <w:sz w:val="22"/>
          <w:szCs w:val="22"/>
        </w:rPr>
        <w:t>Bilgiler</w:t>
      </w:r>
      <w:r w:rsidR="00B271A4" w:rsidRPr="00BC7443">
        <w:rPr>
          <w:b/>
          <w:bCs/>
          <w:sz w:val="22"/>
          <w:szCs w:val="22"/>
        </w:rPr>
        <w:t>:</w:t>
      </w:r>
    </w:p>
    <w:p w:rsidR="00CE0DFE" w:rsidRPr="00BC7443" w:rsidRDefault="00CE0DFE" w:rsidP="00E65678">
      <w:pPr>
        <w:jc w:val="both"/>
        <w:rPr>
          <w:b/>
          <w:bCs/>
          <w:sz w:val="22"/>
          <w:szCs w:val="22"/>
        </w:rPr>
      </w:pPr>
    </w:p>
    <w:p w:rsidR="00A84576" w:rsidRPr="00BC7443" w:rsidRDefault="00A84576" w:rsidP="00E65678">
      <w:pPr>
        <w:ind w:left="1077" w:hanging="357"/>
        <w:jc w:val="both"/>
        <w:rPr>
          <w:sz w:val="22"/>
          <w:szCs w:val="22"/>
        </w:rPr>
      </w:pPr>
      <w:r w:rsidRPr="00BC7443">
        <w:rPr>
          <w:sz w:val="22"/>
          <w:szCs w:val="22"/>
        </w:rPr>
        <w:t>Cari dönem içinde yeniden değerleme fonlarından sermayeye ila</w:t>
      </w:r>
      <w:r w:rsidR="00CE0DFE" w:rsidRPr="00BC7443">
        <w:rPr>
          <w:sz w:val="22"/>
          <w:szCs w:val="22"/>
        </w:rPr>
        <w:t>ve edilen kısım bulunmamaktadır.</w:t>
      </w:r>
    </w:p>
    <w:p w:rsidR="00A11AEB" w:rsidRPr="00BC7443" w:rsidRDefault="00A11AEB" w:rsidP="006643AC">
      <w:pPr>
        <w:ind w:left="709" w:hanging="709"/>
        <w:jc w:val="both"/>
        <w:rPr>
          <w:b/>
          <w:sz w:val="22"/>
          <w:szCs w:val="22"/>
        </w:rPr>
      </w:pPr>
    </w:p>
    <w:p w:rsidR="00CE0DFE" w:rsidRPr="00BC7443" w:rsidRDefault="00A84576" w:rsidP="00774487">
      <w:pPr>
        <w:numPr>
          <w:ilvl w:val="1"/>
          <w:numId w:val="7"/>
        </w:numPr>
        <w:jc w:val="both"/>
        <w:rPr>
          <w:b/>
          <w:bCs/>
          <w:sz w:val="22"/>
          <w:szCs w:val="22"/>
        </w:rPr>
      </w:pPr>
      <w:r w:rsidRPr="00BC7443">
        <w:rPr>
          <w:b/>
          <w:bCs/>
          <w:sz w:val="22"/>
          <w:szCs w:val="22"/>
        </w:rPr>
        <w:t>Son Mali Yılın ve Onu Takip Eden Ara Dö</w:t>
      </w:r>
      <w:r w:rsidR="00CE0DFE" w:rsidRPr="00BC7443">
        <w:rPr>
          <w:b/>
          <w:bCs/>
          <w:sz w:val="22"/>
          <w:szCs w:val="22"/>
        </w:rPr>
        <w:t xml:space="preserve">nemin Sonuna Kadar Olan Sermaye </w:t>
      </w:r>
      <w:r w:rsidRPr="00BC7443">
        <w:rPr>
          <w:b/>
          <w:bCs/>
          <w:sz w:val="22"/>
          <w:szCs w:val="22"/>
        </w:rPr>
        <w:t>Taahhütleri,</w:t>
      </w:r>
      <w:r w:rsidR="00ED651E" w:rsidRPr="00BC7443">
        <w:rPr>
          <w:b/>
          <w:bCs/>
          <w:sz w:val="22"/>
          <w:szCs w:val="22"/>
        </w:rPr>
        <w:t xml:space="preserve"> </w:t>
      </w:r>
      <w:r w:rsidRPr="00BC7443">
        <w:rPr>
          <w:b/>
          <w:bCs/>
          <w:sz w:val="22"/>
          <w:szCs w:val="22"/>
        </w:rPr>
        <w:t>Bu Taahhütlerin Genel Amacı ve Bu Taahhütler</w:t>
      </w:r>
      <w:r w:rsidR="00777A17" w:rsidRPr="00BC7443">
        <w:rPr>
          <w:b/>
          <w:bCs/>
          <w:sz w:val="22"/>
          <w:szCs w:val="22"/>
        </w:rPr>
        <w:t xml:space="preserve"> İçin Gerekli Tahmini Kaynaklar</w:t>
      </w:r>
      <w:r w:rsidR="00B271A4" w:rsidRPr="00BC7443">
        <w:rPr>
          <w:b/>
          <w:bCs/>
          <w:sz w:val="22"/>
          <w:szCs w:val="22"/>
        </w:rPr>
        <w:t>:</w:t>
      </w:r>
    </w:p>
    <w:p w:rsidR="00CE0DFE" w:rsidRPr="00BC7443" w:rsidRDefault="00CE0DFE" w:rsidP="00E65678">
      <w:pPr>
        <w:jc w:val="both"/>
        <w:rPr>
          <w:b/>
          <w:bCs/>
          <w:sz w:val="22"/>
          <w:szCs w:val="22"/>
        </w:rPr>
      </w:pPr>
    </w:p>
    <w:p w:rsidR="001B52AE" w:rsidRPr="00BC7443" w:rsidRDefault="00052BB6" w:rsidP="00057594">
      <w:pPr>
        <w:ind w:firstLine="720"/>
        <w:jc w:val="both"/>
        <w:rPr>
          <w:iCs/>
          <w:sz w:val="22"/>
          <w:szCs w:val="22"/>
        </w:rPr>
      </w:pPr>
      <w:r w:rsidRPr="00BC7443">
        <w:rPr>
          <w:iCs/>
          <w:sz w:val="22"/>
          <w:szCs w:val="22"/>
        </w:rPr>
        <w:t>Son mali yılın ve onu takip eden ara dönemin sonuna kadar olan sermaye taahhüdü bulunmamaktadır.</w:t>
      </w:r>
    </w:p>
    <w:p w:rsidR="001B52AE" w:rsidRPr="00BC7443" w:rsidRDefault="001B52AE" w:rsidP="00E65678">
      <w:pPr>
        <w:ind w:firstLine="720"/>
        <w:jc w:val="both"/>
        <w:rPr>
          <w:iCs/>
          <w:sz w:val="22"/>
          <w:szCs w:val="22"/>
        </w:rPr>
      </w:pPr>
    </w:p>
    <w:p w:rsidR="00CE0DFE" w:rsidRPr="00BC7443" w:rsidRDefault="00A84576" w:rsidP="00774487">
      <w:pPr>
        <w:numPr>
          <w:ilvl w:val="1"/>
          <w:numId w:val="7"/>
        </w:numPr>
        <w:jc w:val="both"/>
        <w:rPr>
          <w:b/>
          <w:bCs/>
          <w:sz w:val="22"/>
          <w:szCs w:val="22"/>
        </w:rPr>
      </w:pPr>
      <w:r w:rsidRPr="00BC7443">
        <w:rPr>
          <w:b/>
          <w:bCs/>
          <w:sz w:val="22"/>
          <w:szCs w:val="22"/>
        </w:rPr>
        <w:t xml:space="preserve">Banka’nın Gelirleri, </w:t>
      </w:r>
      <w:r w:rsidR="00BA251D" w:rsidRPr="00BC7443">
        <w:rPr>
          <w:b/>
          <w:bCs/>
          <w:sz w:val="22"/>
          <w:szCs w:val="22"/>
        </w:rPr>
        <w:t>Kar</w:t>
      </w:r>
      <w:r w:rsidRPr="00BC7443">
        <w:rPr>
          <w:b/>
          <w:bCs/>
          <w:sz w:val="22"/>
          <w:szCs w:val="22"/>
        </w:rPr>
        <w:t xml:space="preserve">lılığı ve Likiditesine İlişkin Geçmiş Dönem Göstergeleri ile Bu Göstergelerdeki Belirsizlikler Dikkate Alınarak Yapılacak Öngörülerin, Banka’nın </w:t>
      </w:r>
      <w:proofErr w:type="spellStart"/>
      <w:r w:rsidRPr="00BC7443">
        <w:rPr>
          <w:b/>
          <w:bCs/>
          <w:sz w:val="22"/>
          <w:szCs w:val="22"/>
        </w:rPr>
        <w:t>Özkaynakl</w:t>
      </w:r>
      <w:r w:rsidR="00777A17" w:rsidRPr="00BC7443">
        <w:rPr>
          <w:b/>
          <w:bCs/>
          <w:sz w:val="22"/>
          <w:szCs w:val="22"/>
        </w:rPr>
        <w:t>arı</w:t>
      </w:r>
      <w:proofErr w:type="spellEnd"/>
      <w:r w:rsidR="00777A17" w:rsidRPr="00BC7443">
        <w:rPr>
          <w:b/>
          <w:bCs/>
          <w:sz w:val="22"/>
          <w:szCs w:val="22"/>
        </w:rPr>
        <w:t xml:space="preserve"> Üzerindeki Tahmini Etkileri</w:t>
      </w:r>
      <w:r w:rsidR="00B271A4" w:rsidRPr="00BC7443">
        <w:rPr>
          <w:b/>
          <w:bCs/>
          <w:sz w:val="22"/>
          <w:szCs w:val="22"/>
        </w:rPr>
        <w:t>:</w:t>
      </w:r>
    </w:p>
    <w:p w:rsidR="00CE0DFE" w:rsidRPr="00BC7443" w:rsidRDefault="00CE0DFE" w:rsidP="00E65678">
      <w:pPr>
        <w:jc w:val="both"/>
        <w:rPr>
          <w:b/>
          <w:bCs/>
          <w:sz w:val="22"/>
          <w:szCs w:val="22"/>
        </w:rPr>
      </w:pPr>
    </w:p>
    <w:p w:rsidR="00556FFE" w:rsidRPr="00BC7443" w:rsidRDefault="00556FFE" w:rsidP="00556FFE">
      <w:pPr>
        <w:ind w:left="720"/>
        <w:jc w:val="both"/>
        <w:rPr>
          <w:sz w:val="22"/>
          <w:szCs w:val="22"/>
        </w:rPr>
      </w:pPr>
      <w:r w:rsidRPr="00BC7443">
        <w:rPr>
          <w:sz w:val="22"/>
          <w:szCs w:val="22"/>
        </w:rPr>
        <w:t xml:space="preserve">Banka,  faaliyetlerini 31 Aralık 2014 itibarıyla zararla sürdürmekte ve dönem kar/zararlarını büyük bölümünü sermaye artırımı veya yedeklere aktarım şeklinde </w:t>
      </w:r>
      <w:proofErr w:type="spellStart"/>
      <w:r w:rsidRPr="00BC7443">
        <w:rPr>
          <w:sz w:val="22"/>
          <w:szCs w:val="22"/>
        </w:rPr>
        <w:t>özkaynaklar</w:t>
      </w:r>
      <w:proofErr w:type="spellEnd"/>
      <w:r w:rsidRPr="00BC7443">
        <w:rPr>
          <w:sz w:val="22"/>
          <w:szCs w:val="22"/>
        </w:rPr>
        <w:t xml:space="preserve"> içinde muhafaza etmektedir. Öte yandan Banka’nın </w:t>
      </w:r>
      <w:proofErr w:type="spellStart"/>
      <w:r w:rsidRPr="00BC7443">
        <w:rPr>
          <w:sz w:val="22"/>
          <w:szCs w:val="22"/>
        </w:rPr>
        <w:t>özkaynakları</w:t>
      </w:r>
      <w:proofErr w:type="spellEnd"/>
      <w:r w:rsidRPr="00BC7443">
        <w:rPr>
          <w:sz w:val="22"/>
          <w:szCs w:val="22"/>
        </w:rPr>
        <w:t xml:space="preserve"> </w:t>
      </w:r>
      <w:proofErr w:type="gramStart"/>
      <w:r w:rsidRPr="00BC7443">
        <w:rPr>
          <w:sz w:val="22"/>
          <w:szCs w:val="22"/>
        </w:rPr>
        <w:t>likit</w:t>
      </w:r>
      <w:proofErr w:type="gramEnd"/>
      <w:r w:rsidRPr="00BC7443">
        <w:rPr>
          <w:sz w:val="22"/>
          <w:szCs w:val="22"/>
        </w:rPr>
        <w:t xml:space="preserve"> ve getirili aktiflerde değerlendirilmektedir.</w:t>
      </w:r>
    </w:p>
    <w:p w:rsidR="00523E28" w:rsidRPr="00BC7443" w:rsidRDefault="00523E28" w:rsidP="00E65678">
      <w:pPr>
        <w:ind w:left="720"/>
        <w:jc w:val="both"/>
        <w:rPr>
          <w:b/>
          <w:bCs/>
          <w:sz w:val="22"/>
          <w:szCs w:val="22"/>
        </w:rPr>
      </w:pPr>
    </w:p>
    <w:p w:rsidR="00A84576" w:rsidRPr="00BC7443" w:rsidRDefault="00E12E1B" w:rsidP="00E12E1B">
      <w:pPr>
        <w:pStyle w:val="ListeParagraf"/>
        <w:numPr>
          <w:ilvl w:val="1"/>
          <w:numId w:val="30"/>
        </w:numPr>
        <w:jc w:val="both"/>
        <w:rPr>
          <w:b/>
          <w:bCs/>
          <w:sz w:val="22"/>
          <w:szCs w:val="22"/>
        </w:rPr>
      </w:pPr>
      <w:r w:rsidRPr="00BC7443">
        <w:rPr>
          <w:b/>
          <w:bCs/>
          <w:sz w:val="22"/>
          <w:szCs w:val="22"/>
        </w:rPr>
        <w:t xml:space="preserve">    </w:t>
      </w:r>
      <w:r w:rsidR="00A84576" w:rsidRPr="00BC7443">
        <w:rPr>
          <w:b/>
          <w:bCs/>
          <w:sz w:val="22"/>
          <w:szCs w:val="22"/>
        </w:rPr>
        <w:t>Sermayeyi Temsil Eden Hisse Senetlerine Tanınan İmtiyazlar</w:t>
      </w:r>
      <w:r w:rsidR="00777A17" w:rsidRPr="00BC7443">
        <w:rPr>
          <w:b/>
          <w:bCs/>
          <w:sz w:val="22"/>
          <w:szCs w:val="22"/>
        </w:rPr>
        <w:t>a İlişkin Özet Bilgiler</w:t>
      </w:r>
      <w:r w:rsidR="00B271A4" w:rsidRPr="00BC7443">
        <w:rPr>
          <w:b/>
          <w:bCs/>
          <w:sz w:val="22"/>
          <w:szCs w:val="22"/>
        </w:rPr>
        <w:t>:</w:t>
      </w:r>
    </w:p>
    <w:p w:rsidR="00CE0DFE" w:rsidRPr="00BC7443" w:rsidRDefault="00CE0DFE" w:rsidP="00E65678">
      <w:pPr>
        <w:jc w:val="both"/>
        <w:rPr>
          <w:b/>
          <w:bCs/>
          <w:sz w:val="22"/>
          <w:szCs w:val="22"/>
        </w:rPr>
      </w:pPr>
    </w:p>
    <w:p w:rsidR="00057594" w:rsidRPr="00BC7443" w:rsidRDefault="00A84576" w:rsidP="006643AC">
      <w:pPr>
        <w:ind w:left="720"/>
        <w:jc w:val="both"/>
        <w:rPr>
          <w:bCs/>
          <w:sz w:val="22"/>
          <w:szCs w:val="22"/>
        </w:rPr>
      </w:pPr>
      <w:r w:rsidRPr="00BC7443">
        <w:rPr>
          <w:bCs/>
          <w:sz w:val="22"/>
          <w:szCs w:val="22"/>
        </w:rPr>
        <w:t xml:space="preserve">İmtiyazlı hisse senedi sahibi olan ortaklara imtiyaz olarak yönetim kurulu </w:t>
      </w:r>
      <w:r w:rsidR="00FC65E8" w:rsidRPr="00BC7443">
        <w:rPr>
          <w:bCs/>
          <w:sz w:val="22"/>
          <w:szCs w:val="22"/>
        </w:rPr>
        <w:t>üyelerini aday gösterme</w:t>
      </w:r>
      <w:r w:rsidRPr="00BC7443">
        <w:rPr>
          <w:bCs/>
          <w:sz w:val="22"/>
          <w:szCs w:val="22"/>
        </w:rPr>
        <w:t xml:space="preserve"> hakkı tanınmıştır.</w:t>
      </w:r>
    </w:p>
    <w:p w:rsidR="00E7072C" w:rsidRPr="00BC7443" w:rsidRDefault="00E7072C" w:rsidP="00E7072C">
      <w:pPr>
        <w:pStyle w:val="ListeParagraf"/>
        <w:tabs>
          <w:tab w:val="left" w:pos="720"/>
        </w:tabs>
        <w:ind w:left="0"/>
        <w:jc w:val="both"/>
        <w:rPr>
          <w:b/>
          <w:bCs/>
          <w:sz w:val="22"/>
          <w:szCs w:val="22"/>
        </w:rPr>
      </w:pPr>
    </w:p>
    <w:p w:rsidR="0084395F" w:rsidRPr="00BC7443" w:rsidRDefault="0084395F" w:rsidP="00E7072C">
      <w:pPr>
        <w:pStyle w:val="ListeParagraf"/>
        <w:tabs>
          <w:tab w:val="left" w:pos="720"/>
        </w:tabs>
        <w:ind w:left="0"/>
        <w:jc w:val="both"/>
        <w:rPr>
          <w:b/>
          <w:bCs/>
          <w:sz w:val="22"/>
          <w:szCs w:val="22"/>
        </w:rPr>
      </w:pPr>
    </w:p>
    <w:p w:rsidR="0084395F" w:rsidRPr="00BC7443" w:rsidRDefault="0084395F" w:rsidP="00E7072C">
      <w:pPr>
        <w:pStyle w:val="ListeParagraf"/>
        <w:tabs>
          <w:tab w:val="left" w:pos="720"/>
        </w:tabs>
        <w:ind w:left="0"/>
        <w:jc w:val="both"/>
        <w:rPr>
          <w:b/>
          <w:bCs/>
          <w:sz w:val="22"/>
          <w:szCs w:val="22"/>
        </w:rPr>
      </w:pPr>
    </w:p>
    <w:p w:rsidR="0084395F" w:rsidRPr="00BC7443" w:rsidRDefault="0084395F" w:rsidP="00E7072C">
      <w:pPr>
        <w:pStyle w:val="ListeParagraf"/>
        <w:tabs>
          <w:tab w:val="left" w:pos="720"/>
        </w:tabs>
        <w:ind w:left="0"/>
        <w:jc w:val="both"/>
        <w:rPr>
          <w:b/>
          <w:bCs/>
          <w:sz w:val="22"/>
          <w:szCs w:val="22"/>
        </w:rPr>
      </w:pPr>
    </w:p>
    <w:p w:rsidR="0084395F" w:rsidRPr="00BC7443" w:rsidRDefault="0084395F" w:rsidP="00E7072C">
      <w:pPr>
        <w:pStyle w:val="ListeParagraf"/>
        <w:tabs>
          <w:tab w:val="left" w:pos="720"/>
        </w:tabs>
        <w:ind w:left="0"/>
        <w:jc w:val="both"/>
        <w:rPr>
          <w:b/>
          <w:bCs/>
          <w:sz w:val="22"/>
          <w:szCs w:val="22"/>
        </w:rPr>
      </w:pPr>
    </w:p>
    <w:p w:rsidR="0084395F" w:rsidRPr="00BC7443" w:rsidRDefault="0084395F" w:rsidP="00E7072C">
      <w:pPr>
        <w:pStyle w:val="ListeParagraf"/>
        <w:tabs>
          <w:tab w:val="left" w:pos="720"/>
        </w:tabs>
        <w:ind w:left="0"/>
        <w:jc w:val="both"/>
        <w:rPr>
          <w:b/>
          <w:bCs/>
          <w:sz w:val="22"/>
          <w:szCs w:val="22"/>
        </w:rPr>
      </w:pPr>
    </w:p>
    <w:p w:rsidR="00433B01" w:rsidRPr="00BC7443" w:rsidRDefault="00433B01" w:rsidP="00E7072C">
      <w:pPr>
        <w:pStyle w:val="ListeParagraf"/>
        <w:tabs>
          <w:tab w:val="left" w:pos="720"/>
        </w:tabs>
        <w:ind w:left="0"/>
        <w:jc w:val="both"/>
        <w:rPr>
          <w:b/>
          <w:bCs/>
          <w:sz w:val="22"/>
          <w:szCs w:val="22"/>
        </w:rPr>
      </w:pPr>
    </w:p>
    <w:p w:rsidR="00433B01" w:rsidRPr="00BC7443" w:rsidRDefault="00433B01" w:rsidP="00E7072C">
      <w:pPr>
        <w:pStyle w:val="ListeParagraf"/>
        <w:tabs>
          <w:tab w:val="left" w:pos="720"/>
        </w:tabs>
        <w:ind w:left="0"/>
        <w:jc w:val="both"/>
        <w:rPr>
          <w:b/>
          <w:bCs/>
          <w:sz w:val="22"/>
          <w:szCs w:val="22"/>
        </w:rPr>
      </w:pPr>
    </w:p>
    <w:p w:rsidR="0084395F" w:rsidRPr="00BC7443" w:rsidRDefault="0084395F" w:rsidP="0084395F">
      <w:pPr>
        <w:pStyle w:val="GvdeMetniGirintisi"/>
        <w:ind w:left="720" w:hanging="720"/>
        <w:rPr>
          <w:b/>
          <w:bCs/>
          <w:sz w:val="22"/>
          <w:szCs w:val="22"/>
        </w:rPr>
      </w:pPr>
      <w:r w:rsidRPr="00BC7443">
        <w:rPr>
          <w:b/>
          <w:sz w:val="22"/>
          <w:szCs w:val="22"/>
          <w:lang w:val="tr-TR"/>
        </w:rPr>
        <w:t>II.</w:t>
      </w:r>
      <w:r w:rsidRPr="00BC7443">
        <w:rPr>
          <w:b/>
          <w:sz w:val="22"/>
          <w:szCs w:val="22"/>
          <w:lang w:val="tr-TR"/>
        </w:rPr>
        <w:tab/>
      </w:r>
      <w:r w:rsidRPr="00BC7443">
        <w:rPr>
          <w:b/>
          <w:iCs/>
          <w:sz w:val="22"/>
          <w:szCs w:val="22"/>
          <w:lang w:val="tr-TR"/>
        </w:rPr>
        <w:t xml:space="preserve">Bilançonun </w:t>
      </w:r>
      <w:r w:rsidRPr="00BC7443">
        <w:rPr>
          <w:b/>
          <w:bCs/>
          <w:sz w:val="22"/>
          <w:szCs w:val="22"/>
          <w:lang w:val="tr-TR"/>
        </w:rPr>
        <w:t xml:space="preserve">Pasif Hesaplarına İlişkin Açıklama ve Dipnotlar </w:t>
      </w:r>
      <w:r w:rsidRPr="00BC7443">
        <w:rPr>
          <w:b/>
          <w:bCs/>
          <w:sz w:val="22"/>
          <w:szCs w:val="22"/>
        </w:rPr>
        <w:t>(</w:t>
      </w:r>
      <w:r w:rsidRPr="00BC7443">
        <w:rPr>
          <w:b/>
          <w:bCs/>
          <w:sz w:val="22"/>
          <w:szCs w:val="22"/>
          <w:lang w:val="tr-TR"/>
        </w:rPr>
        <w:t>D</w:t>
      </w:r>
      <w:proofErr w:type="spellStart"/>
      <w:r w:rsidRPr="00BC7443">
        <w:rPr>
          <w:b/>
          <w:bCs/>
          <w:sz w:val="22"/>
          <w:szCs w:val="22"/>
        </w:rPr>
        <w:t>evamı</w:t>
      </w:r>
      <w:proofErr w:type="spellEnd"/>
      <w:r w:rsidRPr="00BC7443">
        <w:rPr>
          <w:b/>
          <w:bCs/>
          <w:sz w:val="22"/>
          <w:szCs w:val="22"/>
        </w:rPr>
        <w:t>)</w:t>
      </w:r>
    </w:p>
    <w:p w:rsidR="0084395F" w:rsidRPr="00BC7443" w:rsidRDefault="0084395F" w:rsidP="00E7072C">
      <w:pPr>
        <w:pStyle w:val="ListeParagraf"/>
        <w:tabs>
          <w:tab w:val="left" w:pos="720"/>
        </w:tabs>
        <w:ind w:left="0"/>
        <w:jc w:val="both"/>
        <w:rPr>
          <w:b/>
          <w:bCs/>
          <w:sz w:val="22"/>
          <w:szCs w:val="22"/>
          <w:lang w:val="x-none"/>
        </w:rPr>
      </w:pPr>
    </w:p>
    <w:p w:rsidR="00D46157" w:rsidRPr="00BC7443" w:rsidRDefault="00987BED" w:rsidP="00E7072C">
      <w:pPr>
        <w:pStyle w:val="ListeParagraf"/>
        <w:numPr>
          <w:ilvl w:val="1"/>
          <w:numId w:val="30"/>
        </w:numPr>
        <w:tabs>
          <w:tab w:val="left" w:pos="720"/>
        </w:tabs>
        <w:jc w:val="both"/>
        <w:rPr>
          <w:b/>
          <w:bCs/>
          <w:sz w:val="22"/>
          <w:szCs w:val="22"/>
        </w:rPr>
      </w:pPr>
      <w:r w:rsidRPr="00BC7443">
        <w:rPr>
          <w:b/>
          <w:bCs/>
          <w:sz w:val="22"/>
          <w:szCs w:val="22"/>
        </w:rPr>
        <w:t xml:space="preserve">    </w:t>
      </w:r>
      <w:r w:rsidR="00A84576" w:rsidRPr="00BC7443">
        <w:rPr>
          <w:b/>
          <w:bCs/>
          <w:sz w:val="22"/>
          <w:szCs w:val="22"/>
        </w:rPr>
        <w:t>Menkul Değerler Değer Artış Fonuna İlişkin Açıklamalar</w:t>
      </w:r>
      <w:r w:rsidR="00B271A4" w:rsidRPr="00BC7443">
        <w:rPr>
          <w:b/>
          <w:bCs/>
          <w:sz w:val="22"/>
          <w:szCs w:val="22"/>
        </w:rPr>
        <w:t>:</w:t>
      </w:r>
    </w:p>
    <w:p w:rsidR="006F550D" w:rsidRPr="00BC7443" w:rsidRDefault="006F550D" w:rsidP="006F550D">
      <w:pPr>
        <w:pStyle w:val="ListeParagraf"/>
        <w:tabs>
          <w:tab w:val="left" w:pos="720"/>
        </w:tabs>
        <w:ind w:left="480"/>
        <w:jc w:val="both"/>
        <w:rPr>
          <w:bCs/>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524"/>
        <w:gridCol w:w="2472"/>
        <w:gridCol w:w="2473"/>
      </w:tblGrid>
      <w:tr w:rsidR="00FE3281" w:rsidRPr="00BC7443" w:rsidTr="0023410D">
        <w:trPr>
          <w:trHeight w:val="171"/>
        </w:trPr>
        <w:tc>
          <w:tcPr>
            <w:tcW w:w="4524" w:type="dxa"/>
            <w:shd w:val="clear" w:color="auto" w:fill="FFFFFF"/>
            <w:noWrap/>
            <w:vAlign w:val="bottom"/>
          </w:tcPr>
          <w:p w:rsidR="00FE3281" w:rsidRPr="00BC7443" w:rsidRDefault="00FE3281" w:rsidP="00F2700F">
            <w:pPr>
              <w:jc w:val="center"/>
            </w:pPr>
            <w:r w:rsidRPr="00BC7443">
              <w:t> </w:t>
            </w:r>
          </w:p>
        </w:tc>
        <w:tc>
          <w:tcPr>
            <w:tcW w:w="2472" w:type="dxa"/>
            <w:shd w:val="clear" w:color="auto" w:fill="FFFFFF"/>
            <w:vAlign w:val="center"/>
          </w:tcPr>
          <w:p w:rsidR="00FE3281" w:rsidRPr="00BC7443" w:rsidRDefault="00FE3281" w:rsidP="00F2700F">
            <w:pPr>
              <w:jc w:val="center"/>
              <w:rPr>
                <w:sz w:val="18"/>
              </w:rPr>
            </w:pPr>
            <w:r w:rsidRPr="00BC7443">
              <w:rPr>
                <w:sz w:val="18"/>
              </w:rPr>
              <w:t>Cari Dönem</w:t>
            </w:r>
          </w:p>
        </w:tc>
        <w:tc>
          <w:tcPr>
            <w:tcW w:w="2473" w:type="dxa"/>
            <w:shd w:val="clear" w:color="auto" w:fill="FFFFFF"/>
            <w:noWrap/>
            <w:vAlign w:val="center"/>
          </w:tcPr>
          <w:p w:rsidR="00FE3281" w:rsidRPr="00BC7443" w:rsidRDefault="00FE3281" w:rsidP="00F2700F">
            <w:pPr>
              <w:jc w:val="center"/>
              <w:rPr>
                <w:sz w:val="18"/>
              </w:rPr>
            </w:pPr>
            <w:r w:rsidRPr="00BC7443">
              <w:rPr>
                <w:sz w:val="18"/>
              </w:rPr>
              <w:t>Önceki Dönem</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b/>
                <w:sz w:val="18"/>
                <w:szCs w:val="18"/>
              </w:rPr>
            </w:pPr>
            <w:r w:rsidRPr="00BC7443">
              <w:rPr>
                <w:b/>
                <w:sz w:val="18"/>
                <w:szCs w:val="18"/>
              </w:rPr>
              <w:t>İştirakler, Bağlı Ortaklıklar ve Birlikte Kontrol Edilen Ortaklıklardan (İş Ortaklıkları)</w:t>
            </w:r>
          </w:p>
        </w:tc>
        <w:tc>
          <w:tcPr>
            <w:tcW w:w="2472" w:type="dxa"/>
            <w:shd w:val="clear" w:color="auto" w:fill="FFFFFF"/>
            <w:vAlign w:val="bottom"/>
          </w:tcPr>
          <w:p w:rsidR="005632A9" w:rsidRPr="00BC7443" w:rsidRDefault="005632A9" w:rsidP="005632A9">
            <w:pPr>
              <w:jc w:val="right"/>
              <w:rPr>
                <w:b/>
                <w:bCs/>
                <w:sz w:val="18"/>
                <w:szCs w:val="18"/>
                <w:lang w:eastAsia="tr-TR"/>
              </w:rPr>
            </w:pPr>
            <w:r w:rsidRPr="00BC7443">
              <w:rPr>
                <w:b/>
                <w:bCs/>
                <w:sz w:val="18"/>
                <w:szCs w:val="18"/>
              </w:rPr>
              <w:t>-</w:t>
            </w:r>
          </w:p>
        </w:tc>
        <w:tc>
          <w:tcPr>
            <w:tcW w:w="2473" w:type="dxa"/>
            <w:shd w:val="clear" w:color="auto" w:fill="FFFFFF"/>
            <w:noWrap/>
            <w:vAlign w:val="bottom"/>
          </w:tcPr>
          <w:p w:rsidR="005632A9" w:rsidRPr="00BC7443" w:rsidRDefault="005632A9" w:rsidP="005632A9">
            <w:pPr>
              <w:ind w:right="57"/>
              <w:jc w:val="right"/>
              <w:rPr>
                <w:sz w:val="18"/>
                <w:szCs w:val="18"/>
              </w:rPr>
            </w:pPr>
            <w:r w:rsidRPr="00BC7443">
              <w:rPr>
                <w:sz w:val="18"/>
                <w:szCs w:val="18"/>
              </w:rPr>
              <w:t>-</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sz w:val="18"/>
                <w:szCs w:val="18"/>
              </w:rPr>
            </w:pPr>
            <w:r w:rsidRPr="00BC7443">
              <w:rPr>
                <w:sz w:val="18"/>
                <w:szCs w:val="18"/>
              </w:rPr>
              <w:t>Değerleme Farkı</w:t>
            </w:r>
          </w:p>
        </w:tc>
        <w:tc>
          <w:tcPr>
            <w:tcW w:w="2472" w:type="dxa"/>
            <w:shd w:val="clear" w:color="auto" w:fill="FFFFFF"/>
            <w:vAlign w:val="bottom"/>
          </w:tcPr>
          <w:p w:rsidR="005632A9" w:rsidRPr="00BC7443" w:rsidRDefault="005632A9" w:rsidP="005632A9">
            <w:pPr>
              <w:jc w:val="right"/>
              <w:rPr>
                <w:sz w:val="18"/>
                <w:szCs w:val="18"/>
              </w:rPr>
            </w:pPr>
            <w:r w:rsidRPr="00BC7443">
              <w:rPr>
                <w:sz w:val="18"/>
                <w:szCs w:val="18"/>
              </w:rPr>
              <w:t>-</w:t>
            </w:r>
          </w:p>
        </w:tc>
        <w:tc>
          <w:tcPr>
            <w:tcW w:w="2473" w:type="dxa"/>
            <w:shd w:val="clear" w:color="auto" w:fill="FFFFFF"/>
            <w:noWrap/>
            <w:vAlign w:val="bottom"/>
          </w:tcPr>
          <w:p w:rsidR="005632A9" w:rsidRPr="00BC7443" w:rsidRDefault="005632A9" w:rsidP="005632A9">
            <w:pPr>
              <w:ind w:right="57"/>
              <w:jc w:val="right"/>
              <w:rPr>
                <w:sz w:val="18"/>
                <w:szCs w:val="18"/>
              </w:rPr>
            </w:pPr>
            <w:r w:rsidRPr="00BC7443">
              <w:rPr>
                <w:sz w:val="18"/>
                <w:szCs w:val="18"/>
              </w:rPr>
              <w:t>-</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sz w:val="18"/>
                <w:szCs w:val="18"/>
              </w:rPr>
            </w:pPr>
            <w:r w:rsidRPr="00BC7443">
              <w:rPr>
                <w:sz w:val="18"/>
                <w:szCs w:val="18"/>
              </w:rPr>
              <w:t>Kur Farkı</w:t>
            </w:r>
          </w:p>
        </w:tc>
        <w:tc>
          <w:tcPr>
            <w:tcW w:w="2472" w:type="dxa"/>
            <w:shd w:val="clear" w:color="auto" w:fill="FFFFFF"/>
            <w:vAlign w:val="bottom"/>
          </w:tcPr>
          <w:p w:rsidR="005632A9" w:rsidRPr="00BC7443" w:rsidRDefault="005632A9" w:rsidP="005632A9">
            <w:pPr>
              <w:jc w:val="right"/>
              <w:rPr>
                <w:sz w:val="18"/>
                <w:szCs w:val="18"/>
              </w:rPr>
            </w:pPr>
            <w:r w:rsidRPr="00BC7443">
              <w:rPr>
                <w:sz w:val="18"/>
                <w:szCs w:val="18"/>
              </w:rPr>
              <w:t>-</w:t>
            </w:r>
          </w:p>
        </w:tc>
        <w:tc>
          <w:tcPr>
            <w:tcW w:w="2473" w:type="dxa"/>
            <w:shd w:val="clear" w:color="auto" w:fill="FFFFFF"/>
            <w:noWrap/>
            <w:vAlign w:val="bottom"/>
          </w:tcPr>
          <w:p w:rsidR="005632A9" w:rsidRPr="00BC7443" w:rsidRDefault="005632A9" w:rsidP="005632A9">
            <w:pPr>
              <w:ind w:right="57"/>
              <w:jc w:val="right"/>
              <w:rPr>
                <w:sz w:val="18"/>
                <w:szCs w:val="18"/>
              </w:rPr>
            </w:pPr>
            <w:r w:rsidRPr="00BC7443">
              <w:rPr>
                <w:sz w:val="18"/>
                <w:szCs w:val="18"/>
              </w:rPr>
              <w:t>-</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b/>
                <w:sz w:val="18"/>
                <w:szCs w:val="18"/>
              </w:rPr>
            </w:pPr>
            <w:r w:rsidRPr="00BC7443">
              <w:rPr>
                <w:b/>
                <w:sz w:val="18"/>
                <w:szCs w:val="18"/>
              </w:rPr>
              <w:t>Satılmaya Hazır Menkul Değerlerden</w:t>
            </w:r>
          </w:p>
        </w:tc>
        <w:tc>
          <w:tcPr>
            <w:tcW w:w="2472" w:type="dxa"/>
            <w:shd w:val="clear" w:color="auto" w:fill="FFFFFF"/>
            <w:vAlign w:val="bottom"/>
          </w:tcPr>
          <w:p w:rsidR="005632A9" w:rsidRPr="00BC7443" w:rsidRDefault="005632A9" w:rsidP="005632A9">
            <w:pPr>
              <w:jc w:val="right"/>
              <w:rPr>
                <w:b/>
                <w:bCs/>
                <w:sz w:val="18"/>
                <w:szCs w:val="18"/>
              </w:rPr>
            </w:pPr>
            <w:r w:rsidRPr="00BC7443">
              <w:rPr>
                <w:b/>
                <w:bCs/>
                <w:sz w:val="18"/>
                <w:szCs w:val="18"/>
              </w:rPr>
              <w:t>2.363</w:t>
            </w:r>
          </w:p>
        </w:tc>
        <w:tc>
          <w:tcPr>
            <w:tcW w:w="2473" w:type="dxa"/>
            <w:shd w:val="clear" w:color="auto" w:fill="FFFFFF"/>
            <w:noWrap/>
            <w:vAlign w:val="bottom"/>
          </w:tcPr>
          <w:p w:rsidR="005632A9" w:rsidRPr="00BC7443" w:rsidRDefault="005632A9" w:rsidP="005632A9">
            <w:pPr>
              <w:ind w:right="57"/>
              <w:jc w:val="right"/>
              <w:rPr>
                <w:b/>
                <w:sz w:val="18"/>
                <w:szCs w:val="18"/>
              </w:rPr>
            </w:pPr>
            <w:r w:rsidRPr="00BC7443">
              <w:rPr>
                <w:b/>
                <w:sz w:val="18"/>
                <w:szCs w:val="18"/>
              </w:rPr>
              <w:t>(9.931)</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sz w:val="18"/>
                <w:szCs w:val="18"/>
              </w:rPr>
            </w:pPr>
            <w:r w:rsidRPr="00BC7443">
              <w:rPr>
                <w:sz w:val="18"/>
                <w:szCs w:val="18"/>
              </w:rPr>
              <w:t>Değerleme Farkı</w:t>
            </w:r>
          </w:p>
        </w:tc>
        <w:tc>
          <w:tcPr>
            <w:tcW w:w="2472" w:type="dxa"/>
            <w:shd w:val="clear" w:color="auto" w:fill="FFFFFF"/>
            <w:vAlign w:val="bottom"/>
          </w:tcPr>
          <w:p w:rsidR="005632A9" w:rsidRPr="00BC7443" w:rsidRDefault="005632A9" w:rsidP="005632A9">
            <w:pPr>
              <w:jc w:val="right"/>
              <w:rPr>
                <w:sz w:val="18"/>
                <w:szCs w:val="18"/>
              </w:rPr>
            </w:pPr>
            <w:r w:rsidRPr="00BC7443">
              <w:rPr>
                <w:sz w:val="18"/>
                <w:szCs w:val="18"/>
              </w:rPr>
              <w:t>2.363</w:t>
            </w:r>
          </w:p>
        </w:tc>
        <w:tc>
          <w:tcPr>
            <w:tcW w:w="2473" w:type="dxa"/>
            <w:shd w:val="clear" w:color="auto" w:fill="FFFFFF"/>
            <w:noWrap/>
            <w:vAlign w:val="bottom"/>
          </w:tcPr>
          <w:p w:rsidR="005632A9" w:rsidRPr="00BC7443" w:rsidRDefault="005632A9" w:rsidP="005632A9">
            <w:pPr>
              <w:ind w:right="57"/>
              <w:jc w:val="right"/>
              <w:rPr>
                <w:sz w:val="18"/>
                <w:szCs w:val="18"/>
              </w:rPr>
            </w:pPr>
            <w:r w:rsidRPr="00BC7443">
              <w:rPr>
                <w:sz w:val="18"/>
                <w:szCs w:val="18"/>
              </w:rPr>
              <w:t>(9.931)</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sz w:val="18"/>
                <w:szCs w:val="18"/>
              </w:rPr>
            </w:pPr>
            <w:r w:rsidRPr="00BC7443">
              <w:rPr>
                <w:sz w:val="18"/>
                <w:szCs w:val="18"/>
              </w:rPr>
              <w:t>Kur Farkı</w:t>
            </w:r>
          </w:p>
        </w:tc>
        <w:tc>
          <w:tcPr>
            <w:tcW w:w="2472" w:type="dxa"/>
            <w:shd w:val="clear" w:color="auto" w:fill="FFFFFF"/>
            <w:vAlign w:val="bottom"/>
          </w:tcPr>
          <w:p w:rsidR="005632A9" w:rsidRPr="00BC7443" w:rsidRDefault="005632A9" w:rsidP="005632A9">
            <w:pPr>
              <w:jc w:val="right"/>
              <w:rPr>
                <w:sz w:val="18"/>
                <w:szCs w:val="18"/>
              </w:rPr>
            </w:pPr>
            <w:r w:rsidRPr="00BC7443">
              <w:rPr>
                <w:sz w:val="18"/>
                <w:szCs w:val="18"/>
              </w:rPr>
              <w:t>-</w:t>
            </w:r>
          </w:p>
        </w:tc>
        <w:tc>
          <w:tcPr>
            <w:tcW w:w="2473" w:type="dxa"/>
            <w:shd w:val="clear" w:color="auto" w:fill="FFFFFF"/>
            <w:noWrap/>
            <w:vAlign w:val="bottom"/>
          </w:tcPr>
          <w:p w:rsidR="005632A9" w:rsidRPr="00BC7443" w:rsidRDefault="005632A9" w:rsidP="005632A9">
            <w:pPr>
              <w:ind w:right="57"/>
              <w:jc w:val="right"/>
              <w:rPr>
                <w:sz w:val="18"/>
                <w:szCs w:val="18"/>
              </w:rPr>
            </w:pPr>
            <w:r w:rsidRPr="00BC7443">
              <w:rPr>
                <w:sz w:val="18"/>
                <w:szCs w:val="18"/>
              </w:rPr>
              <w:t>-</w:t>
            </w:r>
          </w:p>
        </w:tc>
      </w:tr>
      <w:tr w:rsidR="005632A9" w:rsidRPr="00BC7443" w:rsidTr="0023410D">
        <w:trPr>
          <w:trHeight w:val="255"/>
        </w:trPr>
        <w:tc>
          <w:tcPr>
            <w:tcW w:w="4524" w:type="dxa"/>
            <w:shd w:val="clear" w:color="auto" w:fill="FFFFFF"/>
            <w:noWrap/>
            <w:vAlign w:val="bottom"/>
          </w:tcPr>
          <w:p w:rsidR="005632A9" w:rsidRPr="00BC7443" w:rsidRDefault="005632A9" w:rsidP="005632A9">
            <w:pPr>
              <w:rPr>
                <w:b/>
                <w:sz w:val="18"/>
                <w:szCs w:val="18"/>
              </w:rPr>
            </w:pPr>
            <w:r w:rsidRPr="00BC7443">
              <w:rPr>
                <w:b/>
                <w:sz w:val="18"/>
                <w:szCs w:val="18"/>
              </w:rPr>
              <w:t>Toplam</w:t>
            </w:r>
          </w:p>
        </w:tc>
        <w:tc>
          <w:tcPr>
            <w:tcW w:w="2472" w:type="dxa"/>
            <w:shd w:val="clear" w:color="auto" w:fill="FFFFFF"/>
            <w:vAlign w:val="bottom"/>
          </w:tcPr>
          <w:p w:rsidR="005632A9" w:rsidRPr="00BC7443" w:rsidRDefault="005632A9" w:rsidP="005632A9">
            <w:pPr>
              <w:jc w:val="right"/>
              <w:rPr>
                <w:b/>
                <w:bCs/>
                <w:sz w:val="18"/>
                <w:szCs w:val="18"/>
              </w:rPr>
            </w:pPr>
            <w:r w:rsidRPr="00BC7443">
              <w:rPr>
                <w:b/>
                <w:bCs/>
                <w:sz w:val="18"/>
                <w:szCs w:val="18"/>
              </w:rPr>
              <w:t>2.363</w:t>
            </w:r>
          </w:p>
        </w:tc>
        <w:tc>
          <w:tcPr>
            <w:tcW w:w="2473" w:type="dxa"/>
            <w:shd w:val="clear" w:color="auto" w:fill="FFFFFF"/>
            <w:noWrap/>
            <w:vAlign w:val="bottom"/>
          </w:tcPr>
          <w:p w:rsidR="005632A9" w:rsidRPr="00BC7443" w:rsidRDefault="005632A9" w:rsidP="005632A9">
            <w:pPr>
              <w:ind w:right="57"/>
              <w:jc w:val="right"/>
              <w:rPr>
                <w:b/>
                <w:sz w:val="18"/>
                <w:szCs w:val="18"/>
              </w:rPr>
            </w:pPr>
            <w:r w:rsidRPr="00BC7443">
              <w:rPr>
                <w:b/>
                <w:sz w:val="18"/>
                <w:szCs w:val="18"/>
              </w:rPr>
              <w:t>(9.931)</w:t>
            </w:r>
          </w:p>
        </w:tc>
      </w:tr>
    </w:tbl>
    <w:p w:rsidR="00F92ED9" w:rsidRPr="00BC7443" w:rsidRDefault="00F92ED9" w:rsidP="00E7072C">
      <w:pPr>
        <w:pStyle w:val="ListeParagraf"/>
        <w:numPr>
          <w:ilvl w:val="1"/>
          <w:numId w:val="30"/>
        </w:numPr>
        <w:tabs>
          <w:tab w:val="left" w:pos="720"/>
        </w:tabs>
        <w:spacing w:before="100" w:beforeAutospacing="1" w:after="100" w:afterAutospacing="1"/>
        <w:jc w:val="both"/>
        <w:rPr>
          <w:b/>
          <w:bCs/>
          <w:sz w:val="22"/>
          <w:szCs w:val="22"/>
        </w:rPr>
      </w:pPr>
      <w:r w:rsidRPr="00BC7443">
        <w:rPr>
          <w:b/>
          <w:bCs/>
          <w:sz w:val="22"/>
          <w:szCs w:val="22"/>
        </w:rPr>
        <w:t>Diğer:</w:t>
      </w:r>
    </w:p>
    <w:p w:rsidR="001572AD" w:rsidRPr="00BC7443" w:rsidRDefault="000F0428" w:rsidP="00CF4B1B">
      <w:pPr>
        <w:tabs>
          <w:tab w:val="left" w:pos="720"/>
        </w:tabs>
        <w:spacing w:line="216" w:lineRule="auto"/>
        <w:ind w:left="709"/>
        <w:jc w:val="both"/>
        <w:rPr>
          <w:bCs/>
          <w:sz w:val="22"/>
          <w:szCs w:val="22"/>
        </w:rPr>
      </w:pPr>
      <w:r w:rsidRPr="00BC7443">
        <w:rPr>
          <w:bCs/>
          <w:sz w:val="22"/>
          <w:szCs w:val="22"/>
        </w:rPr>
        <w:t>Bulunmamaktadır.</w:t>
      </w:r>
    </w:p>
    <w:p w:rsidR="00BD3252" w:rsidRPr="00BC7443" w:rsidRDefault="00BD3252" w:rsidP="00BD3252">
      <w:pPr>
        <w:tabs>
          <w:tab w:val="left" w:pos="720"/>
        </w:tabs>
        <w:spacing w:line="216" w:lineRule="auto"/>
        <w:jc w:val="both"/>
        <w:rPr>
          <w:bCs/>
          <w:sz w:val="22"/>
          <w:szCs w:val="22"/>
        </w:rPr>
      </w:pPr>
    </w:p>
    <w:p w:rsidR="00BD3252" w:rsidRPr="00BC7443" w:rsidRDefault="00BD3252" w:rsidP="00CF4B1B">
      <w:pPr>
        <w:tabs>
          <w:tab w:val="left" w:pos="720"/>
        </w:tabs>
        <w:spacing w:line="216" w:lineRule="auto"/>
        <w:ind w:left="709"/>
        <w:jc w:val="both"/>
        <w:rPr>
          <w:bCs/>
          <w:sz w:val="22"/>
          <w:szCs w:val="22"/>
        </w:rPr>
        <w:sectPr w:rsidR="00BD3252" w:rsidRPr="00BC7443" w:rsidSect="002D3AB0">
          <w:pgSz w:w="11906" w:h="16838" w:code="9"/>
          <w:pgMar w:top="1134" w:right="709" w:bottom="363" w:left="1134" w:header="851" w:footer="442" w:gutter="0"/>
          <w:cols w:space="720"/>
          <w:docGrid w:linePitch="360"/>
        </w:sectPr>
      </w:pPr>
    </w:p>
    <w:p w:rsidR="001D1F13" w:rsidRPr="00BC7443" w:rsidRDefault="001D1F13" w:rsidP="00B83457">
      <w:pPr>
        <w:tabs>
          <w:tab w:val="left" w:pos="720"/>
        </w:tabs>
        <w:spacing w:line="216" w:lineRule="auto"/>
        <w:ind w:left="720" w:hanging="720"/>
        <w:rPr>
          <w:b/>
          <w:bCs/>
          <w:sz w:val="22"/>
          <w:szCs w:val="22"/>
        </w:rPr>
      </w:pPr>
    </w:p>
    <w:p w:rsidR="00A84576" w:rsidRPr="00BC7443" w:rsidRDefault="00A84576" w:rsidP="006C0875">
      <w:pPr>
        <w:ind w:left="720" w:hanging="720"/>
        <w:rPr>
          <w:b/>
          <w:sz w:val="22"/>
          <w:szCs w:val="22"/>
        </w:rPr>
      </w:pPr>
      <w:r w:rsidRPr="00BC7443">
        <w:rPr>
          <w:b/>
          <w:sz w:val="22"/>
          <w:szCs w:val="22"/>
        </w:rPr>
        <w:t>III.</w:t>
      </w:r>
      <w:r w:rsidR="003E4D43" w:rsidRPr="00BC7443">
        <w:rPr>
          <w:b/>
          <w:sz w:val="22"/>
          <w:szCs w:val="22"/>
        </w:rPr>
        <w:tab/>
      </w:r>
      <w:r w:rsidRPr="00BC7443">
        <w:rPr>
          <w:b/>
          <w:sz w:val="22"/>
          <w:szCs w:val="22"/>
        </w:rPr>
        <w:t>N</w:t>
      </w:r>
      <w:r w:rsidR="006C0875" w:rsidRPr="00BC7443">
        <w:rPr>
          <w:b/>
          <w:sz w:val="22"/>
          <w:szCs w:val="22"/>
        </w:rPr>
        <w:t>azım Hesaplara İlişkin Açıklama ve Dipnotlar</w:t>
      </w:r>
    </w:p>
    <w:p w:rsidR="006C0875" w:rsidRPr="00BC7443" w:rsidRDefault="006C0875" w:rsidP="006C0875">
      <w:pPr>
        <w:ind w:left="720" w:hanging="720"/>
        <w:rPr>
          <w:b/>
          <w:iCs/>
          <w:sz w:val="22"/>
          <w:szCs w:val="22"/>
        </w:rPr>
      </w:pPr>
    </w:p>
    <w:p w:rsidR="00A84576" w:rsidRPr="00BC7443" w:rsidRDefault="00A84576" w:rsidP="003E4D43">
      <w:pPr>
        <w:spacing w:line="221" w:lineRule="auto"/>
        <w:ind w:left="720" w:hanging="720"/>
        <w:jc w:val="both"/>
        <w:rPr>
          <w:b/>
          <w:iCs/>
          <w:sz w:val="22"/>
          <w:szCs w:val="22"/>
        </w:rPr>
      </w:pPr>
      <w:r w:rsidRPr="00BC7443">
        <w:rPr>
          <w:b/>
          <w:iCs/>
          <w:sz w:val="22"/>
          <w:szCs w:val="22"/>
        </w:rPr>
        <w:t>1.</w:t>
      </w:r>
      <w:r w:rsidR="003E4D43" w:rsidRPr="00BC7443">
        <w:rPr>
          <w:b/>
          <w:iCs/>
          <w:sz w:val="22"/>
          <w:szCs w:val="22"/>
        </w:rPr>
        <w:tab/>
      </w:r>
      <w:r w:rsidR="0088117D" w:rsidRPr="00BC7443">
        <w:rPr>
          <w:b/>
          <w:iCs/>
          <w:sz w:val="22"/>
          <w:szCs w:val="22"/>
        </w:rPr>
        <w:t>Nazım Hesaplarda Yer Alan Yükümlülüklere İlişkin A</w:t>
      </w:r>
      <w:r w:rsidR="00777A17" w:rsidRPr="00BC7443">
        <w:rPr>
          <w:b/>
          <w:iCs/>
          <w:sz w:val="22"/>
          <w:szCs w:val="22"/>
        </w:rPr>
        <w:t>çıklama</w:t>
      </w:r>
    </w:p>
    <w:p w:rsidR="00A84576" w:rsidRPr="00BC7443" w:rsidRDefault="00A84576" w:rsidP="00A84576">
      <w:pPr>
        <w:spacing w:line="221" w:lineRule="auto"/>
        <w:ind w:left="360"/>
        <w:jc w:val="both"/>
        <w:rPr>
          <w:b/>
          <w:iCs/>
          <w:sz w:val="22"/>
          <w:szCs w:val="22"/>
        </w:rPr>
      </w:pPr>
    </w:p>
    <w:p w:rsidR="00A84576" w:rsidRPr="00BC7443" w:rsidRDefault="00AE62BC" w:rsidP="00AE62BC">
      <w:pPr>
        <w:spacing w:line="221" w:lineRule="auto"/>
        <w:jc w:val="both"/>
        <w:rPr>
          <w:b/>
          <w:iCs/>
          <w:sz w:val="22"/>
          <w:szCs w:val="22"/>
        </w:rPr>
      </w:pPr>
      <w:r w:rsidRPr="00BC7443">
        <w:rPr>
          <w:b/>
          <w:sz w:val="22"/>
          <w:szCs w:val="22"/>
        </w:rPr>
        <w:t>1.1.</w:t>
      </w:r>
      <w:r w:rsidR="0020354E" w:rsidRPr="00BC7443">
        <w:rPr>
          <w:b/>
          <w:sz w:val="22"/>
          <w:szCs w:val="22"/>
        </w:rPr>
        <w:tab/>
      </w:r>
      <w:r w:rsidR="00D11E27" w:rsidRPr="00BC7443">
        <w:rPr>
          <w:b/>
          <w:sz w:val="22"/>
          <w:szCs w:val="22"/>
        </w:rPr>
        <w:t xml:space="preserve">  </w:t>
      </w:r>
      <w:r w:rsidR="005A002F" w:rsidRPr="00BC7443">
        <w:rPr>
          <w:b/>
          <w:sz w:val="22"/>
          <w:szCs w:val="22"/>
        </w:rPr>
        <w:t xml:space="preserve"> </w:t>
      </w:r>
      <w:r w:rsidR="002C2EC1" w:rsidRPr="00BC7443">
        <w:rPr>
          <w:b/>
          <w:iCs/>
          <w:sz w:val="22"/>
          <w:szCs w:val="22"/>
        </w:rPr>
        <w:t>Gayri</w:t>
      </w:r>
      <w:r w:rsidR="0088117D" w:rsidRPr="00BC7443">
        <w:rPr>
          <w:b/>
          <w:iCs/>
          <w:sz w:val="22"/>
          <w:szCs w:val="22"/>
        </w:rPr>
        <w:t xml:space="preserve"> Kabili Rücu Nitelikteki Kredi</w:t>
      </w:r>
      <w:r w:rsidR="00777A17" w:rsidRPr="00BC7443">
        <w:rPr>
          <w:b/>
          <w:iCs/>
          <w:sz w:val="22"/>
          <w:szCs w:val="22"/>
        </w:rPr>
        <w:t xml:space="preserve"> Taahhütlerinin Türü ve Miktarı</w:t>
      </w:r>
      <w:r w:rsidR="00B271A4" w:rsidRPr="00BC7443">
        <w:rPr>
          <w:b/>
          <w:iCs/>
          <w:sz w:val="22"/>
          <w:szCs w:val="22"/>
        </w:rPr>
        <w:t>:</w:t>
      </w:r>
    </w:p>
    <w:p w:rsidR="00D97FE4" w:rsidRPr="00BC7443" w:rsidRDefault="00D97FE4" w:rsidP="003E4D43">
      <w:pPr>
        <w:spacing w:line="221" w:lineRule="auto"/>
        <w:jc w:val="both"/>
        <w:rPr>
          <w:b/>
          <w:iCs/>
          <w:sz w:val="22"/>
          <w:szCs w:val="22"/>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835"/>
        <w:gridCol w:w="2694"/>
      </w:tblGrid>
      <w:tr w:rsidR="00D97FE4" w:rsidRPr="00BC7443" w:rsidTr="00267A80">
        <w:trPr>
          <w:trHeight w:val="278"/>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7FE4" w:rsidRPr="00BC7443" w:rsidRDefault="00D97FE4" w:rsidP="00D97FE4">
            <w:pPr>
              <w:rPr>
                <w:sz w:val="18"/>
                <w:szCs w:val="18"/>
              </w:rPr>
            </w:pPr>
            <w:r w:rsidRPr="00BC7443">
              <w:rPr>
                <w:sz w:val="18"/>
                <w:szCs w:val="18"/>
              </w:rPr>
              <w:t> </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D97FE4" w:rsidRPr="00BC7443" w:rsidRDefault="00D97FE4" w:rsidP="00D97FE4">
            <w:pPr>
              <w:jc w:val="center"/>
              <w:rPr>
                <w:sz w:val="18"/>
                <w:szCs w:val="18"/>
              </w:rPr>
            </w:pPr>
            <w:r w:rsidRPr="00BC7443">
              <w:rPr>
                <w:sz w:val="18"/>
                <w:szCs w:val="18"/>
              </w:rPr>
              <w:t>Cari Dönem</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D97FE4" w:rsidRPr="00BC7443" w:rsidRDefault="00D97FE4" w:rsidP="00D97FE4">
            <w:pPr>
              <w:jc w:val="center"/>
              <w:rPr>
                <w:sz w:val="18"/>
                <w:szCs w:val="18"/>
              </w:rPr>
            </w:pPr>
            <w:r w:rsidRPr="00BC7443">
              <w:rPr>
                <w:sz w:val="18"/>
                <w:szCs w:val="18"/>
              </w:rPr>
              <w:t>Önceki Dönem</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Vadeli Aktif Değerler Alım-Satım Taahhütleri</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lang w:eastAsia="tr-TR"/>
              </w:rPr>
            </w:pPr>
            <w:r>
              <w:rPr>
                <w:sz w:val="18"/>
                <w:szCs w:val="18"/>
              </w:rPr>
              <w:t xml:space="preserve">                                         479.475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2.462.801</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 xml:space="preserve">İştirak ve Bağlı Ort. Ser. </w:t>
            </w:r>
            <w:proofErr w:type="spellStart"/>
            <w:r w:rsidRPr="00BC7443">
              <w:rPr>
                <w:sz w:val="18"/>
                <w:szCs w:val="18"/>
              </w:rPr>
              <w:t>İşt</w:t>
            </w:r>
            <w:proofErr w:type="spellEnd"/>
            <w:r w:rsidRPr="00BC7443">
              <w:rPr>
                <w:sz w:val="18"/>
                <w:szCs w:val="18"/>
              </w:rPr>
              <w:t>. Taahhütleri (*)</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2.500</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Kullandırma Garantili Kredi Tahsis Taahhütleri</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7.191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13.012</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Kredi Kartları Harcama Limiti Taahhütleri</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1.050.032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2.983.286</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 xml:space="preserve">Kredi Kartı ve Bankacılık Hizmetlerine İlişkin Promosyon Uygulama </w:t>
            </w:r>
            <w:proofErr w:type="spellStart"/>
            <w:r w:rsidRPr="00BC7443">
              <w:rPr>
                <w:sz w:val="18"/>
                <w:szCs w:val="18"/>
              </w:rPr>
              <w:t>Taahütleri</w:t>
            </w:r>
            <w:proofErr w:type="spellEnd"/>
            <w:r w:rsidRPr="00BC7443">
              <w:rPr>
                <w:sz w:val="18"/>
                <w:szCs w:val="18"/>
              </w:rPr>
              <w:t xml:space="preserve"> </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5.824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8.823</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Çekler İçin Ödeme Taahhütlerimiz</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791.006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864.671</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İhracat Taahhütlerinden Kaynaklanan Vergi ve Fon Yükümlülükleri</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1.649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2.355</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sz w:val="18"/>
                <w:szCs w:val="18"/>
              </w:rPr>
            </w:pPr>
            <w:r w:rsidRPr="00BC7443">
              <w:rPr>
                <w:sz w:val="18"/>
                <w:szCs w:val="18"/>
              </w:rPr>
              <w:t>Diğer Cayılamaz Taahhütler</w:t>
            </w:r>
          </w:p>
        </w:tc>
        <w:tc>
          <w:tcPr>
            <w:tcW w:w="2835"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jc w:val="right"/>
              <w:rPr>
                <w:sz w:val="18"/>
                <w:szCs w:val="18"/>
              </w:rPr>
            </w:pPr>
            <w:r>
              <w:rPr>
                <w:sz w:val="18"/>
                <w:szCs w:val="18"/>
              </w:rPr>
              <w:t xml:space="preserve">                                         199.718 </w:t>
            </w:r>
          </w:p>
        </w:tc>
        <w:tc>
          <w:tcPr>
            <w:tcW w:w="2694" w:type="dxa"/>
            <w:tcBorders>
              <w:top w:val="nil"/>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sz w:val="18"/>
                <w:szCs w:val="18"/>
              </w:rPr>
            </w:pPr>
            <w:r w:rsidRPr="00BC7443">
              <w:rPr>
                <w:sz w:val="18"/>
                <w:szCs w:val="18"/>
              </w:rPr>
              <w:t>120.143</w:t>
            </w:r>
          </w:p>
        </w:tc>
      </w:tr>
      <w:tr w:rsidR="003065D3" w:rsidRPr="00BC7443" w:rsidTr="00267A80">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65D3" w:rsidRPr="00BC7443" w:rsidRDefault="003065D3" w:rsidP="003065D3">
            <w:pPr>
              <w:ind w:left="61"/>
              <w:rPr>
                <w:b/>
                <w:sz w:val="18"/>
                <w:szCs w:val="18"/>
              </w:rPr>
            </w:pPr>
            <w:r w:rsidRPr="00BC7443">
              <w:rPr>
                <w:b/>
                <w:sz w:val="18"/>
                <w:szCs w:val="18"/>
              </w:rPr>
              <w:t>Toplam</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3065D3" w:rsidRPr="00BC7443" w:rsidRDefault="003065D3" w:rsidP="003065D3">
            <w:pPr>
              <w:jc w:val="right"/>
              <w:rPr>
                <w:b/>
                <w:bCs/>
                <w:sz w:val="18"/>
                <w:szCs w:val="18"/>
              </w:rPr>
            </w:pPr>
            <w:r>
              <w:rPr>
                <w:b/>
                <w:bCs/>
                <w:sz w:val="18"/>
                <w:szCs w:val="18"/>
              </w:rPr>
              <w:t xml:space="preserve">                                      2.534.895 </w:t>
            </w:r>
          </w:p>
        </w:tc>
        <w:tc>
          <w:tcPr>
            <w:tcW w:w="2694" w:type="dxa"/>
            <w:tcBorders>
              <w:top w:val="single" w:sz="4" w:space="0" w:color="auto"/>
              <w:left w:val="nil"/>
              <w:bottom w:val="single" w:sz="4" w:space="0" w:color="auto"/>
              <w:right w:val="single" w:sz="4" w:space="0" w:color="auto"/>
            </w:tcBorders>
            <w:shd w:val="clear" w:color="auto" w:fill="auto"/>
            <w:noWrap/>
            <w:vAlign w:val="bottom"/>
          </w:tcPr>
          <w:p w:rsidR="003065D3" w:rsidRPr="00BC7443" w:rsidRDefault="003065D3" w:rsidP="003065D3">
            <w:pPr>
              <w:ind w:right="57"/>
              <w:jc w:val="right"/>
              <w:rPr>
                <w:b/>
                <w:sz w:val="18"/>
                <w:szCs w:val="18"/>
              </w:rPr>
            </w:pPr>
            <w:r w:rsidRPr="00BC7443">
              <w:rPr>
                <w:b/>
                <w:sz w:val="18"/>
                <w:szCs w:val="18"/>
              </w:rPr>
              <w:t>6.457.591</w:t>
            </w:r>
          </w:p>
        </w:tc>
      </w:tr>
    </w:tbl>
    <w:p w:rsidR="001E3117" w:rsidRPr="00BC7443" w:rsidRDefault="001E3117" w:rsidP="000B261B">
      <w:pPr>
        <w:ind w:left="709"/>
        <w:jc w:val="both"/>
        <w:rPr>
          <w:color w:val="000000"/>
          <w:sz w:val="16"/>
          <w:szCs w:val="16"/>
          <w:lang w:eastAsia="tr-TR"/>
        </w:rPr>
      </w:pPr>
      <w:r w:rsidRPr="00BC7443">
        <w:rPr>
          <w:iCs/>
          <w:sz w:val="16"/>
          <w:szCs w:val="16"/>
          <w:lang w:eastAsia="tr-TR"/>
        </w:rPr>
        <w:t xml:space="preserve">(*) </w:t>
      </w:r>
      <w:r w:rsidR="007870E7" w:rsidRPr="00BC7443">
        <w:rPr>
          <w:iCs/>
          <w:sz w:val="16"/>
          <w:szCs w:val="16"/>
          <w:lang w:eastAsia="tr-TR"/>
        </w:rPr>
        <w:t xml:space="preserve">Cari dönemde bulunmamaktadır </w:t>
      </w:r>
      <w:r w:rsidRPr="00BC7443">
        <w:rPr>
          <w:iCs/>
          <w:sz w:val="16"/>
          <w:szCs w:val="16"/>
          <w:lang w:eastAsia="tr-TR"/>
        </w:rPr>
        <w:t xml:space="preserve">(31 Aralık 2013: Banka’nın bağlı ortaklığı Asya Yatırım Menkul Değerler </w:t>
      </w:r>
      <w:proofErr w:type="spellStart"/>
      <w:r w:rsidRPr="00BC7443">
        <w:rPr>
          <w:iCs/>
          <w:sz w:val="16"/>
          <w:szCs w:val="16"/>
          <w:lang w:eastAsia="tr-TR"/>
        </w:rPr>
        <w:t>A.Ş.’ye</w:t>
      </w:r>
      <w:proofErr w:type="spellEnd"/>
      <w:r w:rsidRPr="00BC7443">
        <w:rPr>
          <w:iCs/>
          <w:sz w:val="16"/>
          <w:szCs w:val="16"/>
          <w:lang w:eastAsia="tr-TR"/>
        </w:rPr>
        <w:t xml:space="preserve"> 2.500 TL tutarındaki sermaye </w:t>
      </w:r>
      <w:proofErr w:type="spellStart"/>
      <w:r w:rsidRPr="00BC7443">
        <w:rPr>
          <w:iCs/>
          <w:sz w:val="16"/>
          <w:szCs w:val="16"/>
          <w:lang w:eastAsia="tr-TR"/>
        </w:rPr>
        <w:t>taahhütünden</w:t>
      </w:r>
      <w:proofErr w:type="spellEnd"/>
      <w:r w:rsidRPr="00BC7443">
        <w:rPr>
          <w:iCs/>
          <w:sz w:val="16"/>
          <w:szCs w:val="16"/>
          <w:lang w:eastAsia="tr-TR"/>
        </w:rPr>
        <w:t xml:space="preserve"> oluşmaktadır).</w:t>
      </w:r>
    </w:p>
    <w:p w:rsidR="00044DC5" w:rsidRPr="00BC7443" w:rsidRDefault="00044DC5" w:rsidP="00044DC5">
      <w:pPr>
        <w:jc w:val="both"/>
        <w:rPr>
          <w:b/>
          <w:sz w:val="22"/>
          <w:szCs w:val="22"/>
        </w:rPr>
      </w:pPr>
    </w:p>
    <w:p w:rsidR="003E4D43" w:rsidRPr="00BC7443" w:rsidRDefault="003E4D43" w:rsidP="00031B8F">
      <w:pPr>
        <w:ind w:left="720" w:hanging="720"/>
        <w:jc w:val="both"/>
        <w:rPr>
          <w:b/>
          <w:sz w:val="22"/>
          <w:szCs w:val="22"/>
        </w:rPr>
      </w:pPr>
      <w:r w:rsidRPr="00BC7443">
        <w:rPr>
          <w:b/>
          <w:sz w:val="22"/>
          <w:szCs w:val="22"/>
        </w:rPr>
        <w:t>1.2.</w:t>
      </w:r>
      <w:r w:rsidRPr="00BC7443">
        <w:rPr>
          <w:b/>
          <w:sz w:val="22"/>
          <w:szCs w:val="22"/>
        </w:rPr>
        <w:tab/>
      </w:r>
      <w:r w:rsidR="00CB6C86" w:rsidRPr="00BC7443">
        <w:rPr>
          <w:b/>
        </w:rPr>
        <w:t>Nazım hesap kalemlerinden kaynaklanan muhtemel zararların ve taahhütlerin yapısı ve tutarı</w:t>
      </w:r>
      <w:r w:rsidR="00275986" w:rsidRPr="00BC7443">
        <w:rPr>
          <w:b/>
          <w:sz w:val="22"/>
          <w:szCs w:val="22"/>
        </w:rPr>
        <w:t>:</w:t>
      </w:r>
    </w:p>
    <w:p w:rsidR="00A84576" w:rsidRPr="00BC7443" w:rsidRDefault="00A84576" w:rsidP="003E4D43">
      <w:pPr>
        <w:tabs>
          <w:tab w:val="left" w:pos="720"/>
        </w:tabs>
        <w:spacing w:line="221" w:lineRule="auto"/>
        <w:ind w:left="720" w:hanging="720"/>
        <w:jc w:val="both"/>
        <w:rPr>
          <w:b/>
          <w:iCs/>
          <w:sz w:val="22"/>
          <w:szCs w:val="22"/>
        </w:rPr>
      </w:pPr>
    </w:p>
    <w:p w:rsidR="00A84576" w:rsidRPr="00BC7443" w:rsidRDefault="00A84576" w:rsidP="00EA3AF2">
      <w:pPr>
        <w:spacing w:line="221" w:lineRule="auto"/>
        <w:ind w:left="720" w:right="126" w:hanging="720"/>
        <w:jc w:val="both"/>
        <w:rPr>
          <w:b/>
          <w:sz w:val="22"/>
          <w:szCs w:val="22"/>
        </w:rPr>
      </w:pPr>
      <w:r w:rsidRPr="00BC7443">
        <w:rPr>
          <w:b/>
          <w:iCs/>
          <w:sz w:val="22"/>
          <w:szCs w:val="22"/>
        </w:rPr>
        <w:t>1.2.1.</w:t>
      </w:r>
      <w:r w:rsidR="003E4D43" w:rsidRPr="00BC7443">
        <w:rPr>
          <w:b/>
          <w:iCs/>
          <w:sz w:val="22"/>
          <w:szCs w:val="22"/>
        </w:rPr>
        <w:tab/>
      </w:r>
      <w:r w:rsidR="0088117D" w:rsidRPr="00BC7443">
        <w:rPr>
          <w:b/>
          <w:sz w:val="22"/>
          <w:szCs w:val="22"/>
        </w:rPr>
        <w:t xml:space="preserve">Garantiler, Banka </w:t>
      </w:r>
      <w:r w:rsidR="00EA3AF2" w:rsidRPr="00BC7443">
        <w:rPr>
          <w:b/>
          <w:sz w:val="22"/>
          <w:szCs w:val="22"/>
        </w:rPr>
        <w:t xml:space="preserve">Aval ve </w:t>
      </w:r>
      <w:r w:rsidR="0088117D" w:rsidRPr="00BC7443">
        <w:rPr>
          <w:b/>
          <w:sz w:val="22"/>
          <w:szCs w:val="22"/>
        </w:rPr>
        <w:t>Kabulleri</w:t>
      </w:r>
      <w:r w:rsidR="00EA3AF2" w:rsidRPr="00BC7443">
        <w:rPr>
          <w:b/>
          <w:sz w:val="22"/>
          <w:szCs w:val="22"/>
        </w:rPr>
        <w:t xml:space="preserve"> ve </w:t>
      </w:r>
      <w:r w:rsidR="0088117D" w:rsidRPr="00BC7443">
        <w:rPr>
          <w:b/>
          <w:sz w:val="22"/>
          <w:szCs w:val="22"/>
        </w:rPr>
        <w:t>Mali Garanti Yerine</w:t>
      </w:r>
      <w:r w:rsidR="00D53653" w:rsidRPr="00BC7443">
        <w:rPr>
          <w:b/>
          <w:sz w:val="22"/>
          <w:szCs w:val="22"/>
        </w:rPr>
        <w:t xml:space="preserve"> </w:t>
      </w:r>
      <w:r w:rsidR="0088117D" w:rsidRPr="00BC7443">
        <w:rPr>
          <w:b/>
          <w:sz w:val="22"/>
          <w:szCs w:val="22"/>
        </w:rPr>
        <w:t>Geçen Teminatlar ve D</w:t>
      </w:r>
      <w:r w:rsidR="003E4D43" w:rsidRPr="00BC7443">
        <w:rPr>
          <w:b/>
          <w:sz w:val="22"/>
          <w:szCs w:val="22"/>
        </w:rPr>
        <w:t xml:space="preserve">iğer </w:t>
      </w:r>
      <w:r w:rsidR="0088117D" w:rsidRPr="00BC7443">
        <w:rPr>
          <w:b/>
          <w:sz w:val="22"/>
          <w:szCs w:val="22"/>
        </w:rPr>
        <w:t xml:space="preserve">Akreditifler </w:t>
      </w:r>
      <w:proofErr w:type="gramStart"/>
      <w:r w:rsidR="0088117D" w:rsidRPr="00BC7443">
        <w:rPr>
          <w:b/>
          <w:sz w:val="22"/>
          <w:szCs w:val="22"/>
        </w:rPr>
        <w:t>Dahil</w:t>
      </w:r>
      <w:proofErr w:type="gramEnd"/>
      <w:r w:rsidR="00B35D59" w:rsidRPr="00BC7443">
        <w:rPr>
          <w:b/>
          <w:sz w:val="22"/>
          <w:szCs w:val="22"/>
        </w:rPr>
        <w:t xml:space="preserve"> </w:t>
      </w:r>
      <w:proofErr w:type="spellStart"/>
      <w:r w:rsidR="002C2EC1" w:rsidRPr="00BC7443">
        <w:rPr>
          <w:b/>
          <w:sz w:val="22"/>
          <w:szCs w:val="22"/>
        </w:rPr>
        <w:t>Gayri</w:t>
      </w:r>
      <w:r w:rsidR="0088117D" w:rsidRPr="00BC7443">
        <w:rPr>
          <w:b/>
          <w:sz w:val="22"/>
          <w:szCs w:val="22"/>
        </w:rPr>
        <w:t>nakdi</w:t>
      </w:r>
      <w:proofErr w:type="spellEnd"/>
      <w:r w:rsidR="0088117D" w:rsidRPr="00BC7443">
        <w:rPr>
          <w:b/>
          <w:sz w:val="22"/>
          <w:szCs w:val="22"/>
        </w:rPr>
        <w:t xml:space="preserve"> K</w:t>
      </w:r>
      <w:r w:rsidR="00777A17" w:rsidRPr="00BC7443">
        <w:rPr>
          <w:b/>
          <w:sz w:val="22"/>
          <w:szCs w:val="22"/>
        </w:rPr>
        <w:t>rediler</w:t>
      </w:r>
      <w:r w:rsidR="00B271A4" w:rsidRPr="00BC7443">
        <w:rPr>
          <w:b/>
          <w:sz w:val="22"/>
          <w:szCs w:val="22"/>
        </w:rPr>
        <w:t>:</w:t>
      </w:r>
    </w:p>
    <w:p w:rsidR="00A84576" w:rsidRPr="00BC7443" w:rsidRDefault="00A84576" w:rsidP="003E4D43">
      <w:pPr>
        <w:tabs>
          <w:tab w:val="left" w:pos="720"/>
        </w:tabs>
        <w:spacing w:line="221" w:lineRule="auto"/>
        <w:ind w:left="720" w:hanging="720"/>
        <w:jc w:val="both"/>
        <w:rPr>
          <w:b/>
          <w:iCs/>
          <w:sz w:val="22"/>
          <w:szCs w:val="22"/>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835"/>
        <w:gridCol w:w="2694"/>
      </w:tblGrid>
      <w:tr w:rsidR="003E4D43" w:rsidRPr="00BC7443" w:rsidTr="00267A80">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BC7443" w:rsidRDefault="003E4D43" w:rsidP="008C7986">
            <w:pPr>
              <w:rPr>
                <w:sz w:val="18"/>
                <w:szCs w:val="18"/>
              </w:rPr>
            </w:pPr>
            <w:r w:rsidRPr="00BC7443">
              <w:rPr>
                <w:sz w:val="18"/>
                <w:szCs w:val="18"/>
              </w:rPr>
              <w:t> </w:t>
            </w:r>
          </w:p>
        </w:tc>
        <w:tc>
          <w:tcPr>
            <w:tcW w:w="2835" w:type="dxa"/>
            <w:tcBorders>
              <w:top w:val="single" w:sz="4" w:space="0" w:color="auto"/>
              <w:left w:val="nil"/>
              <w:bottom w:val="single" w:sz="4" w:space="0" w:color="auto"/>
              <w:right w:val="single" w:sz="4" w:space="0" w:color="auto"/>
            </w:tcBorders>
            <w:shd w:val="clear" w:color="auto" w:fill="FFFFFF"/>
            <w:noWrap/>
            <w:vAlign w:val="center"/>
          </w:tcPr>
          <w:p w:rsidR="003E4D43" w:rsidRPr="00BC7443" w:rsidRDefault="003E4D43" w:rsidP="00BF1B13">
            <w:pPr>
              <w:jc w:val="center"/>
              <w:rPr>
                <w:sz w:val="18"/>
                <w:szCs w:val="18"/>
              </w:rPr>
            </w:pPr>
            <w:r w:rsidRPr="00BC7443">
              <w:rPr>
                <w:sz w:val="18"/>
                <w:szCs w:val="18"/>
              </w:rPr>
              <w:t>Cari Dönem</w:t>
            </w:r>
          </w:p>
        </w:tc>
        <w:tc>
          <w:tcPr>
            <w:tcW w:w="2694" w:type="dxa"/>
            <w:tcBorders>
              <w:top w:val="single" w:sz="4" w:space="0" w:color="auto"/>
              <w:left w:val="nil"/>
              <w:bottom w:val="single" w:sz="4" w:space="0" w:color="auto"/>
              <w:right w:val="single" w:sz="4" w:space="0" w:color="auto"/>
            </w:tcBorders>
            <w:shd w:val="clear" w:color="auto" w:fill="FFFFFF"/>
            <w:noWrap/>
            <w:vAlign w:val="center"/>
          </w:tcPr>
          <w:p w:rsidR="003E4D43" w:rsidRPr="00BC7443" w:rsidRDefault="003E4D43" w:rsidP="00BF1B13">
            <w:pPr>
              <w:jc w:val="center"/>
              <w:rPr>
                <w:sz w:val="18"/>
                <w:szCs w:val="18"/>
              </w:rPr>
            </w:pPr>
            <w:r w:rsidRPr="00BC7443">
              <w:rPr>
                <w:sz w:val="18"/>
                <w:szCs w:val="18"/>
              </w:rPr>
              <w:t>Önceki Dönem</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Teminat Mektupları</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lang w:eastAsia="tr-TR"/>
              </w:rPr>
            </w:pPr>
            <w:r>
              <w:rPr>
                <w:sz w:val="18"/>
                <w:szCs w:val="18"/>
              </w:rPr>
              <w:t xml:space="preserve">                                      5.764.202 </w:t>
            </w:r>
          </w:p>
        </w:tc>
        <w:tc>
          <w:tcPr>
            <w:tcW w:w="2694"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lang w:eastAsia="tr-TR"/>
              </w:rPr>
            </w:pPr>
            <w:r w:rsidRPr="00BC7443">
              <w:rPr>
                <w:sz w:val="18"/>
                <w:szCs w:val="18"/>
              </w:rPr>
              <w:t>7.344.250</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 xml:space="preserve">Banka </w:t>
            </w:r>
            <w:proofErr w:type="gramStart"/>
            <w:r w:rsidRPr="00BC7443">
              <w:rPr>
                <w:sz w:val="18"/>
                <w:szCs w:val="18"/>
              </w:rPr>
              <w:t>Aval</w:t>
            </w:r>
            <w:proofErr w:type="gramEnd"/>
            <w:r w:rsidRPr="00BC7443">
              <w:rPr>
                <w:sz w:val="18"/>
                <w:szCs w:val="18"/>
              </w:rPr>
              <w:t xml:space="preserve"> ve Kabulleri</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Pr>
                <w:sz w:val="18"/>
                <w:szCs w:val="18"/>
              </w:rPr>
              <w:t xml:space="preserve">                                         104.511 </w:t>
            </w:r>
          </w:p>
        </w:tc>
        <w:tc>
          <w:tcPr>
            <w:tcW w:w="2694"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sidRPr="00BC7443">
              <w:rPr>
                <w:sz w:val="18"/>
                <w:szCs w:val="18"/>
              </w:rPr>
              <w:t>472.172</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Akreditifler</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Pr>
                <w:sz w:val="18"/>
                <w:szCs w:val="18"/>
              </w:rPr>
              <w:t xml:space="preserve">                                         535.635 </w:t>
            </w:r>
          </w:p>
        </w:tc>
        <w:tc>
          <w:tcPr>
            <w:tcW w:w="2694"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sidRPr="00BC7443">
              <w:rPr>
                <w:sz w:val="18"/>
                <w:szCs w:val="18"/>
              </w:rPr>
              <w:t>1.248.612</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Diğer Garantiler</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Pr>
                <w:sz w:val="18"/>
                <w:szCs w:val="18"/>
              </w:rPr>
              <w:t xml:space="preserve">                                         325.889 </w:t>
            </w:r>
          </w:p>
        </w:tc>
        <w:tc>
          <w:tcPr>
            <w:tcW w:w="2694"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sidRPr="00BC7443">
              <w:rPr>
                <w:sz w:val="18"/>
                <w:szCs w:val="18"/>
              </w:rPr>
              <w:t>272.769</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b/>
                <w:sz w:val="18"/>
                <w:szCs w:val="18"/>
              </w:rPr>
            </w:pPr>
            <w:r w:rsidRPr="00BC7443">
              <w:rPr>
                <w:b/>
                <w:sz w:val="18"/>
                <w:szCs w:val="18"/>
              </w:rPr>
              <w:t>Toplam</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b/>
                <w:bCs/>
                <w:sz w:val="18"/>
                <w:szCs w:val="18"/>
              </w:rPr>
            </w:pPr>
            <w:r>
              <w:rPr>
                <w:b/>
                <w:bCs/>
                <w:sz w:val="18"/>
                <w:szCs w:val="18"/>
              </w:rPr>
              <w:t xml:space="preserve">                                      6.730.237 </w:t>
            </w:r>
          </w:p>
        </w:tc>
        <w:tc>
          <w:tcPr>
            <w:tcW w:w="2694"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b/>
                <w:bCs/>
                <w:sz w:val="18"/>
                <w:szCs w:val="18"/>
              </w:rPr>
            </w:pPr>
            <w:r w:rsidRPr="00BC7443">
              <w:rPr>
                <w:b/>
                <w:bCs/>
                <w:sz w:val="18"/>
                <w:szCs w:val="18"/>
              </w:rPr>
              <w:t>9.337.803</w:t>
            </w:r>
          </w:p>
        </w:tc>
      </w:tr>
    </w:tbl>
    <w:p w:rsidR="003E4D43" w:rsidRPr="00BC7443" w:rsidRDefault="003E4D43" w:rsidP="003E4D43">
      <w:pPr>
        <w:spacing w:line="221" w:lineRule="auto"/>
        <w:jc w:val="both"/>
        <w:rPr>
          <w:b/>
          <w:iCs/>
          <w:sz w:val="22"/>
        </w:rPr>
      </w:pPr>
    </w:p>
    <w:p w:rsidR="00A84576" w:rsidRPr="00BC7443" w:rsidRDefault="00A84576" w:rsidP="003E4D43">
      <w:pPr>
        <w:spacing w:line="221" w:lineRule="auto"/>
        <w:ind w:left="720" w:hanging="720"/>
        <w:jc w:val="both"/>
        <w:rPr>
          <w:b/>
          <w:iCs/>
          <w:sz w:val="22"/>
          <w:szCs w:val="22"/>
        </w:rPr>
      </w:pPr>
      <w:r w:rsidRPr="00BC7443">
        <w:rPr>
          <w:b/>
          <w:iCs/>
          <w:sz w:val="22"/>
          <w:szCs w:val="22"/>
        </w:rPr>
        <w:t>1.2.2.</w:t>
      </w:r>
      <w:r w:rsidR="003E4D43" w:rsidRPr="00BC7443">
        <w:rPr>
          <w:b/>
          <w:iCs/>
          <w:sz w:val="22"/>
          <w:szCs w:val="22"/>
        </w:rPr>
        <w:tab/>
      </w:r>
      <w:r w:rsidR="0088117D" w:rsidRPr="00BC7443">
        <w:rPr>
          <w:b/>
          <w:iCs/>
          <w:sz w:val="22"/>
          <w:szCs w:val="22"/>
        </w:rPr>
        <w:t>Kesin Teminatlar, Geçici T</w:t>
      </w:r>
      <w:r w:rsidR="00A9254F" w:rsidRPr="00BC7443">
        <w:rPr>
          <w:b/>
          <w:iCs/>
          <w:sz w:val="22"/>
          <w:szCs w:val="22"/>
        </w:rPr>
        <w:t>eminatlar, Kefaletler ve Benzeri İ</w:t>
      </w:r>
      <w:r w:rsidR="00777A17" w:rsidRPr="00BC7443">
        <w:rPr>
          <w:b/>
          <w:iCs/>
          <w:sz w:val="22"/>
          <w:szCs w:val="22"/>
        </w:rPr>
        <w:t>şlemler</w:t>
      </w:r>
      <w:r w:rsidR="00B271A4" w:rsidRPr="00BC7443">
        <w:rPr>
          <w:b/>
          <w:iCs/>
          <w:sz w:val="22"/>
          <w:szCs w:val="22"/>
        </w:rPr>
        <w:t>:</w:t>
      </w:r>
    </w:p>
    <w:p w:rsidR="00A84576" w:rsidRPr="00BC7443" w:rsidRDefault="00A84576" w:rsidP="00A84576">
      <w:pPr>
        <w:tabs>
          <w:tab w:val="left" w:pos="720"/>
        </w:tabs>
        <w:spacing w:line="221" w:lineRule="auto"/>
        <w:jc w:val="both"/>
        <w:rPr>
          <w:b/>
          <w:iCs/>
          <w:sz w:val="22"/>
          <w:szCs w:val="22"/>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835"/>
        <w:gridCol w:w="2694"/>
      </w:tblGrid>
      <w:tr w:rsidR="003E4D43" w:rsidRPr="00BC7443" w:rsidTr="00267A80">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BC7443" w:rsidRDefault="003E4D43" w:rsidP="008C7986">
            <w:pPr>
              <w:rPr>
                <w:sz w:val="18"/>
                <w:szCs w:val="18"/>
              </w:rPr>
            </w:pPr>
            <w:r w:rsidRPr="00BC7443">
              <w:rPr>
                <w:sz w:val="18"/>
                <w:szCs w:val="18"/>
              </w:rPr>
              <w:t> </w:t>
            </w:r>
          </w:p>
        </w:tc>
        <w:tc>
          <w:tcPr>
            <w:tcW w:w="2835" w:type="dxa"/>
            <w:tcBorders>
              <w:top w:val="single" w:sz="4" w:space="0" w:color="auto"/>
              <w:left w:val="nil"/>
              <w:bottom w:val="single" w:sz="4" w:space="0" w:color="auto"/>
              <w:right w:val="single" w:sz="4" w:space="0" w:color="auto"/>
            </w:tcBorders>
            <w:shd w:val="clear" w:color="auto" w:fill="FFFFFF"/>
            <w:noWrap/>
            <w:vAlign w:val="center"/>
          </w:tcPr>
          <w:p w:rsidR="003E4D43" w:rsidRPr="00BC7443" w:rsidRDefault="003E4D43" w:rsidP="00BF1B13">
            <w:pPr>
              <w:jc w:val="center"/>
              <w:rPr>
                <w:sz w:val="18"/>
                <w:szCs w:val="18"/>
              </w:rPr>
            </w:pPr>
            <w:r w:rsidRPr="00BC7443">
              <w:rPr>
                <w:sz w:val="18"/>
                <w:szCs w:val="18"/>
              </w:rPr>
              <w:t>Cari Dönem</w:t>
            </w:r>
          </w:p>
        </w:tc>
        <w:tc>
          <w:tcPr>
            <w:tcW w:w="2694" w:type="dxa"/>
            <w:tcBorders>
              <w:top w:val="single" w:sz="4" w:space="0" w:color="auto"/>
              <w:left w:val="nil"/>
              <w:bottom w:val="single" w:sz="4" w:space="0" w:color="auto"/>
              <w:right w:val="single" w:sz="4" w:space="0" w:color="auto"/>
            </w:tcBorders>
            <w:shd w:val="clear" w:color="auto" w:fill="FFFFFF"/>
            <w:noWrap/>
            <w:vAlign w:val="center"/>
          </w:tcPr>
          <w:p w:rsidR="003E4D43" w:rsidRPr="00BC7443" w:rsidRDefault="003E4D43" w:rsidP="00BF1B13">
            <w:pPr>
              <w:jc w:val="center"/>
              <w:rPr>
                <w:sz w:val="18"/>
                <w:szCs w:val="18"/>
              </w:rPr>
            </w:pPr>
            <w:r w:rsidRPr="00BC7443">
              <w:rPr>
                <w:sz w:val="18"/>
                <w:szCs w:val="18"/>
              </w:rPr>
              <w:t>Önceki Dönem</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Kesin Teminatlar</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lang w:eastAsia="tr-TR"/>
              </w:rPr>
            </w:pPr>
            <w:r>
              <w:rPr>
                <w:sz w:val="18"/>
                <w:szCs w:val="18"/>
              </w:rPr>
              <w:t xml:space="preserve">                                      4.167.342 </w:t>
            </w:r>
          </w:p>
        </w:tc>
        <w:tc>
          <w:tcPr>
            <w:tcW w:w="2694" w:type="dxa"/>
            <w:tcBorders>
              <w:top w:val="nil"/>
              <w:left w:val="nil"/>
              <w:bottom w:val="nil"/>
              <w:right w:val="single" w:sz="4" w:space="0" w:color="auto"/>
            </w:tcBorders>
            <w:shd w:val="clear" w:color="auto" w:fill="FFFFFF"/>
            <w:noWrap/>
            <w:vAlign w:val="bottom"/>
          </w:tcPr>
          <w:p w:rsidR="003065D3" w:rsidRPr="00BC7443" w:rsidRDefault="003065D3" w:rsidP="003065D3">
            <w:pPr>
              <w:jc w:val="right"/>
              <w:rPr>
                <w:sz w:val="18"/>
                <w:szCs w:val="18"/>
                <w:lang w:eastAsia="tr-TR"/>
              </w:rPr>
            </w:pPr>
            <w:r w:rsidRPr="00BC7443">
              <w:rPr>
                <w:sz w:val="18"/>
                <w:szCs w:val="18"/>
              </w:rPr>
              <w:t>5.141.248</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Geçici Teminatlar</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Pr>
                <w:sz w:val="18"/>
                <w:szCs w:val="18"/>
              </w:rPr>
              <w:t xml:space="preserve">                                         404.780 </w:t>
            </w:r>
          </w:p>
        </w:tc>
        <w:tc>
          <w:tcPr>
            <w:tcW w:w="2694" w:type="dxa"/>
            <w:tcBorders>
              <w:top w:val="single" w:sz="4" w:space="0" w:color="auto"/>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sidRPr="00BC7443">
              <w:rPr>
                <w:sz w:val="18"/>
                <w:szCs w:val="18"/>
              </w:rPr>
              <w:t>822.470</w:t>
            </w:r>
          </w:p>
        </w:tc>
      </w:tr>
      <w:tr w:rsidR="003065D3" w:rsidRPr="00BC7443" w:rsidTr="00267A80">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sz w:val="18"/>
                <w:szCs w:val="18"/>
              </w:rPr>
            </w:pPr>
            <w:r w:rsidRPr="00BC7443">
              <w:rPr>
                <w:sz w:val="18"/>
                <w:szCs w:val="18"/>
              </w:rPr>
              <w:t>Kefalet ve Benzeri İşlemler</w:t>
            </w:r>
          </w:p>
        </w:tc>
        <w:tc>
          <w:tcPr>
            <w:tcW w:w="2835"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Pr>
                <w:sz w:val="18"/>
                <w:szCs w:val="18"/>
              </w:rPr>
              <w:t xml:space="preserve">                                      1.192.080 </w:t>
            </w:r>
          </w:p>
        </w:tc>
        <w:tc>
          <w:tcPr>
            <w:tcW w:w="2694" w:type="dxa"/>
            <w:tcBorders>
              <w:top w:val="nil"/>
              <w:left w:val="nil"/>
              <w:bottom w:val="single" w:sz="4" w:space="0" w:color="auto"/>
              <w:right w:val="single" w:sz="4" w:space="0" w:color="auto"/>
            </w:tcBorders>
            <w:shd w:val="clear" w:color="auto" w:fill="FFFFFF"/>
            <w:noWrap/>
            <w:vAlign w:val="bottom"/>
          </w:tcPr>
          <w:p w:rsidR="003065D3" w:rsidRPr="00BC7443" w:rsidRDefault="003065D3" w:rsidP="003065D3">
            <w:pPr>
              <w:jc w:val="right"/>
              <w:rPr>
                <w:sz w:val="18"/>
                <w:szCs w:val="18"/>
              </w:rPr>
            </w:pPr>
            <w:r w:rsidRPr="00BC7443">
              <w:rPr>
                <w:sz w:val="18"/>
                <w:szCs w:val="18"/>
              </w:rPr>
              <w:t>1.380.532</w:t>
            </w:r>
          </w:p>
        </w:tc>
      </w:tr>
      <w:tr w:rsidR="003065D3" w:rsidRPr="00BC7443" w:rsidTr="00267A80">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065D3" w:rsidRPr="00BC7443" w:rsidRDefault="003065D3" w:rsidP="003065D3">
            <w:pPr>
              <w:ind w:firstLine="61"/>
              <w:rPr>
                <w:b/>
                <w:sz w:val="18"/>
                <w:szCs w:val="18"/>
              </w:rPr>
            </w:pPr>
            <w:r w:rsidRPr="00BC7443">
              <w:rPr>
                <w:b/>
                <w:sz w:val="18"/>
                <w:szCs w:val="18"/>
              </w:rPr>
              <w:t>Toplam</w:t>
            </w:r>
          </w:p>
        </w:tc>
        <w:tc>
          <w:tcPr>
            <w:tcW w:w="2835" w:type="dxa"/>
            <w:tcBorders>
              <w:top w:val="single" w:sz="4" w:space="0" w:color="auto"/>
              <w:left w:val="nil"/>
              <w:bottom w:val="single" w:sz="4" w:space="0" w:color="auto"/>
              <w:right w:val="single" w:sz="4" w:space="0" w:color="auto"/>
            </w:tcBorders>
            <w:shd w:val="clear" w:color="auto" w:fill="FFFFFF"/>
            <w:noWrap/>
            <w:vAlign w:val="bottom"/>
          </w:tcPr>
          <w:p w:rsidR="003065D3" w:rsidRPr="00BC7443" w:rsidRDefault="003065D3" w:rsidP="003065D3">
            <w:pPr>
              <w:jc w:val="right"/>
              <w:rPr>
                <w:b/>
                <w:bCs/>
                <w:sz w:val="18"/>
                <w:szCs w:val="18"/>
              </w:rPr>
            </w:pPr>
            <w:r>
              <w:rPr>
                <w:b/>
                <w:bCs/>
                <w:sz w:val="18"/>
                <w:szCs w:val="18"/>
              </w:rPr>
              <w:t xml:space="preserve">                                      5.764.202 </w:t>
            </w:r>
          </w:p>
        </w:tc>
        <w:tc>
          <w:tcPr>
            <w:tcW w:w="2694" w:type="dxa"/>
            <w:tcBorders>
              <w:top w:val="single" w:sz="4" w:space="0" w:color="auto"/>
              <w:left w:val="nil"/>
              <w:bottom w:val="single" w:sz="4" w:space="0" w:color="auto"/>
              <w:right w:val="single" w:sz="4" w:space="0" w:color="auto"/>
            </w:tcBorders>
            <w:shd w:val="clear" w:color="auto" w:fill="FFFFFF"/>
            <w:noWrap/>
            <w:vAlign w:val="bottom"/>
          </w:tcPr>
          <w:p w:rsidR="003065D3" w:rsidRPr="00BC7443" w:rsidRDefault="003065D3" w:rsidP="003065D3">
            <w:pPr>
              <w:jc w:val="right"/>
              <w:rPr>
                <w:b/>
                <w:bCs/>
                <w:sz w:val="18"/>
                <w:szCs w:val="18"/>
              </w:rPr>
            </w:pPr>
            <w:r w:rsidRPr="00BC7443">
              <w:rPr>
                <w:b/>
                <w:bCs/>
                <w:sz w:val="18"/>
                <w:szCs w:val="18"/>
              </w:rPr>
              <w:t>7.344.250</w:t>
            </w:r>
          </w:p>
        </w:tc>
      </w:tr>
    </w:tbl>
    <w:p w:rsidR="00A84576" w:rsidRPr="00BC7443" w:rsidRDefault="00A84576" w:rsidP="003E4D43">
      <w:pPr>
        <w:spacing w:line="221" w:lineRule="auto"/>
        <w:jc w:val="both"/>
        <w:rPr>
          <w:b/>
          <w:iCs/>
          <w:sz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913E2E" w:rsidP="003E4D43">
      <w:pPr>
        <w:spacing w:line="221" w:lineRule="auto"/>
        <w:ind w:left="720" w:hanging="720"/>
        <w:jc w:val="both"/>
        <w:rPr>
          <w:b/>
          <w:iCs/>
          <w:sz w:val="22"/>
          <w:szCs w:val="22"/>
        </w:rPr>
      </w:pPr>
    </w:p>
    <w:p w:rsidR="00913E2E" w:rsidRPr="00BC7443" w:rsidRDefault="00A0314A" w:rsidP="003E4D43">
      <w:pPr>
        <w:spacing w:line="221" w:lineRule="auto"/>
        <w:ind w:left="720" w:hanging="720"/>
        <w:jc w:val="both"/>
        <w:rPr>
          <w:b/>
          <w:iCs/>
          <w:sz w:val="22"/>
          <w:szCs w:val="22"/>
        </w:rPr>
      </w:pPr>
      <w:r w:rsidRPr="00BC7443">
        <w:rPr>
          <w:b/>
          <w:iCs/>
          <w:sz w:val="22"/>
          <w:szCs w:val="22"/>
        </w:rPr>
        <w:br w:type="page"/>
      </w:r>
    </w:p>
    <w:p w:rsidR="001D1F13" w:rsidRPr="00BC7443" w:rsidRDefault="001D1F13" w:rsidP="003E4D43">
      <w:pPr>
        <w:spacing w:line="221" w:lineRule="auto"/>
        <w:ind w:left="720" w:hanging="720"/>
        <w:jc w:val="both"/>
        <w:rPr>
          <w:b/>
          <w:sz w:val="22"/>
          <w:szCs w:val="22"/>
        </w:rPr>
      </w:pPr>
    </w:p>
    <w:p w:rsidR="00913E2E" w:rsidRPr="00BC7443" w:rsidRDefault="00913E2E" w:rsidP="003E4D43">
      <w:pPr>
        <w:spacing w:line="221" w:lineRule="auto"/>
        <w:ind w:left="720" w:hanging="720"/>
        <w:jc w:val="both"/>
        <w:rPr>
          <w:b/>
          <w:sz w:val="22"/>
          <w:szCs w:val="22"/>
        </w:rPr>
      </w:pPr>
      <w:r w:rsidRPr="00BC7443">
        <w:rPr>
          <w:b/>
          <w:sz w:val="22"/>
          <w:szCs w:val="22"/>
        </w:rPr>
        <w:t>III.</w:t>
      </w:r>
      <w:r w:rsidRPr="00BC7443">
        <w:rPr>
          <w:b/>
          <w:sz w:val="22"/>
          <w:szCs w:val="22"/>
        </w:rPr>
        <w:tab/>
        <w:t>Nazım Hesaplara İlişkin Açıklama ve Dipnotlar (Devamı)</w:t>
      </w:r>
    </w:p>
    <w:p w:rsidR="00913E2E" w:rsidRPr="00BC7443" w:rsidRDefault="00913E2E" w:rsidP="003E4D43">
      <w:pPr>
        <w:spacing w:line="221" w:lineRule="auto"/>
        <w:ind w:left="720" w:hanging="720"/>
        <w:jc w:val="both"/>
        <w:rPr>
          <w:b/>
          <w:iCs/>
          <w:sz w:val="22"/>
          <w:szCs w:val="22"/>
        </w:rPr>
      </w:pPr>
    </w:p>
    <w:p w:rsidR="00A84576" w:rsidRPr="00BC7443" w:rsidRDefault="00A84576" w:rsidP="003E4D43">
      <w:pPr>
        <w:spacing w:line="221" w:lineRule="auto"/>
        <w:ind w:left="720" w:hanging="720"/>
        <w:jc w:val="both"/>
        <w:rPr>
          <w:b/>
          <w:iCs/>
          <w:sz w:val="22"/>
          <w:szCs w:val="22"/>
        </w:rPr>
      </w:pPr>
      <w:r w:rsidRPr="00BC7443">
        <w:rPr>
          <w:b/>
          <w:iCs/>
          <w:sz w:val="22"/>
          <w:szCs w:val="22"/>
        </w:rPr>
        <w:t xml:space="preserve">1.3. </w:t>
      </w:r>
      <w:r w:rsidR="003E4D43" w:rsidRPr="00BC7443">
        <w:rPr>
          <w:b/>
          <w:iCs/>
          <w:sz w:val="22"/>
          <w:szCs w:val="22"/>
        </w:rPr>
        <w:tab/>
      </w:r>
      <w:proofErr w:type="spellStart"/>
      <w:r w:rsidR="002C2EC1" w:rsidRPr="00BC7443">
        <w:rPr>
          <w:b/>
          <w:iCs/>
          <w:sz w:val="22"/>
          <w:szCs w:val="22"/>
        </w:rPr>
        <w:t>Gayri</w:t>
      </w:r>
      <w:r w:rsidR="00A9254F" w:rsidRPr="00BC7443">
        <w:rPr>
          <w:b/>
          <w:iCs/>
          <w:sz w:val="22"/>
          <w:szCs w:val="22"/>
        </w:rPr>
        <w:t>nakdi</w:t>
      </w:r>
      <w:proofErr w:type="spellEnd"/>
      <w:r w:rsidR="00A9254F" w:rsidRPr="00BC7443">
        <w:rPr>
          <w:b/>
          <w:iCs/>
          <w:sz w:val="22"/>
          <w:szCs w:val="22"/>
        </w:rPr>
        <w:t xml:space="preserve"> Kredilerin Toplam T</w:t>
      </w:r>
      <w:r w:rsidR="00777A17" w:rsidRPr="00BC7443">
        <w:rPr>
          <w:b/>
          <w:iCs/>
          <w:sz w:val="22"/>
          <w:szCs w:val="22"/>
        </w:rPr>
        <w:t>utarı</w:t>
      </w:r>
      <w:r w:rsidR="00B271A4" w:rsidRPr="00BC7443">
        <w:rPr>
          <w:b/>
          <w:iCs/>
          <w:sz w:val="22"/>
          <w:szCs w:val="22"/>
        </w:rPr>
        <w:t>:</w:t>
      </w:r>
    </w:p>
    <w:p w:rsidR="00A84576" w:rsidRPr="00BC7443" w:rsidRDefault="00A84576" w:rsidP="00A84576">
      <w:pPr>
        <w:tabs>
          <w:tab w:val="left" w:pos="720"/>
        </w:tabs>
        <w:spacing w:line="221" w:lineRule="auto"/>
        <w:jc w:val="both"/>
        <w:rPr>
          <w:b/>
          <w:iCs/>
          <w:sz w:val="22"/>
          <w:szCs w:val="22"/>
        </w:rPr>
      </w:pPr>
    </w:p>
    <w:tbl>
      <w:tblPr>
        <w:tblW w:w="9497" w:type="dxa"/>
        <w:tblInd w:w="704" w:type="dxa"/>
        <w:tblLayout w:type="fixed"/>
        <w:tblCellMar>
          <w:left w:w="0" w:type="dxa"/>
          <w:right w:w="57" w:type="dxa"/>
        </w:tblCellMar>
        <w:tblLook w:val="0000" w:firstRow="0" w:lastRow="0" w:firstColumn="0" w:lastColumn="0" w:noHBand="0" w:noVBand="0"/>
      </w:tblPr>
      <w:tblGrid>
        <w:gridCol w:w="3969"/>
        <w:gridCol w:w="2697"/>
        <w:gridCol w:w="2831"/>
      </w:tblGrid>
      <w:tr w:rsidR="003E4D43" w:rsidRPr="00BC7443" w:rsidTr="001E3117">
        <w:trPr>
          <w:trHeight w:val="255"/>
        </w:trPr>
        <w:tc>
          <w:tcPr>
            <w:tcW w:w="3969" w:type="dxa"/>
            <w:tcBorders>
              <w:top w:val="single" w:sz="4" w:space="0" w:color="auto"/>
              <w:left w:val="single" w:sz="4" w:space="0" w:color="auto"/>
              <w:bottom w:val="single" w:sz="4" w:space="0" w:color="auto"/>
              <w:right w:val="single" w:sz="4" w:space="0" w:color="auto"/>
            </w:tcBorders>
            <w:shd w:val="clear" w:color="auto" w:fill="FFFFFF"/>
          </w:tcPr>
          <w:p w:rsidR="003E4D43" w:rsidRPr="00BC7443" w:rsidRDefault="003E4D43" w:rsidP="008C7986">
            <w:pPr>
              <w:rPr>
                <w:sz w:val="18"/>
                <w:szCs w:val="18"/>
              </w:rPr>
            </w:pPr>
            <w:r w:rsidRPr="00BC7443">
              <w:rPr>
                <w:sz w:val="18"/>
                <w:szCs w:val="18"/>
              </w:rPr>
              <w:t> </w:t>
            </w:r>
          </w:p>
        </w:tc>
        <w:tc>
          <w:tcPr>
            <w:tcW w:w="2697" w:type="dxa"/>
            <w:tcBorders>
              <w:top w:val="single" w:sz="4" w:space="0" w:color="auto"/>
              <w:left w:val="nil"/>
              <w:bottom w:val="single" w:sz="4" w:space="0" w:color="auto"/>
              <w:right w:val="single" w:sz="4" w:space="0" w:color="auto"/>
            </w:tcBorders>
            <w:shd w:val="clear" w:color="auto" w:fill="FFFFFF"/>
            <w:noWrap/>
            <w:vAlign w:val="center"/>
          </w:tcPr>
          <w:p w:rsidR="003E4D43" w:rsidRPr="00BC7443" w:rsidRDefault="003E4D43" w:rsidP="00BF1B13">
            <w:pPr>
              <w:jc w:val="center"/>
              <w:rPr>
                <w:sz w:val="18"/>
                <w:szCs w:val="18"/>
              </w:rPr>
            </w:pPr>
            <w:r w:rsidRPr="00BC7443">
              <w:rPr>
                <w:sz w:val="18"/>
                <w:szCs w:val="18"/>
              </w:rPr>
              <w:t>Cari Dönem</w:t>
            </w:r>
          </w:p>
        </w:tc>
        <w:tc>
          <w:tcPr>
            <w:tcW w:w="2831" w:type="dxa"/>
            <w:tcBorders>
              <w:top w:val="single" w:sz="4" w:space="0" w:color="auto"/>
              <w:left w:val="nil"/>
              <w:bottom w:val="single" w:sz="4" w:space="0" w:color="auto"/>
              <w:right w:val="single" w:sz="4" w:space="0" w:color="auto"/>
            </w:tcBorders>
            <w:shd w:val="clear" w:color="auto" w:fill="FFFFFF"/>
            <w:noWrap/>
            <w:vAlign w:val="center"/>
          </w:tcPr>
          <w:p w:rsidR="003E4D43" w:rsidRPr="00BC7443" w:rsidRDefault="003E4D43" w:rsidP="00BF1B13">
            <w:pPr>
              <w:jc w:val="center"/>
              <w:rPr>
                <w:sz w:val="18"/>
                <w:szCs w:val="18"/>
              </w:rPr>
            </w:pPr>
            <w:r w:rsidRPr="00BC7443">
              <w:rPr>
                <w:sz w:val="18"/>
                <w:szCs w:val="18"/>
              </w:rPr>
              <w:t>Önceki Dönem</w:t>
            </w:r>
          </w:p>
        </w:tc>
      </w:tr>
      <w:tr w:rsidR="003065D3" w:rsidRPr="00BC7443" w:rsidTr="00015DEF">
        <w:trPr>
          <w:trHeight w:val="480"/>
        </w:trPr>
        <w:tc>
          <w:tcPr>
            <w:tcW w:w="3969" w:type="dxa"/>
            <w:tcBorders>
              <w:top w:val="nil"/>
              <w:left w:val="single" w:sz="4" w:space="0" w:color="auto"/>
              <w:bottom w:val="single" w:sz="4" w:space="0" w:color="auto"/>
              <w:right w:val="single" w:sz="4" w:space="0" w:color="auto"/>
            </w:tcBorders>
            <w:shd w:val="clear" w:color="auto" w:fill="FFFFFF"/>
            <w:vAlign w:val="bottom"/>
          </w:tcPr>
          <w:p w:rsidR="003065D3" w:rsidRPr="00BC7443" w:rsidRDefault="003065D3" w:rsidP="003065D3">
            <w:pPr>
              <w:ind w:left="61"/>
              <w:rPr>
                <w:sz w:val="18"/>
                <w:szCs w:val="18"/>
              </w:rPr>
            </w:pPr>
            <w:r w:rsidRPr="00BC7443">
              <w:rPr>
                <w:sz w:val="18"/>
                <w:szCs w:val="18"/>
              </w:rPr>
              <w:t xml:space="preserve">Nakit Kredi Teminine Yönelik Olarak Açılan </w:t>
            </w:r>
            <w:proofErr w:type="spellStart"/>
            <w:r w:rsidRPr="00BC7443">
              <w:rPr>
                <w:sz w:val="18"/>
                <w:szCs w:val="18"/>
              </w:rPr>
              <w:t>Gayrinakdi</w:t>
            </w:r>
            <w:proofErr w:type="spellEnd"/>
            <w:r w:rsidRPr="00BC7443">
              <w:rPr>
                <w:sz w:val="18"/>
                <w:szCs w:val="18"/>
              </w:rPr>
              <w:t xml:space="preserve"> Krediler</w:t>
            </w:r>
          </w:p>
        </w:tc>
        <w:tc>
          <w:tcPr>
            <w:tcW w:w="2697"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lang w:eastAsia="tr-TR"/>
              </w:rPr>
            </w:pPr>
            <w:r>
              <w:rPr>
                <w:sz w:val="18"/>
                <w:szCs w:val="18"/>
              </w:rPr>
              <w:t xml:space="preserve">                                         482.069 </w:t>
            </w:r>
          </w:p>
        </w:tc>
        <w:tc>
          <w:tcPr>
            <w:tcW w:w="2831"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lang w:eastAsia="tr-TR"/>
              </w:rPr>
            </w:pPr>
            <w:r w:rsidRPr="00BC7443">
              <w:rPr>
                <w:sz w:val="18"/>
                <w:szCs w:val="18"/>
              </w:rPr>
              <w:t>649.942</w:t>
            </w:r>
          </w:p>
        </w:tc>
      </w:tr>
      <w:tr w:rsidR="003065D3" w:rsidRPr="00BC7443" w:rsidTr="00015DEF">
        <w:trPr>
          <w:trHeight w:val="255"/>
        </w:trPr>
        <w:tc>
          <w:tcPr>
            <w:tcW w:w="3969" w:type="dxa"/>
            <w:tcBorders>
              <w:top w:val="nil"/>
              <w:left w:val="single" w:sz="4" w:space="0" w:color="auto"/>
              <w:bottom w:val="single" w:sz="4" w:space="0" w:color="auto"/>
              <w:right w:val="single" w:sz="4" w:space="0" w:color="auto"/>
            </w:tcBorders>
            <w:shd w:val="clear" w:color="auto" w:fill="FFFFFF"/>
            <w:vAlign w:val="bottom"/>
          </w:tcPr>
          <w:p w:rsidR="003065D3" w:rsidRPr="00BC7443" w:rsidRDefault="003065D3" w:rsidP="003065D3">
            <w:pPr>
              <w:ind w:left="344"/>
              <w:rPr>
                <w:sz w:val="18"/>
                <w:szCs w:val="18"/>
              </w:rPr>
            </w:pPr>
            <w:r w:rsidRPr="00BC7443">
              <w:rPr>
                <w:sz w:val="18"/>
                <w:szCs w:val="18"/>
              </w:rPr>
              <w:t>Bir Yıl veya Daha Az Süreli Asıl Vadeli</w:t>
            </w:r>
          </w:p>
        </w:tc>
        <w:tc>
          <w:tcPr>
            <w:tcW w:w="2697"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rPr>
            </w:pPr>
            <w:r>
              <w:rPr>
                <w:sz w:val="18"/>
                <w:szCs w:val="18"/>
              </w:rPr>
              <w:t xml:space="preserve">                                           16.502 </w:t>
            </w:r>
          </w:p>
        </w:tc>
        <w:tc>
          <w:tcPr>
            <w:tcW w:w="2831"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rPr>
            </w:pPr>
            <w:r w:rsidRPr="00BC7443">
              <w:rPr>
                <w:sz w:val="18"/>
                <w:szCs w:val="18"/>
              </w:rPr>
              <w:t>66.481</w:t>
            </w:r>
          </w:p>
        </w:tc>
      </w:tr>
      <w:tr w:rsidR="003065D3" w:rsidRPr="00BC7443" w:rsidTr="00015DEF">
        <w:trPr>
          <w:trHeight w:val="255"/>
        </w:trPr>
        <w:tc>
          <w:tcPr>
            <w:tcW w:w="3969" w:type="dxa"/>
            <w:tcBorders>
              <w:top w:val="nil"/>
              <w:left w:val="single" w:sz="4" w:space="0" w:color="auto"/>
              <w:bottom w:val="single" w:sz="4" w:space="0" w:color="auto"/>
              <w:right w:val="single" w:sz="4" w:space="0" w:color="auto"/>
            </w:tcBorders>
            <w:shd w:val="clear" w:color="auto" w:fill="FFFFFF"/>
            <w:vAlign w:val="bottom"/>
          </w:tcPr>
          <w:p w:rsidR="003065D3" w:rsidRPr="00BC7443" w:rsidRDefault="003065D3" w:rsidP="003065D3">
            <w:pPr>
              <w:ind w:left="344"/>
              <w:rPr>
                <w:sz w:val="18"/>
                <w:szCs w:val="18"/>
              </w:rPr>
            </w:pPr>
            <w:r w:rsidRPr="00BC7443">
              <w:rPr>
                <w:sz w:val="18"/>
                <w:szCs w:val="18"/>
              </w:rPr>
              <w:t xml:space="preserve">Bir Yıldan Daha Uzun Süreli Asıl Vadeli </w:t>
            </w:r>
          </w:p>
        </w:tc>
        <w:tc>
          <w:tcPr>
            <w:tcW w:w="2697"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rPr>
            </w:pPr>
            <w:r>
              <w:rPr>
                <w:sz w:val="18"/>
                <w:szCs w:val="18"/>
              </w:rPr>
              <w:t xml:space="preserve">                                         465.567 </w:t>
            </w:r>
          </w:p>
        </w:tc>
        <w:tc>
          <w:tcPr>
            <w:tcW w:w="2831"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rPr>
            </w:pPr>
            <w:r w:rsidRPr="00BC7443">
              <w:rPr>
                <w:sz w:val="18"/>
                <w:szCs w:val="18"/>
              </w:rPr>
              <w:t>583.461</w:t>
            </w:r>
          </w:p>
        </w:tc>
      </w:tr>
      <w:tr w:rsidR="003065D3" w:rsidRPr="00BC7443" w:rsidTr="00015DEF">
        <w:trPr>
          <w:trHeight w:val="255"/>
        </w:trPr>
        <w:tc>
          <w:tcPr>
            <w:tcW w:w="3969" w:type="dxa"/>
            <w:tcBorders>
              <w:top w:val="nil"/>
              <w:left w:val="single" w:sz="4" w:space="0" w:color="auto"/>
              <w:bottom w:val="single" w:sz="4" w:space="0" w:color="auto"/>
              <w:right w:val="single" w:sz="4" w:space="0" w:color="auto"/>
            </w:tcBorders>
            <w:shd w:val="clear" w:color="auto" w:fill="FFFFFF"/>
            <w:vAlign w:val="bottom"/>
          </w:tcPr>
          <w:p w:rsidR="003065D3" w:rsidRPr="00BC7443" w:rsidRDefault="003065D3" w:rsidP="003065D3">
            <w:pPr>
              <w:ind w:left="61"/>
              <w:rPr>
                <w:sz w:val="18"/>
                <w:szCs w:val="18"/>
              </w:rPr>
            </w:pPr>
            <w:r w:rsidRPr="00BC7443">
              <w:rPr>
                <w:sz w:val="18"/>
                <w:szCs w:val="18"/>
              </w:rPr>
              <w:t xml:space="preserve">Diğer </w:t>
            </w:r>
            <w:proofErr w:type="spellStart"/>
            <w:r w:rsidRPr="00BC7443">
              <w:rPr>
                <w:sz w:val="18"/>
                <w:szCs w:val="18"/>
              </w:rPr>
              <w:t>Gayrinakdi</w:t>
            </w:r>
            <w:proofErr w:type="spellEnd"/>
            <w:r w:rsidRPr="00BC7443">
              <w:rPr>
                <w:sz w:val="18"/>
                <w:szCs w:val="18"/>
              </w:rPr>
              <w:t xml:space="preserve"> Krediler</w:t>
            </w:r>
          </w:p>
        </w:tc>
        <w:tc>
          <w:tcPr>
            <w:tcW w:w="2697"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rPr>
            </w:pPr>
            <w:r>
              <w:rPr>
                <w:sz w:val="18"/>
                <w:szCs w:val="18"/>
              </w:rPr>
              <w:t xml:space="preserve">                                      6.297.907 </w:t>
            </w:r>
          </w:p>
        </w:tc>
        <w:tc>
          <w:tcPr>
            <w:tcW w:w="2831"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sz w:val="18"/>
                <w:szCs w:val="18"/>
              </w:rPr>
            </w:pPr>
            <w:r w:rsidRPr="00BC7443">
              <w:rPr>
                <w:sz w:val="18"/>
                <w:szCs w:val="18"/>
              </w:rPr>
              <w:t>8.687.861</w:t>
            </w:r>
          </w:p>
        </w:tc>
      </w:tr>
      <w:tr w:rsidR="003065D3" w:rsidRPr="00BC7443" w:rsidTr="00015DEF">
        <w:trPr>
          <w:trHeight w:val="255"/>
        </w:trPr>
        <w:tc>
          <w:tcPr>
            <w:tcW w:w="3969" w:type="dxa"/>
            <w:tcBorders>
              <w:top w:val="nil"/>
              <w:left w:val="single" w:sz="4" w:space="0" w:color="auto"/>
              <w:bottom w:val="single" w:sz="4" w:space="0" w:color="auto"/>
              <w:right w:val="single" w:sz="4" w:space="0" w:color="auto"/>
            </w:tcBorders>
            <w:shd w:val="clear" w:color="auto" w:fill="FFFFFF"/>
            <w:vAlign w:val="bottom"/>
          </w:tcPr>
          <w:p w:rsidR="003065D3" w:rsidRPr="00BC7443" w:rsidRDefault="003065D3" w:rsidP="003065D3">
            <w:pPr>
              <w:ind w:left="61"/>
              <w:rPr>
                <w:b/>
                <w:sz w:val="18"/>
                <w:szCs w:val="18"/>
              </w:rPr>
            </w:pPr>
            <w:r w:rsidRPr="00BC7443">
              <w:rPr>
                <w:b/>
                <w:sz w:val="18"/>
                <w:szCs w:val="18"/>
              </w:rPr>
              <w:t>Toplam</w:t>
            </w:r>
          </w:p>
        </w:tc>
        <w:tc>
          <w:tcPr>
            <w:tcW w:w="2697"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b/>
                <w:bCs/>
                <w:sz w:val="18"/>
                <w:szCs w:val="18"/>
              </w:rPr>
            </w:pPr>
            <w:r>
              <w:rPr>
                <w:b/>
                <w:bCs/>
                <w:sz w:val="18"/>
                <w:szCs w:val="18"/>
              </w:rPr>
              <w:t xml:space="preserve">                                      6.779.976 </w:t>
            </w:r>
          </w:p>
        </w:tc>
        <w:tc>
          <w:tcPr>
            <w:tcW w:w="2831" w:type="dxa"/>
            <w:tcBorders>
              <w:top w:val="nil"/>
              <w:left w:val="nil"/>
              <w:bottom w:val="single" w:sz="4" w:space="0" w:color="auto"/>
              <w:right w:val="single" w:sz="4" w:space="0" w:color="auto"/>
            </w:tcBorders>
            <w:shd w:val="clear" w:color="auto" w:fill="FFFFFF"/>
            <w:vAlign w:val="bottom"/>
          </w:tcPr>
          <w:p w:rsidR="003065D3" w:rsidRPr="00BC7443" w:rsidRDefault="003065D3" w:rsidP="003065D3">
            <w:pPr>
              <w:jc w:val="right"/>
              <w:rPr>
                <w:b/>
                <w:bCs/>
                <w:sz w:val="18"/>
                <w:szCs w:val="18"/>
              </w:rPr>
            </w:pPr>
            <w:r w:rsidRPr="00BC7443">
              <w:rPr>
                <w:b/>
                <w:bCs/>
                <w:sz w:val="18"/>
                <w:szCs w:val="18"/>
              </w:rPr>
              <w:t>9.337.803</w:t>
            </w:r>
          </w:p>
        </w:tc>
      </w:tr>
    </w:tbl>
    <w:p w:rsidR="000D2F95" w:rsidRPr="00BC7443" w:rsidRDefault="000D2F95" w:rsidP="009864A9">
      <w:pPr>
        <w:tabs>
          <w:tab w:val="left" w:pos="720"/>
        </w:tabs>
        <w:spacing w:line="216" w:lineRule="auto"/>
        <w:rPr>
          <w:b/>
          <w:bCs/>
          <w:sz w:val="22"/>
          <w:szCs w:val="22"/>
        </w:rPr>
      </w:pPr>
    </w:p>
    <w:p w:rsidR="000D2F95" w:rsidRPr="00BC7443" w:rsidRDefault="001E3117" w:rsidP="00913E2E">
      <w:pPr>
        <w:numPr>
          <w:ilvl w:val="1"/>
          <w:numId w:val="11"/>
        </w:numPr>
        <w:tabs>
          <w:tab w:val="clear" w:pos="360"/>
          <w:tab w:val="num" w:pos="709"/>
        </w:tabs>
        <w:spacing w:line="216" w:lineRule="auto"/>
        <w:rPr>
          <w:b/>
          <w:bCs/>
          <w:sz w:val="22"/>
          <w:szCs w:val="22"/>
        </w:rPr>
      </w:pPr>
      <w:r w:rsidRPr="00BC7443">
        <w:rPr>
          <w:b/>
          <w:iCs/>
          <w:sz w:val="22"/>
          <w:szCs w:val="22"/>
        </w:rPr>
        <w:t xml:space="preserve">      </w:t>
      </w:r>
      <w:proofErr w:type="spellStart"/>
      <w:r w:rsidR="00913E2E" w:rsidRPr="00BC7443">
        <w:rPr>
          <w:b/>
          <w:iCs/>
          <w:sz w:val="22"/>
          <w:szCs w:val="22"/>
        </w:rPr>
        <w:t>Gayrinakdi</w:t>
      </w:r>
      <w:proofErr w:type="spellEnd"/>
      <w:r w:rsidR="00913E2E" w:rsidRPr="00BC7443">
        <w:rPr>
          <w:b/>
          <w:iCs/>
          <w:sz w:val="22"/>
          <w:szCs w:val="22"/>
        </w:rPr>
        <w:t xml:space="preserve"> Kredilerin Sektör Bazında Risk Yoğunlaşması:</w:t>
      </w:r>
    </w:p>
    <w:p w:rsidR="002A3EC4" w:rsidRPr="00BC7443" w:rsidRDefault="002A3EC4" w:rsidP="00913E2E">
      <w:pPr>
        <w:rPr>
          <w:b/>
          <w:sz w:val="22"/>
          <w:szCs w:val="22"/>
        </w:rPr>
      </w:pPr>
    </w:p>
    <w:tbl>
      <w:tblPr>
        <w:tblW w:w="9572" w:type="dxa"/>
        <w:tblInd w:w="704" w:type="dxa"/>
        <w:tblLayout w:type="fixed"/>
        <w:tblCellMar>
          <w:left w:w="70" w:type="dxa"/>
          <w:right w:w="70" w:type="dxa"/>
        </w:tblCellMar>
        <w:tblLook w:val="04A0" w:firstRow="1" w:lastRow="0" w:firstColumn="1" w:lastColumn="0" w:noHBand="0" w:noVBand="1"/>
      </w:tblPr>
      <w:tblGrid>
        <w:gridCol w:w="3969"/>
        <w:gridCol w:w="1400"/>
        <w:gridCol w:w="1401"/>
        <w:gridCol w:w="1401"/>
        <w:gridCol w:w="1401"/>
      </w:tblGrid>
      <w:tr w:rsidR="002A3EC4" w:rsidRPr="00BC7443" w:rsidTr="008D450B">
        <w:trPr>
          <w:trHeight w:val="419"/>
        </w:trPr>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3EC4" w:rsidRPr="00BC7443" w:rsidRDefault="002A3EC4" w:rsidP="002A3EC4">
            <w:pPr>
              <w:jc w:val="center"/>
              <w:rPr>
                <w:b/>
                <w:bCs/>
                <w:sz w:val="18"/>
                <w:szCs w:val="18"/>
              </w:rPr>
            </w:pP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2A3EC4" w:rsidRPr="00BC7443" w:rsidRDefault="002A3EC4" w:rsidP="002A3EC4">
            <w:pPr>
              <w:jc w:val="center"/>
              <w:rPr>
                <w:b/>
                <w:bCs/>
                <w:sz w:val="18"/>
                <w:szCs w:val="18"/>
              </w:rPr>
            </w:pPr>
            <w:r w:rsidRPr="00BC7443">
              <w:rPr>
                <w:b/>
                <w:bCs/>
                <w:sz w:val="18"/>
                <w:szCs w:val="18"/>
              </w:rPr>
              <w:t>TP</w:t>
            </w:r>
          </w:p>
        </w:tc>
        <w:tc>
          <w:tcPr>
            <w:tcW w:w="1401" w:type="dxa"/>
            <w:tcBorders>
              <w:top w:val="single" w:sz="4" w:space="0" w:color="auto"/>
              <w:left w:val="nil"/>
              <w:bottom w:val="single" w:sz="4" w:space="0" w:color="auto"/>
              <w:right w:val="single" w:sz="4" w:space="0" w:color="auto"/>
            </w:tcBorders>
            <w:shd w:val="clear" w:color="000000" w:fill="FFFFFF"/>
            <w:noWrap/>
            <w:vAlign w:val="bottom"/>
            <w:hideMark/>
          </w:tcPr>
          <w:p w:rsidR="002A3EC4" w:rsidRPr="00BC7443" w:rsidRDefault="002A3EC4" w:rsidP="002A3EC4">
            <w:pPr>
              <w:jc w:val="center"/>
              <w:rPr>
                <w:b/>
                <w:bCs/>
                <w:sz w:val="18"/>
                <w:szCs w:val="18"/>
              </w:rPr>
            </w:pPr>
            <w:r w:rsidRPr="00BC7443">
              <w:rPr>
                <w:b/>
                <w:bCs/>
                <w:sz w:val="18"/>
                <w:szCs w:val="18"/>
              </w:rPr>
              <w:t>(%)</w:t>
            </w:r>
          </w:p>
        </w:tc>
        <w:tc>
          <w:tcPr>
            <w:tcW w:w="1401" w:type="dxa"/>
            <w:tcBorders>
              <w:top w:val="single" w:sz="4" w:space="0" w:color="auto"/>
              <w:left w:val="nil"/>
              <w:bottom w:val="single" w:sz="4" w:space="0" w:color="auto"/>
              <w:right w:val="single" w:sz="4" w:space="0" w:color="auto"/>
            </w:tcBorders>
            <w:shd w:val="clear" w:color="000000" w:fill="FFFFFF"/>
            <w:noWrap/>
            <w:vAlign w:val="bottom"/>
            <w:hideMark/>
          </w:tcPr>
          <w:p w:rsidR="002A3EC4" w:rsidRPr="00BC7443" w:rsidRDefault="002A3EC4" w:rsidP="002A3EC4">
            <w:pPr>
              <w:jc w:val="center"/>
              <w:rPr>
                <w:b/>
                <w:bCs/>
                <w:sz w:val="18"/>
                <w:szCs w:val="18"/>
              </w:rPr>
            </w:pPr>
            <w:r w:rsidRPr="00BC7443">
              <w:rPr>
                <w:b/>
                <w:bCs/>
                <w:sz w:val="18"/>
                <w:szCs w:val="18"/>
              </w:rPr>
              <w:t>YP</w:t>
            </w:r>
          </w:p>
        </w:tc>
        <w:tc>
          <w:tcPr>
            <w:tcW w:w="1401" w:type="dxa"/>
            <w:tcBorders>
              <w:top w:val="single" w:sz="4" w:space="0" w:color="auto"/>
              <w:left w:val="nil"/>
              <w:bottom w:val="single" w:sz="4" w:space="0" w:color="auto"/>
              <w:right w:val="single" w:sz="4" w:space="0" w:color="auto"/>
            </w:tcBorders>
            <w:shd w:val="clear" w:color="000000" w:fill="FFFFFF"/>
            <w:noWrap/>
            <w:vAlign w:val="bottom"/>
            <w:hideMark/>
          </w:tcPr>
          <w:p w:rsidR="002A3EC4" w:rsidRPr="00BC7443" w:rsidRDefault="002A3EC4" w:rsidP="002A3EC4">
            <w:pPr>
              <w:jc w:val="center"/>
              <w:rPr>
                <w:b/>
                <w:bCs/>
                <w:sz w:val="18"/>
                <w:szCs w:val="18"/>
              </w:rPr>
            </w:pPr>
            <w:r w:rsidRPr="00BC7443">
              <w:rPr>
                <w:b/>
                <w:bCs/>
                <w:sz w:val="18"/>
                <w:szCs w:val="18"/>
              </w:rPr>
              <w:t>(%)</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rPr>
                <w:b/>
                <w:bCs/>
                <w:sz w:val="18"/>
                <w:szCs w:val="18"/>
              </w:rPr>
            </w:pPr>
            <w:r w:rsidRPr="00BC7443">
              <w:rPr>
                <w:b/>
                <w:bCs/>
                <w:sz w:val="18"/>
                <w:szCs w:val="18"/>
              </w:rPr>
              <w:t>Tarım</w:t>
            </w:r>
          </w:p>
        </w:tc>
        <w:tc>
          <w:tcPr>
            <w:tcW w:w="1400"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lang w:eastAsia="tr-TR"/>
              </w:rPr>
            </w:pPr>
            <w:r w:rsidRPr="003065D3">
              <w:rPr>
                <w:b/>
                <w:sz w:val="18"/>
                <w:szCs w:val="18"/>
              </w:rPr>
              <w:t>72.155</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1,93</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18.780</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0,62</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Çiftçilik ve Hayvancılık</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55.728</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1,49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11.713</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0,39</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Ormancılık</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15.911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0,43</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7.067</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0,23</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Balıkçılık</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516</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0,01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rPr>
                <w:b/>
                <w:bCs/>
                <w:sz w:val="18"/>
                <w:szCs w:val="18"/>
              </w:rPr>
            </w:pPr>
            <w:r w:rsidRPr="00BC7443">
              <w:rPr>
                <w:b/>
                <w:bCs/>
                <w:sz w:val="18"/>
                <w:szCs w:val="18"/>
              </w:rPr>
              <w:t>Sanayi</w:t>
            </w:r>
          </w:p>
        </w:tc>
        <w:tc>
          <w:tcPr>
            <w:tcW w:w="1400"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1.074.347</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28,71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1.645.849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54,18</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Madencilik ve </w:t>
            </w:r>
            <w:proofErr w:type="spellStart"/>
            <w:r w:rsidRPr="00BC7443">
              <w:rPr>
                <w:sz w:val="18"/>
                <w:szCs w:val="18"/>
              </w:rPr>
              <w:t>Taşocakçılığı</w:t>
            </w:r>
            <w:proofErr w:type="spellEnd"/>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201.551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5,39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115.665</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3,81</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İmalat Sanayi</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584.981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15,63</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992.152</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32,66</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w:t>
            </w:r>
            <w:proofErr w:type="spellStart"/>
            <w:proofErr w:type="gramStart"/>
            <w:r w:rsidRPr="00BC7443">
              <w:rPr>
                <w:sz w:val="18"/>
                <w:szCs w:val="18"/>
              </w:rPr>
              <w:t>Elektrik,Gaz</w:t>
            </w:r>
            <w:proofErr w:type="gramEnd"/>
            <w:r w:rsidRPr="00BC7443">
              <w:rPr>
                <w:sz w:val="18"/>
                <w:szCs w:val="18"/>
              </w:rPr>
              <w:t>,Su</w:t>
            </w:r>
            <w:proofErr w:type="spellEnd"/>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287.815</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7,69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538.032</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17,71</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rPr>
                <w:b/>
                <w:bCs/>
                <w:sz w:val="18"/>
                <w:szCs w:val="18"/>
              </w:rPr>
            </w:pPr>
            <w:r w:rsidRPr="00BC7443">
              <w:rPr>
                <w:b/>
                <w:bCs/>
                <w:sz w:val="18"/>
                <w:szCs w:val="18"/>
              </w:rPr>
              <w:t>İnşaat</w:t>
            </w:r>
          </w:p>
        </w:tc>
        <w:tc>
          <w:tcPr>
            <w:tcW w:w="1400"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1.358.519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36,30</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645.261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21,24</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rPr>
                <w:b/>
                <w:bCs/>
                <w:sz w:val="18"/>
                <w:szCs w:val="18"/>
              </w:rPr>
            </w:pPr>
            <w:r w:rsidRPr="00BC7443">
              <w:rPr>
                <w:b/>
                <w:bCs/>
                <w:sz w:val="18"/>
                <w:szCs w:val="18"/>
              </w:rPr>
              <w:t>Hizmetler</w:t>
            </w:r>
          </w:p>
        </w:tc>
        <w:tc>
          <w:tcPr>
            <w:tcW w:w="1400"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1.119.068</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29,90</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641.809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21,13</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Toptan ve Perakende Ticaret</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337.327</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9,01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153.459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5,05</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Otel ve Lokanta Hizmetleri</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39.922</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1,07</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79.566</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2,62</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Ulaştırma ve Haberleşme</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122.566</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3,28</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27.408</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0,90</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Mali Kuruluşlar</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177.784</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4,75</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272.312</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8,96</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w:t>
            </w:r>
            <w:proofErr w:type="gramStart"/>
            <w:r w:rsidRPr="00BC7443">
              <w:rPr>
                <w:sz w:val="18"/>
                <w:szCs w:val="18"/>
              </w:rPr>
              <w:t xml:space="preserve">Gayrimenkul ve Kira. </w:t>
            </w:r>
            <w:proofErr w:type="spellStart"/>
            <w:proofErr w:type="gramEnd"/>
            <w:r w:rsidRPr="00BC7443">
              <w:rPr>
                <w:sz w:val="18"/>
                <w:szCs w:val="18"/>
              </w:rPr>
              <w:t>Hizm</w:t>
            </w:r>
            <w:proofErr w:type="spellEnd"/>
            <w:r w:rsidRPr="00BC7443">
              <w:rPr>
                <w:sz w:val="18"/>
                <w:szCs w:val="18"/>
              </w:rPr>
              <w:t>.</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22.211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0,59</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34.381</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1,13</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Serbest Meslek Hizmetleri</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185.563</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4,96</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40.160</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1,32</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Eğitim Hizmetleri</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75.797</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2,03</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8.647</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0,28</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ind w:firstLine="219"/>
              <w:rPr>
                <w:sz w:val="18"/>
                <w:szCs w:val="18"/>
              </w:rPr>
            </w:pPr>
            <w:r w:rsidRPr="00BC7443">
              <w:rPr>
                <w:sz w:val="18"/>
                <w:szCs w:val="18"/>
              </w:rPr>
              <w:t xml:space="preserve">   Sağlık ve Sosyal Hizmetler</w:t>
            </w:r>
          </w:p>
        </w:tc>
        <w:tc>
          <w:tcPr>
            <w:tcW w:w="1400"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157.898</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4,22</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25.876</w:t>
            </w:r>
          </w:p>
        </w:tc>
        <w:tc>
          <w:tcPr>
            <w:tcW w:w="1401" w:type="dxa"/>
            <w:tcBorders>
              <w:top w:val="nil"/>
              <w:left w:val="nil"/>
              <w:bottom w:val="single" w:sz="4" w:space="0" w:color="auto"/>
              <w:right w:val="single" w:sz="4" w:space="0" w:color="auto"/>
            </w:tcBorders>
            <w:shd w:val="clear" w:color="000000" w:fill="FFFFFF"/>
            <w:noWrap/>
            <w:vAlign w:val="bottom"/>
          </w:tcPr>
          <w:p w:rsidR="003065D3" w:rsidRPr="00BC7443" w:rsidRDefault="003065D3" w:rsidP="003065D3">
            <w:pPr>
              <w:jc w:val="right"/>
              <w:rPr>
                <w:sz w:val="18"/>
                <w:szCs w:val="18"/>
              </w:rPr>
            </w:pPr>
            <w:r>
              <w:rPr>
                <w:sz w:val="18"/>
                <w:szCs w:val="18"/>
              </w:rPr>
              <w:t>0,85</w:t>
            </w:r>
          </w:p>
        </w:tc>
      </w:tr>
      <w:tr w:rsidR="003065D3" w:rsidRPr="00BC7443" w:rsidTr="008D450B">
        <w:trPr>
          <w:trHeight w:val="31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3065D3" w:rsidRPr="00BC7443" w:rsidRDefault="003065D3" w:rsidP="003065D3">
            <w:pPr>
              <w:rPr>
                <w:b/>
                <w:bCs/>
                <w:sz w:val="18"/>
                <w:szCs w:val="18"/>
              </w:rPr>
            </w:pPr>
            <w:r w:rsidRPr="00BC7443">
              <w:rPr>
                <w:b/>
                <w:bCs/>
                <w:sz w:val="18"/>
                <w:szCs w:val="18"/>
              </w:rPr>
              <w:t>Diğer</w:t>
            </w:r>
          </w:p>
        </w:tc>
        <w:tc>
          <w:tcPr>
            <w:tcW w:w="1400"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118.154</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3,16</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86.034</w:t>
            </w:r>
          </w:p>
        </w:tc>
        <w:tc>
          <w:tcPr>
            <w:tcW w:w="1401" w:type="dxa"/>
            <w:tcBorders>
              <w:top w:val="nil"/>
              <w:left w:val="nil"/>
              <w:bottom w:val="single" w:sz="4" w:space="0" w:color="auto"/>
              <w:right w:val="single" w:sz="4" w:space="0" w:color="auto"/>
            </w:tcBorders>
            <w:shd w:val="clear" w:color="000000" w:fill="FFFFFF"/>
            <w:noWrap/>
            <w:vAlign w:val="bottom"/>
          </w:tcPr>
          <w:p w:rsidR="003065D3" w:rsidRPr="003065D3" w:rsidRDefault="003065D3" w:rsidP="003065D3">
            <w:pPr>
              <w:jc w:val="right"/>
              <w:rPr>
                <w:b/>
                <w:bCs/>
                <w:sz w:val="18"/>
                <w:szCs w:val="18"/>
              </w:rPr>
            </w:pPr>
            <w:r w:rsidRPr="003065D3">
              <w:rPr>
                <w:b/>
                <w:sz w:val="18"/>
                <w:szCs w:val="18"/>
              </w:rPr>
              <w:t>2,83</w:t>
            </w:r>
          </w:p>
        </w:tc>
      </w:tr>
      <w:tr w:rsidR="00015DEF" w:rsidRPr="00BC7443" w:rsidTr="008D450B">
        <w:trPr>
          <w:trHeight w:val="345"/>
        </w:trPr>
        <w:tc>
          <w:tcPr>
            <w:tcW w:w="3969" w:type="dxa"/>
            <w:tcBorders>
              <w:top w:val="nil"/>
              <w:left w:val="single" w:sz="4" w:space="0" w:color="auto"/>
              <w:bottom w:val="single" w:sz="4" w:space="0" w:color="auto"/>
              <w:right w:val="single" w:sz="4" w:space="0" w:color="auto"/>
            </w:tcBorders>
            <w:shd w:val="clear" w:color="000000" w:fill="FFFFFF"/>
            <w:noWrap/>
            <w:vAlign w:val="bottom"/>
            <w:hideMark/>
          </w:tcPr>
          <w:p w:rsidR="00015DEF" w:rsidRPr="00BC7443" w:rsidRDefault="00015DEF" w:rsidP="00015DEF">
            <w:pPr>
              <w:rPr>
                <w:b/>
                <w:bCs/>
                <w:sz w:val="18"/>
                <w:szCs w:val="18"/>
              </w:rPr>
            </w:pPr>
            <w:r w:rsidRPr="00BC7443">
              <w:rPr>
                <w:b/>
                <w:bCs/>
                <w:sz w:val="18"/>
                <w:szCs w:val="18"/>
              </w:rPr>
              <w:t>Toplam</w:t>
            </w:r>
          </w:p>
        </w:tc>
        <w:tc>
          <w:tcPr>
            <w:tcW w:w="1400" w:type="dxa"/>
            <w:tcBorders>
              <w:top w:val="nil"/>
              <w:left w:val="nil"/>
              <w:bottom w:val="single" w:sz="4" w:space="0" w:color="auto"/>
              <w:right w:val="single" w:sz="4" w:space="0" w:color="auto"/>
            </w:tcBorders>
            <w:shd w:val="clear" w:color="000000" w:fill="FFFFFF"/>
            <w:noWrap/>
            <w:vAlign w:val="bottom"/>
          </w:tcPr>
          <w:p w:rsidR="00015DEF" w:rsidRPr="003065D3" w:rsidRDefault="00015DEF" w:rsidP="00015DEF">
            <w:pPr>
              <w:jc w:val="right"/>
              <w:rPr>
                <w:b/>
                <w:bCs/>
                <w:sz w:val="18"/>
                <w:szCs w:val="18"/>
              </w:rPr>
            </w:pPr>
            <w:r w:rsidRPr="003065D3">
              <w:rPr>
                <w:b/>
                <w:bCs/>
                <w:sz w:val="18"/>
                <w:szCs w:val="18"/>
              </w:rPr>
              <w:t>3.742.243</w:t>
            </w:r>
          </w:p>
        </w:tc>
        <w:tc>
          <w:tcPr>
            <w:tcW w:w="1401" w:type="dxa"/>
            <w:tcBorders>
              <w:top w:val="nil"/>
              <w:left w:val="nil"/>
              <w:bottom w:val="single" w:sz="4" w:space="0" w:color="auto"/>
              <w:right w:val="single" w:sz="4" w:space="0" w:color="auto"/>
            </w:tcBorders>
            <w:shd w:val="clear" w:color="000000" w:fill="FFFFFF"/>
            <w:noWrap/>
            <w:vAlign w:val="bottom"/>
          </w:tcPr>
          <w:p w:rsidR="00015DEF" w:rsidRPr="003065D3" w:rsidRDefault="00015DEF" w:rsidP="00015DEF">
            <w:pPr>
              <w:jc w:val="right"/>
              <w:rPr>
                <w:b/>
                <w:bCs/>
                <w:sz w:val="18"/>
                <w:szCs w:val="18"/>
              </w:rPr>
            </w:pPr>
            <w:r w:rsidRPr="003065D3">
              <w:rPr>
                <w:b/>
                <w:bCs/>
                <w:sz w:val="18"/>
                <w:szCs w:val="18"/>
              </w:rPr>
              <w:t>100,00</w:t>
            </w:r>
          </w:p>
        </w:tc>
        <w:tc>
          <w:tcPr>
            <w:tcW w:w="1401" w:type="dxa"/>
            <w:tcBorders>
              <w:top w:val="nil"/>
              <w:left w:val="nil"/>
              <w:bottom w:val="single" w:sz="4" w:space="0" w:color="auto"/>
              <w:right w:val="single" w:sz="4" w:space="0" w:color="auto"/>
            </w:tcBorders>
            <w:shd w:val="clear" w:color="000000" w:fill="FFFFFF"/>
            <w:noWrap/>
            <w:vAlign w:val="bottom"/>
          </w:tcPr>
          <w:p w:rsidR="00015DEF" w:rsidRPr="003065D3" w:rsidRDefault="00015DEF" w:rsidP="00015DEF">
            <w:pPr>
              <w:jc w:val="right"/>
              <w:rPr>
                <w:b/>
                <w:bCs/>
                <w:sz w:val="18"/>
                <w:szCs w:val="18"/>
              </w:rPr>
            </w:pPr>
            <w:r w:rsidRPr="003065D3">
              <w:rPr>
                <w:b/>
                <w:bCs/>
                <w:sz w:val="18"/>
                <w:szCs w:val="18"/>
              </w:rPr>
              <w:t>3.037.733</w:t>
            </w:r>
          </w:p>
        </w:tc>
        <w:tc>
          <w:tcPr>
            <w:tcW w:w="1401" w:type="dxa"/>
            <w:tcBorders>
              <w:top w:val="nil"/>
              <w:left w:val="nil"/>
              <w:bottom w:val="single" w:sz="4" w:space="0" w:color="auto"/>
              <w:right w:val="single" w:sz="4" w:space="0" w:color="auto"/>
            </w:tcBorders>
            <w:shd w:val="clear" w:color="000000" w:fill="FFFFFF"/>
            <w:noWrap/>
            <w:vAlign w:val="bottom"/>
          </w:tcPr>
          <w:p w:rsidR="00015DEF" w:rsidRPr="003065D3" w:rsidRDefault="00015DEF" w:rsidP="00015DEF">
            <w:pPr>
              <w:jc w:val="right"/>
              <w:rPr>
                <w:b/>
                <w:bCs/>
                <w:sz w:val="18"/>
                <w:szCs w:val="18"/>
              </w:rPr>
            </w:pPr>
            <w:r w:rsidRPr="003065D3">
              <w:rPr>
                <w:b/>
                <w:bCs/>
                <w:sz w:val="18"/>
                <w:szCs w:val="18"/>
              </w:rPr>
              <w:t>100,00</w:t>
            </w:r>
          </w:p>
        </w:tc>
      </w:tr>
    </w:tbl>
    <w:p w:rsidR="002A3EC4" w:rsidRPr="00BC7443" w:rsidRDefault="002A3EC4" w:rsidP="00E7072C">
      <w:pPr>
        <w:ind w:left="720" w:hanging="720"/>
        <w:rPr>
          <w:b/>
          <w:sz w:val="22"/>
          <w:szCs w:val="22"/>
        </w:rPr>
      </w:pPr>
    </w:p>
    <w:p w:rsidR="002A3EC4" w:rsidRPr="00BC7443" w:rsidRDefault="002A3EC4" w:rsidP="00E7072C">
      <w:pPr>
        <w:ind w:left="720" w:hanging="720"/>
        <w:rPr>
          <w:b/>
          <w:sz w:val="22"/>
          <w:szCs w:val="22"/>
        </w:rPr>
      </w:pPr>
    </w:p>
    <w:p w:rsidR="002A3EC4" w:rsidRPr="00BC7443" w:rsidRDefault="002A3EC4" w:rsidP="00E7072C">
      <w:pPr>
        <w:ind w:left="720" w:hanging="720"/>
        <w:rPr>
          <w:b/>
          <w:sz w:val="22"/>
          <w:szCs w:val="22"/>
        </w:rPr>
      </w:pPr>
    </w:p>
    <w:p w:rsidR="002A3EC4" w:rsidRPr="00BC7443" w:rsidRDefault="002A3EC4" w:rsidP="00E7072C">
      <w:pPr>
        <w:ind w:left="720" w:hanging="720"/>
        <w:rPr>
          <w:b/>
          <w:sz w:val="22"/>
          <w:szCs w:val="22"/>
        </w:rPr>
      </w:pPr>
    </w:p>
    <w:p w:rsidR="002A3EC4" w:rsidRPr="00BC7443" w:rsidRDefault="002A3EC4" w:rsidP="00E7072C">
      <w:pPr>
        <w:ind w:left="720" w:hanging="720"/>
        <w:rPr>
          <w:b/>
          <w:sz w:val="22"/>
          <w:szCs w:val="22"/>
        </w:rPr>
      </w:pPr>
    </w:p>
    <w:p w:rsidR="002A3EC4" w:rsidRPr="00BC7443" w:rsidRDefault="002A3EC4" w:rsidP="00E7072C">
      <w:pPr>
        <w:ind w:left="720" w:hanging="720"/>
        <w:rPr>
          <w:b/>
          <w:sz w:val="22"/>
          <w:szCs w:val="22"/>
        </w:rPr>
      </w:pPr>
    </w:p>
    <w:p w:rsidR="002A3EC4" w:rsidRPr="00BC7443" w:rsidRDefault="002A3EC4" w:rsidP="00E7072C">
      <w:pPr>
        <w:ind w:left="720" w:hanging="720"/>
        <w:rPr>
          <w:b/>
          <w:sz w:val="22"/>
          <w:szCs w:val="22"/>
        </w:rPr>
      </w:pPr>
    </w:p>
    <w:p w:rsidR="002A3EC4" w:rsidRPr="00BC7443" w:rsidRDefault="00A0314A" w:rsidP="00A0314A">
      <w:pPr>
        <w:ind w:left="720" w:hanging="720"/>
        <w:rPr>
          <w:b/>
          <w:sz w:val="22"/>
          <w:szCs w:val="22"/>
        </w:rPr>
      </w:pPr>
      <w:r w:rsidRPr="00BC7443">
        <w:rPr>
          <w:b/>
          <w:sz w:val="22"/>
          <w:szCs w:val="22"/>
        </w:rPr>
        <w:br w:type="page"/>
      </w:r>
    </w:p>
    <w:p w:rsidR="001D1F13" w:rsidRPr="00BC7443" w:rsidRDefault="001D1F13" w:rsidP="00E7072C">
      <w:pPr>
        <w:ind w:left="720" w:hanging="720"/>
        <w:rPr>
          <w:b/>
          <w:sz w:val="22"/>
          <w:szCs w:val="22"/>
        </w:rPr>
      </w:pPr>
    </w:p>
    <w:p w:rsidR="00E7072C" w:rsidRPr="00BC7443" w:rsidRDefault="00E7072C" w:rsidP="00E7072C">
      <w:pPr>
        <w:ind w:left="720" w:hanging="720"/>
        <w:rPr>
          <w:b/>
          <w:sz w:val="22"/>
          <w:szCs w:val="22"/>
        </w:rPr>
      </w:pPr>
      <w:r w:rsidRPr="00BC7443">
        <w:rPr>
          <w:b/>
          <w:sz w:val="22"/>
          <w:szCs w:val="22"/>
        </w:rPr>
        <w:t>III.</w:t>
      </w:r>
      <w:r w:rsidRPr="00BC7443">
        <w:rPr>
          <w:b/>
          <w:sz w:val="22"/>
          <w:szCs w:val="22"/>
        </w:rPr>
        <w:tab/>
        <w:t>Nazım Hesaplara İlişkin Açıklama ve Dipnotlar</w:t>
      </w:r>
      <w:r w:rsidR="00FC0173" w:rsidRPr="00BC7443">
        <w:rPr>
          <w:b/>
          <w:sz w:val="22"/>
          <w:szCs w:val="22"/>
        </w:rPr>
        <w:t xml:space="preserve"> </w:t>
      </w:r>
      <w:r w:rsidR="00FC0173" w:rsidRPr="00BC7443">
        <w:rPr>
          <w:b/>
          <w:bCs/>
          <w:sz w:val="22"/>
          <w:szCs w:val="22"/>
        </w:rPr>
        <w:t>(</w:t>
      </w:r>
      <w:r w:rsidR="004C759D" w:rsidRPr="00BC7443">
        <w:rPr>
          <w:b/>
          <w:bCs/>
          <w:sz w:val="22"/>
          <w:szCs w:val="22"/>
        </w:rPr>
        <w:t>D</w:t>
      </w:r>
      <w:r w:rsidR="00FC0173" w:rsidRPr="00BC7443">
        <w:rPr>
          <w:b/>
          <w:bCs/>
          <w:sz w:val="22"/>
          <w:szCs w:val="22"/>
        </w:rPr>
        <w:t>evamı)</w:t>
      </w:r>
    </w:p>
    <w:p w:rsidR="00E7072C" w:rsidRPr="00BC7443" w:rsidRDefault="00E7072C" w:rsidP="00E7072C">
      <w:pPr>
        <w:spacing w:line="221" w:lineRule="auto"/>
        <w:jc w:val="both"/>
        <w:rPr>
          <w:b/>
          <w:iCs/>
          <w:sz w:val="22"/>
          <w:szCs w:val="22"/>
        </w:rPr>
      </w:pPr>
    </w:p>
    <w:p w:rsidR="0070302A" w:rsidRPr="00BC7443" w:rsidRDefault="0070302A" w:rsidP="0070302A">
      <w:pPr>
        <w:spacing w:line="221" w:lineRule="auto"/>
        <w:ind w:left="720" w:hanging="720"/>
        <w:jc w:val="both"/>
        <w:rPr>
          <w:b/>
          <w:iCs/>
          <w:sz w:val="22"/>
          <w:szCs w:val="22"/>
        </w:rPr>
      </w:pPr>
      <w:r w:rsidRPr="00BC7443">
        <w:rPr>
          <w:b/>
          <w:iCs/>
          <w:sz w:val="22"/>
          <w:szCs w:val="22"/>
        </w:rPr>
        <w:t>2.</w:t>
      </w:r>
      <w:r w:rsidRPr="00BC7443">
        <w:rPr>
          <w:b/>
          <w:iCs/>
          <w:sz w:val="22"/>
          <w:szCs w:val="22"/>
        </w:rPr>
        <w:tab/>
        <w:t xml:space="preserve">I ve </w:t>
      </w:r>
      <w:proofErr w:type="spellStart"/>
      <w:r w:rsidRPr="00BC7443">
        <w:rPr>
          <w:b/>
          <w:iCs/>
          <w:sz w:val="22"/>
          <w:szCs w:val="22"/>
        </w:rPr>
        <w:t>II’nci</w:t>
      </w:r>
      <w:proofErr w:type="spellEnd"/>
      <w:r w:rsidRPr="00BC7443">
        <w:rPr>
          <w:b/>
          <w:iCs/>
          <w:sz w:val="22"/>
          <w:szCs w:val="22"/>
        </w:rPr>
        <w:t xml:space="preserve"> Grupta Sınıflandırılan </w:t>
      </w:r>
      <w:proofErr w:type="spellStart"/>
      <w:r w:rsidRPr="00BC7443">
        <w:rPr>
          <w:b/>
          <w:iCs/>
          <w:sz w:val="22"/>
          <w:szCs w:val="22"/>
        </w:rPr>
        <w:t>Gayrinakdi</w:t>
      </w:r>
      <w:proofErr w:type="spellEnd"/>
      <w:r w:rsidRPr="00BC7443">
        <w:rPr>
          <w:b/>
          <w:iCs/>
          <w:sz w:val="22"/>
          <w:szCs w:val="22"/>
        </w:rPr>
        <w:t xml:space="preserve"> Kredilere İlişkin Bilgiler </w:t>
      </w:r>
    </w:p>
    <w:p w:rsidR="0070302A" w:rsidRPr="00BC7443" w:rsidRDefault="0070302A" w:rsidP="0070302A">
      <w:pPr>
        <w:tabs>
          <w:tab w:val="left" w:pos="720"/>
        </w:tabs>
        <w:spacing w:line="221" w:lineRule="auto"/>
        <w:jc w:val="both"/>
        <w:rPr>
          <w:b/>
          <w:iCs/>
          <w:sz w:val="22"/>
        </w:rPr>
      </w:pPr>
    </w:p>
    <w:tbl>
      <w:tblPr>
        <w:tblW w:w="9497" w:type="dxa"/>
        <w:tblInd w:w="779" w:type="dxa"/>
        <w:tblCellMar>
          <w:left w:w="70" w:type="dxa"/>
          <w:right w:w="70" w:type="dxa"/>
        </w:tblCellMar>
        <w:tblLook w:val="0000" w:firstRow="0" w:lastRow="0" w:firstColumn="0" w:lastColumn="0" w:noHBand="0" w:noVBand="0"/>
      </w:tblPr>
      <w:tblGrid>
        <w:gridCol w:w="3544"/>
        <w:gridCol w:w="1559"/>
        <w:gridCol w:w="1559"/>
        <w:gridCol w:w="1418"/>
        <w:gridCol w:w="1417"/>
      </w:tblGrid>
      <w:tr w:rsidR="0070302A" w:rsidRPr="00BC7443" w:rsidTr="00BF60A9">
        <w:trPr>
          <w:trHeight w:val="25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70302A" w:rsidRPr="00BC7443" w:rsidRDefault="0070302A" w:rsidP="00B65FA3">
            <w:pPr>
              <w:jc w:val="both"/>
              <w:rPr>
                <w:sz w:val="18"/>
                <w:szCs w:val="18"/>
              </w:rPr>
            </w:pPr>
            <w:r w:rsidRPr="00BC7443">
              <w:rPr>
                <w:sz w:val="18"/>
                <w:szCs w:val="18"/>
              </w:rPr>
              <w:t> </w:t>
            </w:r>
          </w:p>
        </w:tc>
        <w:tc>
          <w:tcPr>
            <w:tcW w:w="3118" w:type="dxa"/>
            <w:gridSpan w:val="2"/>
            <w:tcBorders>
              <w:top w:val="single" w:sz="4" w:space="0" w:color="auto"/>
              <w:left w:val="nil"/>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I inci Grup</w:t>
            </w:r>
          </w:p>
        </w:tc>
        <w:tc>
          <w:tcPr>
            <w:tcW w:w="2835" w:type="dxa"/>
            <w:gridSpan w:val="2"/>
            <w:tcBorders>
              <w:top w:val="single" w:sz="4" w:space="0" w:color="auto"/>
              <w:left w:val="nil"/>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 xml:space="preserve">II </w:t>
            </w:r>
            <w:proofErr w:type="spellStart"/>
            <w:r w:rsidRPr="00BC7443">
              <w:rPr>
                <w:sz w:val="18"/>
                <w:szCs w:val="18"/>
              </w:rPr>
              <w:t>nci</w:t>
            </w:r>
            <w:proofErr w:type="spellEnd"/>
            <w:r w:rsidRPr="00BC7443">
              <w:rPr>
                <w:sz w:val="18"/>
                <w:szCs w:val="18"/>
              </w:rPr>
              <w:t xml:space="preserve"> Grup</w:t>
            </w:r>
          </w:p>
        </w:tc>
      </w:tr>
      <w:tr w:rsidR="0070302A"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 </w:t>
            </w:r>
          </w:p>
        </w:tc>
        <w:tc>
          <w:tcPr>
            <w:tcW w:w="1559" w:type="dxa"/>
            <w:tcBorders>
              <w:top w:val="nil"/>
              <w:left w:val="nil"/>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TP</w:t>
            </w:r>
          </w:p>
        </w:tc>
        <w:tc>
          <w:tcPr>
            <w:tcW w:w="1559" w:type="dxa"/>
            <w:tcBorders>
              <w:top w:val="nil"/>
              <w:left w:val="nil"/>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YP</w:t>
            </w:r>
          </w:p>
        </w:tc>
        <w:tc>
          <w:tcPr>
            <w:tcW w:w="1418" w:type="dxa"/>
            <w:tcBorders>
              <w:top w:val="nil"/>
              <w:left w:val="nil"/>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TP</w:t>
            </w:r>
          </w:p>
        </w:tc>
        <w:tc>
          <w:tcPr>
            <w:tcW w:w="1417" w:type="dxa"/>
            <w:tcBorders>
              <w:top w:val="nil"/>
              <w:left w:val="nil"/>
              <w:bottom w:val="single" w:sz="4" w:space="0" w:color="auto"/>
              <w:right w:val="single" w:sz="4" w:space="0" w:color="auto"/>
            </w:tcBorders>
            <w:shd w:val="clear" w:color="auto" w:fill="FFFFFF"/>
            <w:vAlign w:val="bottom"/>
          </w:tcPr>
          <w:p w:rsidR="0070302A" w:rsidRPr="00BC7443" w:rsidRDefault="0070302A" w:rsidP="00B65FA3">
            <w:pPr>
              <w:jc w:val="center"/>
              <w:rPr>
                <w:sz w:val="18"/>
                <w:szCs w:val="18"/>
              </w:rPr>
            </w:pPr>
            <w:r w:rsidRPr="00BC7443">
              <w:rPr>
                <w:sz w:val="18"/>
                <w:szCs w:val="18"/>
              </w:rPr>
              <w:t>YP</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b/>
                <w:bCs/>
                <w:sz w:val="18"/>
                <w:szCs w:val="18"/>
              </w:rPr>
            </w:pPr>
            <w:proofErr w:type="spellStart"/>
            <w:r w:rsidRPr="00BC7443">
              <w:rPr>
                <w:b/>
                <w:bCs/>
                <w:sz w:val="18"/>
                <w:szCs w:val="18"/>
              </w:rPr>
              <w:t>Gayrinakdi</w:t>
            </w:r>
            <w:proofErr w:type="spellEnd"/>
            <w:r w:rsidRPr="00BC7443">
              <w:rPr>
                <w:b/>
                <w:bCs/>
                <w:sz w:val="18"/>
                <w:szCs w:val="18"/>
              </w:rPr>
              <w:t xml:space="preserve"> Krediler</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b/>
                <w:sz w:val="18"/>
                <w:szCs w:val="18"/>
                <w:lang w:eastAsia="tr-TR"/>
              </w:rPr>
            </w:pPr>
            <w:r w:rsidRPr="00BC7443">
              <w:rPr>
                <w:b/>
                <w:sz w:val="18"/>
                <w:szCs w:val="18"/>
              </w:rPr>
              <w:t>3.702.441</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b/>
                <w:sz w:val="18"/>
                <w:szCs w:val="18"/>
              </w:rPr>
            </w:pPr>
            <w:r w:rsidRPr="00BC7443">
              <w:rPr>
                <w:b/>
                <w:sz w:val="18"/>
                <w:szCs w:val="18"/>
              </w:rPr>
              <w:t>3.024.035</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b/>
                <w:sz w:val="18"/>
                <w:szCs w:val="18"/>
              </w:rPr>
            </w:pPr>
            <w:r w:rsidRPr="00BC7443">
              <w:rPr>
                <w:b/>
                <w:sz w:val="18"/>
                <w:szCs w:val="18"/>
              </w:rPr>
              <w:t>39.802</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b/>
                <w:sz w:val="18"/>
                <w:szCs w:val="18"/>
              </w:rPr>
            </w:pPr>
            <w:r w:rsidRPr="00BC7443">
              <w:rPr>
                <w:b/>
                <w:sz w:val="18"/>
                <w:szCs w:val="18"/>
              </w:rPr>
              <w:t>13.698</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r w:rsidRPr="00BC7443">
              <w:rPr>
                <w:sz w:val="18"/>
                <w:szCs w:val="18"/>
              </w:rPr>
              <w:t>Teminat Mektupları</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3.415.280</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2.305.728</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30.591</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12.603</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proofErr w:type="gramStart"/>
            <w:r w:rsidRPr="00BC7443">
              <w:rPr>
                <w:sz w:val="18"/>
                <w:szCs w:val="18"/>
              </w:rPr>
              <w:t>Aval</w:t>
            </w:r>
            <w:proofErr w:type="gramEnd"/>
            <w:r w:rsidRPr="00BC7443">
              <w:rPr>
                <w:sz w:val="18"/>
                <w:szCs w:val="18"/>
              </w:rPr>
              <w:t xml:space="preserve"> ve Kabul Kredileri</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17.673</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86.838</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r w:rsidRPr="00BC7443">
              <w:rPr>
                <w:sz w:val="18"/>
                <w:szCs w:val="18"/>
              </w:rPr>
              <w:t>Akreditifler</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534.540</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1.095</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r w:rsidRPr="00BC7443">
              <w:rPr>
                <w:sz w:val="18"/>
                <w:szCs w:val="18"/>
              </w:rPr>
              <w:t>Cirolar</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r w:rsidRPr="00BC7443">
              <w:rPr>
                <w:sz w:val="18"/>
                <w:szCs w:val="18"/>
              </w:rPr>
              <w:t xml:space="preserve">Menkul Kıymet İhracında Satın Alma Garantilerimizden </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proofErr w:type="spellStart"/>
            <w:r w:rsidRPr="00BC7443">
              <w:rPr>
                <w:sz w:val="18"/>
                <w:szCs w:val="18"/>
              </w:rPr>
              <w:t>Faktoring</w:t>
            </w:r>
            <w:proofErr w:type="spellEnd"/>
            <w:r w:rsidRPr="00BC7443">
              <w:rPr>
                <w:sz w:val="18"/>
                <w:szCs w:val="18"/>
              </w:rPr>
              <w:t xml:space="preserve"> Garantilerinden</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r>
      <w:tr w:rsidR="00015DEF" w:rsidRPr="00BC7443" w:rsidTr="00BF60A9">
        <w:trPr>
          <w:trHeight w:val="255"/>
        </w:trPr>
        <w:tc>
          <w:tcPr>
            <w:tcW w:w="3544" w:type="dxa"/>
            <w:tcBorders>
              <w:top w:val="nil"/>
              <w:left w:val="single" w:sz="4" w:space="0" w:color="auto"/>
              <w:bottom w:val="single" w:sz="4" w:space="0" w:color="auto"/>
              <w:right w:val="single" w:sz="4" w:space="0" w:color="auto"/>
            </w:tcBorders>
            <w:shd w:val="clear" w:color="auto" w:fill="FFFFFF"/>
            <w:vAlign w:val="bottom"/>
          </w:tcPr>
          <w:p w:rsidR="00015DEF" w:rsidRPr="00BC7443" w:rsidRDefault="00015DEF" w:rsidP="00015DEF">
            <w:pPr>
              <w:ind w:left="61"/>
              <w:rPr>
                <w:sz w:val="18"/>
                <w:szCs w:val="18"/>
              </w:rPr>
            </w:pPr>
            <w:r w:rsidRPr="00BC7443">
              <w:rPr>
                <w:sz w:val="18"/>
                <w:szCs w:val="18"/>
              </w:rPr>
              <w:t>Diğer Garanti ve Kefaletler</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269.488</w:t>
            </w:r>
          </w:p>
        </w:tc>
        <w:tc>
          <w:tcPr>
            <w:tcW w:w="1559"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96.929</w:t>
            </w:r>
          </w:p>
        </w:tc>
        <w:tc>
          <w:tcPr>
            <w:tcW w:w="1418"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rPr>
                <w:sz w:val="18"/>
                <w:szCs w:val="18"/>
              </w:rPr>
            </w:pPr>
            <w:r w:rsidRPr="00BC7443">
              <w:rPr>
                <w:sz w:val="18"/>
                <w:szCs w:val="18"/>
              </w:rPr>
              <w:t>9.211</w:t>
            </w:r>
          </w:p>
        </w:tc>
        <w:tc>
          <w:tcPr>
            <w:tcW w:w="1417" w:type="dxa"/>
            <w:tcBorders>
              <w:top w:val="nil"/>
              <w:left w:val="nil"/>
              <w:bottom w:val="single" w:sz="4" w:space="0" w:color="auto"/>
              <w:right w:val="single" w:sz="4" w:space="0" w:color="auto"/>
            </w:tcBorders>
            <w:shd w:val="clear" w:color="auto" w:fill="FFFFFF"/>
            <w:vAlign w:val="bottom"/>
          </w:tcPr>
          <w:p w:rsidR="00015DEF" w:rsidRPr="00BC7443" w:rsidRDefault="00015DEF" w:rsidP="00015DEF">
            <w:pPr>
              <w:jc w:val="right"/>
            </w:pPr>
            <w:r w:rsidRPr="00BC7443">
              <w:rPr>
                <w:sz w:val="18"/>
                <w:szCs w:val="18"/>
              </w:rPr>
              <w:t>-</w:t>
            </w:r>
          </w:p>
        </w:tc>
      </w:tr>
    </w:tbl>
    <w:p w:rsidR="0070302A" w:rsidRPr="00BC7443" w:rsidRDefault="0070302A" w:rsidP="0070302A">
      <w:pPr>
        <w:tabs>
          <w:tab w:val="left" w:pos="720"/>
        </w:tabs>
        <w:spacing w:line="216" w:lineRule="auto"/>
        <w:rPr>
          <w:b/>
          <w:sz w:val="18"/>
          <w:szCs w:val="18"/>
        </w:rPr>
      </w:pPr>
    </w:p>
    <w:p w:rsidR="0070302A" w:rsidRPr="00BC7443" w:rsidRDefault="0070302A" w:rsidP="0070302A">
      <w:pPr>
        <w:tabs>
          <w:tab w:val="left" w:pos="720"/>
        </w:tabs>
        <w:spacing w:line="216" w:lineRule="auto"/>
        <w:rPr>
          <w:b/>
          <w:iCs/>
          <w:sz w:val="22"/>
          <w:szCs w:val="22"/>
        </w:rPr>
      </w:pPr>
      <w:r w:rsidRPr="00BC7443">
        <w:rPr>
          <w:b/>
          <w:iCs/>
          <w:sz w:val="22"/>
          <w:szCs w:val="22"/>
        </w:rPr>
        <w:t>3</w:t>
      </w:r>
      <w:r w:rsidR="002F0277" w:rsidRPr="00BC7443">
        <w:rPr>
          <w:b/>
          <w:iCs/>
          <w:sz w:val="22"/>
          <w:szCs w:val="22"/>
        </w:rPr>
        <w:t xml:space="preserve">.       </w:t>
      </w:r>
      <w:r w:rsidR="00287637" w:rsidRPr="00BC7443">
        <w:rPr>
          <w:b/>
          <w:iCs/>
          <w:sz w:val="22"/>
          <w:szCs w:val="22"/>
        </w:rPr>
        <w:t xml:space="preserve">  </w:t>
      </w:r>
      <w:r w:rsidRPr="00BC7443">
        <w:rPr>
          <w:b/>
          <w:iCs/>
          <w:sz w:val="22"/>
          <w:szCs w:val="22"/>
        </w:rPr>
        <w:t>Türev İşlemlerine İlişkin Bilgiler</w:t>
      </w:r>
    </w:p>
    <w:p w:rsidR="0070302A" w:rsidRPr="00BC7443" w:rsidRDefault="0070302A" w:rsidP="0070302A">
      <w:pPr>
        <w:tabs>
          <w:tab w:val="left" w:pos="720"/>
        </w:tabs>
        <w:spacing w:line="221" w:lineRule="auto"/>
        <w:jc w:val="both"/>
        <w:rPr>
          <w:iCs/>
          <w:sz w:val="18"/>
          <w:szCs w:val="18"/>
        </w:rPr>
      </w:pPr>
      <w:r w:rsidRPr="00BC7443">
        <w:rPr>
          <w:iCs/>
          <w:sz w:val="22"/>
          <w:szCs w:val="22"/>
        </w:rPr>
        <w:tab/>
      </w:r>
    </w:p>
    <w:tbl>
      <w:tblPr>
        <w:tblW w:w="949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17"/>
        <w:gridCol w:w="1418"/>
        <w:gridCol w:w="1427"/>
        <w:gridCol w:w="1418"/>
        <w:gridCol w:w="1417"/>
      </w:tblGrid>
      <w:tr w:rsidR="0070302A" w:rsidRPr="00BC7443" w:rsidTr="00015DEF">
        <w:trPr>
          <w:trHeight w:val="227"/>
        </w:trPr>
        <w:tc>
          <w:tcPr>
            <w:tcW w:w="3817" w:type="dxa"/>
          </w:tcPr>
          <w:p w:rsidR="0070302A" w:rsidRPr="00BC7443" w:rsidRDefault="0070302A" w:rsidP="00B65FA3">
            <w:pPr>
              <w:autoSpaceDE w:val="0"/>
              <w:autoSpaceDN w:val="0"/>
              <w:adjustRightInd w:val="0"/>
              <w:ind w:firstLine="720"/>
              <w:jc w:val="both"/>
              <w:rPr>
                <w:rFonts w:eastAsia="Arial Unicode MS"/>
                <w:sz w:val="18"/>
                <w:szCs w:val="18"/>
              </w:rPr>
            </w:pPr>
          </w:p>
        </w:tc>
        <w:tc>
          <w:tcPr>
            <w:tcW w:w="5680" w:type="dxa"/>
            <w:gridSpan w:val="4"/>
          </w:tcPr>
          <w:p w:rsidR="0070302A" w:rsidRPr="00BC7443" w:rsidRDefault="0070302A" w:rsidP="00B65FA3">
            <w:pPr>
              <w:autoSpaceDE w:val="0"/>
              <w:autoSpaceDN w:val="0"/>
              <w:adjustRightInd w:val="0"/>
              <w:jc w:val="center"/>
              <w:rPr>
                <w:rFonts w:eastAsia="Arial Unicode MS"/>
                <w:sz w:val="18"/>
                <w:szCs w:val="18"/>
              </w:rPr>
            </w:pPr>
            <w:r w:rsidRPr="00BC7443">
              <w:rPr>
                <w:rFonts w:eastAsia="Arial Unicode MS"/>
                <w:sz w:val="18"/>
                <w:szCs w:val="18"/>
              </w:rPr>
              <w:t>Amaçlarına Göre Türev İşlemler</w:t>
            </w:r>
          </w:p>
        </w:tc>
      </w:tr>
      <w:tr w:rsidR="0070302A" w:rsidRPr="00BC7443" w:rsidTr="00015DEF">
        <w:trPr>
          <w:trHeight w:val="227"/>
        </w:trPr>
        <w:tc>
          <w:tcPr>
            <w:tcW w:w="3817" w:type="dxa"/>
          </w:tcPr>
          <w:p w:rsidR="0070302A" w:rsidRPr="00BC7443" w:rsidRDefault="0070302A" w:rsidP="00B65FA3">
            <w:pPr>
              <w:autoSpaceDE w:val="0"/>
              <w:autoSpaceDN w:val="0"/>
              <w:adjustRightInd w:val="0"/>
              <w:rPr>
                <w:rFonts w:eastAsia="Arial Unicode MS"/>
                <w:sz w:val="18"/>
                <w:szCs w:val="18"/>
              </w:rPr>
            </w:pPr>
          </w:p>
        </w:tc>
        <w:tc>
          <w:tcPr>
            <w:tcW w:w="2845" w:type="dxa"/>
            <w:gridSpan w:val="2"/>
          </w:tcPr>
          <w:p w:rsidR="0070302A" w:rsidRPr="00BC7443" w:rsidRDefault="0070302A" w:rsidP="00B65FA3">
            <w:pPr>
              <w:autoSpaceDE w:val="0"/>
              <w:autoSpaceDN w:val="0"/>
              <w:adjustRightInd w:val="0"/>
              <w:ind w:left="720" w:hanging="720"/>
              <w:jc w:val="center"/>
              <w:rPr>
                <w:rFonts w:eastAsia="Arial Unicode MS"/>
                <w:sz w:val="18"/>
                <w:szCs w:val="18"/>
              </w:rPr>
            </w:pPr>
            <w:r w:rsidRPr="00BC7443">
              <w:rPr>
                <w:rFonts w:eastAsia="Arial Unicode MS"/>
                <w:sz w:val="18"/>
                <w:szCs w:val="18"/>
              </w:rPr>
              <w:t xml:space="preserve">  Alım Satım Amaçlı İşlemler</w:t>
            </w:r>
          </w:p>
        </w:tc>
        <w:tc>
          <w:tcPr>
            <w:tcW w:w="2835" w:type="dxa"/>
            <w:gridSpan w:val="2"/>
          </w:tcPr>
          <w:p w:rsidR="0070302A" w:rsidRPr="00BC7443" w:rsidRDefault="0070302A" w:rsidP="00B65FA3">
            <w:pPr>
              <w:autoSpaceDE w:val="0"/>
              <w:autoSpaceDN w:val="0"/>
              <w:adjustRightInd w:val="0"/>
              <w:jc w:val="center"/>
              <w:rPr>
                <w:rFonts w:eastAsia="Arial Unicode MS"/>
                <w:sz w:val="18"/>
                <w:szCs w:val="18"/>
              </w:rPr>
            </w:pPr>
            <w:r w:rsidRPr="00BC7443">
              <w:rPr>
                <w:rFonts w:eastAsia="Arial Unicode MS"/>
                <w:sz w:val="18"/>
                <w:szCs w:val="18"/>
              </w:rPr>
              <w:t xml:space="preserve"> Riskten Korunma Amaçlı İşlemler</w:t>
            </w:r>
          </w:p>
        </w:tc>
      </w:tr>
      <w:tr w:rsidR="0070302A" w:rsidRPr="00BC7443" w:rsidTr="00015DEF">
        <w:trPr>
          <w:trHeight w:val="227"/>
        </w:trPr>
        <w:tc>
          <w:tcPr>
            <w:tcW w:w="3817" w:type="dxa"/>
            <w:tcBorders>
              <w:bottom w:val="nil"/>
            </w:tcBorders>
          </w:tcPr>
          <w:p w:rsidR="0070302A" w:rsidRPr="00BC7443" w:rsidRDefault="0070302A" w:rsidP="00B65FA3">
            <w:pPr>
              <w:autoSpaceDE w:val="0"/>
              <w:autoSpaceDN w:val="0"/>
              <w:adjustRightInd w:val="0"/>
              <w:rPr>
                <w:rFonts w:eastAsia="Arial Unicode MS"/>
                <w:sz w:val="18"/>
                <w:szCs w:val="18"/>
              </w:rPr>
            </w:pPr>
          </w:p>
        </w:tc>
        <w:tc>
          <w:tcPr>
            <w:tcW w:w="1418" w:type="dxa"/>
            <w:tcBorders>
              <w:bottom w:val="nil"/>
            </w:tcBorders>
            <w:vAlign w:val="bottom"/>
          </w:tcPr>
          <w:p w:rsidR="0070302A" w:rsidRPr="00BC7443" w:rsidRDefault="0070302A" w:rsidP="00B65FA3">
            <w:pPr>
              <w:autoSpaceDE w:val="0"/>
              <w:autoSpaceDN w:val="0"/>
              <w:adjustRightInd w:val="0"/>
              <w:jc w:val="center"/>
              <w:rPr>
                <w:rFonts w:eastAsia="Arial Unicode MS"/>
                <w:sz w:val="18"/>
                <w:szCs w:val="18"/>
              </w:rPr>
            </w:pPr>
            <w:r w:rsidRPr="00BC7443">
              <w:rPr>
                <w:rFonts w:eastAsia="Arial Unicode MS"/>
                <w:sz w:val="18"/>
                <w:szCs w:val="18"/>
              </w:rPr>
              <w:t>Cari Dönem</w:t>
            </w:r>
          </w:p>
        </w:tc>
        <w:tc>
          <w:tcPr>
            <w:tcW w:w="1427" w:type="dxa"/>
            <w:tcBorders>
              <w:bottom w:val="nil"/>
            </w:tcBorders>
            <w:vAlign w:val="bottom"/>
          </w:tcPr>
          <w:p w:rsidR="0070302A" w:rsidRPr="00BC7443" w:rsidRDefault="0070302A" w:rsidP="00B65FA3">
            <w:pPr>
              <w:autoSpaceDE w:val="0"/>
              <w:autoSpaceDN w:val="0"/>
              <w:adjustRightInd w:val="0"/>
              <w:jc w:val="center"/>
              <w:rPr>
                <w:rFonts w:eastAsia="Arial Unicode MS"/>
                <w:sz w:val="18"/>
                <w:szCs w:val="18"/>
              </w:rPr>
            </w:pPr>
            <w:r w:rsidRPr="00BC7443">
              <w:rPr>
                <w:rFonts w:eastAsia="Arial Unicode MS"/>
                <w:sz w:val="18"/>
                <w:szCs w:val="18"/>
              </w:rPr>
              <w:t>Önceki Dönem</w:t>
            </w:r>
          </w:p>
        </w:tc>
        <w:tc>
          <w:tcPr>
            <w:tcW w:w="1418" w:type="dxa"/>
            <w:tcBorders>
              <w:bottom w:val="nil"/>
            </w:tcBorders>
            <w:vAlign w:val="bottom"/>
          </w:tcPr>
          <w:p w:rsidR="0070302A" w:rsidRPr="00BC7443" w:rsidRDefault="0070302A" w:rsidP="00287637">
            <w:pPr>
              <w:autoSpaceDE w:val="0"/>
              <w:autoSpaceDN w:val="0"/>
              <w:adjustRightInd w:val="0"/>
              <w:jc w:val="center"/>
              <w:rPr>
                <w:rFonts w:eastAsia="Arial Unicode MS"/>
                <w:sz w:val="18"/>
                <w:szCs w:val="18"/>
              </w:rPr>
            </w:pPr>
            <w:r w:rsidRPr="00BC7443">
              <w:rPr>
                <w:rFonts w:eastAsia="Arial Unicode MS"/>
                <w:sz w:val="18"/>
                <w:szCs w:val="18"/>
              </w:rPr>
              <w:t>Cari Dönem</w:t>
            </w:r>
          </w:p>
        </w:tc>
        <w:tc>
          <w:tcPr>
            <w:tcW w:w="1417" w:type="dxa"/>
            <w:tcBorders>
              <w:bottom w:val="nil"/>
            </w:tcBorders>
            <w:vAlign w:val="bottom"/>
          </w:tcPr>
          <w:p w:rsidR="0070302A" w:rsidRPr="00BC7443" w:rsidRDefault="0070302A" w:rsidP="00287637">
            <w:pPr>
              <w:autoSpaceDE w:val="0"/>
              <w:autoSpaceDN w:val="0"/>
              <w:adjustRightInd w:val="0"/>
              <w:ind w:right="188"/>
              <w:jc w:val="center"/>
              <w:rPr>
                <w:rFonts w:eastAsia="Arial Unicode MS"/>
                <w:sz w:val="18"/>
                <w:szCs w:val="18"/>
              </w:rPr>
            </w:pPr>
            <w:r w:rsidRPr="00BC7443">
              <w:rPr>
                <w:rFonts w:eastAsia="Arial Unicode MS"/>
                <w:sz w:val="18"/>
                <w:szCs w:val="18"/>
              </w:rPr>
              <w:t>Önceki Dönem</w:t>
            </w:r>
          </w:p>
        </w:tc>
      </w:tr>
      <w:tr w:rsidR="0070302A" w:rsidRPr="00BC7443" w:rsidTr="00015DEF">
        <w:trPr>
          <w:trHeight w:val="227"/>
        </w:trPr>
        <w:tc>
          <w:tcPr>
            <w:tcW w:w="3817" w:type="dxa"/>
            <w:vAlign w:val="bottom"/>
          </w:tcPr>
          <w:p w:rsidR="0070302A" w:rsidRPr="00BC7443" w:rsidRDefault="0070302A" w:rsidP="00B65FA3">
            <w:pPr>
              <w:autoSpaceDE w:val="0"/>
              <w:autoSpaceDN w:val="0"/>
              <w:adjustRightInd w:val="0"/>
              <w:ind w:firstLine="139"/>
              <w:rPr>
                <w:rFonts w:eastAsia="Arial Unicode MS"/>
                <w:sz w:val="18"/>
                <w:szCs w:val="18"/>
              </w:rPr>
            </w:pPr>
            <w:r w:rsidRPr="00BC7443">
              <w:rPr>
                <w:b/>
                <w:bCs/>
                <w:sz w:val="18"/>
                <w:szCs w:val="18"/>
              </w:rPr>
              <w:t>Alım Satım Amaçlı İşlemlerin Türleri</w:t>
            </w:r>
          </w:p>
        </w:tc>
        <w:tc>
          <w:tcPr>
            <w:tcW w:w="1418" w:type="dxa"/>
            <w:vAlign w:val="bottom"/>
          </w:tcPr>
          <w:p w:rsidR="0070302A" w:rsidRPr="00BC7443" w:rsidRDefault="0070302A" w:rsidP="00B65FA3">
            <w:pPr>
              <w:ind w:right="57"/>
              <w:jc w:val="right"/>
              <w:rPr>
                <w:rFonts w:eastAsia="Arial Unicode MS"/>
                <w:sz w:val="18"/>
                <w:szCs w:val="18"/>
              </w:rPr>
            </w:pPr>
          </w:p>
        </w:tc>
        <w:tc>
          <w:tcPr>
            <w:tcW w:w="1427" w:type="dxa"/>
            <w:vAlign w:val="bottom"/>
          </w:tcPr>
          <w:p w:rsidR="0070302A" w:rsidRPr="00BC7443" w:rsidRDefault="0070302A" w:rsidP="00B65FA3">
            <w:pPr>
              <w:ind w:right="57"/>
              <w:jc w:val="right"/>
              <w:rPr>
                <w:rFonts w:eastAsia="Arial Unicode MS"/>
                <w:sz w:val="18"/>
                <w:szCs w:val="18"/>
              </w:rPr>
            </w:pPr>
          </w:p>
        </w:tc>
        <w:tc>
          <w:tcPr>
            <w:tcW w:w="1418" w:type="dxa"/>
            <w:vAlign w:val="bottom"/>
          </w:tcPr>
          <w:p w:rsidR="0070302A" w:rsidRPr="00BC7443" w:rsidRDefault="0070302A" w:rsidP="00B65FA3">
            <w:pPr>
              <w:autoSpaceDE w:val="0"/>
              <w:autoSpaceDN w:val="0"/>
              <w:adjustRightInd w:val="0"/>
              <w:ind w:right="57"/>
              <w:jc w:val="right"/>
              <w:rPr>
                <w:rFonts w:eastAsia="Arial Unicode MS"/>
                <w:sz w:val="18"/>
                <w:szCs w:val="18"/>
              </w:rPr>
            </w:pPr>
          </w:p>
        </w:tc>
        <w:tc>
          <w:tcPr>
            <w:tcW w:w="1417" w:type="dxa"/>
            <w:vAlign w:val="bottom"/>
          </w:tcPr>
          <w:p w:rsidR="0070302A" w:rsidRPr="00BC7443" w:rsidRDefault="0070302A" w:rsidP="00B65FA3">
            <w:pPr>
              <w:autoSpaceDE w:val="0"/>
              <w:autoSpaceDN w:val="0"/>
              <w:adjustRightInd w:val="0"/>
              <w:ind w:right="57"/>
              <w:jc w:val="right"/>
              <w:rPr>
                <w:rFonts w:eastAsia="Arial Unicode MS"/>
                <w:sz w:val="18"/>
                <w:szCs w:val="18"/>
              </w:rPr>
            </w:pPr>
          </w:p>
        </w:tc>
      </w:tr>
      <w:tr w:rsidR="009F5521" w:rsidRPr="00BC7443" w:rsidTr="00015DEF">
        <w:trPr>
          <w:trHeight w:val="227"/>
        </w:trPr>
        <w:tc>
          <w:tcPr>
            <w:tcW w:w="3817" w:type="dxa"/>
            <w:tcBorders>
              <w:top w:val="nil"/>
            </w:tcBorders>
            <w:vAlign w:val="bottom"/>
          </w:tcPr>
          <w:p w:rsidR="009F5521" w:rsidRPr="00BC7443" w:rsidRDefault="009F5521" w:rsidP="00015DEF">
            <w:pPr>
              <w:autoSpaceDE w:val="0"/>
              <w:autoSpaceDN w:val="0"/>
              <w:adjustRightInd w:val="0"/>
              <w:ind w:firstLine="139"/>
              <w:rPr>
                <w:rFonts w:eastAsia="Arial Unicode MS"/>
                <w:sz w:val="18"/>
                <w:szCs w:val="18"/>
              </w:rPr>
            </w:pPr>
            <w:r w:rsidRPr="00BC7443">
              <w:rPr>
                <w:rFonts w:eastAsia="Arial Unicode MS"/>
                <w:bCs/>
                <w:sz w:val="18"/>
                <w:szCs w:val="18"/>
              </w:rPr>
              <w:t>Döviz ile İlgili Türev İşlemler (I):</w:t>
            </w:r>
          </w:p>
        </w:tc>
        <w:tc>
          <w:tcPr>
            <w:tcW w:w="1418" w:type="dxa"/>
            <w:tcBorders>
              <w:top w:val="nil"/>
            </w:tcBorders>
            <w:vAlign w:val="bottom"/>
          </w:tcPr>
          <w:p w:rsidR="009F5521" w:rsidRPr="00BC7443" w:rsidRDefault="009F5521" w:rsidP="00015DEF">
            <w:pPr>
              <w:jc w:val="right"/>
              <w:rPr>
                <w:sz w:val="18"/>
                <w:szCs w:val="18"/>
                <w:lang w:eastAsia="tr-TR"/>
              </w:rPr>
            </w:pPr>
            <w:r w:rsidRPr="00BC7443">
              <w:rPr>
                <w:sz w:val="18"/>
                <w:szCs w:val="18"/>
              </w:rPr>
              <w:t>892.758</w:t>
            </w:r>
          </w:p>
        </w:tc>
        <w:tc>
          <w:tcPr>
            <w:tcW w:w="1427" w:type="dxa"/>
            <w:tcBorders>
              <w:top w:val="nil"/>
            </w:tcBorders>
            <w:vAlign w:val="bottom"/>
          </w:tcPr>
          <w:p w:rsidR="009F5521" w:rsidRPr="00BC7443" w:rsidRDefault="009F5521" w:rsidP="00015DEF">
            <w:pPr>
              <w:ind w:right="57"/>
              <w:jc w:val="right"/>
              <w:rPr>
                <w:sz w:val="18"/>
                <w:szCs w:val="18"/>
              </w:rPr>
            </w:pPr>
            <w:r w:rsidRPr="00BC7443">
              <w:rPr>
                <w:sz w:val="18"/>
                <w:szCs w:val="18"/>
              </w:rPr>
              <w:t>4.694.960</w:t>
            </w:r>
          </w:p>
        </w:tc>
        <w:tc>
          <w:tcPr>
            <w:tcW w:w="1418" w:type="dxa"/>
            <w:tcBorders>
              <w:top w:val="nil"/>
            </w:tcBorders>
            <w:vAlign w:val="bottom"/>
          </w:tcPr>
          <w:p w:rsidR="009F5521" w:rsidRPr="00BC7443" w:rsidRDefault="009F5521" w:rsidP="00015DEF">
            <w:pPr>
              <w:ind w:right="57"/>
              <w:jc w:val="right"/>
              <w:rPr>
                <w:sz w:val="18"/>
                <w:szCs w:val="18"/>
              </w:rPr>
            </w:pPr>
            <w:r w:rsidRPr="00BC7443">
              <w:rPr>
                <w:sz w:val="18"/>
                <w:szCs w:val="18"/>
              </w:rPr>
              <w:t>-</w:t>
            </w:r>
          </w:p>
        </w:tc>
        <w:tc>
          <w:tcPr>
            <w:tcW w:w="1417" w:type="dxa"/>
            <w:tcBorders>
              <w:top w:val="nil"/>
            </w:tcBorders>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60" w:firstLine="139"/>
              <w:rPr>
                <w:rFonts w:eastAsia="Arial Unicode MS"/>
                <w:sz w:val="18"/>
                <w:szCs w:val="18"/>
              </w:rPr>
            </w:pPr>
            <w:r w:rsidRPr="00BC7443">
              <w:rPr>
                <w:rFonts w:eastAsia="Arial Unicode MS"/>
                <w:sz w:val="18"/>
                <w:szCs w:val="18"/>
              </w:rPr>
              <w:t>Vadeli Döviz Alım Satım İşlemleri</w:t>
            </w:r>
          </w:p>
        </w:tc>
        <w:tc>
          <w:tcPr>
            <w:tcW w:w="1418" w:type="dxa"/>
            <w:vAlign w:val="bottom"/>
          </w:tcPr>
          <w:p w:rsidR="009F5521" w:rsidRPr="00BC7443" w:rsidRDefault="009F5521" w:rsidP="00015DEF">
            <w:pPr>
              <w:jc w:val="right"/>
              <w:rPr>
                <w:sz w:val="18"/>
                <w:szCs w:val="18"/>
              </w:rPr>
            </w:pPr>
            <w:r w:rsidRPr="00BC7443">
              <w:rPr>
                <w:sz w:val="18"/>
                <w:szCs w:val="18"/>
              </w:rPr>
              <w:t>149.790</w:t>
            </w:r>
          </w:p>
        </w:tc>
        <w:tc>
          <w:tcPr>
            <w:tcW w:w="1427" w:type="dxa"/>
            <w:vAlign w:val="bottom"/>
          </w:tcPr>
          <w:p w:rsidR="009F5521" w:rsidRPr="00BC7443" w:rsidRDefault="009F5521" w:rsidP="00015DEF">
            <w:pPr>
              <w:ind w:right="57"/>
              <w:jc w:val="right"/>
              <w:rPr>
                <w:sz w:val="18"/>
                <w:szCs w:val="18"/>
              </w:rPr>
            </w:pPr>
            <w:r w:rsidRPr="00BC7443">
              <w:rPr>
                <w:sz w:val="18"/>
                <w:szCs w:val="18"/>
              </w:rPr>
              <w:t>512.309</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60" w:firstLine="139"/>
              <w:rPr>
                <w:rFonts w:eastAsia="Arial Unicode MS"/>
                <w:sz w:val="18"/>
                <w:szCs w:val="18"/>
              </w:rPr>
            </w:pPr>
            <w:r w:rsidRPr="00BC7443">
              <w:rPr>
                <w:rFonts w:eastAsia="Arial Unicode MS"/>
                <w:sz w:val="18"/>
                <w:szCs w:val="18"/>
              </w:rPr>
              <w:t>Swap Para Alım Satım İşlemleri</w:t>
            </w:r>
          </w:p>
        </w:tc>
        <w:tc>
          <w:tcPr>
            <w:tcW w:w="1418" w:type="dxa"/>
            <w:vAlign w:val="bottom"/>
          </w:tcPr>
          <w:p w:rsidR="009F5521" w:rsidRPr="00BC7443" w:rsidRDefault="009F5521" w:rsidP="00015DEF">
            <w:pPr>
              <w:jc w:val="right"/>
              <w:rPr>
                <w:sz w:val="18"/>
                <w:szCs w:val="18"/>
              </w:rPr>
            </w:pPr>
            <w:r w:rsidRPr="00BC7443">
              <w:rPr>
                <w:sz w:val="18"/>
                <w:szCs w:val="18"/>
              </w:rPr>
              <w:t>742.968</w:t>
            </w:r>
          </w:p>
        </w:tc>
        <w:tc>
          <w:tcPr>
            <w:tcW w:w="1427" w:type="dxa"/>
            <w:vAlign w:val="bottom"/>
          </w:tcPr>
          <w:p w:rsidR="009F5521" w:rsidRPr="00BC7443" w:rsidRDefault="009F5521" w:rsidP="00015DEF">
            <w:pPr>
              <w:ind w:right="57"/>
              <w:jc w:val="right"/>
              <w:rPr>
                <w:sz w:val="18"/>
                <w:szCs w:val="18"/>
              </w:rPr>
            </w:pPr>
            <w:r w:rsidRPr="00BC7443">
              <w:rPr>
                <w:sz w:val="18"/>
                <w:szCs w:val="18"/>
              </w:rPr>
              <w:t>4.182.651</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60" w:firstLine="139"/>
              <w:rPr>
                <w:rFonts w:eastAsia="Arial Unicode MS"/>
                <w:sz w:val="18"/>
                <w:szCs w:val="18"/>
              </w:rPr>
            </w:pPr>
            <w:proofErr w:type="spellStart"/>
            <w:r w:rsidRPr="00BC7443">
              <w:rPr>
                <w:rFonts w:eastAsia="Arial Unicode MS"/>
                <w:sz w:val="18"/>
                <w:szCs w:val="18"/>
              </w:rPr>
              <w:t>Futures</w:t>
            </w:r>
            <w:proofErr w:type="spellEnd"/>
            <w:r w:rsidRPr="00BC7443">
              <w:rPr>
                <w:rFonts w:eastAsia="Arial Unicode MS"/>
                <w:sz w:val="18"/>
                <w:szCs w:val="18"/>
              </w:rPr>
              <w:t xml:space="preserve"> Para İşlemleri</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60" w:firstLine="139"/>
              <w:rPr>
                <w:rFonts w:eastAsia="Arial Unicode MS"/>
                <w:sz w:val="18"/>
                <w:szCs w:val="18"/>
              </w:rPr>
            </w:pPr>
            <w:r w:rsidRPr="00BC7443">
              <w:rPr>
                <w:rFonts w:eastAsia="Arial Unicode MS"/>
                <w:sz w:val="18"/>
                <w:szCs w:val="18"/>
              </w:rPr>
              <w:t>Para Alım Satım Opsiyonları</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rFonts w:eastAsia="Arial Unicode MS"/>
                <w:sz w:val="18"/>
                <w:szCs w:val="18"/>
              </w:rPr>
            </w:pPr>
            <w:r w:rsidRPr="00BC7443">
              <w:rPr>
                <w:sz w:val="18"/>
                <w:szCs w:val="18"/>
              </w:rPr>
              <w:t>Faiz ile İlgili Türev İşlemler (II) :</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sz w:val="18"/>
                <w:szCs w:val="18"/>
              </w:rPr>
            </w:pPr>
            <w:r w:rsidRPr="00BC7443">
              <w:rPr>
                <w:sz w:val="18"/>
                <w:szCs w:val="18"/>
              </w:rPr>
              <w:t>Vadeli Faiz Sözleşmesi Alım Satım İşlemleri</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45" w:firstLine="139"/>
              <w:rPr>
                <w:rFonts w:eastAsia="Arial Unicode MS"/>
                <w:sz w:val="18"/>
                <w:szCs w:val="18"/>
              </w:rPr>
            </w:pPr>
            <w:r w:rsidRPr="00BC7443">
              <w:rPr>
                <w:rFonts w:eastAsia="Arial Unicode MS"/>
                <w:sz w:val="18"/>
                <w:szCs w:val="18"/>
              </w:rPr>
              <w:t>Swap Faiz Alım Satım İşlemleri</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45" w:firstLine="139"/>
              <w:rPr>
                <w:rFonts w:eastAsia="Arial Unicode MS"/>
                <w:sz w:val="18"/>
                <w:szCs w:val="18"/>
              </w:rPr>
            </w:pPr>
            <w:r w:rsidRPr="00BC7443">
              <w:rPr>
                <w:rFonts w:eastAsia="Arial Unicode MS"/>
                <w:sz w:val="18"/>
                <w:szCs w:val="18"/>
              </w:rPr>
              <w:t>Faiz Alım Satım Opsiyonları</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345" w:firstLine="139"/>
              <w:rPr>
                <w:rFonts w:eastAsia="Arial Unicode MS"/>
                <w:sz w:val="18"/>
                <w:szCs w:val="18"/>
              </w:rPr>
            </w:pPr>
            <w:proofErr w:type="spellStart"/>
            <w:r w:rsidRPr="00BC7443">
              <w:rPr>
                <w:rFonts w:eastAsia="Arial Unicode MS"/>
                <w:sz w:val="18"/>
                <w:szCs w:val="18"/>
              </w:rPr>
              <w:t>Futures</w:t>
            </w:r>
            <w:proofErr w:type="spellEnd"/>
            <w:r w:rsidRPr="00BC7443">
              <w:rPr>
                <w:rFonts w:eastAsia="Arial Unicode MS"/>
                <w:sz w:val="18"/>
                <w:szCs w:val="18"/>
              </w:rPr>
              <w:t xml:space="preserve"> Faiz Alım Satım İşlemleri</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sz w:val="18"/>
                <w:szCs w:val="18"/>
              </w:rPr>
            </w:pPr>
            <w:r w:rsidRPr="00BC7443">
              <w:rPr>
                <w:sz w:val="18"/>
                <w:szCs w:val="18"/>
              </w:rPr>
              <w:t>Menkul Değerler Alım Satım Opsiyonu (III)</w:t>
            </w:r>
          </w:p>
        </w:tc>
        <w:tc>
          <w:tcPr>
            <w:tcW w:w="1418" w:type="dxa"/>
            <w:vAlign w:val="bottom"/>
          </w:tcPr>
          <w:p w:rsidR="009F5521" w:rsidRPr="00BC7443" w:rsidRDefault="009F5521" w:rsidP="00015DEF">
            <w:pPr>
              <w:jc w:val="right"/>
              <w:rPr>
                <w:sz w:val="18"/>
                <w:szCs w:val="18"/>
              </w:rPr>
            </w:pPr>
            <w:r w:rsidRPr="00BC7443">
              <w:rPr>
                <w:sz w:val="18"/>
                <w:szCs w:val="18"/>
              </w:rPr>
              <w:t>-</w:t>
            </w:r>
          </w:p>
        </w:tc>
        <w:tc>
          <w:tcPr>
            <w:tcW w:w="1427" w:type="dxa"/>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rFonts w:eastAsia="Arial Unicode MS"/>
                <w:sz w:val="18"/>
                <w:szCs w:val="18"/>
              </w:rPr>
            </w:pPr>
            <w:r w:rsidRPr="00BC7443">
              <w:rPr>
                <w:sz w:val="18"/>
                <w:szCs w:val="18"/>
              </w:rPr>
              <w:t>Diğer Alım-Satım Amaçlı Türev İşlemler (IV)</w:t>
            </w:r>
          </w:p>
        </w:tc>
        <w:tc>
          <w:tcPr>
            <w:tcW w:w="1418" w:type="dxa"/>
            <w:shd w:val="clear" w:color="auto" w:fill="auto"/>
            <w:vAlign w:val="bottom"/>
          </w:tcPr>
          <w:p w:rsidR="009F5521" w:rsidRPr="00BC7443" w:rsidRDefault="009F5521" w:rsidP="00015DEF">
            <w:pPr>
              <w:jc w:val="right"/>
              <w:rPr>
                <w:sz w:val="18"/>
                <w:szCs w:val="18"/>
              </w:rPr>
            </w:pPr>
            <w:r w:rsidRPr="00BC7443">
              <w:rPr>
                <w:sz w:val="18"/>
                <w:szCs w:val="18"/>
              </w:rPr>
              <w:t>-</w:t>
            </w:r>
          </w:p>
        </w:tc>
        <w:tc>
          <w:tcPr>
            <w:tcW w:w="1427" w:type="dxa"/>
            <w:shd w:val="clear" w:color="auto" w:fill="auto"/>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139"/>
              <w:rPr>
                <w:rFonts w:eastAsia="Arial Unicode MS"/>
                <w:b/>
                <w:sz w:val="18"/>
                <w:szCs w:val="18"/>
              </w:rPr>
            </w:pPr>
            <w:r w:rsidRPr="00BC7443">
              <w:rPr>
                <w:b/>
                <w:sz w:val="18"/>
                <w:szCs w:val="18"/>
              </w:rPr>
              <w:t>A. Toplam Alım Satım Amaçlı Türev İşlemler (I+II+III+IV)</w:t>
            </w:r>
          </w:p>
        </w:tc>
        <w:tc>
          <w:tcPr>
            <w:tcW w:w="1418" w:type="dxa"/>
            <w:shd w:val="clear" w:color="auto" w:fill="auto"/>
            <w:vAlign w:val="bottom"/>
          </w:tcPr>
          <w:p w:rsidR="009F5521" w:rsidRPr="00BC7443" w:rsidRDefault="009F5521" w:rsidP="00015DEF">
            <w:pPr>
              <w:jc w:val="right"/>
              <w:rPr>
                <w:b/>
                <w:bCs/>
                <w:sz w:val="18"/>
                <w:szCs w:val="18"/>
              </w:rPr>
            </w:pPr>
            <w:r w:rsidRPr="00BC7443">
              <w:rPr>
                <w:b/>
                <w:bCs/>
                <w:sz w:val="18"/>
                <w:szCs w:val="18"/>
              </w:rPr>
              <w:t>892.758</w:t>
            </w:r>
          </w:p>
        </w:tc>
        <w:tc>
          <w:tcPr>
            <w:tcW w:w="1427" w:type="dxa"/>
            <w:shd w:val="clear" w:color="auto" w:fill="auto"/>
            <w:vAlign w:val="bottom"/>
          </w:tcPr>
          <w:p w:rsidR="009F5521" w:rsidRPr="00BC7443" w:rsidRDefault="009F5521" w:rsidP="00015DEF">
            <w:pPr>
              <w:ind w:right="57"/>
              <w:jc w:val="right"/>
              <w:rPr>
                <w:b/>
                <w:sz w:val="18"/>
                <w:szCs w:val="18"/>
              </w:rPr>
            </w:pPr>
            <w:r w:rsidRPr="00BC7443">
              <w:rPr>
                <w:b/>
                <w:sz w:val="18"/>
                <w:szCs w:val="18"/>
              </w:rPr>
              <w:t>4.694.960</w:t>
            </w:r>
          </w:p>
        </w:tc>
        <w:tc>
          <w:tcPr>
            <w:tcW w:w="1418" w:type="dxa"/>
            <w:vAlign w:val="bottom"/>
          </w:tcPr>
          <w:p w:rsidR="009F5521" w:rsidRPr="00BC7443" w:rsidRDefault="009F5521" w:rsidP="00015DEF">
            <w:pPr>
              <w:ind w:right="57"/>
              <w:jc w:val="right"/>
              <w:rPr>
                <w:b/>
                <w:sz w:val="18"/>
                <w:szCs w:val="18"/>
              </w:rPr>
            </w:pPr>
            <w:r w:rsidRPr="00BC7443">
              <w:rPr>
                <w:b/>
                <w:sz w:val="18"/>
                <w:szCs w:val="18"/>
              </w:rPr>
              <w:t>-</w:t>
            </w:r>
          </w:p>
        </w:tc>
        <w:tc>
          <w:tcPr>
            <w:tcW w:w="1417" w:type="dxa"/>
            <w:vAlign w:val="bottom"/>
          </w:tcPr>
          <w:p w:rsidR="009F5521" w:rsidRPr="00BC7443" w:rsidRDefault="009F5521" w:rsidP="00015DEF">
            <w:pPr>
              <w:ind w:right="57"/>
              <w:jc w:val="right"/>
              <w:rPr>
                <w:b/>
                <w:sz w:val="18"/>
                <w:szCs w:val="18"/>
              </w:rPr>
            </w:pPr>
            <w:r w:rsidRPr="00BC7443">
              <w:rPr>
                <w:b/>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b/>
                <w:bCs/>
                <w:sz w:val="18"/>
                <w:szCs w:val="18"/>
              </w:rPr>
            </w:pPr>
          </w:p>
        </w:tc>
        <w:tc>
          <w:tcPr>
            <w:tcW w:w="1418" w:type="dxa"/>
            <w:shd w:val="clear" w:color="auto" w:fill="auto"/>
            <w:vAlign w:val="bottom"/>
          </w:tcPr>
          <w:p w:rsidR="009F5521" w:rsidRPr="00BC7443" w:rsidRDefault="009F5521" w:rsidP="00015DEF">
            <w:pPr>
              <w:jc w:val="right"/>
              <w:rPr>
                <w:sz w:val="18"/>
                <w:szCs w:val="18"/>
              </w:rPr>
            </w:pPr>
          </w:p>
        </w:tc>
        <w:tc>
          <w:tcPr>
            <w:tcW w:w="1427" w:type="dxa"/>
            <w:shd w:val="clear" w:color="auto" w:fill="auto"/>
            <w:vAlign w:val="bottom"/>
          </w:tcPr>
          <w:p w:rsidR="009F5521" w:rsidRPr="00BC7443" w:rsidRDefault="009F5521" w:rsidP="00015DEF">
            <w:pPr>
              <w:ind w:right="57"/>
              <w:jc w:val="right"/>
              <w:rPr>
                <w:sz w:val="18"/>
                <w:szCs w:val="18"/>
              </w:rPr>
            </w:pPr>
          </w:p>
        </w:tc>
        <w:tc>
          <w:tcPr>
            <w:tcW w:w="1418" w:type="dxa"/>
            <w:vAlign w:val="bottom"/>
          </w:tcPr>
          <w:p w:rsidR="009F5521" w:rsidRPr="00BC7443" w:rsidRDefault="009F5521" w:rsidP="00015DEF">
            <w:pPr>
              <w:ind w:right="57"/>
              <w:jc w:val="right"/>
              <w:rPr>
                <w:sz w:val="18"/>
                <w:szCs w:val="18"/>
              </w:rPr>
            </w:pPr>
          </w:p>
        </w:tc>
        <w:tc>
          <w:tcPr>
            <w:tcW w:w="1417" w:type="dxa"/>
            <w:vAlign w:val="bottom"/>
          </w:tcPr>
          <w:p w:rsidR="009F5521" w:rsidRPr="00BC7443" w:rsidRDefault="009F5521" w:rsidP="00015DEF">
            <w:pPr>
              <w:ind w:right="57"/>
              <w:jc w:val="right"/>
              <w:rPr>
                <w:sz w:val="18"/>
                <w:szCs w:val="18"/>
              </w:rPr>
            </w:pP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rFonts w:eastAsia="Arial Unicode MS"/>
                <w:sz w:val="18"/>
                <w:szCs w:val="18"/>
              </w:rPr>
            </w:pPr>
            <w:r w:rsidRPr="00BC7443">
              <w:rPr>
                <w:b/>
                <w:bCs/>
                <w:sz w:val="18"/>
                <w:szCs w:val="18"/>
              </w:rPr>
              <w:t>Riskten Korunma Amaçlı Türev İşlem Türleri</w:t>
            </w:r>
          </w:p>
        </w:tc>
        <w:tc>
          <w:tcPr>
            <w:tcW w:w="1418" w:type="dxa"/>
            <w:shd w:val="clear" w:color="auto" w:fill="auto"/>
            <w:vAlign w:val="bottom"/>
          </w:tcPr>
          <w:p w:rsidR="009F5521" w:rsidRPr="00BC7443" w:rsidRDefault="009F5521" w:rsidP="00015DEF">
            <w:pPr>
              <w:jc w:val="right"/>
              <w:rPr>
                <w:sz w:val="18"/>
                <w:szCs w:val="18"/>
              </w:rPr>
            </w:pPr>
          </w:p>
        </w:tc>
        <w:tc>
          <w:tcPr>
            <w:tcW w:w="1427" w:type="dxa"/>
            <w:shd w:val="clear" w:color="auto" w:fill="auto"/>
            <w:vAlign w:val="bottom"/>
          </w:tcPr>
          <w:p w:rsidR="009F5521" w:rsidRPr="00BC7443" w:rsidRDefault="009F5521" w:rsidP="00015DEF">
            <w:pPr>
              <w:ind w:right="57"/>
              <w:jc w:val="right"/>
              <w:rPr>
                <w:sz w:val="18"/>
                <w:szCs w:val="18"/>
              </w:rPr>
            </w:pP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532"/>
              <w:rPr>
                <w:rFonts w:eastAsia="Arial Unicode MS"/>
                <w:sz w:val="18"/>
                <w:szCs w:val="18"/>
              </w:rPr>
            </w:pPr>
            <w:r w:rsidRPr="00BC7443">
              <w:rPr>
                <w:sz w:val="18"/>
                <w:szCs w:val="18"/>
              </w:rPr>
              <w:t>Rayiç Değer Değişikliği Riskinden Korunma Amaçlı</w:t>
            </w:r>
          </w:p>
        </w:tc>
        <w:tc>
          <w:tcPr>
            <w:tcW w:w="1418" w:type="dxa"/>
            <w:shd w:val="clear" w:color="auto" w:fill="auto"/>
            <w:vAlign w:val="bottom"/>
          </w:tcPr>
          <w:p w:rsidR="009F5521" w:rsidRPr="00BC7443" w:rsidRDefault="009F5521" w:rsidP="00015DEF">
            <w:pPr>
              <w:jc w:val="right"/>
              <w:rPr>
                <w:sz w:val="18"/>
                <w:szCs w:val="18"/>
              </w:rPr>
            </w:pPr>
            <w:r w:rsidRPr="00BC7443">
              <w:rPr>
                <w:sz w:val="18"/>
                <w:szCs w:val="18"/>
              </w:rPr>
              <w:t>-</w:t>
            </w:r>
          </w:p>
        </w:tc>
        <w:tc>
          <w:tcPr>
            <w:tcW w:w="1427" w:type="dxa"/>
            <w:shd w:val="clear" w:color="auto" w:fill="auto"/>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tabs>
                <w:tab w:val="left" w:pos="573"/>
              </w:tabs>
              <w:autoSpaceDE w:val="0"/>
              <w:autoSpaceDN w:val="0"/>
              <w:adjustRightInd w:val="0"/>
              <w:rPr>
                <w:rFonts w:eastAsia="Arial Unicode MS"/>
                <w:b/>
                <w:sz w:val="18"/>
                <w:szCs w:val="18"/>
              </w:rPr>
            </w:pPr>
            <w:r w:rsidRPr="00BC7443">
              <w:rPr>
                <w:sz w:val="18"/>
                <w:szCs w:val="18"/>
              </w:rPr>
              <w:t xml:space="preserve">            Nakit Akış Riskinden Korunma Amaçlı</w:t>
            </w:r>
          </w:p>
        </w:tc>
        <w:tc>
          <w:tcPr>
            <w:tcW w:w="1418" w:type="dxa"/>
            <w:shd w:val="clear" w:color="auto" w:fill="auto"/>
            <w:vAlign w:val="bottom"/>
          </w:tcPr>
          <w:p w:rsidR="009F5521" w:rsidRPr="00BC7443" w:rsidRDefault="009F5521" w:rsidP="00015DEF">
            <w:pPr>
              <w:jc w:val="right"/>
              <w:rPr>
                <w:sz w:val="18"/>
                <w:szCs w:val="18"/>
              </w:rPr>
            </w:pPr>
            <w:r w:rsidRPr="00BC7443">
              <w:rPr>
                <w:sz w:val="18"/>
                <w:szCs w:val="18"/>
              </w:rPr>
              <w:t>-</w:t>
            </w:r>
          </w:p>
        </w:tc>
        <w:tc>
          <w:tcPr>
            <w:tcW w:w="1427" w:type="dxa"/>
            <w:shd w:val="clear" w:color="auto" w:fill="auto"/>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532"/>
              <w:rPr>
                <w:rFonts w:eastAsia="Arial Unicode MS"/>
                <w:b/>
                <w:sz w:val="18"/>
                <w:szCs w:val="18"/>
              </w:rPr>
            </w:pPr>
            <w:r w:rsidRPr="00BC7443">
              <w:rPr>
                <w:bCs/>
                <w:iCs/>
                <w:sz w:val="18"/>
                <w:szCs w:val="18"/>
              </w:rPr>
              <w:t>YP</w:t>
            </w:r>
            <w:r w:rsidR="00ED651E" w:rsidRPr="00BC7443">
              <w:rPr>
                <w:bCs/>
                <w:iCs/>
                <w:sz w:val="18"/>
                <w:szCs w:val="18"/>
              </w:rPr>
              <w:t xml:space="preserve"> </w:t>
            </w:r>
            <w:r w:rsidRPr="00BC7443">
              <w:rPr>
                <w:bCs/>
                <w:iCs/>
                <w:sz w:val="18"/>
                <w:szCs w:val="18"/>
              </w:rPr>
              <w:t xml:space="preserve">Üzerinden Yapılan </w:t>
            </w:r>
            <w:r w:rsidRPr="00BC7443">
              <w:rPr>
                <w:sz w:val="18"/>
                <w:szCs w:val="18"/>
              </w:rPr>
              <w:t>İştirak</w:t>
            </w:r>
            <w:r w:rsidRPr="00BC7443">
              <w:rPr>
                <w:bCs/>
                <w:iCs/>
                <w:sz w:val="18"/>
                <w:szCs w:val="18"/>
              </w:rPr>
              <w:t xml:space="preserve"> Yatırımları Riskinden Korunma Amaçlı</w:t>
            </w:r>
          </w:p>
        </w:tc>
        <w:tc>
          <w:tcPr>
            <w:tcW w:w="1418" w:type="dxa"/>
            <w:shd w:val="clear" w:color="auto" w:fill="auto"/>
            <w:vAlign w:val="bottom"/>
          </w:tcPr>
          <w:p w:rsidR="009F5521" w:rsidRPr="00BC7443" w:rsidRDefault="009F5521" w:rsidP="00015DEF">
            <w:pPr>
              <w:jc w:val="right"/>
              <w:rPr>
                <w:sz w:val="18"/>
                <w:szCs w:val="18"/>
              </w:rPr>
            </w:pPr>
            <w:r w:rsidRPr="00BC7443">
              <w:rPr>
                <w:sz w:val="18"/>
                <w:szCs w:val="18"/>
              </w:rPr>
              <w:t>-</w:t>
            </w:r>
          </w:p>
        </w:tc>
        <w:tc>
          <w:tcPr>
            <w:tcW w:w="1427" w:type="dxa"/>
            <w:shd w:val="clear" w:color="auto" w:fill="auto"/>
            <w:vAlign w:val="bottom"/>
          </w:tcPr>
          <w:p w:rsidR="009F5521" w:rsidRPr="00BC7443" w:rsidRDefault="009F5521" w:rsidP="00015DEF">
            <w:pPr>
              <w:ind w:right="57"/>
              <w:jc w:val="right"/>
              <w:rPr>
                <w:sz w:val="18"/>
                <w:szCs w:val="18"/>
              </w:rPr>
            </w:pPr>
            <w:r w:rsidRPr="00BC7443">
              <w:rPr>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left="139"/>
              <w:rPr>
                <w:rFonts w:eastAsia="Arial Unicode MS"/>
                <w:b/>
                <w:sz w:val="18"/>
                <w:szCs w:val="18"/>
              </w:rPr>
            </w:pPr>
            <w:r w:rsidRPr="00BC7443">
              <w:rPr>
                <w:rFonts w:eastAsia="Arial Unicode MS"/>
                <w:b/>
                <w:sz w:val="18"/>
                <w:szCs w:val="18"/>
              </w:rPr>
              <w:t>B. Toplam Riskten Korunma Amaçlı Türev İşlemler</w:t>
            </w:r>
          </w:p>
        </w:tc>
        <w:tc>
          <w:tcPr>
            <w:tcW w:w="1418" w:type="dxa"/>
            <w:shd w:val="clear" w:color="auto" w:fill="auto"/>
            <w:vAlign w:val="bottom"/>
          </w:tcPr>
          <w:p w:rsidR="009F5521" w:rsidRPr="00BC7443" w:rsidRDefault="009F5521" w:rsidP="00015DEF">
            <w:pPr>
              <w:jc w:val="right"/>
              <w:rPr>
                <w:b/>
                <w:sz w:val="18"/>
                <w:szCs w:val="18"/>
              </w:rPr>
            </w:pPr>
            <w:r w:rsidRPr="00BC7443">
              <w:rPr>
                <w:b/>
                <w:sz w:val="18"/>
                <w:szCs w:val="18"/>
              </w:rPr>
              <w:t>-</w:t>
            </w:r>
          </w:p>
        </w:tc>
        <w:tc>
          <w:tcPr>
            <w:tcW w:w="1427" w:type="dxa"/>
            <w:shd w:val="clear" w:color="auto" w:fill="auto"/>
            <w:vAlign w:val="bottom"/>
          </w:tcPr>
          <w:p w:rsidR="009F5521" w:rsidRPr="00BC7443" w:rsidRDefault="009F5521" w:rsidP="00015DEF">
            <w:pPr>
              <w:ind w:right="57"/>
              <w:jc w:val="right"/>
              <w:rPr>
                <w:b/>
                <w:sz w:val="18"/>
                <w:szCs w:val="18"/>
              </w:rPr>
            </w:pPr>
            <w:r w:rsidRPr="00BC7443">
              <w:rPr>
                <w:b/>
                <w:sz w:val="18"/>
                <w:szCs w:val="18"/>
              </w:rPr>
              <w:t>-</w:t>
            </w:r>
          </w:p>
        </w:tc>
        <w:tc>
          <w:tcPr>
            <w:tcW w:w="1418" w:type="dxa"/>
            <w:vAlign w:val="bottom"/>
          </w:tcPr>
          <w:p w:rsidR="009F5521" w:rsidRPr="00BC7443" w:rsidRDefault="009F5521" w:rsidP="00015DEF">
            <w:pPr>
              <w:ind w:right="57"/>
              <w:jc w:val="right"/>
              <w:rPr>
                <w:sz w:val="18"/>
                <w:szCs w:val="18"/>
              </w:rPr>
            </w:pPr>
            <w:r w:rsidRPr="00BC7443">
              <w:rPr>
                <w:sz w:val="18"/>
                <w:szCs w:val="18"/>
              </w:rPr>
              <w:t>-</w:t>
            </w:r>
          </w:p>
        </w:tc>
        <w:tc>
          <w:tcPr>
            <w:tcW w:w="1417" w:type="dxa"/>
            <w:vAlign w:val="bottom"/>
          </w:tcPr>
          <w:p w:rsidR="009F5521" w:rsidRPr="00BC7443" w:rsidRDefault="009F5521" w:rsidP="00015DEF">
            <w:pPr>
              <w:ind w:right="57"/>
              <w:jc w:val="right"/>
              <w:rPr>
                <w:sz w:val="18"/>
                <w:szCs w:val="18"/>
              </w:rPr>
            </w:pPr>
            <w:r w:rsidRPr="00BC7443">
              <w:rPr>
                <w:sz w:val="18"/>
                <w:szCs w:val="18"/>
              </w:rPr>
              <w:t>-</w:t>
            </w:r>
          </w:p>
        </w:tc>
      </w:tr>
      <w:tr w:rsidR="009F5521" w:rsidRPr="00BC7443" w:rsidTr="00015DEF">
        <w:trPr>
          <w:trHeight w:val="227"/>
        </w:trPr>
        <w:tc>
          <w:tcPr>
            <w:tcW w:w="3817" w:type="dxa"/>
            <w:vAlign w:val="bottom"/>
          </w:tcPr>
          <w:p w:rsidR="009F5521" w:rsidRPr="00BC7443" w:rsidRDefault="009F5521" w:rsidP="00015DEF">
            <w:pPr>
              <w:autoSpaceDE w:val="0"/>
              <w:autoSpaceDN w:val="0"/>
              <w:adjustRightInd w:val="0"/>
              <w:ind w:firstLine="139"/>
              <w:rPr>
                <w:rFonts w:eastAsia="Arial Unicode MS"/>
                <w:b/>
                <w:sz w:val="18"/>
                <w:szCs w:val="18"/>
              </w:rPr>
            </w:pPr>
            <w:r w:rsidRPr="00BC7443">
              <w:rPr>
                <w:rFonts w:eastAsia="Arial Unicode MS"/>
                <w:b/>
                <w:sz w:val="18"/>
                <w:szCs w:val="18"/>
              </w:rPr>
              <w:t>Türev İşlemler Toplamı (A+B)</w:t>
            </w:r>
          </w:p>
        </w:tc>
        <w:tc>
          <w:tcPr>
            <w:tcW w:w="1418" w:type="dxa"/>
            <w:shd w:val="clear" w:color="auto" w:fill="auto"/>
            <w:vAlign w:val="bottom"/>
          </w:tcPr>
          <w:p w:rsidR="009F5521" w:rsidRPr="00BC7443" w:rsidRDefault="009F5521" w:rsidP="00015DEF">
            <w:pPr>
              <w:jc w:val="right"/>
              <w:rPr>
                <w:b/>
                <w:bCs/>
                <w:sz w:val="18"/>
                <w:szCs w:val="18"/>
              </w:rPr>
            </w:pPr>
            <w:r w:rsidRPr="00BC7443">
              <w:rPr>
                <w:b/>
                <w:bCs/>
                <w:sz w:val="18"/>
                <w:szCs w:val="18"/>
              </w:rPr>
              <w:t>892.758</w:t>
            </w:r>
          </w:p>
        </w:tc>
        <w:tc>
          <w:tcPr>
            <w:tcW w:w="1427" w:type="dxa"/>
            <w:shd w:val="clear" w:color="auto" w:fill="auto"/>
            <w:vAlign w:val="bottom"/>
          </w:tcPr>
          <w:p w:rsidR="009F5521" w:rsidRPr="00BC7443" w:rsidRDefault="009F5521" w:rsidP="00015DEF">
            <w:pPr>
              <w:ind w:right="57"/>
              <w:jc w:val="right"/>
              <w:rPr>
                <w:b/>
                <w:sz w:val="18"/>
                <w:szCs w:val="18"/>
              </w:rPr>
            </w:pPr>
            <w:r w:rsidRPr="00BC7443">
              <w:rPr>
                <w:b/>
                <w:sz w:val="18"/>
                <w:szCs w:val="18"/>
              </w:rPr>
              <w:t>4.694.960</w:t>
            </w:r>
          </w:p>
        </w:tc>
        <w:tc>
          <w:tcPr>
            <w:tcW w:w="1418" w:type="dxa"/>
            <w:vAlign w:val="bottom"/>
          </w:tcPr>
          <w:p w:rsidR="009F5521" w:rsidRPr="00BC7443" w:rsidRDefault="009F5521" w:rsidP="00015DEF">
            <w:pPr>
              <w:ind w:right="57"/>
              <w:jc w:val="right"/>
              <w:rPr>
                <w:b/>
                <w:sz w:val="18"/>
                <w:szCs w:val="18"/>
              </w:rPr>
            </w:pPr>
            <w:r w:rsidRPr="00BC7443">
              <w:rPr>
                <w:b/>
                <w:sz w:val="18"/>
                <w:szCs w:val="18"/>
              </w:rPr>
              <w:t>-</w:t>
            </w:r>
          </w:p>
        </w:tc>
        <w:tc>
          <w:tcPr>
            <w:tcW w:w="1417" w:type="dxa"/>
            <w:vAlign w:val="bottom"/>
          </w:tcPr>
          <w:p w:rsidR="009F5521" w:rsidRPr="00BC7443" w:rsidRDefault="009F5521" w:rsidP="00015DEF">
            <w:pPr>
              <w:ind w:right="57"/>
              <w:jc w:val="right"/>
              <w:rPr>
                <w:b/>
                <w:sz w:val="18"/>
                <w:szCs w:val="18"/>
              </w:rPr>
            </w:pPr>
            <w:r w:rsidRPr="00BC7443">
              <w:rPr>
                <w:b/>
                <w:sz w:val="18"/>
                <w:szCs w:val="18"/>
              </w:rPr>
              <w:t>-</w:t>
            </w:r>
          </w:p>
        </w:tc>
      </w:tr>
    </w:tbl>
    <w:p w:rsidR="0070302A" w:rsidRPr="00BC7443" w:rsidRDefault="0070302A" w:rsidP="0070302A">
      <w:pPr>
        <w:pStyle w:val="GvdeMetni3"/>
        <w:ind w:left="720" w:right="142"/>
        <w:jc w:val="both"/>
        <w:rPr>
          <w:i w:val="0"/>
          <w:szCs w:val="22"/>
        </w:rPr>
        <w:sectPr w:rsidR="0070302A" w:rsidRPr="00BC7443" w:rsidSect="00B65FA3">
          <w:pgSz w:w="11906" w:h="16838" w:code="9"/>
          <w:pgMar w:top="1134" w:right="709" w:bottom="363" w:left="1134" w:header="851" w:footer="442" w:gutter="0"/>
          <w:cols w:space="720"/>
          <w:docGrid w:linePitch="360"/>
        </w:sectPr>
      </w:pPr>
    </w:p>
    <w:p w:rsidR="001D1F13" w:rsidRPr="00BC7443" w:rsidRDefault="001D1F13" w:rsidP="00E12E1B">
      <w:pPr>
        <w:rPr>
          <w:b/>
          <w:sz w:val="22"/>
          <w:szCs w:val="22"/>
        </w:rPr>
      </w:pPr>
    </w:p>
    <w:p w:rsidR="00E7072C" w:rsidRPr="00BC7443" w:rsidRDefault="00E7072C" w:rsidP="00E7072C">
      <w:pPr>
        <w:ind w:left="720" w:hanging="720"/>
        <w:rPr>
          <w:b/>
          <w:sz w:val="22"/>
          <w:szCs w:val="22"/>
        </w:rPr>
      </w:pPr>
      <w:r w:rsidRPr="00BC7443">
        <w:rPr>
          <w:b/>
          <w:sz w:val="22"/>
          <w:szCs w:val="22"/>
        </w:rPr>
        <w:t>III.</w:t>
      </w:r>
      <w:r w:rsidRPr="00BC7443">
        <w:rPr>
          <w:b/>
          <w:sz w:val="22"/>
          <w:szCs w:val="22"/>
        </w:rPr>
        <w:tab/>
        <w:t>Nazım Hesaplara İlişkin Açıklama ve Dipnotlar</w:t>
      </w:r>
      <w:r w:rsidR="00FC0173" w:rsidRPr="00BC7443">
        <w:rPr>
          <w:b/>
          <w:sz w:val="22"/>
          <w:szCs w:val="22"/>
        </w:rPr>
        <w:t xml:space="preserve"> </w:t>
      </w:r>
      <w:r w:rsidR="00FC0173" w:rsidRPr="00BC7443">
        <w:rPr>
          <w:b/>
          <w:bCs/>
          <w:sz w:val="22"/>
          <w:szCs w:val="22"/>
        </w:rPr>
        <w:t>(</w:t>
      </w:r>
      <w:r w:rsidR="004C759D" w:rsidRPr="00BC7443">
        <w:rPr>
          <w:b/>
          <w:bCs/>
          <w:sz w:val="22"/>
          <w:szCs w:val="22"/>
        </w:rPr>
        <w:t>D</w:t>
      </w:r>
      <w:r w:rsidR="00FC0173" w:rsidRPr="00BC7443">
        <w:rPr>
          <w:b/>
          <w:bCs/>
          <w:sz w:val="22"/>
          <w:szCs w:val="22"/>
        </w:rPr>
        <w:t>evamı)</w:t>
      </w:r>
    </w:p>
    <w:p w:rsidR="00E7072C" w:rsidRPr="00BC7443" w:rsidRDefault="00E7072C" w:rsidP="0070302A">
      <w:pPr>
        <w:tabs>
          <w:tab w:val="left" w:pos="720"/>
        </w:tabs>
        <w:spacing w:line="221" w:lineRule="auto"/>
        <w:jc w:val="both"/>
        <w:rPr>
          <w:b/>
          <w:iCs/>
          <w:sz w:val="22"/>
          <w:szCs w:val="22"/>
        </w:rPr>
      </w:pPr>
    </w:p>
    <w:p w:rsidR="0070302A" w:rsidRPr="00BC7443" w:rsidRDefault="0070302A" w:rsidP="0070302A">
      <w:pPr>
        <w:tabs>
          <w:tab w:val="left" w:pos="720"/>
        </w:tabs>
        <w:spacing w:line="221" w:lineRule="auto"/>
        <w:jc w:val="both"/>
        <w:rPr>
          <w:b/>
          <w:iCs/>
          <w:sz w:val="22"/>
          <w:szCs w:val="22"/>
        </w:rPr>
      </w:pPr>
      <w:r w:rsidRPr="00BC7443">
        <w:rPr>
          <w:b/>
          <w:iCs/>
          <w:sz w:val="22"/>
          <w:szCs w:val="22"/>
        </w:rPr>
        <w:t>3.</w:t>
      </w:r>
      <w:r w:rsidRPr="00BC7443">
        <w:rPr>
          <w:b/>
          <w:iCs/>
          <w:sz w:val="22"/>
          <w:szCs w:val="22"/>
        </w:rPr>
        <w:tab/>
        <w:t>Türev İşlemlerine İlişkin Bilgiler (</w:t>
      </w:r>
      <w:r w:rsidR="004C759D" w:rsidRPr="00BC7443">
        <w:rPr>
          <w:b/>
          <w:iCs/>
          <w:sz w:val="22"/>
          <w:szCs w:val="22"/>
        </w:rPr>
        <w:t>D</w:t>
      </w:r>
      <w:r w:rsidRPr="00BC7443">
        <w:rPr>
          <w:b/>
          <w:iCs/>
          <w:sz w:val="22"/>
          <w:szCs w:val="22"/>
        </w:rPr>
        <w:t>evamı)</w:t>
      </w:r>
    </w:p>
    <w:p w:rsidR="0070302A" w:rsidRPr="00BC7443" w:rsidRDefault="0070302A" w:rsidP="0070302A">
      <w:pPr>
        <w:pStyle w:val="GvdeMetni3"/>
        <w:ind w:left="720" w:right="142"/>
        <w:jc w:val="both"/>
        <w:rPr>
          <w:i w:val="0"/>
          <w:szCs w:val="22"/>
        </w:rPr>
      </w:pPr>
    </w:p>
    <w:p w:rsidR="0070302A" w:rsidRPr="00BC7443" w:rsidRDefault="00642A71" w:rsidP="0070302A">
      <w:pPr>
        <w:pStyle w:val="GvdeMetni3"/>
        <w:ind w:left="720" w:right="-2"/>
        <w:jc w:val="both"/>
        <w:rPr>
          <w:i w:val="0"/>
          <w:szCs w:val="22"/>
        </w:rPr>
      </w:pPr>
      <w:r w:rsidRPr="00BC7443">
        <w:rPr>
          <w:i w:val="0"/>
          <w:szCs w:val="22"/>
        </w:rPr>
        <w:t xml:space="preserve">Banka’nın 31 Aralık </w:t>
      </w:r>
      <w:r w:rsidR="0051387A" w:rsidRPr="00BC7443">
        <w:rPr>
          <w:i w:val="0"/>
          <w:szCs w:val="22"/>
        </w:rPr>
        <w:t>2014</w:t>
      </w:r>
      <w:r w:rsidR="0070302A" w:rsidRPr="00BC7443">
        <w:rPr>
          <w:i w:val="0"/>
          <w:szCs w:val="22"/>
        </w:rPr>
        <w:t xml:space="preserve"> tarihi itibarıyla, vadeli döviz işlemlerinin dökümü döviz cinsi bazında ve TL cinsinden karşılıkları aşağıdaki gibidir:</w:t>
      </w:r>
    </w:p>
    <w:p w:rsidR="0070302A" w:rsidRPr="00BC7443" w:rsidRDefault="0070302A" w:rsidP="0070302A">
      <w:pPr>
        <w:pStyle w:val="GvdeMetni3"/>
        <w:ind w:right="142"/>
        <w:rPr>
          <w:i w:val="0"/>
          <w:szCs w:val="22"/>
        </w:rPr>
      </w:pPr>
    </w:p>
    <w:tbl>
      <w:tblPr>
        <w:tblW w:w="4637" w:type="pct"/>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097"/>
        <w:gridCol w:w="3256"/>
        <w:gridCol w:w="2970"/>
      </w:tblGrid>
      <w:tr w:rsidR="0070302A" w:rsidRPr="00BC7443" w:rsidTr="00015DEF">
        <w:trPr>
          <w:trHeight w:val="255"/>
        </w:trPr>
        <w:tc>
          <w:tcPr>
            <w:tcW w:w="1661" w:type="pct"/>
            <w:vAlign w:val="bottom"/>
          </w:tcPr>
          <w:p w:rsidR="0070302A" w:rsidRPr="00BC7443" w:rsidRDefault="0070302A" w:rsidP="00B65FA3">
            <w:pPr>
              <w:autoSpaceDE w:val="0"/>
              <w:autoSpaceDN w:val="0"/>
              <w:adjustRightInd w:val="0"/>
              <w:ind w:right="142" w:firstLine="128"/>
              <w:rPr>
                <w:rFonts w:eastAsia="Arial Unicode MS"/>
                <w:b/>
                <w:sz w:val="18"/>
                <w:szCs w:val="18"/>
              </w:rPr>
            </w:pPr>
            <w:r w:rsidRPr="00BC7443">
              <w:rPr>
                <w:rFonts w:eastAsia="Arial Unicode MS"/>
                <w:b/>
                <w:sz w:val="18"/>
                <w:szCs w:val="18"/>
              </w:rPr>
              <w:t>Cari Dönem</w:t>
            </w:r>
          </w:p>
        </w:tc>
        <w:tc>
          <w:tcPr>
            <w:tcW w:w="1746" w:type="pct"/>
            <w:vAlign w:val="bottom"/>
          </w:tcPr>
          <w:p w:rsidR="0070302A" w:rsidRPr="00BC7443" w:rsidRDefault="0070302A" w:rsidP="00B65FA3">
            <w:pPr>
              <w:autoSpaceDE w:val="0"/>
              <w:autoSpaceDN w:val="0"/>
              <w:adjustRightInd w:val="0"/>
              <w:ind w:right="142"/>
              <w:jc w:val="center"/>
              <w:rPr>
                <w:rFonts w:eastAsia="Arial Unicode MS"/>
                <w:sz w:val="18"/>
                <w:szCs w:val="18"/>
              </w:rPr>
            </w:pPr>
            <w:r w:rsidRPr="00BC7443">
              <w:rPr>
                <w:rFonts w:eastAsia="Arial Unicode MS"/>
                <w:sz w:val="18"/>
                <w:szCs w:val="18"/>
              </w:rPr>
              <w:t>Vadeli Alım</w:t>
            </w:r>
          </w:p>
        </w:tc>
        <w:tc>
          <w:tcPr>
            <w:tcW w:w="1593" w:type="pct"/>
            <w:vAlign w:val="bottom"/>
          </w:tcPr>
          <w:p w:rsidR="0070302A" w:rsidRPr="00BC7443" w:rsidRDefault="0070302A" w:rsidP="00B65FA3">
            <w:pPr>
              <w:autoSpaceDE w:val="0"/>
              <w:autoSpaceDN w:val="0"/>
              <w:adjustRightInd w:val="0"/>
              <w:ind w:right="142"/>
              <w:jc w:val="center"/>
              <w:rPr>
                <w:rFonts w:eastAsia="Arial Unicode MS"/>
                <w:sz w:val="18"/>
                <w:szCs w:val="18"/>
              </w:rPr>
            </w:pPr>
            <w:r w:rsidRPr="00BC7443">
              <w:rPr>
                <w:rFonts w:eastAsia="Arial Unicode MS"/>
                <w:sz w:val="18"/>
                <w:szCs w:val="18"/>
              </w:rPr>
              <w:t>Vadeli Satım</w:t>
            </w:r>
          </w:p>
        </w:tc>
      </w:tr>
      <w:tr w:rsidR="00015DEF" w:rsidRPr="00BC7443" w:rsidTr="00015DEF">
        <w:trPr>
          <w:trHeight w:val="255"/>
        </w:trPr>
        <w:tc>
          <w:tcPr>
            <w:tcW w:w="1661" w:type="pct"/>
            <w:vAlign w:val="bottom"/>
          </w:tcPr>
          <w:p w:rsidR="00015DEF" w:rsidRPr="00BC7443" w:rsidRDefault="00015DEF" w:rsidP="00015DEF">
            <w:pPr>
              <w:tabs>
                <w:tab w:val="left" w:pos="128"/>
              </w:tabs>
              <w:autoSpaceDE w:val="0"/>
              <w:autoSpaceDN w:val="0"/>
              <w:adjustRightInd w:val="0"/>
              <w:ind w:right="142" w:firstLine="128"/>
              <w:rPr>
                <w:rFonts w:eastAsia="Arial Unicode MS"/>
                <w:sz w:val="18"/>
                <w:szCs w:val="18"/>
              </w:rPr>
            </w:pPr>
            <w:r w:rsidRPr="00BC7443">
              <w:rPr>
                <w:rFonts w:eastAsia="Arial Unicode MS"/>
                <w:sz w:val="18"/>
                <w:szCs w:val="18"/>
              </w:rPr>
              <w:t xml:space="preserve"> TL</w:t>
            </w:r>
          </w:p>
        </w:tc>
        <w:tc>
          <w:tcPr>
            <w:tcW w:w="1746" w:type="pct"/>
            <w:vAlign w:val="bottom"/>
          </w:tcPr>
          <w:p w:rsidR="00015DEF" w:rsidRPr="00BC7443" w:rsidRDefault="00015DEF" w:rsidP="00015DEF">
            <w:pPr>
              <w:jc w:val="right"/>
              <w:rPr>
                <w:sz w:val="18"/>
                <w:szCs w:val="18"/>
                <w:lang w:eastAsia="tr-TR"/>
              </w:rPr>
            </w:pPr>
            <w:r w:rsidRPr="00BC7443">
              <w:rPr>
                <w:sz w:val="18"/>
                <w:szCs w:val="18"/>
              </w:rPr>
              <w:t>-</w:t>
            </w:r>
          </w:p>
        </w:tc>
        <w:tc>
          <w:tcPr>
            <w:tcW w:w="1593" w:type="pct"/>
            <w:vAlign w:val="bottom"/>
          </w:tcPr>
          <w:p w:rsidR="00015DEF" w:rsidRPr="00BC7443" w:rsidRDefault="00015DEF" w:rsidP="00015DEF">
            <w:pPr>
              <w:jc w:val="right"/>
              <w:rPr>
                <w:sz w:val="18"/>
                <w:szCs w:val="18"/>
              </w:rPr>
            </w:pPr>
            <w:r w:rsidRPr="00BC7443">
              <w:rPr>
                <w:sz w:val="18"/>
                <w:szCs w:val="18"/>
              </w:rPr>
              <w:t>364.628</w:t>
            </w:r>
          </w:p>
        </w:tc>
      </w:tr>
      <w:tr w:rsidR="00015DEF" w:rsidRPr="00BC7443" w:rsidTr="00015DEF">
        <w:trPr>
          <w:trHeight w:val="255"/>
        </w:trPr>
        <w:tc>
          <w:tcPr>
            <w:tcW w:w="1661" w:type="pct"/>
            <w:vAlign w:val="bottom"/>
          </w:tcPr>
          <w:p w:rsidR="00015DEF" w:rsidRPr="00BC7443" w:rsidRDefault="00015DEF" w:rsidP="004A608D">
            <w:pPr>
              <w:tabs>
                <w:tab w:val="left" w:pos="128"/>
              </w:tabs>
              <w:autoSpaceDE w:val="0"/>
              <w:autoSpaceDN w:val="0"/>
              <w:adjustRightInd w:val="0"/>
              <w:ind w:right="142" w:firstLine="128"/>
              <w:rPr>
                <w:rFonts w:eastAsia="Arial Unicode MS"/>
                <w:sz w:val="18"/>
                <w:szCs w:val="18"/>
              </w:rPr>
            </w:pPr>
            <w:r w:rsidRPr="00BC7443">
              <w:rPr>
                <w:rFonts w:eastAsia="Arial Unicode MS"/>
                <w:sz w:val="18"/>
                <w:szCs w:val="18"/>
              </w:rPr>
              <w:t xml:space="preserve"> </w:t>
            </w:r>
            <w:r w:rsidR="00724F0F" w:rsidRPr="00BC7443">
              <w:rPr>
                <w:rFonts w:eastAsia="Arial Unicode MS"/>
                <w:sz w:val="18"/>
                <w:szCs w:val="18"/>
              </w:rPr>
              <w:t xml:space="preserve">ABD </w:t>
            </w:r>
            <w:r w:rsidR="00A822D6" w:rsidRPr="00BC7443">
              <w:rPr>
                <w:rFonts w:eastAsia="Arial Unicode MS"/>
                <w:sz w:val="18"/>
                <w:szCs w:val="18"/>
              </w:rPr>
              <w:t>Doları</w:t>
            </w:r>
          </w:p>
        </w:tc>
        <w:tc>
          <w:tcPr>
            <w:tcW w:w="1746" w:type="pct"/>
            <w:vAlign w:val="bottom"/>
          </w:tcPr>
          <w:p w:rsidR="00015DEF" w:rsidRPr="00BC7443" w:rsidRDefault="00015DEF" w:rsidP="00015DEF">
            <w:pPr>
              <w:jc w:val="right"/>
              <w:rPr>
                <w:sz w:val="18"/>
                <w:szCs w:val="18"/>
              </w:rPr>
            </w:pPr>
            <w:r w:rsidRPr="00BC7443">
              <w:rPr>
                <w:sz w:val="18"/>
                <w:szCs w:val="18"/>
              </w:rPr>
              <w:t>405.684</w:t>
            </w:r>
          </w:p>
        </w:tc>
        <w:tc>
          <w:tcPr>
            <w:tcW w:w="1593" w:type="pct"/>
            <w:vAlign w:val="bottom"/>
          </w:tcPr>
          <w:p w:rsidR="00015DEF" w:rsidRPr="00BC7443" w:rsidRDefault="00015DEF" w:rsidP="00015DEF">
            <w:pPr>
              <w:jc w:val="right"/>
              <w:rPr>
                <w:sz w:val="18"/>
                <w:szCs w:val="18"/>
              </w:rPr>
            </w:pPr>
            <w:r w:rsidRPr="00BC7443">
              <w:rPr>
                <w:sz w:val="18"/>
                <w:szCs w:val="18"/>
              </w:rPr>
              <w:t>29.341</w:t>
            </w:r>
          </w:p>
        </w:tc>
      </w:tr>
      <w:tr w:rsidR="00015DEF" w:rsidRPr="00BC7443" w:rsidTr="00015DEF">
        <w:trPr>
          <w:trHeight w:val="255"/>
        </w:trPr>
        <w:tc>
          <w:tcPr>
            <w:tcW w:w="1661" w:type="pct"/>
            <w:vAlign w:val="bottom"/>
          </w:tcPr>
          <w:p w:rsidR="00015DEF" w:rsidRPr="00BC7443" w:rsidRDefault="00015DEF" w:rsidP="00015DEF">
            <w:pPr>
              <w:tabs>
                <w:tab w:val="left" w:pos="128"/>
                <w:tab w:val="left" w:pos="241"/>
              </w:tabs>
              <w:autoSpaceDE w:val="0"/>
              <w:autoSpaceDN w:val="0"/>
              <w:adjustRightInd w:val="0"/>
              <w:ind w:right="142" w:firstLine="128"/>
              <w:rPr>
                <w:rFonts w:eastAsia="Arial Unicode MS"/>
                <w:sz w:val="18"/>
                <w:szCs w:val="18"/>
              </w:rPr>
            </w:pPr>
            <w:r w:rsidRPr="00BC7443">
              <w:rPr>
                <w:rFonts w:eastAsia="Arial Unicode MS"/>
                <w:sz w:val="18"/>
                <w:szCs w:val="18"/>
              </w:rPr>
              <w:t xml:space="preserve"> </w:t>
            </w:r>
            <w:r w:rsidR="00724F0F" w:rsidRPr="00BC7443">
              <w:rPr>
                <w:rFonts w:eastAsia="Arial Unicode MS"/>
                <w:sz w:val="18"/>
                <w:szCs w:val="18"/>
              </w:rPr>
              <w:t>AVRO</w:t>
            </w:r>
          </w:p>
        </w:tc>
        <w:tc>
          <w:tcPr>
            <w:tcW w:w="1746" w:type="pct"/>
            <w:vAlign w:val="bottom"/>
          </w:tcPr>
          <w:p w:rsidR="00015DEF" w:rsidRPr="00BC7443" w:rsidRDefault="00015DEF" w:rsidP="00015DEF">
            <w:pPr>
              <w:jc w:val="right"/>
              <w:rPr>
                <w:sz w:val="18"/>
                <w:szCs w:val="18"/>
              </w:rPr>
            </w:pPr>
            <w:r w:rsidRPr="00BC7443">
              <w:rPr>
                <w:sz w:val="18"/>
                <w:szCs w:val="18"/>
              </w:rPr>
              <w:t>9.894</w:t>
            </w:r>
          </w:p>
        </w:tc>
        <w:tc>
          <w:tcPr>
            <w:tcW w:w="1593" w:type="pct"/>
            <w:vAlign w:val="bottom"/>
          </w:tcPr>
          <w:p w:rsidR="00015DEF" w:rsidRPr="00BC7443" w:rsidRDefault="00015DEF" w:rsidP="00015DEF">
            <w:pPr>
              <w:jc w:val="right"/>
              <w:rPr>
                <w:sz w:val="18"/>
                <w:szCs w:val="18"/>
              </w:rPr>
            </w:pPr>
            <w:r w:rsidRPr="00BC7443">
              <w:rPr>
                <w:sz w:val="18"/>
                <w:szCs w:val="18"/>
              </w:rPr>
              <w:t>83.211</w:t>
            </w:r>
          </w:p>
        </w:tc>
      </w:tr>
      <w:tr w:rsidR="00015DEF" w:rsidRPr="00BC7443" w:rsidTr="00015DEF">
        <w:trPr>
          <w:trHeight w:val="255"/>
        </w:trPr>
        <w:tc>
          <w:tcPr>
            <w:tcW w:w="1661" w:type="pct"/>
            <w:vAlign w:val="bottom"/>
          </w:tcPr>
          <w:p w:rsidR="00015DEF" w:rsidRPr="00BC7443" w:rsidRDefault="00015DEF" w:rsidP="00015DEF">
            <w:pPr>
              <w:autoSpaceDE w:val="0"/>
              <w:autoSpaceDN w:val="0"/>
              <w:adjustRightInd w:val="0"/>
              <w:ind w:right="142" w:firstLine="128"/>
              <w:rPr>
                <w:rFonts w:eastAsia="Arial Unicode MS"/>
                <w:sz w:val="18"/>
                <w:szCs w:val="18"/>
              </w:rPr>
            </w:pPr>
            <w:r w:rsidRPr="00BC7443">
              <w:rPr>
                <w:rFonts w:eastAsia="Arial Unicode MS"/>
                <w:sz w:val="18"/>
                <w:szCs w:val="18"/>
              </w:rPr>
              <w:t xml:space="preserve"> ALTIN</w:t>
            </w:r>
          </w:p>
        </w:tc>
        <w:tc>
          <w:tcPr>
            <w:tcW w:w="1746" w:type="pct"/>
            <w:vAlign w:val="bottom"/>
          </w:tcPr>
          <w:p w:rsidR="00015DEF" w:rsidRPr="00BC7443" w:rsidRDefault="00015DEF" w:rsidP="00015DEF">
            <w:pPr>
              <w:jc w:val="right"/>
              <w:rPr>
                <w:sz w:val="18"/>
                <w:szCs w:val="18"/>
              </w:rPr>
            </w:pPr>
            <w:r w:rsidRPr="00BC7443">
              <w:rPr>
                <w:sz w:val="18"/>
                <w:szCs w:val="18"/>
              </w:rPr>
              <w:t>-</w:t>
            </w:r>
          </w:p>
        </w:tc>
        <w:tc>
          <w:tcPr>
            <w:tcW w:w="1593" w:type="pct"/>
            <w:vAlign w:val="bottom"/>
          </w:tcPr>
          <w:p w:rsidR="00015DEF" w:rsidRPr="00BC7443" w:rsidRDefault="00015DEF" w:rsidP="00015DEF">
            <w:pPr>
              <w:jc w:val="right"/>
              <w:rPr>
                <w:sz w:val="18"/>
                <w:szCs w:val="18"/>
              </w:rPr>
            </w:pPr>
            <w:r w:rsidRPr="00BC7443">
              <w:rPr>
                <w:sz w:val="18"/>
                <w:szCs w:val="18"/>
              </w:rPr>
              <w:t>-</w:t>
            </w:r>
          </w:p>
        </w:tc>
      </w:tr>
      <w:tr w:rsidR="00015DEF" w:rsidRPr="00BC7443" w:rsidTr="00015DEF">
        <w:trPr>
          <w:trHeight w:val="255"/>
        </w:trPr>
        <w:tc>
          <w:tcPr>
            <w:tcW w:w="1661" w:type="pct"/>
            <w:vAlign w:val="bottom"/>
          </w:tcPr>
          <w:p w:rsidR="00015DEF" w:rsidRPr="00BC7443" w:rsidRDefault="00015DEF" w:rsidP="00015DEF">
            <w:pPr>
              <w:autoSpaceDE w:val="0"/>
              <w:autoSpaceDN w:val="0"/>
              <w:adjustRightInd w:val="0"/>
              <w:ind w:right="142" w:firstLine="128"/>
              <w:rPr>
                <w:rFonts w:eastAsia="Arial Unicode MS"/>
                <w:sz w:val="18"/>
                <w:szCs w:val="18"/>
              </w:rPr>
            </w:pPr>
            <w:r w:rsidRPr="00BC7443">
              <w:rPr>
                <w:rFonts w:eastAsia="Arial Unicode MS"/>
                <w:sz w:val="18"/>
                <w:szCs w:val="18"/>
              </w:rPr>
              <w:t xml:space="preserve"> DİĞER</w:t>
            </w:r>
          </w:p>
        </w:tc>
        <w:tc>
          <w:tcPr>
            <w:tcW w:w="1746" w:type="pct"/>
            <w:vAlign w:val="bottom"/>
          </w:tcPr>
          <w:p w:rsidR="00015DEF" w:rsidRPr="00BC7443" w:rsidRDefault="00015DEF" w:rsidP="00015DEF">
            <w:pPr>
              <w:jc w:val="right"/>
              <w:rPr>
                <w:sz w:val="18"/>
                <w:szCs w:val="18"/>
              </w:rPr>
            </w:pPr>
            <w:r w:rsidRPr="00BC7443">
              <w:rPr>
                <w:sz w:val="18"/>
                <w:szCs w:val="18"/>
              </w:rPr>
              <w:t>-</w:t>
            </w:r>
          </w:p>
        </w:tc>
        <w:tc>
          <w:tcPr>
            <w:tcW w:w="1593" w:type="pct"/>
            <w:vAlign w:val="bottom"/>
          </w:tcPr>
          <w:p w:rsidR="00015DEF" w:rsidRPr="00BC7443" w:rsidRDefault="00015DEF" w:rsidP="00015DEF">
            <w:pPr>
              <w:jc w:val="right"/>
              <w:rPr>
                <w:sz w:val="18"/>
                <w:szCs w:val="18"/>
              </w:rPr>
            </w:pPr>
            <w:r w:rsidRPr="00BC7443">
              <w:rPr>
                <w:sz w:val="18"/>
                <w:szCs w:val="18"/>
              </w:rPr>
              <w:t>-</w:t>
            </w:r>
          </w:p>
        </w:tc>
      </w:tr>
      <w:tr w:rsidR="00015DEF" w:rsidRPr="00BC7443" w:rsidTr="00015DEF">
        <w:trPr>
          <w:trHeight w:val="255"/>
        </w:trPr>
        <w:tc>
          <w:tcPr>
            <w:tcW w:w="1661" w:type="pct"/>
            <w:tcBorders>
              <w:bottom w:val="single" w:sz="4" w:space="0" w:color="auto"/>
            </w:tcBorders>
            <w:vAlign w:val="bottom"/>
          </w:tcPr>
          <w:p w:rsidR="00015DEF" w:rsidRPr="00BC7443" w:rsidRDefault="00015DEF" w:rsidP="00015DEF">
            <w:pPr>
              <w:autoSpaceDE w:val="0"/>
              <w:autoSpaceDN w:val="0"/>
              <w:adjustRightInd w:val="0"/>
              <w:ind w:right="142" w:firstLine="128"/>
              <w:rPr>
                <w:rFonts w:eastAsia="Arial Unicode MS"/>
                <w:b/>
                <w:sz w:val="18"/>
                <w:szCs w:val="18"/>
              </w:rPr>
            </w:pPr>
            <w:r w:rsidRPr="00BC7443">
              <w:rPr>
                <w:rFonts w:eastAsia="Arial Unicode MS"/>
                <w:b/>
                <w:sz w:val="18"/>
                <w:szCs w:val="18"/>
              </w:rPr>
              <w:t>Toplam</w:t>
            </w:r>
          </w:p>
        </w:tc>
        <w:tc>
          <w:tcPr>
            <w:tcW w:w="1746" w:type="pct"/>
            <w:tcBorders>
              <w:bottom w:val="single" w:sz="4" w:space="0" w:color="auto"/>
            </w:tcBorders>
            <w:vAlign w:val="bottom"/>
          </w:tcPr>
          <w:p w:rsidR="00015DEF" w:rsidRPr="00BC7443" w:rsidRDefault="00015DEF" w:rsidP="00015DEF">
            <w:pPr>
              <w:jc w:val="right"/>
              <w:rPr>
                <w:b/>
                <w:bCs/>
                <w:sz w:val="18"/>
                <w:szCs w:val="18"/>
              </w:rPr>
            </w:pPr>
            <w:r w:rsidRPr="00BC7443">
              <w:rPr>
                <w:b/>
                <w:bCs/>
                <w:sz w:val="18"/>
                <w:szCs w:val="18"/>
              </w:rPr>
              <w:t>415.578</w:t>
            </w:r>
          </w:p>
        </w:tc>
        <w:tc>
          <w:tcPr>
            <w:tcW w:w="1593" w:type="pct"/>
            <w:tcBorders>
              <w:bottom w:val="single" w:sz="4" w:space="0" w:color="auto"/>
            </w:tcBorders>
            <w:vAlign w:val="bottom"/>
          </w:tcPr>
          <w:p w:rsidR="00015DEF" w:rsidRPr="00BC7443" w:rsidRDefault="00015DEF" w:rsidP="00015DEF">
            <w:pPr>
              <w:jc w:val="right"/>
              <w:rPr>
                <w:b/>
                <w:bCs/>
                <w:sz w:val="18"/>
                <w:szCs w:val="18"/>
              </w:rPr>
            </w:pPr>
            <w:r w:rsidRPr="00BC7443">
              <w:rPr>
                <w:b/>
                <w:bCs/>
                <w:sz w:val="18"/>
                <w:szCs w:val="18"/>
              </w:rPr>
              <w:t>477.180</w:t>
            </w:r>
          </w:p>
        </w:tc>
      </w:tr>
      <w:tr w:rsidR="0070302A" w:rsidRPr="00BC7443" w:rsidTr="00015DEF">
        <w:trPr>
          <w:trHeight w:val="255"/>
        </w:trPr>
        <w:tc>
          <w:tcPr>
            <w:tcW w:w="1661" w:type="pct"/>
            <w:tcBorders>
              <w:top w:val="single" w:sz="4" w:space="0" w:color="auto"/>
              <w:left w:val="nil"/>
              <w:bottom w:val="single" w:sz="4" w:space="0" w:color="auto"/>
              <w:right w:val="nil"/>
            </w:tcBorders>
          </w:tcPr>
          <w:p w:rsidR="0070302A" w:rsidRPr="00BC7443" w:rsidRDefault="0070302A" w:rsidP="00B65FA3">
            <w:pPr>
              <w:autoSpaceDE w:val="0"/>
              <w:autoSpaceDN w:val="0"/>
              <w:adjustRightInd w:val="0"/>
              <w:ind w:right="142"/>
              <w:rPr>
                <w:rFonts w:eastAsia="Arial Unicode MS"/>
                <w:sz w:val="18"/>
                <w:szCs w:val="18"/>
              </w:rPr>
            </w:pPr>
          </w:p>
        </w:tc>
        <w:tc>
          <w:tcPr>
            <w:tcW w:w="1746" w:type="pct"/>
            <w:tcBorders>
              <w:top w:val="single" w:sz="4" w:space="0" w:color="auto"/>
              <w:left w:val="nil"/>
              <w:bottom w:val="single" w:sz="4" w:space="0" w:color="auto"/>
              <w:right w:val="nil"/>
            </w:tcBorders>
            <w:vAlign w:val="bottom"/>
          </w:tcPr>
          <w:p w:rsidR="0070302A" w:rsidRPr="00BC7443" w:rsidRDefault="0070302A" w:rsidP="00B65FA3">
            <w:pPr>
              <w:ind w:right="142"/>
              <w:jc w:val="right"/>
              <w:rPr>
                <w:sz w:val="18"/>
                <w:szCs w:val="18"/>
              </w:rPr>
            </w:pPr>
          </w:p>
        </w:tc>
        <w:tc>
          <w:tcPr>
            <w:tcW w:w="1593" w:type="pct"/>
            <w:tcBorders>
              <w:top w:val="single" w:sz="4" w:space="0" w:color="auto"/>
              <w:left w:val="nil"/>
              <w:bottom w:val="single" w:sz="4" w:space="0" w:color="auto"/>
              <w:right w:val="nil"/>
            </w:tcBorders>
            <w:vAlign w:val="bottom"/>
          </w:tcPr>
          <w:p w:rsidR="0070302A" w:rsidRPr="00BC7443" w:rsidRDefault="0070302A" w:rsidP="00B65FA3">
            <w:pPr>
              <w:ind w:right="142"/>
              <w:jc w:val="right"/>
              <w:rPr>
                <w:sz w:val="18"/>
                <w:szCs w:val="18"/>
              </w:rPr>
            </w:pPr>
          </w:p>
        </w:tc>
      </w:tr>
      <w:tr w:rsidR="0070302A" w:rsidRPr="00BC7443" w:rsidTr="00015DEF">
        <w:trPr>
          <w:trHeight w:val="255"/>
        </w:trPr>
        <w:tc>
          <w:tcPr>
            <w:tcW w:w="1661" w:type="pct"/>
            <w:tcBorders>
              <w:top w:val="single" w:sz="4" w:space="0" w:color="auto"/>
            </w:tcBorders>
            <w:vAlign w:val="bottom"/>
          </w:tcPr>
          <w:p w:rsidR="0070302A" w:rsidRPr="00BC7443" w:rsidRDefault="0070302A" w:rsidP="00B65FA3">
            <w:pPr>
              <w:autoSpaceDE w:val="0"/>
              <w:autoSpaceDN w:val="0"/>
              <w:adjustRightInd w:val="0"/>
              <w:ind w:right="142" w:firstLine="128"/>
              <w:rPr>
                <w:rFonts w:eastAsia="Arial Unicode MS"/>
                <w:b/>
                <w:sz w:val="18"/>
                <w:szCs w:val="18"/>
              </w:rPr>
            </w:pPr>
            <w:r w:rsidRPr="00BC7443">
              <w:rPr>
                <w:rFonts w:eastAsia="Arial Unicode MS"/>
                <w:b/>
                <w:sz w:val="18"/>
                <w:szCs w:val="18"/>
              </w:rPr>
              <w:t>Önceki Dönem</w:t>
            </w:r>
          </w:p>
        </w:tc>
        <w:tc>
          <w:tcPr>
            <w:tcW w:w="1746" w:type="pct"/>
            <w:tcBorders>
              <w:top w:val="single" w:sz="4" w:space="0" w:color="auto"/>
            </w:tcBorders>
            <w:vAlign w:val="bottom"/>
          </w:tcPr>
          <w:p w:rsidR="0070302A" w:rsidRPr="00BC7443" w:rsidRDefault="0070302A" w:rsidP="00B65FA3">
            <w:pPr>
              <w:autoSpaceDE w:val="0"/>
              <w:autoSpaceDN w:val="0"/>
              <w:adjustRightInd w:val="0"/>
              <w:ind w:right="142"/>
              <w:jc w:val="center"/>
              <w:rPr>
                <w:rFonts w:eastAsia="Arial Unicode MS"/>
                <w:sz w:val="18"/>
                <w:szCs w:val="18"/>
              </w:rPr>
            </w:pPr>
            <w:r w:rsidRPr="00BC7443">
              <w:rPr>
                <w:rFonts w:eastAsia="Arial Unicode MS"/>
                <w:sz w:val="18"/>
                <w:szCs w:val="18"/>
              </w:rPr>
              <w:t>Vadeli Alım</w:t>
            </w:r>
          </w:p>
        </w:tc>
        <w:tc>
          <w:tcPr>
            <w:tcW w:w="1593" w:type="pct"/>
            <w:tcBorders>
              <w:top w:val="single" w:sz="4" w:space="0" w:color="auto"/>
            </w:tcBorders>
            <w:vAlign w:val="bottom"/>
          </w:tcPr>
          <w:p w:rsidR="0070302A" w:rsidRPr="00BC7443" w:rsidRDefault="0070302A" w:rsidP="00B65FA3">
            <w:pPr>
              <w:autoSpaceDE w:val="0"/>
              <w:autoSpaceDN w:val="0"/>
              <w:adjustRightInd w:val="0"/>
              <w:ind w:right="142"/>
              <w:jc w:val="center"/>
              <w:rPr>
                <w:rFonts w:eastAsia="Arial Unicode MS"/>
                <w:sz w:val="18"/>
                <w:szCs w:val="18"/>
              </w:rPr>
            </w:pPr>
            <w:r w:rsidRPr="00BC7443">
              <w:rPr>
                <w:rFonts w:eastAsia="Arial Unicode MS"/>
                <w:sz w:val="18"/>
                <w:szCs w:val="18"/>
              </w:rPr>
              <w:t>Vadeli Satım</w:t>
            </w:r>
          </w:p>
        </w:tc>
      </w:tr>
      <w:tr w:rsidR="00A11AEB" w:rsidRPr="00BC7443" w:rsidTr="00015DEF">
        <w:trPr>
          <w:trHeight w:val="255"/>
        </w:trPr>
        <w:tc>
          <w:tcPr>
            <w:tcW w:w="1661" w:type="pct"/>
            <w:vAlign w:val="bottom"/>
          </w:tcPr>
          <w:p w:rsidR="00A11AEB" w:rsidRPr="00BC7443" w:rsidRDefault="00A11AEB" w:rsidP="00A11AEB">
            <w:pPr>
              <w:tabs>
                <w:tab w:val="left" w:pos="128"/>
              </w:tabs>
              <w:autoSpaceDE w:val="0"/>
              <w:autoSpaceDN w:val="0"/>
              <w:adjustRightInd w:val="0"/>
              <w:ind w:right="142" w:firstLine="128"/>
              <w:rPr>
                <w:rFonts w:eastAsia="Arial Unicode MS"/>
                <w:sz w:val="18"/>
                <w:szCs w:val="18"/>
              </w:rPr>
            </w:pPr>
            <w:r w:rsidRPr="00BC7443">
              <w:rPr>
                <w:rFonts w:eastAsia="Arial Unicode MS"/>
                <w:sz w:val="18"/>
                <w:szCs w:val="18"/>
              </w:rPr>
              <w:t xml:space="preserve"> TL</w:t>
            </w:r>
          </w:p>
        </w:tc>
        <w:tc>
          <w:tcPr>
            <w:tcW w:w="1746" w:type="pct"/>
            <w:vAlign w:val="bottom"/>
          </w:tcPr>
          <w:p w:rsidR="00A11AEB" w:rsidRPr="00BC7443" w:rsidRDefault="00A11AEB" w:rsidP="00A11AEB">
            <w:pPr>
              <w:ind w:right="57"/>
              <w:jc w:val="right"/>
              <w:rPr>
                <w:sz w:val="18"/>
                <w:szCs w:val="18"/>
              </w:rPr>
            </w:pPr>
            <w:r w:rsidRPr="00BC7443">
              <w:rPr>
                <w:sz w:val="18"/>
                <w:szCs w:val="18"/>
              </w:rPr>
              <w:t>395.862</w:t>
            </w:r>
          </w:p>
        </w:tc>
        <w:tc>
          <w:tcPr>
            <w:tcW w:w="1593" w:type="pct"/>
            <w:vAlign w:val="bottom"/>
          </w:tcPr>
          <w:p w:rsidR="00A11AEB" w:rsidRPr="00BC7443" w:rsidRDefault="00A11AEB" w:rsidP="00A11AEB">
            <w:pPr>
              <w:ind w:right="57"/>
              <w:jc w:val="right"/>
              <w:rPr>
                <w:sz w:val="18"/>
                <w:szCs w:val="18"/>
              </w:rPr>
            </w:pPr>
            <w:r w:rsidRPr="00BC7443">
              <w:rPr>
                <w:sz w:val="18"/>
                <w:szCs w:val="18"/>
              </w:rPr>
              <w:t>908.942</w:t>
            </w:r>
          </w:p>
        </w:tc>
      </w:tr>
      <w:tr w:rsidR="00A11AEB" w:rsidRPr="00BC7443" w:rsidTr="00015DEF">
        <w:trPr>
          <w:trHeight w:val="255"/>
        </w:trPr>
        <w:tc>
          <w:tcPr>
            <w:tcW w:w="1661" w:type="pct"/>
            <w:vAlign w:val="bottom"/>
          </w:tcPr>
          <w:p w:rsidR="00A11AEB" w:rsidRPr="00BC7443" w:rsidRDefault="00A11AEB" w:rsidP="004A608D">
            <w:pPr>
              <w:tabs>
                <w:tab w:val="left" w:pos="128"/>
              </w:tabs>
              <w:autoSpaceDE w:val="0"/>
              <w:autoSpaceDN w:val="0"/>
              <w:adjustRightInd w:val="0"/>
              <w:ind w:right="142" w:firstLine="128"/>
              <w:rPr>
                <w:rFonts w:eastAsia="Arial Unicode MS"/>
                <w:sz w:val="18"/>
                <w:szCs w:val="18"/>
              </w:rPr>
            </w:pPr>
            <w:r w:rsidRPr="00BC7443">
              <w:rPr>
                <w:rFonts w:eastAsia="Arial Unicode MS"/>
                <w:sz w:val="18"/>
                <w:szCs w:val="18"/>
              </w:rPr>
              <w:t xml:space="preserve"> </w:t>
            </w:r>
            <w:r w:rsidR="00724F0F" w:rsidRPr="00BC7443">
              <w:rPr>
                <w:rFonts w:eastAsia="Arial Unicode MS"/>
                <w:sz w:val="18"/>
                <w:szCs w:val="18"/>
              </w:rPr>
              <w:t xml:space="preserve">ABD </w:t>
            </w:r>
            <w:r w:rsidR="00A822D6" w:rsidRPr="00BC7443">
              <w:rPr>
                <w:rFonts w:eastAsia="Arial Unicode MS"/>
                <w:sz w:val="18"/>
                <w:szCs w:val="18"/>
              </w:rPr>
              <w:t>Doları</w:t>
            </w:r>
          </w:p>
        </w:tc>
        <w:tc>
          <w:tcPr>
            <w:tcW w:w="1746" w:type="pct"/>
            <w:vAlign w:val="bottom"/>
          </w:tcPr>
          <w:p w:rsidR="00A11AEB" w:rsidRPr="00BC7443" w:rsidRDefault="00A11AEB" w:rsidP="00A11AEB">
            <w:pPr>
              <w:ind w:right="57"/>
              <w:jc w:val="right"/>
              <w:rPr>
                <w:sz w:val="18"/>
                <w:szCs w:val="18"/>
              </w:rPr>
            </w:pPr>
            <w:r w:rsidRPr="00BC7443">
              <w:rPr>
                <w:sz w:val="18"/>
                <w:szCs w:val="18"/>
              </w:rPr>
              <w:t>1.162.007</w:t>
            </w:r>
          </w:p>
        </w:tc>
        <w:tc>
          <w:tcPr>
            <w:tcW w:w="1593" w:type="pct"/>
            <w:vAlign w:val="bottom"/>
          </w:tcPr>
          <w:p w:rsidR="00A11AEB" w:rsidRPr="00BC7443" w:rsidRDefault="00A11AEB" w:rsidP="00A11AEB">
            <w:pPr>
              <w:ind w:right="57"/>
              <w:jc w:val="right"/>
              <w:rPr>
                <w:sz w:val="18"/>
                <w:szCs w:val="18"/>
              </w:rPr>
            </w:pPr>
            <w:r w:rsidRPr="00BC7443">
              <w:rPr>
                <w:sz w:val="18"/>
                <w:szCs w:val="18"/>
              </w:rPr>
              <w:t>1.077.683</w:t>
            </w:r>
          </w:p>
        </w:tc>
      </w:tr>
      <w:tr w:rsidR="00A11AEB" w:rsidRPr="00BC7443" w:rsidTr="00015DEF">
        <w:trPr>
          <w:trHeight w:val="255"/>
        </w:trPr>
        <w:tc>
          <w:tcPr>
            <w:tcW w:w="1661" w:type="pct"/>
            <w:vAlign w:val="bottom"/>
          </w:tcPr>
          <w:p w:rsidR="00A11AEB" w:rsidRPr="00BC7443" w:rsidRDefault="00A11AEB" w:rsidP="00A11AEB">
            <w:pPr>
              <w:tabs>
                <w:tab w:val="left" w:pos="128"/>
                <w:tab w:val="left" w:pos="241"/>
              </w:tabs>
              <w:autoSpaceDE w:val="0"/>
              <w:autoSpaceDN w:val="0"/>
              <w:adjustRightInd w:val="0"/>
              <w:ind w:right="142" w:firstLine="128"/>
              <w:rPr>
                <w:rFonts w:eastAsia="Arial Unicode MS"/>
                <w:sz w:val="18"/>
                <w:szCs w:val="18"/>
              </w:rPr>
            </w:pPr>
            <w:r w:rsidRPr="00BC7443">
              <w:rPr>
                <w:rFonts w:eastAsia="Arial Unicode MS"/>
                <w:sz w:val="18"/>
                <w:szCs w:val="18"/>
              </w:rPr>
              <w:t xml:space="preserve"> </w:t>
            </w:r>
            <w:r w:rsidR="00724F0F" w:rsidRPr="00BC7443">
              <w:rPr>
                <w:rFonts w:eastAsia="Arial Unicode MS"/>
                <w:sz w:val="18"/>
                <w:szCs w:val="18"/>
              </w:rPr>
              <w:t>AVRO</w:t>
            </w:r>
          </w:p>
        </w:tc>
        <w:tc>
          <w:tcPr>
            <w:tcW w:w="1746" w:type="pct"/>
            <w:vAlign w:val="bottom"/>
          </w:tcPr>
          <w:p w:rsidR="00A11AEB" w:rsidRPr="00BC7443" w:rsidRDefault="00A11AEB" w:rsidP="00A11AEB">
            <w:pPr>
              <w:ind w:right="57"/>
              <w:jc w:val="right"/>
              <w:rPr>
                <w:sz w:val="18"/>
                <w:szCs w:val="18"/>
              </w:rPr>
            </w:pPr>
            <w:r w:rsidRPr="00BC7443">
              <w:rPr>
                <w:sz w:val="18"/>
                <w:szCs w:val="18"/>
              </w:rPr>
              <w:t>71.665</w:t>
            </w:r>
          </w:p>
        </w:tc>
        <w:tc>
          <w:tcPr>
            <w:tcW w:w="1593" w:type="pct"/>
            <w:vAlign w:val="bottom"/>
          </w:tcPr>
          <w:p w:rsidR="00A11AEB" w:rsidRPr="00BC7443" w:rsidRDefault="00A11AEB" w:rsidP="00A11AEB">
            <w:pPr>
              <w:ind w:right="57"/>
              <w:jc w:val="right"/>
              <w:rPr>
                <w:sz w:val="18"/>
                <w:szCs w:val="18"/>
              </w:rPr>
            </w:pPr>
            <w:r w:rsidRPr="00BC7443">
              <w:rPr>
                <w:sz w:val="18"/>
                <w:szCs w:val="18"/>
              </w:rPr>
              <w:t>379.854</w:t>
            </w:r>
          </w:p>
        </w:tc>
      </w:tr>
      <w:tr w:rsidR="00A11AEB" w:rsidRPr="00BC7443" w:rsidTr="00015DEF">
        <w:trPr>
          <w:trHeight w:val="255"/>
        </w:trPr>
        <w:tc>
          <w:tcPr>
            <w:tcW w:w="1661" w:type="pct"/>
            <w:vAlign w:val="bottom"/>
          </w:tcPr>
          <w:p w:rsidR="00A11AEB" w:rsidRPr="00BC7443" w:rsidRDefault="00A11AEB" w:rsidP="00A11AEB">
            <w:pPr>
              <w:autoSpaceDE w:val="0"/>
              <w:autoSpaceDN w:val="0"/>
              <w:adjustRightInd w:val="0"/>
              <w:ind w:right="142" w:firstLine="128"/>
              <w:rPr>
                <w:rFonts w:eastAsia="Arial Unicode MS"/>
                <w:sz w:val="18"/>
                <w:szCs w:val="18"/>
              </w:rPr>
            </w:pPr>
            <w:r w:rsidRPr="00BC7443">
              <w:rPr>
                <w:rFonts w:eastAsia="Arial Unicode MS"/>
                <w:sz w:val="18"/>
                <w:szCs w:val="18"/>
              </w:rPr>
              <w:t xml:space="preserve"> ALTIN</w:t>
            </w:r>
          </w:p>
        </w:tc>
        <w:tc>
          <w:tcPr>
            <w:tcW w:w="1746" w:type="pct"/>
            <w:vAlign w:val="bottom"/>
          </w:tcPr>
          <w:p w:rsidR="00A11AEB" w:rsidRPr="00BC7443" w:rsidRDefault="00A11AEB" w:rsidP="00A11AEB">
            <w:pPr>
              <w:ind w:right="57"/>
              <w:jc w:val="right"/>
              <w:rPr>
                <w:sz w:val="18"/>
                <w:szCs w:val="18"/>
              </w:rPr>
            </w:pPr>
            <w:r w:rsidRPr="00BC7443">
              <w:rPr>
                <w:sz w:val="18"/>
                <w:szCs w:val="18"/>
              </w:rPr>
              <w:t>656.104</w:t>
            </w:r>
          </w:p>
        </w:tc>
        <w:tc>
          <w:tcPr>
            <w:tcW w:w="1593" w:type="pct"/>
            <w:vAlign w:val="bottom"/>
          </w:tcPr>
          <w:p w:rsidR="00A11AEB" w:rsidRPr="00BC7443" w:rsidRDefault="00A11AEB" w:rsidP="00A11AEB">
            <w:pPr>
              <w:ind w:right="57"/>
              <w:jc w:val="right"/>
              <w:rPr>
                <w:sz w:val="18"/>
                <w:szCs w:val="18"/>
              </w:rPr>
            </w:pPr>
            <w:r w:rsidRPr="00BC7443">
              <w:rPr>
                <w:sz w:val="18"/>
                <w:szCs w:val="18"/>
              </w:rPr>
              <w:t>-</w:t>
            </w:r>
          </w:p>
        </w:tc>
      </w:tr>
      <w:tr w:rsidR="00A11AEB" w:rsidRPr="00BC7443" w:rsidTr="00015DEF">
        <w:trPr>
          <w:trHeight w:val="255"/>
        </w:trPr>
        <w:tc>
          <w:tcPr>
            <w:tcW w:w="1661" w:type="pct"/>
            <w:vAlign w:val="bottom"/>
          </w:tcPr>
          <w:p w:rsidR="00A11AEB" w:rsidRPr="00BC7443" w:rsidRDefault="00A11AEB" w:rsidP="00A11AEB">
            <w:pPr>
              <w:autoSpaceDE w:val="0"/>
              <w:autoSpaceDN w:val="0"/>
              <w:adjustRightInd w:val="0"/>
              <w:ind w:right="142" w:firstLine="128"/>
              <w:rPr>
                <w:rFonts w:eastAsia="Arial Unicode MS"/>
                <w:sz w:val="18"/>
                <w:szCs w:val="18"/>
              </w:rPr>
            </w:pPr>
            <w:r w:rsidRPr="00BC7443">
              <w:rPr>
                <w:rFonts w:eastAsia="Arial Unicode MS"/>
                <w:sz w:val="18"/>
                <w:szCs w:val="18"/>
              </w:rPr>
              <w:t xml:space="preserve"> DİĞER</w:t>
            </w:r>
          </w:p>
        </w:tc>
        <w:tc>
          <w:tcPr>
            <w:tcW w:w="1746" w:type="pct"/>
            <w:vAlign w:val="bottom"/>
          </w:tcPr>
          <w:p w:rsidR="00A11AEB" w:rsidRPr="00BC7443" w:rsidRDefault="00A11AEB" w:rsidP="00A11AEB">
            <w:pPr>
              <w:ind w:right="57"/>
              <w:jc w:val="right"/>
              <w:rPr>
                <w:sz w:val="18"/>
                <w:szCs w:val="18"/>
              </w:rPr>
            </w:pPr>
            <w:r w:rsidRPr="00BC7443">
              <w:rPr>
                <w:sz w:val="18"/>
                <w:szCs w:val="18"/>
              </w:rPr>
              <w:t>37.952</w:t>
            </w:r>
          </w:p>
        </w:tc>
        <w:tc>
          <w:tcPr>
            <w:tcW w:w="1593" w:type="pct"/>
            <w:vAlign w:val="bottom"/>
          </w:tcPr>
          <w:p w:rsidR="00A11AEB" w:rsidRPr="00BC7443" w:rsidRDefault="00A11AEB" w:rsidP="00A11AEB">
            <w:pPr>
              <w:ind w:right="57"/>
              <w:jc w:val="right"/>
              <w:rPr>
                <w:sz w:val="18"/>
                <w:szCs w:val="18"/>
              </w:rPr>
            </w:pPr>
            <w:r w:rsidRPr="00BC7443">
              <w:rPr>
                <w:sz w:val="18"/>
                <w:szCs w:val="18"/>
              </w:rPr>
              <w:t>4.891</w:t>
            </w:r>
          </w:p>
        </w:tc>
      </w:tr>
      <w:tr w:rsidR="00A11AEB" w:rsidRPr="00BC7443" w:rsidTr="00015DEF">
        <w:trPr>
          <w:trHeight w:val="255"/>
        </w:trPr>
        <w:tc>
          <w:tcPr>
            <w:tcW w:w="1661" w:type="pct"/>
            <w:vAlign w:val="bottom"/>
          </w:tcPr>
          <w:p w:rsidR="00A11AEB" w:rsidRPr="00BC7443" w:rsidRDefault="00A11AEB" w:rsidP="00A11AEB">
            <w:pPr>
              <w:autoSpaceDE w:val="0"/>
              <w:autoSpaceDN w:val="0"/>
              <w:adjustRightInd w:val="0"/>
              <w:ind w:right="142" w:firstLine="128"/>
              <w:rPr>
                <w:rFonts w:eastAsia="Arial Unicode MS"/>
                <w:b/>
                <w:sz w:val="18"/>
                <w:szCs w:val="18"/>
              </w:rPr>
            </w:pPr>
            <w:r w:rsidRPr="00BC7443">
              <w:rPr>
                <w:rFonts w:eastAsia="Arial Unicode MS"/>
                <w:b/>
                <w:sz w:val="18"/>
                <w:szCs w:val="18"/>
              </w:rPr>
              <w:t>Toplam</w:t>
            </w:r>
          </w:p>
        </w:tc>
        <w:tc>
          <w:tcPr>
            <w:tcW w:w="1746" w:type="pct"/>
            <w:vAlign w:val="bottom"/>
          </w:tcPr>
          <w:p w:rsidR="00A11AEB" w:rsidRPr="00BC7443" w:rsidRDefault="00A11AEB" w:rsidP="00A11AEB">
            <w:pPr>
              <w:ind w:right="57"/>
              <w:jc w:val="right"/>
              <w:rPr>
                <w:b/>
                <w:sz w:val="18"/>
                <w:szCs w:val="18"/>
              </w:rPr>
            </w:pPr>
            <w:r w:rsidRPr="00BC7443">
              <w:rPr>
                <w:b/>
                <w:sz w:val="18"/>
                <w:szCs w:val="18"/>
              </w:rPr>
              <w:t>2.323.590</w:t>
            </w:r>
          </w:p>
        </w:tc>
        <w:tc>
          <w:tcPr>
            <w:tcW w:w="1593" w:type="pct"/>
            <w:vAlign w:val="bottom"/>
          </w:tcPr>
          <w:p w:rsidR="00A11AEB" w:rsidRPr="00BC7443" w:rsidRDefault="00A11AEB" w:rsidP="00A11AEB">
            <w:pPr>
              <w:ind w:right="57"/>
              <w:jc w:val="right"/>
              <w:rPr>
                <w:b/>
                <w:sz w:val="18"/>
                <w:szCs w:val="18"/>
              </w:rPr>
            </w:pPr>
            <w:r w:rsidRPr="00BC7443">
              <w:rPr>
                <w:b/>
                <w:sz w:val="18"/>
                <w:szCs w:val="18"/>
              </w:rPr>
              <w:t>2.371.370</w:t>
            </w:r>
          </w:p>
        </w:tc>
      </w:tr>
    </w:tbl>
    <w:p w:rsidR="0070302A" w:rsidRPr="00BC7443" w:rsidRDefault="0070302A" w:rsidP="0070302A">
      <w:pPr>
        <w:ind w:right="142"/>
        <w:jc w:val="both"/>
        <w:rPr>
          <w:rFonts w:eastAsia="Arial Unicode MS"/>
        </w:rPr>
      </w:pPr>
    </w:p>
    <w:p w:rsidR="0070302A" w:rsidRPr="00BC7443" w:rsidRDefault="00642A71" w:rsidP="00BC027E">
      <w:pPr>
        <w:tabs>
          <w:tab w:val="left" w:pos="720"/>
        </w:tabs>
        <w:spacing w:line="216" w:lineRule="auto"/>
        <w:ind w:left="709" w:right="-2"/>
        <w:jc w:val="both"/>
        <w:rPr>
          <w:b/>
          <w:bCs/>
          <w:sz w:val="22"/>
          <w:szCs w:val="22"/>
        </w:rPr>
      </w:pPr>
      <w:r w:rsidRPr="00BC7443">
        <w:rPr>
          <w:szCs w:val="22"/>
        </w:rPr>
        <w:t xml:space="preserve">31 Aralık </w:t>
      </w:r>
      <w:r w:rsidR="0051387A" w:rsidRPr="00BC7443">
        <w:rPr>
          <w:szCs w:val="22"/>
        </w:rPr>
        <w:t>2014</w:t>
      </w:r>
      <w:r w:rsidR="0070302A" w:rsidRPr="00BC7443">
        <w:rPr>
          <w:szCs w:val="22"/>
        </w:rPr>
        <w:t xml:space="preserve"> tarihi itibarıyla, Banka’nın nakit akış riskinden korunma amaçlı işlemleri bulunmamaktadır.</w:t>
      </w:r>
    </w:p>
    <w:p w:rsidR="0070302A" w:rsidRPr="00BC7443" w:rsidRDefault="0070302A" w:rsidP="009864A9">
      <w:pPr>
        <w:tabs>
          <w:tab w:val="left" w:pos="720"/>
        </w:tabs>
        <w:spacing w:line="216" w:lineRule="auto"/>
        <w:rPr>
          <w:b/>
          <w:bCs/>
          <w:sz w:val="22"/>
          <w:szCs w:val="22"/>
        </w:rPr>
      </w:pPr>
    </w:p>
    <w:p w:rsidR="000D2F95" w:rsidRPr="00BC7443" w:rsidRDefault="00E12E1B" w:rsidP="000D2F95">
      <w:pPr>
        <w:tabs>
          <w:tab w:val="left" w:pos="720"/>
        </w:tabs>
        <w:spacing w:line="221" w:lineRule="auto"/>
        <w:jc w:val="both"/>
        <w:rPr>
          <w:b/>
          <w:iCs/>
          <w:sz w:val="22"/>
          <w:szCs w:val="22"/>
        </w:rPr>
      </w:pPr>
      <w:r w:rsidRPr="00BC7443">
        <w:rPr>
          <w:b/>
          <w:iCs/>
          <w:sz w:val="22"/>
          <w:szCs w:val="22"/>
        </w:rPr>
        <w:t>4</w:t>
      </w:r>
      <w:r w:rsidR="000D2F95" w:rsidRPr="00BC7443">
        <w:rPr>
          <w:b/>
          <w:iCs/>
          <w:sz w:val="22"/>
          <w:szCs w:val="22"/>
        </w:rPr>
        <w:t>.</w:t>
      </w:r>
      <w:r w:rsidR="000D2F95" w:rsidRPr="00BC7443">
        <w:rPr>
          <w:b/>
          <w:iCs/>
          <w:sz w:val="22"/>
          <w:szCs w:val="22"/>
        </w:rPr>
        <w:tab/>
      </w:r>
      <w:r w:rsidR="000D2F95" w:rsidRPr="00BC7443">
        <w:rPr>
          <w:b/>
          <w:sz w:val="22"/>
          <w:szCs w:val="22"/>
        </w:rPr>
        <w:t>Koşullu Borçlar ve Varlıklara İlişkin Açıklamalar</w:t>
      </w:r>
    </w:p>
    <w:p w:rsidR="000D2F95" w:rsidRPr="00BC7443" w:rsidRDefault="000D2F95" w:rsidP="000D2F95">
      <w:pPr>
        <w:tabs>
          <w:tab w:val="left" w:pos="720"/>
        </w:tabs>
        <w:spacing w:line="216" w:lineRule="auto"/>
        <w:rPr>
          <w:sz w:val="22"/>
          <w:szCs w:val="22"/>
        </w:rPr>
      </w:pPr>
    </w:p>
    <w:p w:rsidR="001C39E9" w:rsidRPr="00BC7443" w:rsidRDefault="000D2F95" w:rsidP="001E3117">
      <w:pPr>
        <w:tabs>
          <w:tab w:val="right" w:pos="7200"/>
          <w:tab w:val="right" w:pos="8820"/>
        </w:tabs>
        <w:ind w:left="720"/>
        <w:jc w:val="both"/>
        <w:rPr>
          <w:sz w:val="22"/>
          <w:szCs w:val="22"/>
        </w:rPr>
      </w:pPr>
      <w:r w:rsidRPr="00BC7443">
        <w:rPr>
          <w:sz w:val="22"/>
          <w:szCs w:val="22"/>
        </w:rPr>
        <w:tab/>
      </w:r>
      <w:r w:rsidR="001E3117" w:rsidRPr="00BC7443">
        <w:rPr>
          <w:sz w:val="22"/>
          <w:szCs w:val="22"/>
        </w:rPr>
        <w:t>Bilanço tarihi itibarıyla, Banka’nın Hukuk Müşavirliği’nden alınan bilgiler doğrultusunda, Banka aleyhine açılmış ve halen devam eden toplam 9</w:t>
      </w:r>
      <w:r w:rsidR="00E97D9E" w:rsidRPr="00BC7443">
        <w:rPr>
          <w:sz w:val="22"/>
          <w:szCs w:val="22"/>
        </w:rPr>
        <w:t>13</w:t>
      </w:r>
      <w:r w:rsidR="001E3117" w:rsidRPr="00BC7443">
        <w:rPr>
          <w:sz w:val="22"/>
          <w:szCs w:val="22"/>
        </w:rPr>
        <w:t xml:space="preserve"> adet dava bulunmaktadır. Bu davaların toplam tutarı </w:t>
      </w:r>
      <w:r w:rsidR="00E97D9E" w:rsidRPr="00BC7443">
        <w:rPr>
          <w:sz w:val="22"/>
          <w:szCs w:val="22"/>
        </w:rPr>
        <w:t>34.777</w:t>
      </w:r>
      <w:r w:rsidR="001E3117" w:rsidRPr="00BC7443">
        <w:rPr>
          <w:sz w:val="22"/>
          <w:szCs w:val="22"/>
        </w:rPr>
        <w:t xml:space="preserve"> TL, 14.658 </w:t>
      </w:r>
      <w:r w:rsidR="00724F0F" w:rsidRPr="00BC7443">
        <w:rPr>
          <w:sz w:val="22"/>
          <w:szCs w:val="22"/>
        </w:rPr>
        <w:t>ABD D</w:t>
      </w:r>
      <w:r w:rsidR="000C702B" w:rsidRPr="00BC7443">
        <w:rPr>
          <w:sz w:val="22"/>
          <w:szCs w:val="22"/>
        </w:rPr>
        <w:t>oları</w:t>
      </w:r>
      <w:r w:rsidR="001E3117" w:rsidRPr="00BC7443">
        <w:rPr>
          <w:sz w:val="22"/>
          <w:szCs w:val="22"/>
        </w:rPr>
        <w:t xml:space="preserve"> (tam) ve 102.37</w:t>
      </w:r>
      <w:r w:rsidR="00D06D7D" w:rsidRPr="00BC7443">
        <w:rPr>
          <w:sz w:val="22"/>
          <w:szCs w:val="22"/>
        </w:rPr>
        <w:t>6</w:t>
      </w:r>
      <w:r w:rsidR="001E3117" w:rsidRPr="00BC7443">
        <w:rPr>
          <w:sz w:val="22"/>
          <w:szCs w:val="22"/>
        </w:rPr>
        <w:t xml:space="preserve"> </w:t>
      </w:r>
      <w:proofErr w:type="spellStart"/>
      <w:r w:rsidR="00724F0F" w:rsidRPr="00BC7443">
        <w:rPr>
          <w:sz w:val="22"/>
          <w:szCs w:val="22"/>
        </w:rPr>
        <w:t>A</w:t>
      </w:r>
      <w:r w:rsidR="000C702B" w:rsidRPr="00BC7443">
        <w:rPr>
          <w:sz w:val="22"/>
          <w:szCs w:val="22"/>
        </w:rPr>
        <w:t>vro</w:t>
      </w:r>
      <w:r w:rsidR="001E3117" w:rsidRPr="00BC7443">
        <w:rPr>
          <w:sz w:val="22"/>
          <w:szCs w:val="22"/>
        </w:rPr>
        <w:t>’dur</w:t>
      </w:r>
      <w:proofErr w:type="spellEnd"/>
      <w:r w:rsidR="001E3117" w:rsidRPr="00BC7443">
        <w:rPr>
          <w:sz w:val="22"/>
          <w:szCs w:val="22"/>
        </w:rPr>
        <w:t xml:space="preserve"> (tam) </w:t>
      </w:r>
      <w:proofErr w:type="gramStart"/>
      <w:r w:rsidR="001E3117" w:rsidRPr="00BC7443">
        <w:rPr>
          <w:sz w:val="22"/>
          <w:szCs w:val="22"/>
        </w:rPr>
        <w:t>(</w:t>
      </w:r>
      <w:proofErr w:type="gramEnd"/>
      <w:r w:rsidR="001E3117" w:rsidRPr="00BC7443">
        <w:rPr>
          <w:sz w:val="22"/>
          <w:szCs w:val="22"/>
        </w:rPr>
        <w:t xml:space="preserve">31 Aralık 2013: Banka aleyhine açılmış toplam 508 adet dava bulunmaktadır. Bu davaların toplam tutarı 12.799 TL, 14.658 </w:t>
      </w:r>
      <w:r w:rsidR="00724F0F" w:rsidRPr="00BC7443">
        <w:rPr>
          <w:sz w:val="22"/>
          <w:szCs w:val="22"/>
        </w:rPr>
        <w:t>ABD D</w:t>
      </w:r>
      <w:r w:rsidR="000C702B" w:rsidRPr="00BC7443">
        <w:rPr>
          <w:sz w:val="22"/>
          <w:szCs w:val="22"/>
        </w:rPr>
        <w:t>oları</w:t>
      </w:r>
      <w:r w:rsidR="001E3117" w:rsidRPr="00BC7443">
        <w:rPr>
          <w:sz w:val="22"/>
          <w:szCs w:val="22"/>
        </w:rPr>
        <w:t xml:space="preserve"> (tam) ve 4.911 </w:t>
      </w:r>
      <w:proofErr w:type="spellStart"/>
      <w:r w:rsidR="00724F0F" w:rsidRPr="00BC7443">
        <w:rPr>
          <w:sz w:val="22"/>
          <w:szCs w:val="22"/>
        </w:rPr>
        <w:t>A</w:t>
      </w:r>
      <w:r w:rsidR="000C702B" w:rsidRPr="00BC7443">
        <w:rPr>
          <w:sz w:val="22"/>
          <w:szCs w:val="22"/>
        </w:rPr>
        <w:t>vro</w:t>
      </w:r>
      <w:r w:rsidR="001E3117" w:rsidRPr="00BC7443">
        <w:rPr>
          <w:sz w:val="22"/>
          <w:szCs w:val="22"/>
        </w:rPr>
        <w:t>’dur</w:t>
      </w:r>
      <w:proofErr w:type="spellEnd"/>
      <w:r w:rsidR="001E3117" w:rsidRPr="00BC7443">
        <w:rPr>
          <w:sz w:val="22"/>
          <w:szCs w:val="22"/>
        </w:rPr>
        <w:t xml:space="preserve"> (tam)</w:t>
      </w:r>
      <w:proofErr w:type="gramStart"/>
      <w:r w:rsidR="001E3117" w:rsidRPr="00BC7443">
        <w:rPr>
          <w:sz w:val="22"/>
          <w:szCs w:val="22"/>
        </w:rPr>
        <w:t>)</w:t>
      </w:r>
      <w:proofErr w:type="gramEnd"/>
      <w:r w:rsidR="001E3117" w:rsidRPr="00BC7443">
        <w:rPr>
          <w:sz w:val="22"/>
          <w:szCs w:val="22"/>
        </w:rPr>
        <w:t xml:space="preserve">. Bu davalardan bazıları için ekli finansal tablolarda 1.676 TL (31 Aralık 2013: 1.676 TL) tutarında karşılık ayrılmıştır. Banka’nın kendi iç işleri nedeniyle çeşitli müesseselere hitaben vermiş olduğu teminat mektupları, garanti ve taahhütler ile Banka lehine üçüncü kişilere hitaben diğer kuruluşlar tarafından verilen garantiler </w:t>
      </w:r>
      <w:r w:rsidR="00F66307" w:rsidRPr="00BC7443">
        <w:rPr>
          <w:sz w:val="22"/>
          <w:szCs w:val="22"/>
        </w:rPr>
        <w:t>87.679</w:t>
      </w:r>
      <w:r w:rsidR="001E3117" w:rsidRPr="00BC7443">
        <w:rPr>
          <w:sz w:val="22"/>
          <w:szCs w:val="22"/>
        </w:rPr>
        <w:t xml:space="preserve"> TL (31 Aralık 2013: 132.778 TL) tutarındadır.</w:t>
      </w:r>
    </w:p>
    <w:p w:rsidR="001E3117" w:rsidRPr="00BC7443" w:rsidRDefault="001E3117" w:rsidP="001E3117">
      <w:pPr>
        <w:tabs>
          <w:tab w:val="right" w:pos="7200"/>
          <w:tab w:val="right" w:pos="8820"/>
        </w:tabs>
        <w:ind w:left="720"/>
        <w:jc w:val="both"/>
        <w:rPr>
          <w:b/>
          <w:iCs/>
          <w:sz w:val="22"/>
          <w:szCs w:val="22"/>
        </w:rPr>
      </w:pPr>
    </w:p>
    <w:p w:rsidR="006A3D70" w:rsidRPr="00BC7443" w:rsidRDefault="00E12E1B" w:rsidP="006A3D70">
      <w:pPr>
        <w:tabs>
          <w:tab w:val="left" w:pos="720"/>
        </w:tabs>
        <w:spacing w:line="216" w:lineRule="auto"/>
        <w:rPr>
          <w:b/>
        </w:rPr>
      </w:pPr>
      <w:r w:rsidRPr="00BC7443">
        <w:rPr>
          <w:rFonts w:eastAsia="Arial Unicode MS"/>
          <w:b/>
        </w:rPr>
        <w:t>5</w:t>
      </w:r>
      <w:r w:rsidR="00AC39F3" w:rsidRPr="00BC7443">
        <w:rPr>
          <w:b/>
          <w:sz w:val="22"/>
          <w:szCs w:val="22"/>
        </w:rPr>
        <w:t>.</w:t>
      </w:r>
      <w:r w:rsidR="006A3D70" w:rsidRPr="00BC7443">
        <w:rPr>
          <w:b/>
          <w:sz w:val="22"/>
          <w:szCs w:val="22"/>
        </w:rPr>
        <w:tab/>
        <w:t>Başkaları Nam ve Hesabına Verilen Hizmetlere İlişkin Açıklamalar</w:t>
      </w:r>
    </w:p>
    <w:p w:rsidR="006A3D70" w:rsidRPr="00BC7443" w:rsidRDefault="006A3D70" w:rsidP="006A3D70">
      <w:pPr>
        <w:tabs>
          <w:tab w:val="left" w:pos="720"/>
        </w:tabs>
        <w:spacing w:line="216" w:lineRule="auto"/>
        <w:rPr>
          <w:b/>
          <w:sz w:val="22"/>
          <w:szCs w:val="22"/>
        </w:rPr>
      </w:pPr>
    </w:p>
    <w:p w:rsidR="000D2F95" w:rsidRPr="00BC7443" w:rsidRDefault="006A3D70" w:rsidP="006A3D70">
      <w:pPr>
        <w:tabs>
          <w:tab w:val="left" w:pos="720"/>
        </w:tabs>
        <w:spacing w:line="216" w:lineRule="auto"/>
        <w:ind w:left="750"/>
        <w:rPr>
          <w:sz w:val="22"/>
          <w:szCs w:val="22"/>
        </w:rPr>
      </w:pPr>
      <w:r w:rsidRPr="00BC7443">
        <w:rPr>
          <w:sz w:val="22"/>
          <w:szCs w:val="22"/>
        </w:rPr>
        <w:t>Başkaları nam ve hesabına verilen hizmetler bulunmamaktadır.</w:t>
      </w:r>
    </w:p>
    <w:p w:rsidR="00D46157" w:rsidRPr="00BC7443" w:rsidRDefault="00D46157">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70302A" w:rsidRPr="00BC7443" w:rsidRDefault="0070302A">
      <w:pPr>
        <w:tabs>
          <w:tab w:val="left" w:pos="720"/>
        </w:tabs>
        <w:spacing w:line="216" w:lineRule="auto"/>
        <w:ind w:left="750"/>
        <w:rPr>
          <w:b/>
          <w:bCs/>
          <w:sz w:val="22"/>
          <w:szCs w:val="22"/>
        </w:rPr>
      </w:pPr>
    </w:p>
    <w:p w:rsidR="00E12E1B" w:rsidRPr="00BC7443" w:rsidRDefault="00A0314A" w:rsidP="00A0314A">
      <w:pPr>
        <w:tabs>
          <w:tab w:val="left" w:pos="720"/>
        </w:tabs>
        <w:spacing w:line="216" w:lineRule="auto"/>
        <w:ind w:left="750"/>
        <w:rPr>
          <w:b/>
          <w:bCs/>
          <w:sz w:val="22"/>
          <w:szCs w:val="22"/>
        </w:rPr>
      </w:pPr>
      <w:r w:rsidRPr="00BC7443">
        <w:rPr>
          <w:b/>
          <w:bCs/>
          <w:sz w:val="22"/>
          <w:szCs w:val="22"/>
        </w:rPr>
        <w:br w:type="page"/>
      </w:r>
    </w:p>
    <w:p w:rsidR="001D1F13" w:rsidRPr="00BC7443" w:rsidRDefault="001D1F13" w:rsidP="00E7072C">
      <w:pPr>
        <w:ind w:left="720" w:hanging="720"/>
        <w:rPr>
          <w:b/>
          <w:sz w:val="22"/>
          <w:szCs w:val="22"/>
        </w:rPr>
      </w:pPr>
    </w:p>
    <w:p w:rsidR="00E7072C" w:rsidRPr="00BC7443" w:rsidRDefault="00E7072C" w:rsidP="00E7072C">
      <w:pPr>
        <w:ind w:left="720" w:hanging="720"/>
        <w:rPr>
          <w:b/>
          <w:sz w:val="22"/>
          <w:szCs w:val="22"/>
        </w:rPr>
      </w:pPr>
      <w:r w:rsidRPr="00BC7443">
        <w:rPr>
          <w:b/>
          <w:sz w:val="22"/>
          <w:szCs w:val="22"/>
        </w:rPr>
        <w:t>III.</w:t>
      </w:r>
      <w:r w:rsidRPr="00BC7443">
        <w:rPr>
          <w:b/>
          <w:sz w:val="22"/>
          <w:szCs w:val="22"/>
        </w:rPr>
        <w:tab/>
        <w:t>Nazım Hesaplara İlişkin Açıklama ve Dipnotlar</w:t>
      </w:r>
      <w:r w:rsidR="00FC0173" w:rsidRPr="00BC7443">
        <w:rPr>
          <w:b/>
          <w:sz w:val="22"/>
          <w:szCs w:val="22"/>
        </w:rPr>
        <w:t xml:space="preserve"> </w:t>
      </w:r>
      <w:r w:rsidR="00FC0173" w:rsidRPr="00BC7443">
        <w:rPr>
          <w:b/>
          <w:bCs/>
          <w:sz w:val="22"/>
          <w:szCs w:val="22"/>
        </w:rPr>
        <w:t>(</w:t>
      </w:r>
      <w:r w:rsidR="004C759D" w:rsidRPr="00BC7443">
        <w:rPr>
          <w:b/>
          <w:bCs/>
          <w:sz w:val="22"/>
          <w:szCs w:val="22"/>
        </w:rPr>
        <w:t>D</w:t>
      </w:r>
      <w:r w:rsidR="00FC0173" w:rsidRPr="00BC7443">
        <w:rPr>
          <w:b/>
          <w:bCs/>
          <w:sz w:val="22"/>
          <w:szCs w:val="22"/>
        </w:rPr>
        <w:t>evamı)</w:t>
      </w:r>
    </w:p>
    <w:p w:rsidR="0070302A" w:rsidRPr="00BC7443" w:rsidRDefault="0070302A" w:rsidP="00E7072C">
      <w:pPr>
        <w:tabs>
          <w:tab w:val="left" w:pos="720"/>
        </w:tabs>
        <w:spacing w:line="216" w:lineRule="auto"/>
        <w:rPr>
          <w:b/>
          <w:bCs/>
          <w:sz w:val="22"/>
          <w:szCs w:val="22"/>
        </w:rPr>
      </w:pPr>
    </w:p>
    <w:p w:rsidR="002B2E87" w:rsidRPr="00BC7443" w:rsidRDefault="00E12E1B" w:rsidP="00E65678">
      <w:pPr>
        <w:pStyle w:val="stbilgi"/>
        <w:ind w:left="720" w:hanging="720"/>
        <w:jc w:val="both"/>
        <w:rPr>
          <w:b/>
          <w:iCs w:val="0"/>
          <w:color w:val="000000"/>
          <w:sz w:val="22"/>
          <w:szCs w:val="22"/>
        </w:rPr>
      </w:pPr>
      <w:r w:rsidRPr="00BC7443">
        <w:rPr>
          <w:b/>
          <w:bCs/>
          <w:color w:val="000000"/>
          <w:sz w:val="22"/>
        </w:rPr>
        <w:t>6</w:t>
      </w:r>
      <w:r w:rsidR="00FB7157" w:rsidRPr="00BC7443">
        <w:rPr>
          <w:b/>
          <w:bCs/>
          <w:color w:val="000000"/>
          <w:sz w:val="22"/>
        </w:rPr>
        <w:t>.</w:t>
      </w:r>
      <w:r w:rsidR="00617302" w:rsidRPr="00BC7443">
        <w:rPr>
          <w:b/>
          <w:bCs/>
          <w:color w:val="000000"/>
          <w:sz w:val="22"/>
        </w:rPr>
        <w:tab/>
      </w:r>
      <w:r w:rsidR="002B2E87" w:rsidRPr="00BC7443">
        <w:rPr>
          <w:b/>
          <w:bCs/>
          <w:color w:val="000000"/>
          <w:sz w:val="22"/>
        </w:rPr>
        <w:t>Banka’nın Uluslararası Derecelendirme Kuruluşlarına Yaptırmış Olduğu Derecelendirme</w:t>
      </w:r>
      <w:r w:rsidR="00617302" w:rsidRPr="00BC7443">
        <w:rPr>
          <w:b/>
          <w:bCs/>
          <w:color w:val="000000"/>
          <w:sz w:val="22"/>
        </w:rPr>
        <w:t>ye</w:t>
      </w:r>
      <w:r w:rsidRPr="00BC7443">
        <w:rPr>
          <w:b/>
          <w:bCs/>
          <w:color w:val="000000"/>
          <w:sz w:val="22"/>
        </w:rPr>
        <w:t xml:space="preserve"> </w:t>
      </w:r>
      <w:r w:rsidR="00E9571C" w:rsidRPr="00BC7443">
        <w:rPr>
          <w:b/>
          <w:bCs/>
          <w:color w:val="000000"/>
          <w:sz w:val="22"/>
        </w:rPr>
        <w:t>İlişkin Özet</w:t>
      </w:r>
      <w:r w:rsidR="002B2E87" w:rsidRPr="00BC7443">
        <w:rPr>
          <w:b/>
          <w:bCs/>
          <w:color w:val="000000"/>
          <w:sz w:val="22"/>
        </w:rPr>
        <w:t xml:space="preserve"> Bilgiler</w:t>
      </w:r>
    </w:p>
    <w:p w:rsidR="002B2E87" w:rsidRPr="00BC7443" w:rsidRDefault="002B2E87" w:rsidP="002B2E87">
      <w:pPr>
        <w:pStyle w:val="stbilgi"/>
        <w:ind w:firstLine="4140"/>
        <w:rPr>
          <w:b/>
          <w:iCs w:val="0"/>
          <w:color w:val="000000"/>
          <w:sz w:val="22"/>
          <w:szCs w:val="22"/>
        </w:rPr>
      </w:pPr>
    </w:p>
    <w:p w:rsidR="00520093" w:rsidRPr="00BC7443" w:rsidRDefault="00520093" w:rsidP="00520093">
      <w:pPr>
        <w:pStyle w:val="GvdeMetni"/>
        <w:ind w:left="720" w:hanging="720"/>
        <w:jc w:val="center"/>
        <w:rPr>
          <w:b/>
          <w:color w:val="000000"/>
          <w:sz w:val="22"/>
          <w:szCs w:val="22"/>
        </w:rPr>
      </w:pPr>
      <w:r w:rsidRPr="00BC7443">
        <w:rPr>
          <w:b/>
          <w:color w:val="000000"/>
          <w:sz w:val="22"/>
          <w:szCs w:val="22"/>
        </w:rPr>
        <w:t>MOODY’S</w:t>
      </w:r>
    </w:p>
    <w:p w:rsidR="00520093" w:rsidRPr="00BC7443" w:rsidRDefault="00520093" w:rsidP="00C35B17">
      <w:pPr>
        <w:pStyle w:val="stbilgi"/>
        <w:jc w:val="center"/>
        <w:rPr>
          <w:b/>
          <w:iCs w:val="0"/>
          <w:color w:val="000000"/>
          <w:sz w:val="22"/>
          <w:szCs w:val="22"/>
        </w:rPr>
      </w:pPr>
    </w:p>
    <w:tbl>
      <w:tblPr>
        <w:tblW w:w="6095" w:type="dxa"/>
        <w:tblInd w:w="2055" w:type="dxa"/>
        <w:tblCellMar>
          <w:left w:w="70" w:type="dxa"/>
          <w:right w:w="70" w:type="dxa"/>
        </w:tblCellMar>
        <w:tblLook w:val="04A0" w:firstRow="1" w:lastRow="0" w:firstColumn="1" w:lastColumn="0" w:noHBand="0" w:noVBand="1"/>
      </w:tblPr>
      <w:tblGrid>
        <w:gridCol w:w="4111"/>
        <w:gridCol w:w="1984"/>
      </w:tblGrid>
      <w:tr w:rsidR="001E3117" w:rsidRPr="00BC7443" w:rsidTr="00660B68">
        <w:trPr>
          <w:trHeight w:val="22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b/>
                <w:bCs/>
                <w:color w:val="000000"/>
                <w:sz w:val="22"/>
                <w:szCs w:val="22"/>
              </w:rPr>
            </w:pPr>
            <w:r w:rsidRPr="00BC7443">
              <w:rPr>
                <w:b/>
                <w:bCs/>
                <w:noProof/>
                <w:color w:val="000000"/>
                <w:sz w:val="22"/>
                <w:szCs w:val="22"/>
              </w:rPr>
              <w:t xml:space="preserve">Mali Güç </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E</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b/>
                <w:bCs/>
                <w:color w:val="000000"/>
                <w:sz w:val="22"/>
                <w:szCs w:val="22"/>
              </w:rPr>
            </w:pPr>
            <w:r w:rsidRPr="00BC7443">
              <w:rPr>
                <w:b/>
                <w:bCs/>
                <w:noProof/>
                <w:color w:val="000000"/>
                <w:sz w:val="22"/>
                <w:szCs w:val="22"/>
              </w:rPr>
              <w:t xml:space="preserve">Yabancı Para </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noProof/>
                <w:color w:val="000000"/>
                <w:sz w:val="22"/>
                <w:szCs w:val="22"/>
              </w:rPr>
              <w:t> </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color w:val="000000"/>
                <w:sz w:val="22"/>
                <w:szCs w:val="22"/>
              </w:rPr>
            </w:pPr>
            <w:r w:rsidRPr="00BC744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Caa1</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color w:val="000000"/>
                <w:sz w:val="22"/>
                <w:szCs w:val="22"/>
              </w:rPr>
            </w:pPr>
            <w:r w:rsidRPr="00BC7443">
              <w:rPr>
                <w:noProof/>
                <w:color w:val="000000"/>
                <w:sz w:val="4"/>
                <w:szCs w:val="22"/>
              </w:rPr>
              <w:t xml:space="preserve"> </w:t>
            </w:r>
            <w:r w:rsidRPr="00BC744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NP</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b/>
                <w:bCs/>
                <w:color w:val="000000"/>
                <w:sz w:val="22"/>
                <w:szCs w:val="22"/>
              </w:rPr>
            </w:pPr>
            <w:r w:rsidRPr="00BC7443">
              <w:rPr>
                <w:b/>
                <w:bCs/>
                <w:noProof/>
                <w:color w:val="000000"/>
                <w:sz w:val="6"/>
                <w:szCs w:val="22"/>
              </w:rPr>
              <w:t xml:space="preserve"> </w:t>
            </w:r>
            <w:r w:rsidRPr="00BC7443">
              <w:rPr>
                <w:b/>
                <w:bCs/>
                <w:noProof/>
                <w:color w:val="000000"/>
                <w:sz w:val="22"/>
                <w:szCs w:val="22"/>
              </w:rPr>
              <w:t>Türk Lirası</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 </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color w:val="000000"/>
                <w:sz w:val="22"/>
                <w:szCs w:val="22"/>
              </w:rPr>
            </w:pPr>
            <w:r w:rsidRPr="00BC7443">
              <w:rPr>
                <w:noProof/>
                <w:color w:val="000000"/>
                <w:sz w:val="8"/>
                <w:szCs w:val="22"/>
              </w:rPr>
              <w:t xml:space="preserve"> </w:t>
            </w:r>
            <w:r w:rsidRPr="00BC744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Caa1</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color w:val="000000"/>
                <w:sz w:val="22"/>
                <w:szCs w:val="22"/>
              </w:rPr>
            </w:pPr>
            <w:r w:rsidRPr="00BC7443">
              <w:rPr>
                <w:noProof/>
                <w:color w:val="000000"/>
                <w:sz w:val="12"/>
                <w:szCs w:val="22"/>
              </w:rPr>
              <w:t xml:space="preserve"> </w:t>
            </w:r>
            <w:r w:rsidRPr="00BC744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NP</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b/>
                <w:bCs/>
                <w:color w:val="000000"/>
                <w:sz w:val="22"/>
                <w:szCs w:val="22"/>
              </w:rPr>
            </w:pPr>
            <w:r w:rsidRPr="00BC7443">
              <w:rPr>
                <w:b/>
                <w:bCs/>
                <w:noProof/>
                <w:color w:val="000000"/>
                <w:sz w:val="22"/>
                <w:szCs w:val="22"/>
              </w:rPr>
              <w:t>Ulusal</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 </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color w:val="000000"/>
                <w:sz w:val="22"/>
                <w:szCs w:val="22"/>
              </w:rPr>
            </w:pPr>
            <w:r w:rsidRPr="00BC744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B1.tr</w:t>
            </w:r>
          </w:p>
        </w:tc>
      </w:tr>
      <w:tr w:rsidR="001E3117" w:rsidRPr="00BC7443" w:rsidTr="00660B68">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1E3117" w:rsidRPr="00BC7443" w:rsidRDefault="001E3117" w:rsidP="00660B68">
            <w:pPr>
              <w:rPr>
                <w:color w:val="000000"/>
                <w:sz w:val="22"/>
                <w:szCs w:val="22"/>
              </w:rPr>
            </w:pPr>
            <w:r w:rsidRPr="00BC744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1E3117" w:rsidRPr="00BC7443" w:rsidRDefault="001E3117" w:rsidP="00660B68">
            <w:pPr>
              <w:jc w:val="center"/>
              <w:rPr>
                <w:color w:val="000000"/>
                <w:sz w:val="22"/>
                <w:szCs w:val="22"/>
              </w:rPr>
            </w:pPr>
            <w:r w:rsidRPr="00BC7443">
              <w:rPr>
                <w:color w:val="000000"/>
                <w:sz w:val="22"/>
                <w:szCs w:val="22"/>
              </w:rPr>
              <w:t>TR-4</w:t>
            </w:r>
          </w:p>
        </w:tc>
      </w:tr>
    </w:tbl>
    <w:p w:rsidR="00520093" w:rsidRPr="00BC7443" w:rsidRDefault="00520093" w:rsidP="00520093">
      <w:pPr>
        <w:tabs>
          <w:tab w:val="num" w:pos="720"/>
        </w:tabs>
        <w:ind w:left="720"/>
        <w:jc w:val="both"/>
        <w:rPr>
          <w:color w:val="000000"/>
          <w:sz w:val="22"/>
        </w:rPr>
      </w:pPr>
    </w:p>
    <w:p w:rsidR="001E3117" w:rsidRPr="00BC7443" w:rsidRDefault="001E3117" w:rsidP="001E3117">
      <w:pPr>
        <w:tabs>
          <w:tab w:val="num" w:pos="720"/>
        </w:tabs>
        <w:ind w:left="720"/>
        <w:jc w:val="both"/>
        <w:rPr>
          <w:b/>
          <w:sz w:val="22"/>
          <w:szCs w:val="22"/>
        </w:rPr>
      </w:pPr>
      <w:r w:rsidRPr="00BC7443">
        <w:rPr>
          <w:color w:val="000000"/>
          <w:sz w:val="22"/>
        </w:rPr>
        <w:t xml:space="preserve">Yukarıdaki bilgiler, </w:t>
      </w:r>
      <w:r w:rsidR="00A970BB" w:rsidRPr="00BC7443">
        <w:rPr>
          <w:color w:val="000000"/>
          <w:sz w:val="22"/>
        </w:rPr>
        <w:t>1</w:t>
      </w:r>
      <w:r w:rsidR="009F5521" w:rsidRPr="00BC7443">
        <w:rPr>
          <w:color w:val="000000"/>
          <w:sz w:val="22"/>
        </w:rPr>
        <w:t>6</w:t>
      </w:r>
      <w:r w:rsidR="00A970BB" w:rsidRPr="00BC7443">
        <w:rPr>
          <w:color w:val="000000"/>
          <w:sz w:val="22"/>
        </w:rPr>
        <w:t xml:space="preserve"> Aralık</w:t>
      </w:r>
      <w:r w:rsidRPr="00BC7443">
        <w:rPr>
          <w:color w:val="000000"/>
          <w:sz w:val="22"/>
        </w:rPr>
        <w:t xml:space="preserve"> 2014 tarihli </w:t>
      </w:r>
      <w:proofErr w:type="spellStart"/>
      <w:r w:rsidRPr="00BC7443">
        <w:rPr>
          <w:color w:val="000000"/>
          <w:sz w:val="22"/>
        </w:rPr>
        <w:t>Moody’s</w:t>
      </w:r>
      <w:proofErr w:type="spellEnd"/>
      <w:r w:rsidRPr="00BC7443">
        <w:rPr>
          <w:color w:val="000000"/>
          <w:sz w:val="22"/>
        </w:rPr>
        <w:t xml:space="preserve"> </w:t>
      </w:r>
      <w:proofErr w:type="spellStart"/>
      <w:r w:rsidRPr="00BC7443">
        <w:rPr>
          <w:color w:val="000000"/>
          <w:sz w:val="22"/>
        </w:rPr>
        <w:t>Investors</w:t>
      </w:r>
      <w:proofErr w:type="spellEnd"/>
      <w:r w:rsidRPr="00BC7443">
        <w:rPr>
          <w:color w:val="000000"/>
          <w:sz w:val="22"/>
        </w:rPr>
        <w:t xml:space="preserve"> Service raporundan alınmıştır.</w:t>
      </w:r>
    </w:p>
    <w:p w:rsidR="001E3117" w:rsidRPr="00BC7443" w:rsidRDefault="001E3117" w:rsidP="001E3117">
      <w:pPr>
        <w:tabs>
          <w:tab w:val="left" w:pos="720"/>
        </w:tabs>
        <w:spacing w:line="216" w:lineRule="auto"/>
        <w:ind w:left="750"/>
        <w:rPr>
          <w:sz w:val="22"/>
          <w:szCs w:val="22"/>
        </w:rPr>
      </w:pPr>
    </w:p>
    <w:p w:rsidR="001E3117" w:rsidRPr="00BC7443" w:rsidRDefault="001E3117" w:rsidP="001E3117">
      <w:pPr>
        <w:tabs>
          <w:tab w:val="left" w:pos="1134"/>
        </w:tabs>
        <w:ind w:left="709"/>
        <w:jc w:val="both"/>
        <w:rPr>
          <w:sz w:val="22"/>
          <w:szCs w:val="22"/>
        </w:rPr>
      </w:pPr>
      <w:r w:rsidRPr="00BC7443">
        <w:rPr>
          <w:sz w:val="22"/>
          <w:szCs w:val="22"/>
        </w:rPr>
        <w:t>Sermaye Piyasası Kurulu’nun, Sermaye Piyasasında Derecelendirme Faaliyeti ve Derecelendirme Kuruluşlarına İlişkin Esaslar Tebliği kapsamında, SAHA Kurumsal Yönetim ve Kredi Derecelendirme Hizmetleri A.Ş. tarafından hazırlanan, Kurumsal Yönetim Derecelendirme Raporu tamamlanmıştır. Banka’nın Kurumsal Yönetim Derecelendirme notu 27 Haziran 2014 tarihi itibarıyla 90,85 olarak güncellenmiştir.</w:t>
      </w:r>
    </w:p>
    <w:p w:rsidR="002B2E87" w:rsidRPr="00BC7443" w:rsidRDefault="002B2E87" w:rsidP="002B2E87">
      <w:pPr>
        <w:pStyle w:val="stbilgi"/>
        <w:rPr>
          <w:b/>
          <w:iCs w:val="0"/>
          <w:color w:val="000000"/>
          <w:sz w:val="22"/>
          <w:szCs w:val="22"/>
        </w:rPr>
      </w:pPr>
    </w:p>
    <w:p w:rsidR="00520093" w:rsidRPr="00BC7443" w:rsidRDefault="00520093" w:rsidP="00DA6BB8">
      <w:pPr>
        <w:autoSpaceDE w:val="0"/>
        <w:autoSpaceDN w:val="0"/>
        <w:adjustRightInd w:val="0"/>
        <w:ind w:hanging="11"/>
        <w:rPr>
          <w:sz w:val="22"/>
          <w:szCs w:val="22"/>
        </w:rPr>
        <w:sectPr w:rsidR="00520093" w:rsidRPr="00BC7443" w:rsidSect="002D3AB0">
          <w:pgSz w:w="11906" w:h="16838" w:code="9"/>
          <w:pgMar w:top="1134" w:right="709" w:bottom="363" w:left="1134" w:header="851" w:footer="442" w:gutter="0"/>
          <w:cols w:space="720"/>
          <w:docGrid w:linePitch="360"/>
        </w:sectPr>
      </w:pPr>
    </w:p>
    <w:p w:rsidR="001D1F13" w:rsidRPr="00BC7443" w:rsidRDefault="001D1F13" w:rsidP="00070884">
      <w:pPr>
        <w:autoSpaceDE w:val="0"/>
        <w:autoSpaceDN w:val="0"/>
        <w:adjustRightInd w:val="0"/>
        <w:rPr>
          <w:rFonts w:ascii="TimesNewRomanPS-BoldMT" w:hAnsi="TimesNewRomanPS-BoldMT" w:cs="TimesNewRomanPS-BoldMT"/>
          <w:b/>
          <w:bCs/>
          <w:sz w:val="22"/>
          <w:szCs w:val="22"/>
          <w:lang w:eastAsia="tr-TR"/>
        </w:rPr>
      </w:pPr>
    </w:p>
    <w:p w:rsidR="004B453A" w:rsidRPr="00BC7443" w:rsidRDefault="00E16FB2" w:rsidP="00906C03">
      <w:pPr>
        <w:pStyle w:val="ListeParagraf"/>
        <w:tabs>
          <w:tab w:val="left" w:pos="567"/>
          <w:tab w:val="left" w:pos="709"/>
        </w:tabs>
        <w:ind w:left="0"/>
        <w:rPr>
          <w:b/>
          <w:sz w:val="22"/>
          <w:szCs w:val="22"/>
        </w:rPr>
      </w:pPr>
      <w:r w:rsidRPr="00BC7443">
        <w:rPr>
          <w:b/>
          <w:sz w:val="22"/>
          <w:szCs w:val="22"/>
        </w:rPr>
        <w:t xml:space="preserve">IV. </w:t>
      </w:r>
      <w:r w:rsidRPr="00BC7443">
        <w:rPr>
          <w:b/>
          <w:sz w:val="22"/>
          <w:szCs w:val="22"/>
        </w:rPr>
        <w:tab/>
      </w:r>
      <w:r w:rsidR="004B453A" w:rsidRPr="00BC7443">
        <w:rPr>
          <w:b/>
          <w:sz w:val="22"/>
          <w:szCs w:val="22"/>
        </w:rPr>
        <w:t>Gelir Tablosuna İlişkin Açıklama ve Dipnotlar</w:t>
      </w:r>
    </w:p>
    <w:p w:rsidR="004B453A" w:rsidRPr="00BC7443" w:rsidRDefault="004B453A" w:rsidP="004B453A">
      <w:pPr>
        <w:rPr>
          <w:b/>
          <w:sz w:val="22"/>
          <w:szCs w:val="22"/>
        </w:rPr>
      </w:pPr>
    </w:p>
    <w:p w:rsidR="004B453A" w:rsidRPr="00BC7443" w:rsidRDefault="004B453A" w:rsidP="00DA7CD0">
      <w:pPr>
        <w:pStyle w:val="ListeParagraf"/>
        <w:numPr>
          <w:ilvl w:val="0"/>
          <w:numId w:val="16"/>
        </w:numPr>
        <w:tabs>
          <w:tab w:val="left" w:pos="567"/>
        </w:tabs>
        <w:ind w:left="709" w:hanging="709"/>
        <w:jc w:val="both"/>
        <w:rPr>
          <w:b/>
          <w:sz w:val="22"/>
          <w:szCs w:val="22"/>
        </w:rPr>
      </w:pPr>
      <w:r w:rsidRPr="00BC7443">
        <w:rPr>
          <w:b/>
          <w:sz w:val="22"/>
          <w:szCs w:val="22"/>
        </w:rPr>
        <w:t>Kar Payı Gelir</w:t>
      </w:r>
      <w:r w:rsidR="006F3092" w:rsidRPr="00BC7443">
        <w:rPr>
          <w:b/>
          <w:sz w:val="22"/>
          <w:szCs w:val="22"/>
        </w:rPr>
        <w:t xml:space="preserve">lerine İlişkin Bilgiler </w:t>
      </w:r>
    </w:p>
    <w:p w:rsidR="00905C34" w:rsidRPr="00BC7443" w:rsidRDefault="00905C34" w:rsidP="008C0CD9">
      <w:pPr>
        <w:ind w:left="709" w:hanging="709"/>
        <w:jc w:val="both"/>
        <w:rPr>
          <w:b/>
          <w:bCs/>
          <w:sz w:val="22"/>
          <w:szCs w:val="22"/>
        </w:rPr>
      </w:pPr>
    </w:p>
    <w:p w:rsidR="006F3092" w:rsidRPr="00BC7443" w:rsidRDefault="006F3092" w:rsidP="00660B68">
      <w:pPr>
        <w:numPr>
          <w:ilvl w:val="1"/>
          <w:numId w:val="34"/>
        </w:numPr>
        <w:ind w:left="567"/>
        <w:jc w:val="both"/>
        <w:rPr>
          <w:b/>
          <w:bCs/>
          <w:sz w:val="22"/>
          <w:szCs w:val="22"/>
        </w:rPr>
      </w:pPr>
      <w:r w:rsidRPr="00BC7443">
        <w:rPr>
          <w:b/>
          <w:bCs/>
          <w:sz w:val="22"/>
          <w:szCs w:val="22"/>
        </w:rPr>
        <w:t xml:space="preserve">Kredilerden Alınan Kar </w:t>
      </w:r>
      <w:r w:rsidR="00777A17" w:rsidRPr="00BC7443">
        <w:rPr>
          <w:b/>
          <w:bCs/>
          <w:sz w:val="22"/>
          <w:szCs w:val="22"/>
        </w:rPr>
        <w:t xml:space="preserve">Payı </w:t>
      </w:r>
      <w:r w:rsidR="00E9571C" w:rsidRPr="00BC7443">
        <w:rPr>
          <w:b/>
          <w:bCs/>
          <w:sz w:val="22"/>
          <w:szCs w:val="22"/>
        </w:rPr>
        <w:t>Gelirine İlişkin</w:t>
      </w:r>
      <w:r w:rsidR="00777A17" w:rsidRPr="00BC7443">
        <w:rPr>
          <w:b/>
          <w:bCs/>
          <w:sz w:val="22"/>
          <w:szCs w:val="22"/>
        </w:rPr>
        <w:t xml:space="preserve"> Bilgiler:</w:t>
      </w:r>
    </w:p>
    <w:p w:rsidR="006F3092" w:rsidRPr="00BC7443" w:rsidRDefault="006F3092" w:rsidP="00A909DE">
      <w:pPr>
        <w:jc w:val="both"/>
        <w:rPr>
          <w:b/>
          <w:bCs/>
          <w:sz w:val="22"/>
          <w:szCs w:val="22"/>
        </w:rPr>
      </w:pPr>
    </w:p>
    <w:tbl>
      <w:tblPr>
        <w:tblW w:w="9639" w:type="dxa"/>
        <w:tblInd w:w="637" w:type="dxa"/>
        <w:tblCellMar>
          <w:left w:w="70" w:type="dxa"/>
          <w:right w:w="70" w:type="dxa"/>
        </w:tblCellMar>
        <w:tblLook w:val="0000" w:firstRow="0" w:lastRow="0" w:firstColumn="0" w:lastColumn="0" w:noHBand="0" w:noVBand="0"/>
      </w:tblPr>
      <w:tblGrid>
        <w:gridCol w:w="4253"/>
        <w:gridCol w:w="1324"/>
        <w:gridCol w:w="1301"/>
        <w:gridCol w:w="1355"/>
        <w:gridCol w:w="1406"/>
      </w:tblGrid>
      <w:tr w:rsidR="0022583C" w:rsidRPr="00BC7443" w:rsidTr="008D49CC">
        <w:trPr>
          <w:trHeight w:val="315"/>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2583C" w:rsidRPr="00BC7443" w:rsidRDefault="0022583C" w:rsidP="00DD52A9">
            <w:pPr>
              <w:jc w:val="both"/>
              <w:rPr>
                <w:sz w:val="18"/>
                <w:szCs w:val="18"/>
              </w:rPr>
            </w:pPr>
            <w:r w:rsidRPr="00BC7443">
              <w:rPr>
                <w:sz w:val="18"/>
                <w:szCs w:val="18"/>
              </w:rPr>
              <w:t> </w:t>
            </w:r>
          </w:p>
        </w:tc>
        <w:tc>
          <w:tcPr>
            <w:tcW w:w="2625" w:type="dxa"/>
            <w:gridSpan w:val="2"/>
            <w:tcBorders>
              <w:top w:val="single" w:sz="4" w:space="0" w:color="auto"/>
              <w:left w:val="nil"/>
              <w:bottom w:val="single" w:sz="4" w:space="0" w:color="auto"/>
              <w:right w:val="single" w:sz="4" w:space="0" w:color="auto"/>
            </w:tcBorders>
            <w:shd w:val="clear" w:color="auto" w:fill="auto"/>
            <w:vAlign w:val="bottom"/>
          </w:tcPr>
          <w:p w:rsidR="0022583C" w:rsidRPr="00BC7443" w:rsidRDefault="00DC54C4" w:rsidP="00DD52A9">
            <w:pPr>
              <w:jc w:val="center"/>
              <w:rPr>
                <w:sz w:val="18"/>
                <w:szCs w:val="18"/>
              </w:rPr>
            </w:pPr>
            <w:r w:rsidRPr="00BC7443">
              <w:rPr>
                <w:sz w:val="18"/>
                <w:szCs w:val="18"/>
              </w:rPr>
              <w:t>Cari Dönem</w:t>
            </w:r>
          </w:p>
        </w:tc>
        <w:tc>
          <w:tcPr>
            <w:tcW w:w="2761" w:type="dxa"/>
            <w:gridSpan w:val="2"/>
            <w:tcBorders>
              <w:top w:val="single" w:sz="4" w:space="0" w:color="auto"/>
              <w:left w:val="nil"/>
              <w:bottom w:val="single" w:sz="4" w:space="0" w:color="auto"/>
              <w:right w:val="single" w:sz="4" w:space="0" w:color="auto"/>
            </w:tcBorders>
            <w:shd w:val="clear" w:color="auto" w:fill="auto"/>
            <w:vAlign w:val="bottom"/>
          </w:tcPr>
          <w:p w:rsidR="0022583C" w:rsidRPr="00BC7443" w:rsidRDefault="00DC54C4" w:rsidP="00DD52A9">
            <w:pPr>
              <w:jc w:val="center"/>
              <w:rPr>
                <w:sz w:val="18"/>
                <w:szCs w:val="18"/>
              </w:rPr>
            </w:pPr>
            <w:r w:rsidRPr="00BC7443">
              <w:rPr>
                <w:sz w:val="18"/>
                <w:szCs w:val="18"/>
              </w:rPr>
              <w:t>Önceki Dönem</w:t>
            </w:r>
          </w:p>
        </w:tc>
      </w:tr>
      <w:tr w:rsidR="0022583C" w:rsidRPr="00BC7443" w:rsidTr="008D49CC">
        <w:trPr>
          <w:trHeight w:val="315"/>
        </w:trPr>
        <w:tc>
          <w:tcPr>
            <w:tcW w:w="4253" w:type="dxa"/>
            <w:tcBorders>
              <w:top w:val="nil"/>
              <w:left w:val="single" w:sz="4" w:space="0" w:color="auto"/>
              <w:bottom w:val="single" w:sz="4" w:space="0" w:color="auto"/>
              <w:right w:val="single" w:sz="4" w:space="0" w:color="auto"/>
            </w:tcBorders>
            <w:shd w:val="clear" w:color="auto" w:fill="auto"/>
            <w:vAlign w:val="bottom"/>
          </w:tcPr>
          <w:p w:rsidR="0022583C" w:rsidRPr="00BC7443" w:rsidRDefault="0022583C" w:rsidP="00DD52A9">
            <w:pPr>
              <w:rPr>
                <w:b/>
                <w:sz w:val="18"/>
                <w:szCs w:val="18"/>
              </w:rPr>
            </w:pPr>
          </w:p>
        </w:tc>
        <w:tc>
          <w:tcPr>
            <w:tcW w:w="1324" w:type="dxa"/>
            <w:tcBorders>
              <w:top w:val="nil"/>
              <w:left w:val="nil"/>
              <w:bottom w:val="single" w:sz="4" w:space="0" w:color="auto"/>
              <w:right w:val="single" w:sz="4" w:space="0" w:color="auto"/>
            </w:tcBorders>
            <w:shd w:val="clear" w:color="auto" w:fill="auto"/>
            <w:vAlign w:val="bottom"/>
          </w:tcPr>
          <w:p w:rsidR="0022583C" w:rsidRPr="00BC7443" w:rsidRDefault="0022583C" w:rsidP="00DD52A9">
            <w:pPr>
              <w:jc w:val="center"/>
              <w:rPr>
                <w:sz w:val="18"/>
                <w:szCs w:val="18"/>
              </w:rPr>
            </w:pPr>
            <w:r w:rsidRPr="00BC7443">
              <w:rPr>
                <w:sz w:val="18"/>
                <w:szCs w:val="18"/>
              </w:rPr>
              <w:t>TP</w:t>
            </w:r>
          </w:p>
        </w:tc>
        <w:tc>
          <w:tcPr>
            <w:tcW w:w="1301" w:type="dxa"/>
            <w:tcBorders>
              <w:top w:val="nil"/>
              <w:left w:val="nil"/>
              <w:bottom w:val="single" w:sz="4" w:space="0" w:color="auto"/>
              <w:right w:val="single" w:sz="4" w:space="0" w:color="auto"/>
            </w:tcBorders>
            <w:shd w:val="clear" w:color="auto" w:fill="auto"/>
            <w:vAlign w:val="bottom"/>
          </w:tcPr>
          <w:p w:rsidR="0022583C" w:rsidRPr="00BC7443" w:rsidRDefault="0022583C" w:rsidP="00DD52A9">
            <w:pPr>
              <w:jc w:val="center"/>
              <w:rPr>
                <w:sz w:val="18"/>
                <w:szCs w:val="18"/>
              </w:rPr>
            </w:pPr>
            <w:r w:rsidRPr="00BC7443">
              <w:rPr>
                <w:sz w:val="18"/>
                <w:szCs w:val="18"/>
              </w:rPr>
              <w:t>YP</w:t>
            </w:r>
          </w:p>
        </w:tc>
        <w:tc>
          <w:tcPr>
            <w:tcW w:w="1355" w:type="dxa"/>
            <w:tcBorders>
              <w:top w:val="nil"/>
              <w:left w:val="nil"/>
              <w:bottom w:val="single" w:sz="4" w:space="0" w:color="auto"/>
              <w:right w:val="single" w:sz="4" w:space="0" w:color="auto"/>
            </w:tcBorders>
            <w:shd w:val="clear" w:color="auto" w:fill="auto"/>
            <w:vAlign w:val="bottom"/>
          </w:tcPr>
          <w:p w:rsidR="0022583C" w:rsidRPr="00BC7443" w:rsidRDefault="0022583C" w:rsidP="00DD52A9">
            <w:pPr>
              <w:jc w:val="center"/>
              <w:rPr>
                <w:sz w:val="18"/>
                <w:szCs w:val="18"/>
              </w:rPr>
            </w:pPr>
            <w:r w:rsidRPr="00BC7443">
              <w:rPr>
                <w:sz w:val="18"/>
                <w:szCs w:val="18"/>
              </w:rPr>
              <w:t>TP</w:t>
            </w:r>
          </w:p>
        </w:tc>
        <w:tc>
          <w:tcPr>
            <w:tcW w:w="1406" w:type="dxa"/>
            <w:tcBorders>
              <w:top w:val="nil"/>
              <w:left w:val="nil"/>
              <w:bottom w:val="single" w:sz="4" w:space="0" w:color="auto"/>
              <w:right w:val="single" w:sz="4" w:space="0" w:color="auto"/>
            </w:tcBorders>
            <w:shd w:val="clear" w:color="auto" w:fill="auto"/>
            <w:vAlign w:val="bottom"/>
          </w:tcPr>
          <w:p w:rsidR="0022583C" w:rsidRPr="00BC7443" w:rsidRDefault="0022583C" w:rsidP="00DD52A9">
            <w:pPr>
              <w:jc w:val="center"/>
              <w:rPr>
                <w:sz w:val="18"/>
                <w:szCs w:val="18"/>
              </w:rPr>
            </w:pPr>
            <w:r w:rsidRPr="00BC7443">
              <w:rPr>
                <w:sz w:val="18"/>
                <w:szCs w:val="18"/>
              </w:rPr>
              <w:t>YP</w:t>
            </w:r>
          </w:p>
        </w:tc>
      </w:tr>
      <w:tr w:rsidR="008C3151" w:rsidRPr="00BC7443" w:rsidTr="008D49CC">
        <w:trPr>
          <w:trHeight w:val="315"/>
        </w:trPr>
        <w:tc>
          <w:tcPr>
            <w:tcW w:w="4253" w:type="dxa"/>
            <w:tcBorders>
              <w:top w:val="nil"/>
              <w:left w:val="single" w:sz="4" w:space="0" w:color="auto"/>
              <w:bottom w:val="single" w:sz="4" w:space="0" w:color="auto"/>
              <w:right w:val="single" w:sz="4" w:space="0" w:color="auto"/>
            </w:tcBorders>
            <w:shd w:val="clear" w:color="auto" w:fill="auto"/>
            <w:vAlign w:val="bottom"/>
          </w:tcPr>
          <w:p w:rsidR="008C3151" w:rsidRPr="00BC7443" w:rsidRDefault="008C3151" w:rsidP="0022583C">
            <w:pPr>
              <w:ind w:left="290"/>
              <w:rPr>
                <w:b/>
                <w:bCs/>
                <w:sz w:val="18"/>
                <w:szCs w:val="18"/>
              </w:rPr>
            </w:pPr>
            <w:r w:rsidRPr="00BC7443">
              <w:rPr>
                <w:b/>
                <w:bCs/>
                <w:sz w:val="18"/>
                <w:szCs w:val="18"/>
              </w:rPr>
              <w:t>Kredilerden Alınan Kar Payı Gelirleri</w:t>
            </w:r>
          </w:p>
        </w:tc>
        <w:tc>
          <w:tcPr>
            <w:tcW w:w="1324"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
                <w:bCs/>
                <w:sz w:val="18"/>
                <w:szCs w:val="18"/>
              </w:rPr>
            </w:pPr>
            <w:r w:rsidRPr="00BC7443">
              <w:rPr>
                <w:b/>
                <w:bCs/>
                <w:sz w:val="18"/>
                <w:szCs w:val="18"/>
              </w:rPr>
              <w:t>1.086.308</w:t>
            </w:r>
          </w:p>
        </w:tc>
        <w:tc>
          <w:tcPr>
            <w:tcW w:w="1301"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
                <w:bCs/>
                <w:sz w:val="18"/>
                <w:szCs w:val="18"/>
              </w:rPr>
            </w:pPr>
            <w:r w:rsidRPr="00BC7443">
              <w:rPr>
                <w:b/>
                <w:bCs/>
                <w:sz w:val="18"/>
                <w:szCs w:val="18"/>
              </w:rPr>
              <w:t>87.237</w:t>
            </w:r>
          </w:p>
        </w:tc>
        <w:tc>
          <w:tcPr>
            <w:tcW w:w="1355"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
                <w:bCs/>
                <w:sz w:val="18"/>
                <w:szCs w:val="18"/>
              </w:rPr>
            </w:pPr>
            <w:r w:rsidRPr="00BC7443">
              <w:rPr>
                <w:b/>
                <w:bCs/>
                <w:sz w:val="18"/>
                <w:szCs w:val="18"/>
              </w:rPr>
              <w:t>1.565.426</w:t>
            </w:r>
          </w:p>
        </w:tc>
        <w:tc>
          <w:tcPr>
            <w:tcW w:w="1406"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
                <w:bCs/>
                <w:sz w:val="18"/>
                <w:szCs w:val="18"/>
              </w:rPr>
            </w:pPr>
            <w:r w:rsidRPr="00BC7443">
              <w:rPr>
                <w:b/>
                <w:bCs/>
                <w:sz w:val="18"/>
                <w:szCs w:val="18"/>
              </w:rPr>
              <w:t>137.693</w:t>
            </w:r>
          </w:p>
        </w:tc>
      </w:tr>
      <w:tr w:rsidR="008C3151" w:rsidRPr="00BC7443" w:rsidTr="008D49CC">
        <w:trPr>
          <w:trHeight w:val="315"/>
        </w:trPr>
        <w:tc>
          <w:tcPr>
            <w:tcW w:w="4253" w:type="dxa"/>
            <w:tcBorders>
              <w:top w:val="nil"/>
              <w:left w:val="single" w:sz="4" w:space="0" w:color="auto"/>
              <w:bottom w:val="single" w:sz="4" w:space="0" w:color="auto"/>
              <w:right w:val="single" w:sz="4" w:space="0" w:color="auto"/>
            </w:tcBorders>
            <w:shd w:val="clear" w:color="auto" w:fill="auto"/>
            <w:vAlign w:val="bottom"/>
          </w:tcPr>
          <w:p w:rsidR="008C3151" w:rsidRPr="00BC7443" w:rsidRDefault="008C3151" w:rsidP="0022583C">
            <w:pPr>
              <w:ind w:left="290"/>
              <w:rPr>
                <w:sz w:val="18"/>
                <w:szCs w:val="18"/>
              </w:rPr>
            </w:pPr>
            <w:r w:rsidRPr="00BC7443">
              <w:rPr>
                <w:sz w:val="18"/>
                <w:szCs w:val="18"/>
              </w:rPr>
              <w:t>Kısa Vadeli Kredilerden</w:t>
            </w:r>
          </w:p>
        </w:tc>
        <w:tc>
          <w:tcPr>
            <w:tcW w:w="1324"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sz w:val="18"/>
                <w:szCs w:val="18"/>
              </w:rPr>
            </w:pPr>
            <w:r w:rsidRPr="00BC7443">
              <w:rPr>
                <w:sz w:val="18"/>
                <w:szCs w:val="18"/>
              </w:rPr>
              <w:t>236.724</w:t>
            </w:r>
          </w:p>
        </w:tc>
        <w:tc>
          <w:tcPr>
            <w:tcW w:w="1301" w:type="dxa"/>
            <w:tcBorders>
              <w:top w:val="nil"/>
              <w:left w:val="nil"/>
              <w:bottom w:val="single" w:sz="4" w:space="0" w:color="auto"/>
              <w:right w:val="single" w:sz="4" w:space="0" w:color="auto"/>
            </w:tcBorders>
            <w:shd w:val="clear" w:color="auto" w:fill="FFFFFF"/>
            <w:vAlign w:val="bottom"/>
          </w:tcPr>
          <w:p w:rsidR="008C3151" w:rsidRPr="00BC7443" w:rsidRDefault="008C3151" w:rsidP="008D450B">
            <w:pPr>
              <w:ind w:right="57"/>
              <w:jc w:val="right"/>
              <w:rPr>
                <w:bCs/>
                <w:sz w:val="18"/>
                <w:szCs w:val="18"/>
              </w:rPr>
            </w:pPr>
            <w:r w:rsidRPr="00BC7443">
              <w:rPr>
                <w:bCs/>
                <w:sz w:val="18"/>
                <w:szCs w:val="18"/>
              </w:rPr>
              <w:t>26.304</w:t>
            </w:r>
          </w:p>
        </w:tc>
        <w:tc>
          <w:tcPr>
            <w:tcW w:w="1355"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466.058</w:t>
            </w:r>
          </w:p>
        </w:tc>
        <w:tc>
          <w:tcPr>
            <w:tcW w:w="1406"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39.187</w:t>
            </w:r>
          </w:p>
        </w:tc>
      </w:tr>
      <w:tr w:rsidR="008C3151" w:rsidRPr="00BC7443" w:rsidTr="008D49CC">
        <w:trPr>
          <w:trHeight w:val="315"/>
        </w:trPr>
        <w:tc>
          <w:tcPr>
            <w:tcW w:w="4253" w:type="dxa"/>
            <w:tcBorders>
              <w:top w:val="nil"/>
              <w:left w:val="single" w:sz="4" w:space="0" w:color="auto"/>
              <w:bottom w:val="single" w:sz="4" w:space="0" w:color="auto"/>
              <w:right w:val="single" w:sz="4" w:space="0" w:color="auto"/>
            </w:tcBorders>
            <w:shd w:val="clear" w:color="auto" w:fill="auto"/>
            <w:vAlign w:val="bottom"/>
          </w:tcPr>
          <w:p w:rsidR="008C3151" w:rsidRPr="00BC7443" w:rsidRDefault="008C3151" w:rsidP="0022583C">
            <w:pPr>
              <w:ind w:left="290"/>
              <w:rPr>
                <w:sz w:val="18"/>
                <w:szCs w:val="18"/>
              </w:rPr>
            </w:pPr>
            <w:r w:rsidRPr="00BC7443">
              <w:rPr>
                <w:sz w:val="18"/>
                <w:szCs w:val="18"/>
              </w:rPr>
              <w:t>Orta ve Uzun Vadeli Kredilerden</w:t>
            </w:r>
          </w:p>
        </w:tc>
        <w:tc>
          <w:tcPr>
            <w:tcW w:w="1324"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836.876</w:t>
            </w:r>
          </w:p>
        </w:tc>
        <w:tc>
          <w:tcPr>
            <w:tcW w:w="1301"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60.933</w:t>
            </w:r>
          </w:p>
        </w:tc>
        <w:tc>
          <w:tcPr>
            <w:tcW w:w="1355"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1.086.090</w:t>
            </w:r>
          </w:p>
        </w:tc>
        <w:tc>
          <w:tcPr>
            <w:tcW w:w="1406"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98.506</w:t>
            </w:r>
          </w:p>
        </w:tc>
      </w:tr>
      <w:tr w:rsidR="008C3151" w:rsidRPr="00BC7443" w:rsidTr="008D49CC">
        <w:trPr>
          <w:trHeight w:val="315"/>
        </w:trPr>
        <w:tc>
          <w:tcPr>
            <w:tcW w:w="4253" w:type="dxa"/>
            <w:tcBorders>
              <w:top w:val="nil"/>
              <w:left w:val="single" w:sz="4" w:space="0" w:color="auto"/>
              <w:bottom w:val="single" w:sz="4" w:space="0" w:color="auto"/>
              <w:right w:val="single" w:sz="4" w:space="0" w:color="auto"/>
            </w:tcBorders>
            <w:shd w:val="clear" w:color="auto" w:fill="auto"/>
            <w:vAlign w:val="bottom"/>
          </w:tcPr>
          <w:p w:rsidR="008C3151" w:rsidRPr="00BC7443" w:rsidRDefault="008C3151" w:rsidP="0022583C">
            <w:pPr>
              <w:ind w:left="290"/>
              <w:rPr>
                <w:sz w:val="18"/>
                <w:szCs w:val="18"/>
              </w:rPr>
            </w:pPr>
            <w:r w:rsidRPr="00BC7443">
              <w:rPr>
                <w:sz w:val="18"/>
                <w:szCs w:val="18"/>
              </w:rPr>
              <w:t>Takipteki Alacaklardan Alınan Kar Payı Gelirleri</w:t>
            </w:r>
          </w:p>
        </w:tc>
        <w:tc>
          <w:tcPr>
            <w:tcW w:w="1324"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12.708</w:t>
            </w:r>
          </w:p>
        </w:tc>
        <w:tc>
          <w:tcPr>
            <w:tcW w:w="1301"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bCs/>
                <w:sz w:val="18"/>
                <w:szCs w:val="18"/>
              </w:rPr>
            </w:pPr>
            <w:r w:rsidRPr="00BC7443">
              <w:rPr>
                <w:bCs/>
                <w:sz w:val="18"/>
                <w:szCs w:val="18"/>
              </w:rPr>
              <w:t>-</w:t>
            </w:r>
          </w:p>
        </w:tc>
        <w:tc>
          <w:tcPr>
            <w:tcW w:w="1355"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sz w:val="18"/>
                <w:szCs w:val="18"/>
              </w:rPr>
            </w:pPr>
            <w:r w:rsidRPr="00BC7443">
              <w:rPr>
                <w:sz w:val="18"/>
                <w:szCs w:val="18"/>
              </w:rPr>
              <w:t>13.278</w:t>
            </w:r>
          </w:p>
        </w:tc>
        <w:tc>
          <w:tcPr>
            <w:tcW w:w="1406" w:type="dxa"/>
            <w:tcBorders>
              <w:top w:val="nil"/>
              <w:left w:val="nil"/>
              <w:bottom w:val="single" w:sz="4" w:space="0" w:color="auto"/>
              <w:right w:val="single" w:sz="4" w:space="0" w:color="auto"/>
            </w:tcBorders>
            <w:shd w:val="clear" w:color="auto" w:fill="auto"/>
            <w:vAlign w:val="bottom"/>
          </w:tcPr>
          <w:p w:rsidR="008C3151" w:rsidRPr="00BC7443" w:rsidRDefault="008C3151" w:rsidP="008D450B">
            <w:pPr>
              <w:ind w:right="57"/>
              <w:jc w:val="right"/>
              <w:rPr>
                <w:sz w:val="18"/>
                <w:szCs w:val="18"/>
              </w:rPr>
            </w:pPr>
            <w:r w:rsidRPr="00BC7443">
              <w:rPr>
                <w:sz w:val="18"/>
                <w:szCs w:val="18"/>
              </w:rPr>
              <w:t>-</w:t>
            </w:r>
          </w:p>
        </w:tc>
      </w:tr>
      <w:tr w:rsidR="0022583C" w:rsidRPr="00BC7443" w:rsidTr="008D49CC">
        <w:trPr>
          <w:trHeight w:val="315"/>
        </w:trPr>
        <w:tc>
          <w:tcPr>
            <w:tcW w:w="4253" w:type="dxa"/>
            <w:tcBorders>
              <w:top w:val="nil"/>
              <w:left w:val="single" w:sz="4" w:space="0" w:color="auto"/>
              <w:bottom w:val="single" w:sz="4" w:space="0" w:color="auto"/>
              <w:right w:val="single" w:sz="4" w:space="0" w:color="auto"/>
            </w:tcBorders>
            <w:shd w:val="clear" w:color="auto" w:fill="auto"/>
            <w:vAlign w:val="bottom"/>
          </w:tcPr>
          <w:p w:rsidR="0022583C" w:rsidRPr="00BC7443" w:rsidRDefault="0022583C" w:rsidP="0022583C">
            <w:pPr>
              <w:ind w:left="290"/>
              <w:rPr>
                <w:sz w:val="18"/>
                <w:szCs w:val="18"/>
              </w:rPr>
            </w:pPr>
            <w:r w:rsidRPr="00BC7443">
              <w:rPr>
                <w:sz w:val="18"/>
                <w:szCs w:val="18"/>
              </w:rPr>
              <w:t>Kaynak Kul. Destekleme Fonundan Alınan Primler</w:t>
            </w:r>
          </w:p>
        </w:tc>
        <w:tc>
          <w:tcPr>
            <w:tcW w:w="1324" w:type="dxa"/>
            <w:tcBorders>
              <w:top w:val="nil"/>
              <w:left w:val="nil"/>
              <w:bottom w:val="single" w:sz="4" w:space="0" w:color="auto"/>
              <w:right w:val="single" w:sz="4" w:space="0" w:color="auto"/>
            </w:tcBorders>
            <w:shd w:val="clear" w:color="auto" w:fill="auto"/>
            <w:vAlign w:val="bottom"/>
          </w:tcPr>
          <w:p w:rsidR="0022583C" w:rsidRPr="00BC7443" w:rsidRDefault="0022583C" w:rsidP="008D450B">
            <w:pPr>
              <w:ind w:right="57"/>
              <w:jc w:val="right"/>
              <w:rPr>
                <w:sz w:val="18"/>
                <w:szCs w:val="18"/>
              </w:rPr>
            </w:pPr>
            <w:r w:rsidRPr="00BC7443">
              <w:rPr>
                <w:sz w:val="18"/>
                <w:szCs w:val="18"/>
              </w:rPr>
              <w:t>-</w:t>
            </w:r>
          </w:p>
        </w:tc>
        <w:tc>
          <w:tcPr>
            <w:tcW w:w="1301" w:type="dxa"/>
            <w:tcBorders>
              <w:top w:val="nil"/>
              <w:left w:val="nil"/>
              <w:bottom w:val="single" w:sz="4" w:space="0" w:color="auto"/>
              <w:right w:val="single" w:sz="4" w:space="0" w:color="auto"/>
            </w:tcBorders>
            <w:shd w:val="clear" w:color="auto" w:fill="auto"/>
            <w:vAlign w:val="bottom"/>
          </w:tcPr>
          <w:p w:rsidR="0022583C" w:rsidRPr="00BC7443" w:rsidRDefault="0022583C" w:rsidP="008D450B">
            <w:pPr>
              <w:ind w:right="57"/>
              <w:jc w:val="right"/>
              <w:rPr>
                <w:sz w:val="18"/>
                <w:szCs w:val="18"/>
              </w:rPr>
            </w:pPr>
            <w:r w:rsidRPr="00BC7443">
              <w:rPr>
                <w:sz w:val="18"/>
                <w:szCs w:val="18"/>
              </w:rPr>
              <w:t>-</w:t>
            </w:r>
          </w:p>
        </w:tc>
        <w:tc>
          <w:tcPr>
            <w:tcW w:w="1355" w:type="dxa"/>
            <w:tcBorders>
              <w:top w:val="nil"/>
              <w:left w:val="nil"/>
              <w:bottom w:val="single" w:sz="4" w:space="0" w:color="auto"/>
              <w:right w:val="single" w:sz="4" w:space="0" w:color="auto"/>
            </w:tcBorders>
            <w:shd w:val="clear" w:color="auto" w:fill="auto"/>
            <w:vAlign w:val="bottom"/>
          </w:tcPr>
          <w:p w:rsidR="0022583C" w:rsidRPr="00BC7443" w:rsidRDefault="0022583C" w:rsidP="008D450B">
            <w:pPr>
              <w:ind w:right="57"/>
              <w:jc w:val="right"/>
              <w:rPr>
                <w:sz w:val="18"/>
                <w:szCs w:val="18"/>
              </w:rPr>
            </w:pPr>
            <w:r w:rsidRPr="00BC7443">
              <w:rPr>
                <w:sz w:val="18"/>
                <w:szCs w:val="18"/>
              </w:rPr>
              <w:t>-</w:t>
            </w:r>
          </w:p>
        </w:tc>
        <w:tc>
          <w:tcPr>
            <w:tcW w:w="1406" w:type="dxa"/>
            <w:tcBorders>
              <w:top w:val="nil"/>
              <w:left w:val="nil"/>
              <w:bottom w:val="single" w:sz="4" w:space="0" w:color="auto"/>
              <w:right w:val="single" w:sz="4" w:space="0" w:color="auto"/>
            </w:tcBorders>
            <w:shd w:val="clear" w:color="auto" w:fill="auto"/>
            <w:vAlign w:val="bottom"/>
          </w:tcPr>
          <w:p w:rsidR="0022583C" w:rsidRPr="00BC7443" w:rsidRDefault="0022583C" w:rsidP="008D450B">
            <w:pPr>
              <w:ind w:right="57"/>
              <w:jc w:val="right"/>
              <w:rPr>
                <w:sz w:val="18"/>
                <w:szCs w:val="18"/>
              </w:rPr>
            </w:pPr>
            <w:r w:rsidRPr="00BC7443">
              <w:rPr>
                <w:sz w:val="18"/>
                <w:szCs w:val="18"/>
              </w:rPr>
              <w:t>-</w:t>
            </w:r>
          </w:p>
        </w:tc>
      </w:tr>
    </w:tbl>
    <w:p w:rsidR="0022583C" w:rsidRPr="00BC7443" w:rsidRDefault="0022583C" w:rsidP="00660B68">
      <w:pPr>
        <w:pStyle w:val="ListeParagraf"/>
        <w:tabs>
          <w:tab w:val="left" w:pos="567"/>
        </w:tabs>
        <w:ind w:left="0"/>
        <w:jc w:val="both"/>
        <w:rPr>
          <w:b/>
          <w:bCs/>
          <w:sz w:val="22"/>
          <w:szCs w:val="22"/>
        </w:rPr>
      </w:pPr>
    </w:p>
    <w:p w:rsidR="00A84576" w:rsidRPr="00BC7443" w:rsidRDefault="00EA41DD" w:rsidP="00660B68">
      <w:pPr>
        <w:pStyle w:val="ListeParagraf"/>
        <w:numPr>
          <w:ilvl w:val="1"/>
          <w:numId w:val="16"/>
        </w:numPr>
        <w:ind w:left="567" w:hanging="567"/>
        <w:jc w:val="both"/>
        <w:rPr>
          <w:b/>
          <w:bCs/>
          <w:sz w:val="22"/>
          <w:szCs w:val="22"/>
        </w:rPr>
      </w:pPr>
      <w:r w:rsidRPr="00BC7443">
        <w:rPr>
          <w:b/>
          <w:bCs/>
          <w:sz w:val="22"/>
          <w:szCs w:val="22"/>
        </w:rPr>
        <w:t>Bankalardan Alınan Kar Payı G</w:t>
      </w:r>
      <w:r w:rsidR="00777A17" w:rsidRPr="00BC7443">
        <w:rPr>
          <w:b/>
          <w:bCs/>
          <w:sz w:val="22"/>
          <w:szCs w:val="22"/>
        </w:rPr>
        <w:t>elirleri:</w:t>
      </w:r>
    </w:p>
    <w:p w:rsidR="00A84576" w:rsidRPr="00BC7443" w:rsidRDefault="00A84576" w:rsidP="00A84576">
      <w:pPr>
        <w:jc w:val="both"/>
        <w:rPr>
          <w:b/>
          <w:bCs/>
          <w:sz w:val="22"/>
          <w:szCs w:val="22"/>
        </w:rPr>
      </w:pPr>
    </w:p>
    <w:tbl>
      <w:tblPr>
        <w:tblW w:w="9619"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253"/>
        <w:gridCol w:w="1397"/>
        <w:gridCol w:w="1276"/>
        <w:gridCol w:w="1296"/>
        <w:gridCol w:w="1397"/>
      </w:tblGrid>
      <w:tr w:rsidR="00BF06F8" w:rsidRPr="00BC7443" w:rsidTr="00632032">
        <w:trPr>
          <w:trHeight w:val="255"/>
        </w:trPr>
        <w:tc>
          <w:tcPr>
            <w:tcW w:w="4253" w:type="dxa"/>
            <w:vMerge w:val="restart"/>
            <w:noWrap/>
            <w:tcMar>
              <w:top w:w="15" w:type="dxa"/>
              <w:left w:w="15" w:type="dxa"/>
              <w:bottom w:w="0" w:type="dxa"/>
              <w:right w:w="15" w:type="dxa"/>
            </w:tcMar>
            <w:vAlign w:val="center"/>
          </w:tcPr>
          <w:p w:rsidR="00BF06F8" w:rsidRPr="00BC7443" w:rsidRDefault="00BF06F8" w:rsidP="008C7986">
            <w:pPr>
              <w:jc w:val="center"/>
              <w:rPr>
                <w:rFonts w:eastAsia="Arial Unicode MS"/>
                <w:iCs/>
                <w:sz w:val="18"/>
                <w:szCs w:val="18"/>
              </w:rPr>
            </w:pPr>
          </w:p>
        </w:tc>
        <w:tc>
          <w:tcPr>
            <w:tcW w:w="2673" w:type="dxa"/>
            <w:gridSpan w:val="2"/>
            <w:vAlign w:val="center"/>
          </w:tcPr>
          <w:p w:rsidR="00BF06F8" w:rsidRPr="00BC7443" w:rsidRDefault="00BF06F8" w:rsidP="00BF1B13">
            <w:pPr>
              <w:jc w:val="center"/>
              <w:rPr>
                <w:sz w:val="18"/>
                <w:szCs w:val="18"/>
              </w:rPr>
            </w:pPr>
            <w:r w:rsidRPr="00BC7443">
              <w:rPr>
                <w:sz w:val="18"/>
                <w:szCs w:val="18"/>
              </w:rPr>
              <w:t>Cari Dönem</w:t>
            </w:r>
          </w:p>
        </w:tc>
        <w:tc>
          <w:tcPr>
            <w:tcW w:w="2693" w:type="dxa"/>
            <w:gridSpan w:val="2"/>
            <w:vAlign w:val="center"/>
          </w:tcPr>
          <w:p w:rsidR="00BF06F8" w:rsidRPr="00BC7443" w:rsidRDefault="00BF06F8" w:rsidP="00BF1B13">
            <w:pPr>
              <w:jc w:val="center"/>
              <w:rPr>
                <w:sz w:val="18"/>
                <w:szCs w:val="18"/>
              </w:rPr>
            </w:pPr>
            <w:r w:rsidRPr="00BC7443">
              <w:rPr>
                <w:sz w:val="18"/>
                <w:szCs w:val="18"/>
              </w:rPr>
              <w:t>Önceki Dönem</w:t>
            </w:r>
          </w:p>
        </w:tc>
      </w:tr>
      <w:tr w:rsidR="00A84576" w:rsidRPr="00BC7443" w:rsidTr="00863369">
        <w:trPr>
          <w:trHeight w:val="255"/>
        </w:trPr>
        <w:tc>
          <w:tcPr>
            <w:tcW w:w="4253" w:type="dxa"/>
            <w:vMerge/>
            <w:vAlign w:val="center"/>
          </w:tcPr>
          <w:p w:rsidR="00A84576" w:rsidRPr="00BC7443" w:rsidRDefault="00A84576" w:rsidP="008C7986">
            <w:pPr>
              <w:rPr>
                <w:rFonts w:eastAsia="Arial Unicode MS"/>
                <w:iCs/>
                <w:sz w:val="18"/>
                <w:szCs w:val="18"/>
              </w:rPr>
            </w:pPr>
          </w:p>
        </w:tc>
        <w:tc>
          <w:tcPr>
            <w:tcW w:w="1397" w:type="dxa"/>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TP</w:t>
            </w:r>
          </w:p>
        </w:tc>
        <w:tc>
          <w:tcPr>
            <w:tcW w:w="1276" w:type="dxa"/>
            <w:noWrap/>
            <w:tcMar>
              <w:top w:w="15" w:type="dxa"/>
              <w:left w:w="15" w:type="dxa"/>
              <w:bottom w:w="0" w:type="dxa"/>
              <w:right w:w="15" w:type="dxa"/>
            </w:tcMar>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YP</w:t>
            </w:r>
          </w:p>
        </w:tc>
        <w:tc>
          <w:tcPr>
            <w:tcW w:w="1296" w:type="dxa"/>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TP</w:t>
            </w:r>
          </w:p>
        </w:tc>
        <w:tc>
          <w:tcPr>
            <w:tcW w:w="1397" w:type="dxa"/>
            <w:noWrap/>
            <w:tcMar>
              <w:top w:w="15" w:type="dxa"/>
              <w:left w:w="15" w:type="dxa"/>
              <w:bottom w:w="0" w:type="dxa"/>
              <w:right w:w="15" w:type="dxa"/>
            </w:tcMar>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YP</w:t>
            </w:r>
          </w:p>
        </w:tc>
      </w:tr>
      <w:tr w:rsidR="003B4EC6" w:rsidRPr="00BC7443" w:rsidTr="00863369">
        <w:trPr>
          <w:trHeight w:val="255"/>
        </w:trPr>
        <w:tc>
          <w:tcPr>
            <w:tcW w:w="4253" w:type="dxa"/>
            <w:noWrap/>
            <w:tcMar>
              <w:top w:w="15" w:type="dxa"/>
              <w:left w:w="15" w:type="dxa"/>
              <w:bottom w:w="0" w:type="dxa"/>
              <w:right w:w="15" w:type="dxa"/>
            </w:tcMar>
            <w:vAlign w:val="bottom"/>
          </w:tcPr>
          <w:p w:rsidR="003B4EC6" w:rsidRPr="00BC7443" w:rsidRDefault="003B4EC6" w:rsidP="003B4EC6">
            <w:pPr>
              <w:ind w:left="360"/>
              <w:rPr>
                <w:rFonts w:eastAsia="Arial Unicode MS"/>
                <w:iCs/>
                <w:sz w:val="18"/>
                <w:szCs w:val="18"/>
              </w:rPr>
            </w:pPr>
            <w:r w:rsidRPr="00BC7443">
              <w:rPr>
                <w:sz w:val="18"/>
                <w:szCs w:val="18"/>
              </w:rPr>
              <w:t>T.C. Merkez Bankasından (Zorunlu Karşılık)</w:t>
            </w:r>
          </w:p>
        </w:tc>
        <w:tc>
          <w:tcPr>
            <w:tcW w:w="1397" w:type="dxa"/>
            <w:vAlign w:val="bottom"/>
          </w:tcPr>
          <w:p w:rsidR="003B4EC6" w:rsidRPr="00BC7443" w:rsidRDefault="003B4EC6" w:rsidP="00632032">
            <w:pPr>
              <w:ind w:right="57"/>
              <w:jc w:val="right"/>
              <w:rPr>
                <w:sz w:val="18"/>
                <w:szCs w:val="18"/>
                <w:lang w:eastAsia="tr-TR"/>
              </w:rPr>
            </w:pPr>
            <w:r w:rsidRPr="00BC7443">
              <w:rPr>
                <w:sz w:val="18"/>
                <w:szCs w:val="18"/>
              </w:rPr>
              <w:t>259</w:t>
            </w:r>
          </w:p>
        </w:tc>
        <w:tc>
          <w:tcPr>
            <w:tcW w:w="1276"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w:t>
            </w:r>
          </w:p>
        </w:tc>
        <w:tc>
          <w:tcPr>
            <w:tcW w:w="1296" w:type="dxa"/>
            <w:vAlign w:val="bottom"/>
          </w:tcPr>
          <w:p w:rsidR="003B4EC6" w:rsidRPr="00BC7443" w:rsidRDefault="003B4EC6" w:rsidP="00632032">
            <w:pPr>
              <w:ind w:right="57"/>
              <w:jc w:val="right"/>
              <w:rPr>
                <w:sz w:val="18"/>
                <w:szCs w:val="18"/>
                <w:lang w:eastAsia="tr-TR"/>
              </w:rPr>
            </w:pPr>
            <w:r w:rsidRPr="00BC7443">
              <w:rPr>
                <w:sz w:val="18"/>
                <w:szCs w:val="18"/>
              </w:rPr>
              <w:t>-</w:t>
            </w:r>
          </w:p>
        </w:tc>
        <w:tc>
          <w:tcPr>
            <w:tcW w:w="1397"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w:t>
            </w:r>
          </w:p>
        </w:tc>
      </w:tr>
      <w:tr w:rsidR="003B4EC6" w:rsidRPr="00BC7443" w:rsidTr="00863369">
        <w:trPr>
          <w:trHeight w:val="255"/>
        </w:trPr>
        <w:tc>
          <w:tcPr>
            <w:tcW w:w="4253" w:type="dxa"/>
            <w:noWrap/>
            <w:tcMar>
              <w:top w:w="15" w:type="dxa"/>
              <w:left w:w="15" w:type="dxa"/>
              <w:bottom w:w="0" w:type="dxa"/>
              <w:right w:w="15" w:type="dxa"/>
            </w:tcMar>
            <w:vAlign w:val="bottom"/>
          </w:tcPr>
          <w:p w:rsidR="003B4EC6" w:rsidRPr="00BC7443" w:rsidRDefault="003B4EC6" w:rsidP="003B4EC6">
            <w:pPr>
              <w:ind w:left="360"/>
              <w:rPr>
                <w:sz w:val="18"/>
                <w:szCs w:val="18"/>
              </w:rPr>
            </w:pPr>
            <w:r w:rsidRPr="00BC7443">
              <w:rPr>
                <w:sz w:val="18"/>
                <w:szCs w:val="18"/>
              </w:rPr>
              <w:t>Yurtiçi Bankalardan</w:t>
            </w:r>
          </w:p>
        </w:tc>
        <w:tc>
          <w:tcPr>
            <w:tcW w:w="1397" w:type="dxa"/>
            <w:vAlign w:val="bottom"/>
          </w:tcPr>
          <w:p w:rsidR="003B4EC6" w:rsidRPr="00BC7443" w:rsidRDefault="003B4EC6" w:rsidP="00632032">
            <w:pPr>
              <w:ind w:right="57"/>
              <w:jc w:val="right"/>
              <w:rPr>
                <w:sz w:val="18"/>
                <w:szCs w:val="18"/>
              </w:rPr>
            </w:pPr>
            <w:r w:rsidRPr="00BC7443">
              <w:rPr>
                <w:sz w:val="18"/>
                <w:szCs w:val="18"/>
              </w:rPr>
              <w:t>-</w:t>
            </w:r>
          </w:p>
        </w:tc>
        <w:tc>
          <w:tcPr>
            <w:tcW w:w="1276"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w:t>
            </w:r>
          </w:p>
        </w:tc>
        <w:tc>
          <w:tcPr>
            <w:tcW w:w="1296" w:type="dxa"/>
            <w:vAlign w:val="bottom"/>
          </w:tcPr>
          <w:p w:rsidR="003B4EC6" w:rsidRPr="00BC7443" w:rsidRDefault="003B4EC6" w:rsidP="00632032">
            <w:pPr>
              <w:ind w:right="57"/>
              <w:jc w:val="right"/>
              <w:rPr>
                <w:sz w:val="18"/>
                <w:szCs w:val="18"/>
              </w:rPr>
            </w:pPr>
            <w:r w:rsidRPr="00BC7443">
              <w:rPr>
                <w:sz w:val="18"/>
                <w:szCs w:val="18"/>
              </w:rPr>
              <w:t>-</w:t>
            </w:r>
          </w:p>
        </w:tc>
        <w:tc>
          <w:tcPr>
            <w:tcW w:w="1397"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w:t>
            </w:r>
          </w:p>
        </w:tc>
      </w:tr>
      <w:tr w:rsidR="003B4EC6" w:rsidRPr="00BC7443" w:rsidTr="00863369">
        <w:trPr>
          <w:trHeight w:val="255"/>
        </w:trPr>
        <w:tc>
          <w:tcPr>
            <w:tcW w:w="4253" w:type="dxa"/>
            <w:noWrap/>
            <w:tcMar>
              <w:top w:w="15" w:type="dxa"/>
              <w:left w:w="15" w:type="dxa"/>
              <w:bottom w:w="0" w:type="dxa"/>
              <w:right w:w="15" w:type="dxa"/>
            </w:tcMar>
            <w:vAlign w:val="bottom"/>
          </w:tcPr>
          <w:p w:rsidR="003B4EC6" w:rsidRPr="00BC7443" w:rsidRDefault="003B4EC6" w:rsidP="003B4EC6">
            <w:pPr>
              <w:ind w:left="360"/>
              <w:rPr>
                <w:sz w:val="18"/>
                <w:szCs w:val="18"/>
              </w:rPr>
            </w:pPr>
            <w:r w:rsidRPr="00BC7443">
              <w:rPr>
                <w:sz w:val="18"/>
                <w:szCs w:val="18"/>
              </w:rPr>
              <w:t xml:space="preserve">Yurtdışı Bankalardan </w:t>
            </w:r>
            <w:r w:rsidRPr="00BC7443">
              <w:rPr>
                <w:sz w:val="16"/>
                <w:szCs w:val="16"/>
              </w:rPr>
              <w:t>(*)</w:t>
            </w:r>
          </w:p>
        </w:tc>
        <w:tc>
          <w:tcPr>
            <w:tcW w:w="1397" w:type="dxa"/>
            <w:vAlign w:val="bottom"/>
          </w:tcPr>
          <w:p w:rsidR="003B4EC6" w:rsidRPr="00BC7443" w:rsidRDefault="003B4EC6" w:rsidP="00632032">
            <w:pPr>
              <w:ind w:right="57"/>
              <w:jc w:val="right"/>
              <w:rPr>
                <w:sz w:val="18"/>
                <w:szCs w:val="18"/>
              </w:rPr>
            </w:pPr>
            <w:r w:rsidRPr="00BC7443">
              <w:rPr>
                <w:sz w:val="18"/>
                <w:szCs w:val="18"/>
              </w:rPr>
              <w:t>87</w:t>
            </w:r>
          </w:p>
        </w:tc>
        <w:tc>
          <w:tcPr>
            <w:tcW w:w="1276"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155</w:t>
            </w:r>
          </w:p>
        </w:tc>
        <w:tc>
          <w:tcPr>
            <w:tcW w:w="1296" w:type="dxa"/>
            <w:vAlign w:val="bottom"/>
          </w:tcPr>
          <w:p w:rsidR="003B4EC6" w:rsidRPr="00BC7443" w:rsidRDefault="003B4EC6" w:rsidP="00632032">
            <w:pPr>
              <w:ind w:right="57"/>
              <w:jc w:val="right"/>
              <w:rPr>
                <w:sz w:val="18"/>
                <w:szCs w:val="18"/>
              </w:rPr>
            </w:pPr>
            <w:r w:rsidRPr="00BC7443">
              <w:rPr>
                <w:sz w:val="18"/>
                <w:szCs w:val="18"/>
              </w:rPr>
              <w:t>178</w:t>
            </w:r>
          </w:p>
        </w:tc>
        <w:tc>
          <w:tcPr>
            <w:tcW w:w="1397"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843</w:t>
            </w:r>
          </w:p>
        </w:tc>
      </w:tr>
      <w:tr w:rsidR="003B4EC6" w:rsidRPr="00BC7443" w:rsidTr="00863369">
        <w:trPr>
          <w:trHeight w:val="255"/>
        </w:trPr>
        <w:tc>
          <w:tcPr>
            <w:tcW w:w="4253" w:type="dxa"/>
            <w:noWrap/>
            <w:tcMar>
              <w:top w:w="15" w:type="dxa"/>
              <w:left w:w="15" w:type="dxa"/>
              <w:bottom w:w="0" w:type="dxa"/>
              <w:right w:w="15" w:type="dxa"/>
            </w:tcMar>
            <w:vAlign w:val="bottom"/>
          </w:tcPr>
          <w:p w:rsidR="003B4EC6" w:rsidRPr="00BC7443" w:rsidRDefault="003B4EC6" w:rsidP="003B4EC6">
            <w:pPr>
              <w:ind w:left="360"/>
              <w:rPr>
                <w:sz w:val="18"/>
                <w:szCs w:val="18"/>
              </w:rPr>
            </w:pPr>
            <w:r w:rsidRPr="00BC7443">
              <w:rPr>
                <w:sz w:val="18"/>
                <w:szCs w:val="18"/>
              </w:rPr>
              <w:t>Yurtdışı Merkez ve Şubelerden</w:t>
            </w:r>
          </w:p>
        </w:tc>
        <w:tc>
          <w:tcPr>
            <w:tcW w:w="1397" w:type="dxa"/>
            <w:vAlign w:val="bottom"/>
          </w:tcPr>
          <w:p w:rsidR="003B4EC6" w:rsidRPr="00BC7443" w:rsidRDefault="003B4EC6" w:rsidP="00632032">
            <w:pPr>
              <w:ind w:right="57"/>
              <w:jc w:val="right"/>
              <w:rPr>
                <w:sz w:val="18"/>
                <w:szCs w:val="18"/>
              </w:rPr>
            </w:pPr>
            <w:r w:rsidRPr="00BC7443">
              <w:rPr>
                <w:sz w:val="18"/>
                <w:szCs w:val="18"/>
              </w:rPr>
              <w:t>-</w:t>
            </w:r>
          </w:p>
        </w:tc>
        <w:tc>
          <w:tcPr>
            <w:tcW w:w="1276"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w:t>
            </w:r>
          </w:p>
        </w:tc>
        <w:tc>
          <w:tcPr>
            <w:tcW w:w="1296" w:type="dxa"/>
            <w:vAlign w:val="bottom"/>
          </w:tcPr>
          <w:p w:rsidR="003B4EC6" w:rsidRPr="00BC7443" w:rsidRDefault="003B4EC6" w:rsidP="00632032">
            <w:pPr>
              <w:ind w:right="57"/>
              <w:jc w:val="right"/>
              <w:rPr>
                <w:sz w:val="18"/>
                <w:szCs w:val="18"/>
              </w:rPr>
            </w:pPr>
            <w:r w:rsidRPr="00BC7443">
              <w:rPr>
                <w:sz w:val="18"/>
                <w:szCs w:val="18"/>
              </w:rPr>
              <w:t>-</w:t>
            </w:r>
          </w:p>
        </w:tc>
        <w:tc>
          <w:tcPr>
            <w:tcW w:w="1397" w:type="dxa"/>
            <w:noWrap/>
            <w:tcMar>
              <w:top w:w="15" w:type="dxa"/>
              <w:left w:w="15" w:type="dxa"/>
              <w:bottom w:w="0" w:type="dxa"/>
              <w:right w:w="15" w:type="dxa"/>
            </w:tcMar>
            <w:vAlign w:val="bottom"/>
          </w:tcPr>
          <w:p w:rsidR="003B4EC6" w:rsidRPr="00BC7443" w:rsidRDefault="003B4EC6" w:rsidP="00632032">
            <w:pPr>
              <w:ind w:right="57"/>
              <w:jc w:val="right"/>
              <w:rPr>
                <w:sz w:val="18"/>
                <w:szCs w:val="18"/>
              </w:rPr>
            </w:pPr>
            <w:r w:rsidRPr="00BC7443">
              <w:rPr>
                <w:sz w:val="18"/>
                <w:szCs w:val="18"/>
              </w:rPr>
              <w:t>-</w:t>
            </w:r>
          </w:p>
        </w:tc>
      </w:tr>
      <w:tr w:rsidR="003B4EC6" w:rsidRPr="00BC7443" w:rsidTr="00863369">
        <w:trPr>
          <w:trHeight w:val="255"/>
        </w:trPr>
        <w:tc>
          <w:tcPr>
            <w:tcW w:w="4253" w:type="dxa"/>
            <w:noWrap/>
            <w:tcMar>
              <w:top w:w="15" w:type="dxa"/>
              <w:left w:w="15" w:type="dxa"/>
              <w:bottom w:w="0" w:type="dxa"/>
              <w:right w:w="15" w:type="dxa"/>
            </w:tcMar>
            <w:vAlign w:val="bottom"/>
          </w:tcPr>
          <w:p w:rsidR="003B4EC6" w:rsidRPr="00BC7443" w:rsidRDefault="003B4EC6" w:rsidP="003B4EC6">
            <w:pPr>
              <w:rPr>
                <w:rFonts w:eastAsia="Arial Unicode MS"/>
                <w:b/>
                <w:iCs/>
                <w:sz w:val="18"/>
                <w:szCs w:val="18"/>
              </w:rPr>
            </w:pPr>
            <w:r w:rsidRPr="00BC7443">
              <w:rPr>
                <w:rFonts w:eastAsia="Arial Unicode MS"/>
                <w:b/>
                <w:iCs/>
                <w:sz w:val="18"/>
                <w:szCs w:val="18"/>
              </w:rPr>
              <w:t xml:space="preserve">   Toplam</w:t>
            </w:r>
          </w:p>
        </w:tc>
        <w:tc>
          <w:tcPr>
            <w:tcW w:w="1397" w:type="dxa"/>
            <w:vAlign w:val="bottom"/>
          </w:tcPr>
          <w:p w:rsidR="003B4EC6" w:rsidRPr="00BC7443" w:rsidRDefault="003B4EC6" w:rsidP="00632032">
            <w:pPr>
              <w:ind w:right="57"/>
              <w:jc w:val="right"/>
              <w:rPr>
                <w:b/>
                <w:bCs/>
                <w:sz w:val="18"/>
                <w:szCs w:val="18"/>
              </w:rPr>
            </w:pPr>
            <w:r w:rsidRPr="00BC7443">
              <w:rPr>
                <w:b/>
                <w:bCs/>
                <w:sz w:val="18"/>
                <w:szCs w:val="18"/>
              </w:rPr>
              <w:t>346</w:t>
            </w:r>
          </w:p>
        </w:tc>
        <w:tc>
          <w:tcPr>
            <w:tcW w:w="1276" w:type="dxa"/>
            <w:noWrap/>
            <w:tcMar>
              <w:top w:w="15" w:type="dxa"/>
              <w:left w:w="15" w:type="dxa"/>
              <w:bottom w:w="0" w:type="dxa"/>
              <w:right w:w="15" w:type="dxa"/>
            </w:tcMar>
            <w:vAlign w:val="bottom"/>
          </w:tcPr>
          <w:p w:rsidR="003B4EC6" w:rsidRPr="00BC7443" w:rsidRDefault="003B4EC6" w:rsidP="00632032">
            <w:pPr>
              <w:ind w:right="57"/>
              <w:jc w:val="right"/>
              <w:rPr>
                <w:b/>
                <w:bCs/>
                <w:sz w:val="18"/>
                <w:szCs w:val="18"/>
              </w:rPr>
            </w:pPr>
            <w:r w:rsidRPr="00BC7443">
              <w:rPr>
                <w:b/>
                <w:bCs/>
                <w:sz w:val="18"/>
                <w:szCs w:val="18"/>
              </w:rPr>
              <w:t>155</w:t>
            </w:r>
          </w:p>
        </w:tc>
        <w:tc>
          <w:tcPr>
            <w:tcW w:w="1296" w:type="dxa"/>
            <w:vAlign w:val="bottom"/>
          </w:tcPr>
          <w:p w:rsidR="003B4EC6" w:rsidRPr="00BC7443" w:rsidRDefault="003B4EC6" w:rsidP="00632032">
            <w:pPr>
              <w:ind w:right="57"/>
              <w:jc w:val="right"/>
              <w:rPr>
                <w:b/>
                <w:sz w:val="18"/>
                <w:szCs w:val="18"/>
              </w:rPr>
            </w:pPr>
            <w:r w:rsidRPr="00BC7443">
              <w:rPr>
                <w:b/>
                <w:sz w:val="18"/>
                <w:szCs w:val="18"/>
              </w:rPr>
              <w:t>178</w:t>
            </w:r>
          </w:p>
        </w:tc>
        <w:tc>
          <w:tcPr>
            <w:tcW w:w="1397" w:type="dxa"/>
            <w:noWrap/>
            <w:tcMar>
              <w:top w:w="15" w:type="dxa"/>
              <w:left w:w="15" w:type="dxa"/>
              <w:bottom w:w="0" w:type="dxa"/>
              <w:right w:w="15" w:type="dxa"/>
            </w:tcMar>
            <w:vAlign w:val="bottom"/>
          </w:tcPr>
          <w:p w:rsidR="003B4EC6" w:rsidRPr="00BC7443" w:rsidRDefault="003B4EC6" w:rsidP="00632032">
            <w:pPr>
              <w:ind w:right="57"/>
              <w:jc w:val="right"/>
              <w:rPr>
                <w:b/>
                <w:sz w:val="18"/>
                <w:szCs w:val="18"/>
              </w:rPr>
            </w:pPr>
            <w:r w:rsidRPr="00BC7443">
              <w:rPr>
                <w:b/>
                <w:sz w:val="18"/>
                <w:szCs w:val="18"/>
              </w:rPr>
              <w:t>843</w:t>
            </w:r>
          </w:p>
        </w:tc>
      </w:tr>
    </w:tbl>
    <w:p w:rsidR="000C2F61" w:rsidRPr="00BC7443" w:rsidRDefault="0051310B" w:rsidP="0070302A">
      <w:pPr>
        <w:autoSpaceDE w:val="0"/>
        <w:autoSpaceDN w:val="0"/>
        <w:adjustRightInd w:val="0"/>
        <w:ind w:firstLine="567"/>
        <w:rPr>
          <w:rFonts w:ascii="TimesNewRomanPS-ItalicMT" w:hAnsi="TimesNewRomanPS-ItalicMT" w:cs="TimesNewRomanPS-ItalicMT"/>
          <w:iCs/>
          <w:sz w:val="16"/>
          <w:szCs w:val="16"/>
          <w:lang w:eastAsia="tr-TR"/>
        </w:rPr>
      </w:pPr>
      <w:r w:rsidRPr="00BC7443">
        <w:rPr>
          <w:rFonts w:ascii="TimesNewRomanPS-ItalicMT" w:hAnsi="TimesNewRomanPS-ItalicMT" w:cs="TimesNewRomanPS-ItalicMT"/>
          <w:iCs/>
          <w:sz w:val="16"/>
          <w:szCs w:val="16"/>
          <w:lang w:eastAsia="tr-TR"/>
        </w:rPr>
        <w:t xml:space="preserve">(*) </w:t>
      </w:r>
      <w:r w:rsidR="00E14797" w:rsidRPr="00BC7443">
        <w:rPr>
          <w:rFonts w:ascii="TimesNewRomanPS-ItalicMT" w:hAnsi="TimesNewRomanPS-ItalicMT" w:cs="TimesNewRomanPS-ItalicMT"/>
          <w:iCs/>
          <w:sz w:val="16"/>
          <w:szCs w:val="16"/>
          <w:lang w:eastAsia="tr-TR"/>
        </w:rPr>
        <w:t>M</w:t>
      </w:r>
      <w:r w:rsidR="000C2F61" w:rsidRPr="00BC7443">
        <w:rPr>
          <w:rFonts w:ascii="TimesNewRomanPS-ItalicMT" w:hAnsi="TimesNewRomanPS-ItalicMT" w:cs="TimesNewRomanPS-ItalicMT"/>
          <w:iCs/>
          <w:sz w:val="16"/>
          <w:szCs w:val="16"/>
          <w:lang w:eastAsia="tr-TR"/>
        </w:rPr>
        <w:t>urabaha kredilerinden alınan kar payı gelirlerini içermektedir.</w:t>
      </w:r>
    </w:p>
    <w:p w:rsidR="003D092E" w:rsidRPr="00BC7443" w:rsidRDefault="003D092E" w:rsidP="0070302A">
      <w:pPr>
        <w:autoSpaceDE w:val="0"/>
        <w:autoSpaceDN w:val="0"/>
        <w:adjustRightInd w:val="0"/>
        <w:ind w:firstLine="567"/>
        <w:rPr>
          <w:rFonts w:ascii="TimesNewRomanPS-ItalicMT" w:hAnsi="TimesNewRomanPS-ItalicMT" w:cs="TimesNewRomanPS-ItalicMT"/>
          <w:iCs/>
          <w:sz w:val="16"/>
          <w:szCs w:val="16"/>
          <w:lang w:eastAsia="tr-TR"/>
        </w:rPr>
      </w:pPr>
    </w:p>
    <w:p w:rsidR="003D092E" w:rsidRPr="00BC7443" w:rsidRDefault="00DA7CD0" w:rsidP="003D092E">
      <w:pPr>
        <w:ind w:left="720" w:hanging="720"/>
        <w:jc w:val="both"/>
        <w:rPr>
          <w:b/>
          <w:sz w:val="22"/>
          <w:szCs w:val="22"/>
        </w:rPr>
      </w:pPr>
      <w:r w:rsidRPr="00BC7443">
        <w:rPr>
          <w:b/>
          <w:sz w:val="22"/>
          <w:szCs w:val="22"/>
        </w:rPr>
        <w:t xml:space="preserve">1.3.    </w:t>
      </w:r>
      <w:r w:rsidR="003D092E" w:rsidRPr="00BC7443">
        <w:rPr>
          <w:b/>
          <w:sz w:val="22"/>
          <w:szCs w:val="22"/>
        </w:rPr>
        <w:t>Menkul Değerlerden Alınan Kar Payı Gelirlerine İlişkin Bilgiler:</w:t>
      </w:r>
    </w:p>
    <w:p w:rsidR="003D092E" w:rsidRPr="00BC7443" w:rsidRDefault="003D092E" w:rsidP="003D092E">
      <w:pPr>
        <w:ind w:left="720" w:hanging="720"/>
        <w:jc w:val="both"/>
        <w:rPr>
          <w:bCs/>
          <w:sz w:val="22"/>
          <w:szCs w:val="22"/>
        </w:rPr>
      </w:pPr>
      <w:r w:rsidRPr="00BC7443">
        <w:rPr>
          <w:b/>
          <w:bCs/>
          <w:sz w:val="22"/>
          <w:szCs w:val="22"/>
        </w:rPr>
        <w:tab/>
      </w:r>
    </w:p>
    <w:tbl>
      <w:tblPr>
        <w:tblW w:w="9619"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253"/>
        <w:gridCol w:w="1417"/>
        <w:gridCol w:w="1276"/>
        <w:gridCol w:w="1276"/>
        <w:gridCol w:w="1397"/>
      </w:tblGrid>
      <w:tr w:rsidR="003D092E" w:rsidRPr="00BC7443" w:rsidTr="00632032">
        <w:trPr>
          <w:trHeight w:val="255"/>
        </w:trPr>
        <w:tc>
          <w:tcPr>
            <w:tcW w:w="4253" w:type="dxa"/>
            <w:vMerge w:val="restart"/>
            <w:noWrap/>
            <w:tcMar>
              <w:top w:w="15" w:type="dxa"/>
              <w:left w:w="15" w:type="dxa"/>
              <w:bottom w:w="0" w:type="dxa"/>
              <w:right w:w="15" w:type="dxa"/>
            </w:tcMar>
            <w:vAlign w:val="center"/>
          </w:tcPr>
          <w:p w:rsidR="003D092E" w:rsidRPr="00BC7443" w:rsidRDefault="003D092E" w:rsidP="00B65FA3">
            <w:pPr>
              <w:jc w:val="center"/>
              <w:rPr>
                <w:rFonts w:eastAsia="Arial Unicode MS"/>
                <w:iCs/>
                <w:sz w:val="18"/>
                <w:szCs w:val="18"/>
              </w:rPr>
            </w:pPr>
          </w:p>
        </w:tc>
        <w:tc>
          <w:tcPr>
            <w:tcW w:w="2693" w:type="dxa"/>
            <w:gridSpan w:val="2"/>
            <w:vAlign w:val="center"/>
          </w:tcPr>
          <w:p w:rsidR="003D092E" w:rsidRPr="00BC7443" w:rsidRDefault="003D092E" w:rsidP="00B65FA3">
            <w:pPr>
              <w:jc w:val="center"/>
              <w:rPr>
                <w:sz w:val="18"/>
                <w:szCs w:val="18"/>
              </w:rPr>
            </w:pPr>
            <w:r w:rsidRPr="00BC7443">
              <w:rPr>
                <w:sz w:val="18"/>
                <w:szCs w:val="18"/>
              </w:rPr>
              <w:t>Cari Dönem</w:t>
            </w:r>
          </w:p>
        </w:tc>
        <w:tc>
          <w:tcPr>
            <w:tcW w:w="2673" w:type="dxa"/>
            <w:gridSpan w:val="2"/>
            <w:vAlign w:val="center"/>
          </w:tcPr>
          <w:p w:rsidR="003D092E" w:rsidRPr="00BC7443" w:rsidRDefault="003D092E" w:rsidP="00B65FA3">
            <w:pPr>
              <w:jc w:val="center"/>
              <w:rPr>
                <w:sz w:val="18"/>
                <w:szCs w:val="18"/>
              </w:rPr>
            </w:pPr>
            <w:r w:rsidRPr="00BC7443">
              <w:rPr>
                <w:sz w:val="18"/>
                <w:szCs w:val="18"/>
              </w:rPr>
              <w:t>Önceki Dönem</w:t>
            </w:r>
          </w:p>
        </w:tc>
      </w:tr>
      <w:tr w:rsidR="003D092E" w:rsidRPr="00BC7443" w:rsidTr="00863369">
        <w:trPr>
          <w:trHeight w:val="255"/>
        </w:trPr>
        <w:tc>
          <w:tcPr>
            <w:tcW w:w="4253" w:type="dxa"/>
            <w:vMerge/>
            <w:vAlign w:val="center"/>
          </w:tcPr>
          <w:p w:rsidR="003D092E" w:rsidRPr="00BC7443" w:rsidRDefault="003D092E" w:rsidP="00B65FA3">
            <w:pPr>
              <w:rPr>
                <w:rFonts w:eastAsia="Arial Unicode MS"/>
                <w:iCs/>
                <w:sz w:val="18"/>
                <w:szCs w:val="18"/>
              </w:rPr>
            </w:pPr>
          </w:p>
        </w:tc>
        <w:tc>
          <w:tcPr>
            <w:tcW w:w="1417" w:type="dxa"/>
            <w:vAlign w:val="center"/>
          </w:tcPr>
          <w:p w:rsidR="003D092E" w:rsidRPr="00BC7443" w:rsidRDefault="003D092E" w:rsidP="00B65FA3">
            <w:pPr>
              <w:jc w:val="center"/>
              <w:rPr>
                <w:rFonts w:eastAsia="Arial Unicode MS"/>
                <w:iCs/>
                <w:sz w:val="18"/>
                <w:szCs w:val="18"/>
              </w:rPr>
            </w:pPr>
            <w:r w:rsidRPr="00BC7443">
              <w:rPr>
                <w:rFonts w:eastAsia="Arial Unicode MS"/>
                <w:iCs/>
                <w:sz w:val="18"/>
                <w:szCs w:val="18"/>
              </w:rPr>
              <w:t>TP</w:t>
            </w:r>
          </w:p>
        </w:tc>
        <w:tc>
          <w:tcPr>
            <w:tcW w:w="1276" w:type="dxa"/>
            <w:noWrap/>
            <w:tcMar>
              <w:top w:w="15" w:type="dxa"/>
              <w:left w:w="15" w:type="dxa"/>
              <w:bottom w:w="0" w:type="dxa"/>
              <w:right w:w="15" w:type="dxa"/>
            </w:tcMar>
            <w:vAlign w:val="center"/>
          </w:tcPr>
          <w:p w:rsidR="003D092E" w:rsidRPr="00BC7443" w:rsidRDefault="003D092E" w:rsidP="00B65FA3">
            <w:pPr>
              <w:jc w:val="center"/>
              <w:rPr>
                <w:rFonts w:eastAsia="Arial Unicode MS"/>
                <w:iCs/>
                <w:sz w:val="18"/>
                <w:szCs w:val="18"/>
              </w:rPr>
            </w:pPr>
            <w:r w:rsidRPr="00BC7443">
              <w:rPr>
                <w:rFonts w:eastAsia="Arial Unicode MS"/>
                <w:iCs/>
                <w:sz w:val="18"/>
                <w:szCs w:val="18"/>
              </w:rPr>
              <w:t>YP</w:t>
            </w:r>
          </w:p>
        </w:tc>
        <w:tc>
          <w:tcPr>
            <w:tcW w:w="1276" w:type="dxa"/>
            <w:vAlign w:val="center"/>
          </w:tcPr>
          <w:p w:rsidR="003D092E" w:rsidRPr="00BC7443" w:rsidRDefault="003D092E" w:rsidP="00B65FA3">
            <w:pPr>
              <w:jc w:val="center"/>
              <w:rPr>
                <w:rFonts w:eastAsia="Arial Unicode MS"/>
                <w:iCs/>
                <w:sz w:val="18"/>
                <w:szCs w:val="18"/>
              </w:rPr>
            </w:pPr>
            <w:r w:rsidRPr="00BC7443">
              <w:rPr>
                <w:rFonts w:eastAsia="Arial Unicode MS"/>
                <w:iCs/>
                <w:sz w:val="18"/>
                <w:szCs w:val="18"/>
              </w:rPr>
              <w:t>TP</w:t>
            </w:r>
          </w:p>
        </w:tc>
        <w:tc>
          <w:tcPr>
            <w:tcW w:w="1397" w:type="dxa"/>
            <w:noWrap/>
            <w:tcMar>
              <w:top w:w="15" w:type="dxa"/>
              <w:left w:w="15" w:type="dxa"/>
              <w:bottom w:w="0" w:type="dxa"/>
              <w:right w:w="15" w:type="dxa"/>
            </w:tcMar>
            <w:vAlign w:val="center"/>
          </w:tcPr>
          <w:p w:rsidR="003D092E" w:rsidRPr="00BC7443" w:rsidRDefault="003D092E" w:rsidP="00B65FA3">
            <w:pPr>
              <w:jc w:val="center"/>
              <w:rPr>
                <w:rFonts w:eastAsia="Arial Unicode MS"/>
                <w:iCs/>
                <w:sz w:val="18"/>
                <w:szCs w:val="18"/>
              </w:rPr>
            </w:pPr>
            <w:r w:rsidRPr="00BC7443">
              <w:rPr>
                <w:rFonts w:eastAsia="Arial Unicode MS"/>
                <w:iCs/>
                <w:sz w:val="18"/>
                <w:szCs w:val="18"/>
              </w:rPr>
              <w:t>YP</w:t>
            </w:r>
          </w:p>
        </w:tc>
      </w:tr>
      <w:tr w:rsidR="00733898" w:rsidRPr="00BC7443" w:rsidTr="00863369">
        <w:trPr>
          <w:trHeight w:val="255"/>
        </w:trPr>
        <w:tc>
          <w:tcPr>
            <w:tcW w:w="4253" w:type="dxa"/>
            <w:noWrap/>
            <w:tcMar>
              <w:top w:w="15" w:type="dxa"/>
              <w:left w:w="15" w:type="dxa"/>
              <w:bottom w:w="0" w:type="dxa"/>
              <w:right w:w="15" w:type="dxa"/>
            </w:tcMar>
            <w:vAlign w:val="bottom"/>
          </w:tcPr>
          <w:p w:rsidR="00733898" w:rsidRPr="00BC7443" w:rsidRDefault="00733898" w:rsidP="00733898">
            <w:pPr>
              <w:autoSpaceDE w:val="0"/>
              <w:autoSpaceDN w:val="0"/>
              <w:adjustRightInd w:val="0"/>
              <w:ind w:left="165" w:firstLine="234"/>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Alım Satım Amaçlı Finansal Varlıklardan</w:t>
            </w:r>
          </w:p>
        </w:tc>
        <w:tc>
          <w:tcPr>
            <w:tcW w:w="1417" w:type="dxa"/>
            <w:vAlign w:val="bottom"/>
          </w:tcPr>
          <w:p w:rsidR="00733898" w:rsidRPr="00BC7443" w:rsidRDefault="00733898" w:rsidP="00632032">
            <w:pPr>
              <w:ind w:right="57"/>
              <w:jc w:val="right"/>
              <w:rPr>
                <w:sz w:val="18"/>
                <w:szCs w:val="18"/>
                <w:lang w:eastAsia="tr-TR"/>
              </w:rPr>
            </w:pPr>
            <w:r w:rsidRPr="00BC7443">
              <w:rPr>
                <w:sz w:val="18"/>
                <w:szCs w:val="18"/>
              </w:rPr>
              <w:t>-</w:t>
            </w:r>
          </w:p>
        </w:tc>
        <w:tc>
          <w:tcPr>
            <w:tcW w:w="1276"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c>
          <w:tcPr>
            <w:tcW w:w="1276" w:type="dxa"/>
            <w:vAlign w:val="bottom"/>
          </w:tcPr>
          <w:p w:rsidR="00733898" w:rsidRPr="00BC7443" w:rsidRDefault="00733898" w:rsidP="00632032">
            <w:pPr>
              <w:ind w:right="57"/>
              <w:jc w:val="right"/>
              <w:rPr>
                <w:sz w:val="18"/>
                <w:szCs w:val="18"/>
                <w:lang w:eastAsia="tr-TR"/>
              </w:rPr>
            </w:pPr>
            <w:r w:rsidRPr="00BC7443">
              <w:rPr>
                <w:sz w:val="18"/>
                <w:szCs w:val="18"/>
              </w:rPr>
              <w:t>-</w:t>
            </w:r>
          </w:p>
        </w:tc>
        <w:tc>
          <w:tcPr>
            <w:tcW w:w="1397"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r>
      <w:tr w:rsidR="00733898" w:rsidRPr="00BC7443" w:rsidTr="00863369">
        <w:trPr>
          <w:trHeight w:val="255"/>
        </w:trPr>
        <w:tc>
          <w:tcPr>
            <w:tcW w:w="4253" w:type="dxa"/>
            <w:noWrap/>
            <w:tcMar>
              <w:top w:w="15" w:type="dxa"/>
              <w:left w:w="15" w:type="dxa"/>
              <w:bottom w:w="0" w:type="dxa"/>
              <w:right w:w="15" w:type="dxa"/>
            </w:tcMar>
            <w:vAlign w:val="bottom"/>
          </w:tcPr>
          <w:p w:rsidR="00733898" w:rsidRPr="00BC7443" w:rsidRDefault="00733898" w:rsidP="00733898">
            <w:pPr>
              <w:autoSpaceDE w:val="0"/>
              <w:autoSpaceDN w:val="0"/>
              <w:adjustRightInd w:val="0"/>
              <w:ind w:left="165" w:firstLine="234"/>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Gerçeğe Uygun Değer Farkı Kar veya Zarara</w:t>
            </w:r>
          </w:p>
          <w:p w:rsidR="00733898" w:rsidRPr="00BC7443" w:rsidRDefault="00733898" w:rsidP="00733898">
            <w:pPr>
              <w:autoSpaceDE w:val="0"/>
              <w:autoSpaceDN w:val="0"/>
              <w:adjustRightInd w:val="0"/>
              <w:ind w:left="165" w:firstLine="234"/>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Yansıtılan Finansal Varlıklardan</w:t>
            </w:r>
          </w:p>
        </w:tc>
        <w:tc>
          <w:tcPr>
            <w:tcW w:w="1417" w:type="dxa"/>
            <w:vAlign w:val="bottom"/>
          </w:tcPr>
          <w:p w:rsidR="00733898" w:rsidRPr="00BC7443" w:rsidRDefault="00733898" w:rsidP="00632032">
            <w:pPr>
              <w:ind w:right="57"/>
              <w:jc w:val="right"/>
              <w:rPr>
                <w:sz w:val="18"/>
                <w:szCs w:val="18"/>
              </w:rPr>
            </w:pPr>
            <w:r w:rsidRPr="00BC7443">
              <w:rPr>
                <w:sz w:val="18"/>
                <w:szCs w:val="18"/>
              </w:rPr>
              <w:t>-</w:t>
            </w:r>
          </w:p>
        </w:tc>
        <w:tc>
          <w:tcPr>
            <w:tcW w:w="1276"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c>
          <w:tcPr>
            <w:tcW w:w="1276" w:type="dxa"/>
            <w:vAlign w:val="bottom"/>
          </w:tcPr>
          <w:p w:rsidR="00733898" w:rsidRPr="00BC7443" w:rsidRDefault="00733898" w:rsidP="00632032">
            <w:pPr>
              <w:ind w:right="57"/>
              <w:jc w:val="right"/>
              <w:rPr>
                <w:sz w:val="18"/>
                <w:szCs w:val="18"/>
              </w:rPr>
            </w:pPr>
            <w:r w:rsidRPr="00BC7443">
              <w:rPr>
                <w:sz w:val="18"/>
                <w:szCs w:val="18"/>
              </w:rPr>
              <w:t>-</w:t>
            </w:r>
          </w:p>
        </w:tc>
        <w:tc>
          <w:tcPr>
            <w:tcW w:w="1397"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r>
      <w:tr w:rsidR="00733898" w:rsidRPr="00BC7443" w:rsidTr="00863369">
        <w:trPr>
          <w:trHeight w:val="255"/>
        </w:trPr>
        <w:tc>
          <w:tcPr>
            <w:tcW w:w="4253" w:type="dxa"/>
            <w:noWrap/>
            <w:tcMar>
              <w:top w:w="15" w:type="dxa"/>
              <w:left w:w="15" w:type="dxa"/>
              <w:bottom w:w="0" w:type="dxa"/>
              <w:right w:w="15" w:type="dxa"/>
            </w:tcMar>
            <w:vAlign w:val="bottom"/>
          </w:tcPr>
          <w:p w:rsidR="00733898" w:rsidRPr="00BC7443" w:rsidRDefault="00733898" w:rsidP="00733898">
            <w:pPr>
              <w:autoSpaceDE w:val="0"/>
              <w:autoSpaceDN w:val="0"/>
              <w:adjustRightInd w:val="0"/>
              <w:ind w:left="165" w:firstLine="234"/>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Satılmaya Hazır Finansal Varlıklardan</w:t>
            </w:r>
          </w:p>
        </w:tc>
        <w:tc>
          <w:tcPr>
            <w:tcW w:w="1417" w:type="dxa"/>
            <w:vAlign w:val="bottom"/>
          </w:tcPr>
          <w:p w:rsidR="00733898" w:rsidRPr="00BC7443" w:rsidRDefault="00733898" w:rsidP="00632032">
            <w:pPr>
              <w:ind w:right="57"/>
              <w:jc w:val="right"/>
              <w:rPr>
                <w:sz w:val="18"/>
                <w:szCs w:val="18"/>
              </w:rPr>
            </w:pPr>
            <w:r w:rsidRPr="00BC7443">
              <w:rPr>
                <w:sz w:val="18"/>
                <w:szCs w:val="18"/>
              </w:rPr>
              <w:t>81.564</w:t>
            </w:r>
          </w:p>
        </w:tc>
        <w:tc>
          <w:tcPr>
            <w:tcW w:w="1276"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c>
          <w:tcPr>
            <w:tcW w:w="1276" w:type="dxa"/>
            <w:vAlign w:val="bottom"/>
          </w:tcPr>
          <w:p w:rsidR="00733898" w:rsidRPr="00BC7443" w:rsidRDefault="00733898" w:rsidP="00632032">
            <w:pPr>
              <w:ind w:right="57"/>
              <w:jc w:val="right"/>
              <w:rPr>
                <w:sz w:val="18"/>
                <w:szCs w:val="18"/>
              </w:rPr>
            </w:pPr>
            <w:r w:rsidRPr="00BC7443">
              <w:rPr>
                <w:sz w:val="18"/>
                <w:szCs w:val="18"/>
              </w:rPr>
              <w:t>76.844</w:t>
            </w:r>
          </w:p>
        </w:tc>
        <w:tc>
          <w:tcPr>
            <w:tcW w:w="1397"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r>
      <w:tr w:rsidR="00733898" w:rsidRPr="00BC7443" w:rsidTr="00863369">
        <w:trPr>
          <w:trHeight w:val="255"/>
        </w:trPr>
        <w:tc>
          <w:tcPr>
            <w:tcW w:w="4253" w:type="dxa"/>
            <w:noWrap/>
            <w:tcMar>
              <w:top w:w="15" w:type="dxa"/>
              <w:left w:w="15" w:type="dxa"/>
              <w:bottom w:w="0" w:type="dxa"/>
              <w:right w:w="15" w:type="dxa"/>
            </w:tcMar>
            <w:vAlign w:val="bottom"/>
          </w:tcPr>
          <w:p w:rsidR="00733898" w:rsidRPr="00BC7443" w:rsidRDefault="00733898" w:rsidP="00733898">
            <w:pPr>
              <w:autoSpaceDE w:val="0"/>
              <w:autoSpaceDN w:val="0"/>
              <w:adjustRightInd w:val="0"/>
              <w:ind w:left="165" w:firstLine="234"/>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Vadeye Kadar Elde Tutulacak Yatırımlar</w:t>
            </w:r>
          </w:p>
        </w:tc>
        <w:tc>
          <w:tcPr>
            <w:tcW w:w="1417" w:type="dxa"/>
            <w:vAlign w:val="bottom"/>
          </w:tcPr>
          <w:p w:rsidR="00733898" w:rsidRPr="00BC7443" w:rsidRDefault="00733898" w:rsidP="00632032">
            <w:pPr>
              <w:ind w:right="57"/>
              <w:jc w:val="right"/>
              <w:rPr>
                <w:sz w:val="18"/>
                <w:szCs w:val="18"/>
              </w:rPr>
            </w:pPr>
            <w:r w:rsidRPr="00BC7443">
              <w:rPr>
                <w:sz w:val="18"/>
                <w:szCs w:val="18"/>
              </w:rPr>
              <w:t>-</w:t>
            </w:r>
          </w:p>
        </w:tc>
        <w:tc>
          <w:tcPr>
            <w:tcW w:w="1276"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c>
          <w:tcPr>
            <w:tcW w:w="1276" w:type="dxa"/>
            <w:vAlign w:val="bottom"/>
          </w:tcPr>
          <w:p w:rsidR="00733898" w:rsidRPr="00BC7443" w:rsidRDefault="00733898" w:rsidP="00632032">
            <w:pPr>
              <w:ind w:right="57"/>
              <w:jc w:val="right"/>
              <w:rPr>
                <w:sz w:val="18"/>
                <w:szCs w:val="18"/>
              </w:rPr>
            </w:pPr>
            <w:r w:rsidRPr="00BC7443">
              <w:rPr>
                <w:sz w:val="18"/>
                <w:szCs w:val="18"/>
              </w:rPr>
              <w:t>-</w:t>
            </w:r>
          </w:p>
        </w:tc>
        <w:tc>
          <w:tcPr>
            <w:tcW w:w="1397" w:type="dxa"/>
            <w:noWrap/>
            <w:tcMar>
              <w:top w:w="15" w:type="dxa"/>
              <w:left w:w="15" w:type="dxa"/>
              <w:bottom w:w="0" w:type="dxa"/>
              <w:right w:w="15" w:type="dxa"/>
            </w:tcMar>
            <w:vAlign w:val="bottom"/>
          </w:tcPr>
          <w:p w:rsidR="00733898" w:rsidRPr="00BC7443" w:rsidRDefault="00733898" w:rsidP="00632032">
            <w:pPr>
              <w:ind w:right="57"/>
              <w:jc w:val="right"/>
              <w:rPr>
                <w:sz w:val="18"/>
                <w:szCs w:val="18"/>
              </w:rPr>
            </w:pPr>
            <w:r w:rsidRPr="00BC7443">
              <w:rPr>
                <w:sz w:val="18"/>
                <w:szCs w:val="18"/>
              </w:rPr>
              <w:t>-</w:t>
            </w:r>
          </w:p>
        </w:tc>
      </w:tr>
      <w:tr w:rsidR="00733898" w:rsidRPr="00BC7443" w:rsidTr="00863369">
        <w:trPr>
          <w:trHeight w:val="255"/>
        </w:trPr>
        <w:tc>
          <w:tcPr>
            <w:tcW w:w="4253" w:type="dxa"/>
            <w:noWrap/>
            <w:tcMar>
              <w:top w:w="15" w:type="dxa"/>
              <w:left w:w="15" w:type="dxa"/>
              <w:bottom w:w="0" w:type="dxa"/>
              <w:right w:w="15" w:type="dxa"/>
            </w:tcMar>
            <w:vAlign w:val="bottom"/>
          </w:tcPr>
          <w:p w:rsidR="00733898" w:rsidRPr="00BC7443" w:rsidRDefault="00733898" w:rsidP="00733898">
            <w:pPr>
              <w:tabs>
                <w:tab w:val="left" w:pos="359"/>
              </w:tabs>
              <w:rPr>
                <w:rFonts w:eastAsia="Arial Unicode MS"/>
                <w:b/>
                <w:iCs/>
                <w:sz w:val="18"/>
                <w:szCs w:val="18"/>
              </w:rPr>
            </w:pPr>
            <w:r w:rsidRPr="00BC7443">
              <w:rPr>
                <w:rFonts w:eastAsia="Arial Unicode MS"/>
                <w:b/>
                <w:iCs/>
                <w:sz w:val="18"/>
                <w:szCs w:val="18"/>
              </w:rPr>
              <w:t xml:space="preserve">   Toplam</w:t>
            </w:r>
          </w:p>
        </w:tc>
        <w:tc>
          <w:tcPr>
            <w:tcW w:w="1417" w:type="dxa"/>
            <w:vAlign w:val="bottom"/>
          </w:tcPr>
          <w:p w:rsidR="00733898" w:rsidRPr="00BC7443" w:rsidRDefault="00733898" w:rsidP="00632032">
            <w:pPr>
              <w:ind w:right="57"/>
              <w:jc w:val="right"/>
              <w:rPr>
                <w:b/>
                <w:bCs/>
                <w:sz w:val="18"/>
                <w:szCs w:val="18"/>
              </w:rPr>
            </w:pPr>
            <w:r w:rsidRPr="00BC7443">
              <w:rPr>
                <w:b/>
                <w:bCs/>
                <w:sz w:val="18"/>
                <w:szCs w:val="18"/>
              </w:rPr>
              <w:t>81.564</w:t>
            </w:r>
          </w:p>
        </w:tc>
        <w:tc>
          <w:tcPr>
            <w:tcW w:w="1276" w:type="dxa"/>
            <w:noWrap/>
            <w:tcMar>
              <w:top w:w="15" w:type="dxa"/>
              <w:left w:w="15" w:type="dxa"/>
              <w:bottom w:w="0" w:type="dxa"/>
              <w:right w:w="15" w:type="dxa"/>
            </w:tcMar>
            <w:vAlign w:val="bottom"/>
          </w:tcPr>
          <w:p w:rsidR="00733898" w:rsidRPr="00BC7443" w:rsidRDefault="00733898" w:rsidP="00632032">
            <w:pPr>
              <w:ind w:right="57"/>
              <w:jc w:val="right"/>
              <w:rPr>
                <w:b/>
                <w:bCs/>
                <w:sz w:val="18"/>
                <w:szCs w:val="18"/>
              </w:rPr>
            </w:pPr>
            <w:r w:rsidRPr="00BC7443">
              <w:rPr>
                <w:b/>
                <w:bCs/>
                <w:sz w:val="18"/>
                <w:szCs w:val="18"/>
              </w:rPr>
              <w:t>-</w:t>
            </w:r>
          </w:p>
        </w:tc>
        <w:tc>
          <w:tcPr>
            <w:tcW w:w="1276" w:type="dxa"/>
            <w:vAlign w:val="bottom"/>
          </w:tcPr>
          <w:p w:rsidR="00733898" w:rsidRPr="00BC7443" w:rsidRDefault="00733898" w:rsidP="00632032">
            <w:pPr>
              <w:ind w:right="57"/>
              <w:jc w:val="right"/>
              <w:rPr>
                <w:b/>
                <w:sz w:val="18"/>
                <w:szCs w:val="18"/>
              </w:rPr>
            </w:pPr>
            <w:r w:rsidRPr="00BC7443">
              <w:rPr>
                <w:b/>
                <w:sz w:val="18"/>
                <w:szCs w:val="18"/>
              </w:rPr>
              <w:t>76.844</w:t>
            </w:r>
          </w:p>
        </w:tc>
        <w:tc>
          <w:tcPr>
            <w:tcW w:w="1397" w:type="dxa"/>
            <w:noWrap/>
            <w:tcMar>
              <w:top w:w="15" w:type="dxa"/>
              <w:left w:w="15" w:type="dxa"/>
              <w:bottom w:w="0" w:type="dxa"/>
              <w:right w:w="15" w:type="dxa"/>
            </w:tcMar>
            <w:vAlign w:val="bottom"/>
          </w:tcPr>
          <w:p w:rsidR="00733898" w:rsidRPr="00BC7443" w:rsidRDefault="00733898" w:rsidP="00632032">
            <w:pPr>
              <w:ind w:right="57"/>
              <w:jc w:val="right"/>
              <w:rPr>
                <w:b/>
                <w:sz w:val="18"/>
                <w:szCs w:val="18"/>
              </w:rPr>
            </w:pPr>
            <w:r w:rsidRPr="00BC7443">
              <w:rPr>
                <w:b/>
                <w:sz w:val="18"/>
                <w:szCs w:val="18"/>
              </w:rPr>
              <w:t>-</w:t>
            </w:r>
          </w:p>
        </w:tc>
      </w:tr>
    </w:tbl>
    <w:p w:rsidR="00A84576" w:rsidRPr="00BC7443" w:rsidRDefault="00A84576" w:rsidP="00A84576">
      <w:pPr>
        <w:jc w:val="both"/>
        <w:rPr>
          <w:b/>
          <w:bCs/>
          <w:sz w:val="22"/>
          <w:szCs w:val="22"/>
        </w:rPr>
      </w:pPr>
    </w:p>
    <w:p w:rsidR="00F40635" w:rsidRPr="00BC7443" w:rsidRDefault="00F40635" w:rsidP="008C0CD9">
      <w:pPr>
        <w:tabs>
          <w:tab w:val="left" w:pos="709"/>
        </w:tabs>
        <w:jc w:val="both"/>
        <w:rPr>
          <w:b/>
          <w:bCs/>
          <w:sz w:val="22"/>
          <w:szCs w:val="22"/>
        </w:rPr>
      </w:pPr>
    </w:p>
    <w:p w:rsidR="00F40635" w:rsidRPr="00BC7443" w:rsidRDefault="00F40635" w:rsidP="008C0CD9">
      <w:pPr>
        <w:tabs>
          <w:tab w:val="left" w:pos="709"/>
        </w:tabs>
        <w:jc w:val="both"/>
        <w:rPr>
          <w:b/>
          <w:bCs/>
          <w:sz w:val="22"/>
          <w:szCs w:val="22"/>
        </w:rPr>
      </w:pPr>
    </w:p>
    <w:p w:rsidR="00A80B2F" w:rsidRPr="00BC7443" w:rsidRDefault="00BF0271" w:rsidP="00F40635">
      <w:pPr>
        <w:pStyle w:val="stbilgi"/>
        <w:tabs>
          <w:tab w:val="clear" w:pos="4536"/>
          <w:tab w:val="clear" w:pos="9072"/>
          <w:tab w:val="left" w:pos="709"/>
        </w:tabs>
        <w:jc w:val="both"/>
        <w:rPr>
          <w:b/>
          <w:sz w:val="22"/>
          <w:szCs w:val="22"/>
        </w:rPr>
      </w:pPr>
      <w:r w:rsidRPr="00BC7443">
        <w:rPr>
          <w:b/>
          <w:sz w:val="22"/>
          <w:szCs w:val="22"/>
        </w:rPr>
        <w:br w:type="page"/>
      </w:r>
    </w:p>
    <w:p w:rsidR="001D1F13" w:rsidRPr="00BC7443" w:rsidRDefault="001D1F13" w:rsidP="00F40635">
      <w:pPr>
        <w:pStyle w:val="stbilgi"/>
        <w:tabs>
          <w:tab w:val="clear" w:pos="4536"/>
          <w:tab w:val="clear" w:pos="9072"/>
          <w:tab w:val="left" w:pos="709"/>
        </w:tabs>
        <w:jc w:val="both"/>
        <w:rPr>
          <w:b/>
          <w:sz w:val="22"/>
          <w:szCs w:val="22"/>
        </w:rPr>
      </w:pPr>
    </w:p>
    <w:p w:rsidR="00F40635" w:rsidRPr="00BC7443" w:rsidRDefault="00F40635" w:rsidP="00F40635">
      <w:pPr>
        <w:pStyle w:val="stbilgi"/>
        <w:tabs>
          <w:tab w:val="clear" w:pos="4536"/>
          <w:tab w:val="clear" w:pos="9072"/>
          <w:tab w:val="left" w:pos="709"/>
        </w:tabs>
        <w:jc w:val="both"/>
        <w:rPr>
          <w:b/>
          <w:sz w:val="22"/>
          <w:szCs w:val="22"/>
        </w:rPr>
      </w:pPr>
      <w:r w:rsidRPr="00BC7443">
        <w:rPr>
          <w:b/>
          <w:sz w:val="22"/>
          <w:szCs w:val="22"/>
        </w:rPr>
        <w:t>IV.</w:t>
      </w:r>
      <w:r w:rsidR="00FA52DA" w:rsidRPr="00BC7443">
        <w:rPr>
          <w:b/>
          <w:sz w:val="22"/>
          <w:szCs w:val="22"/>
        </w:rPr>
        <w:t xml:space="preserve">      </w:t>
      </w:r>
      <w:r w:rsidR="00B223FA" w:rsidRPr="00BC7443">
        <w:rPr>
          <w:b/>
          <w:sz w:val="22"/>
          <w:szCs w:val="22"/>
        </w:rPr>
        <w:t xml:space="preserve"> </w:t>
      </w:r>
      <w:r w:rsidRPr="00BC7443">
        <w:rPr>
          <w:b/>
          <w:sz w:val="22"/>
          <w:szCs w:val="22"/>
        </w:rPr>
        <w:t xml:space="preserve">Gelir Tablosuna İlişkin Açıklama ve Dipnotlar </w:t>
      </w:r>
      <w:r w:rsidRPr="00BC7443">
        <w:rPr>
          <w:b/>
          <w:bCs/>
          <w:sz w:val="22"/>
          <w:szCs w:val="22"/>
        </w:rPr>
        <w:t>(</w:t>
      </w:r>
      <w:r w:rsidR="004C759D" w:rsidRPr="00BC7443">
        <w:rPr>
          <w:b/>
          <w:bCs/>
          <w:sz w:val="22"/>
          <w:szCs w:val="22"/>
        </w:rPr>
        <w:t>D</w:t>
      </w:r>
      <w:r w:rsidRPr="00BC7443">
        <w:rPr>
          <w:b/>
          <w:bCs/>
          <w:sz w:val="22"/>
          <w:szCs w:val="22"/>
        </w:rPr>
        <w:t>evamı)</w:t>
      </w:r>
    </w:p>
    <w:p w:rsidR="00F40635" w:rsidRPr="00BC7443" w:rsidRDefault="00F40635" w:rsidP="008C0CD9">
      <w:pPr>
        <w:tabs>
          <w:tab w:val="left" w:pos="709"/>
        </w:tabs>
        <w:jc w:val="both"/>
        <w:rPr>
          <w:b/>
          <w:bCs/>
          <w:sz w:val="22"/>
          <w:szCs w:val="22"/>
        </w:rPr>
      </w:pPr>
    </w:p>
    <w:p w:rsidR="00A84576" w:rsidRPr="00BC7443" w:rsidRDefault="007D17CB" w:rsidP="008C0CD9">
      <w:pPr>
        <w:tabs>
          <w:tab w:val="left" w:pos="709"/>
        </w:tabs>
        <w:jc w:val="both"/>
        <w:rPr>
          <w:bCs/>
          <w:sz w:val="22"/>
          <w:szCs w:val="22"/>
        </w:rPr>
      </w:pPr>
      <w:r w:rsidRPr="00BC7443">
        <w:rPr>
          <w:b/>
          <w:bCs/>
          <w:sz w:val="22"/>
          <w:szCs w:val="22"/>
        </w:rPr>
        <w:t>1.</w:t>
      </w:r>
      <w:r w:rsidR="00E12E1B" w:rsidRPr="00BC7443">
        <w:rPr>
          <w:b/>
          <w:bCs/>
          <w:sz w:val="22"/>
          <w:szCs w:val="22"/>
        </w:rPr>
        <w:t>4</w:t>
      </w:r>
      <w:r w:rsidR="00A84576" w:rsidRPr="00BC7443">
        <w:rPr>
          <w:b/>
          <w:bCs/>
          <w:sz w:val="22"/>
          <w:szCs w:val="22"/>
        </w:rPr>
        <w:t xml:space="preserve">. </w:t>
      </w:r>
      <w:r w:rsidR="00DA7CD0" w:rsidRPr="00BC7443">
        <w:rPr>
          <w:b/>
          <w:bCs/>
          <w:sz w:val="22"/>
          <w:szCs w:val="22"/>
        </w:rPr>
        <w:t xml:space="preserve">  </w:t>
      </w:r>
      <w:r w:rsidR="00F40635" w:rsidRPr="00BC7443">
        <w:rPr>
          <w:b/>
          <w:bCs/>
          <w:sz w:val="22"/>
          <w:szCs w:val="22"/>
        </w:rPr>
        <w:t xml:space="preserve">  </w:t>
      </w:r>
      <w:r w:rsidR="00DA7CD0" w:rsidRPr="00BC7443">
        <w:rPr>
          <w:b/>
          <w:bCs/>
          <w:sz w:val="22"/>
          <w:szCs w:val="22"/>
        </w:rPr>
        <w:t xml:space="preserve"> </w:t>
      </w:r>
      <w:r w:rsidR="00A84576" w:rsidRPr="00BC7443">
        <w:rPr>
          <w:b/>
          <w:bCs/>
          <w:sz w:val="22"/>
          <w:szCs w:val="22"/>
        </w:rPr>
        <w:t>İştirak ve Bağlı Ortaklıklardan Alınan Kar Payına İlişkin Bilgiler:</w:t>
      </w:r>
    </w:p>
    <w:p w:rsidR="00A84576" w:rsidRPr="00BC7443" w:rsidRDefault="00A84576" w:rsidP="00A84576">
      <w:pPr>
        <w:jc w:val="both"/>
        <w:rPr>
          <w:bCs/>
          <w:sz w:val="18"/>
          <w:szCs w:val="18"/>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358"/>
        <w:gridCol w:w="2055"/>
        <w:gridCol w:w="2056"/>
      </w:tblGrid>
      <w:tr w:rsidR="006F1464" w:rsidRPr="00BC7443" w:rsidTr="009B47EE">
        <w:trPr>
          <w:trHeight w:val="315"/>
        </w:trPr>
        <w:tc>
          <w:tcPr>
            <w:tcW w:w="5358" w:type="dxa"/>
            <w:shd w:val="clear" w:color="auto" w:fill="FFFFFF"/>
          </w:tcPr>
          <w:p w:rsidR="006F1464" w:rsidRPr="00BC7443" w:rsidRDefault="006F1464" w:rsidP="006F1464">
            <w:r w:rsidRPr="00BC7443">
              <w:t> </w:t>
            </w:r>
          </w:p>
        </w:tc>
        <w:tc>
          <w:tcPr>
            <w:tcW w:w="2055" w:type="dxa"/>
            <w:shd w:val="clear" w:color="auto" w:fill="FFFFFF"/>
            <w:vAlign w:val="center"/>
          </w:tcPr>
          <w:p w:rsidR="006F1464" w:rsidRPr="00BC7443" w:rsidRDefault="006F1464" w:rsidP="006F1464">
            <w:pPr>
              <w:jc w:val="center"/>
              <w:rPr>
                <w:sz w:val="18"/>
                <w:szCs w:val="18"/>
              </w:rPr>
            </w:pPr>
            <w:r w:rsidRPr="00BC7443">
              <w:rPr>
                <w:sz w:val="18"/>
                <w:szCs w:val="18"/>
              </w:rPr>
              <w:t>Cari Dönem</w:t>
            </w:r>
          </w:p>
        </w:tc>
        <w:tc>
          <w:tcPr>
            <w:tcW w:w="2056" w:type="dxa"/>
            <w:shd w:val="clear" w:color="auto" w:fill="FFFFFF"/>
            <w:noWrap/>
            <w:vAlign w:val="center"/>
          </w:tcPr>
          <w:p w:rsidR="006F1464" w:rsidRPr="00BC7443" w:rsidRDefault="00712823" w:rsidP="00712823">
            <w:pPr>
              <w:jc w:val="center"/>
              <w:rPr>
                <w:sz w:val="18"/>
                <w:szCs w:val="18"/>
              </w:rPr>
            </w:pPr>
            <w:r w:rsidRPr="00BC7443">
              <w:rPr>
                <w:sz w:val="18"/>
                <w:szCs w:val="18"/>
              </w:rPr>
              <w:t xml:space="preserve">Önceki </w:t>
            </w:r>
            <w:r w:rsidR="006F1464" w:rsidRPr="00BC7443">
              <w:rPr>
                <w:sz w:val="18"/>
                <w:szCs w:val="18"/>
              </w:rPr>
              <w:t>Dönem</w:t>
            </w:r>
          </w:p>
        </w:tc>
      </w:tr>
      <w:tr w:rsidR="00A11AEB" w:rsidRPr="00BC7443" w:rsidTr="009B47EE">
        <w:trPr>
          <w:trHeight w:val="255"/>
        </w:trPr>
        <w:tc>
          <w:tcPr>
            <w:tcW w:w="5358" w:type="dxa"/>
            <w:shd w:val="clear" w:color="auto" w:fill="FFFFFF"/>
            <w:vAlign w:val="bottom"/>
          </w:tcPr>
          <w:p w:rsidR="00A11AEB" w:rsidRPr="00BC7443" w:rsidRDefault="00A11AEB" w:rsidP="00A11AEB">
            <w:pPr>
              <w:tabs>
                <w:tab w:val="left" w:pos="23"/>
              </w:tabs>
              <w:rPr>
                <w:sz w:val="18"/>
                <w:szCs w:val="18"/>
              </w:rPr>
            </w:pPr>
            <w:r w:rsidRPr="00BC7443">
              <w:rPr>
                <w:sz w:val="18"/>
                <w:szCs w:val="18"/>
              </w:rPr>
              <w:t xml:space="preserve">İştirak ve Bağlı </w:t>
            </w:r>
            <w:r w:rsidR="00FA323A" w:rsidRPr="00BC7443">
              <w:rPr>
                <w:sz w:val="18"/>
                <w:szCs w:val="18"/>
              </w:rPr>
              <w:t>Ortaklıklardan Alınan Kar Payı Gelirleri</w:t>
            </w:r>
          </w:p>
        </w:tc>
        <w:tc>
          <w:tcPr>
            <w:tcW w:w="2055" w:type="dxa"/>
            <w:shd w:val="clear" w:color="auto" w:fill="FFFFFF"/>
            <w:vAlign w:val="bottom"/>
          </w:tcPr>
          <w:p w:rsidR="00A11AEB" w:rsidRPr="00BC7443" w:rsidRDefault="00733898" w:rsidP="00A11AEB">
            <w:pPr>
              <w:ind w:right="57"/>
              <w:jc w:val="right"/>
              <w:rPr>
                <w:sz w:val="18"/>
                <w:szCs w:val="18"/>
              </w:rPr>
            </w:pPr>
            <w:r w:rsidRPr="00BC7443">
              <w:rPr>
                <w:sz w:val="18"/>
                <w:szCs w:val="18"/>
              </w:rPr>
              <w:t>4.084</w:t>
            </w:r>
          </w:p>
        </w:tc>
        <w:tc>
          <w:tcPr>
            <w:tcW w:w="2056" w:type="dxa"/>
            <w:shd w:val="clear" w:color="auto" w:fill="FFFFFF"/>
            <w:noWrap/>
            <w:vAlign w:val="bottom"/>
          </w:tcPr>
          <w:p w:rsidR="00A11AEB" w:rsidRPr="00BC7443" w:rsidRDefault="00C332BF" w:rsidP="00A11AEB">
            <w:pPr>
              <w:ind w:right="57"/>
              <w:jc w:val="right"/>
              <w:rPr>
                <w:sz w:val="18"/>
                <w:szCs w:val="18"/>
              </w:rPr>
            </w:pPr>
            <w:r w:rsidRPr="00BC7443">
              <w:rPr>
                <w:sz w:val="18"/>
                <w:szCs w:val="18"/>
              </w:rPr>
              <w:t>1.284</w:t>
            </w:r>
          </w:p>
        </w:tc>
      </w:tr>
    </w:tbl>
    <w:p w:rsidR="00E7072C" w:rsidRPr="00BC7443" w:rsidRDefault="00E7072C" w:rsidP="001167A9">
      <w:pPr>
        <w:pStyle w:val="stbilgi"/>
        <w:tabs>
          <w:tab w:val="clear" w:pos="4536"/>
          <w:tab w:val="clear" w:pos="9072"/>
          <w:tab w:val="left" w:pos="709"/>
        </w:tabs>
        <w:jc w:val="both"/>
        <w:rPr>
          <w:b/>
          <w:sz w:val="22"/>
          <w:szCs w:val="22"/>
        </w:rPr>
      </w:pPr>
    </w:p>
    <w:p w:rsidR="00F86BD6" w:rsidRPr="00BC7443" w:rsidRDefault="001167A9" w:rsidP="001167A9">
      <w:pPr>
        <w:pStyle w:val="stbilgi"/>
        <w:tabs>
          <w:tab w:val="clear" w:pos="4536"/>
          <w:tab w:val="clear" w:pos="9072"/>
          <w:tab w:val="left" w:pos="709"/>
        </w:tabs>
        <w:jc w:val="both"/>
        <w:rPr>
          <w:b/>
          <w:bCs/>
          <w:sz w:val="22"/>
          <w:szCs w:val="22"/>
        </w:rPr>
      </w:pPr>
      <w:r w:rsidRPr="00BC7443">
        <w:rPr>
          <w:b/>
          <w:sz w:val="22"/>
          <w:szCs w:val="22"/>
        </w:rPr>
        <w:t>2</w:t>
      </w:r>
      <w:r w:rsidR="0080587A" w:rsidRPr="00BC7443">
        <w:rPr>
          <w:b/>
          <w:sz w:val="22"/>
          <w:szCs w:val="22"/>
        </w:rPr>
        <w:t>.</w:t>
      </w:r>
      <w:r w:rsidRPr="00BC7443">
        <w:rPr>
          <w:b/>
          <w:sz w:val="22"/>
          <w:szCs w:val="22"/>
        </w:rPr>
        <w:tab/>
      </w:r>
      <w:r w:rsidR="000D7EE7" w:rsidRPr="00BC7443">
        <w:rPr>
          <w:b/>
          <w:bCs/>
          <w:sz w:val="22"/>
          <w:szCs w:val="22"/>
        </w:rPr>
        <w:t>Verilen Kar Payı Giderlerine İlişkin Bilgiler</w:t>
      </w:r>
    </w:p>
    <w:p w:rsidR="008A5291" w:rsidRPr="00BC7443" w:rsidRDefault="008A5291" w:rsidP="008A5291">
      <w:pPr>
        <w:tabs>
          <w:tab w:val="left" w:pos="720"/>
        </w:tabs>
        <w:spacing w:line="216" w:lineRule="auto"/>
        <w:ind w:left="720" w:hanging="720"/>
        <w:rPr>
          <w:b/>
          <w:bCs/>
          <w:sz w:val="22"/>
          <w:szCs w:val="22"/>
        </w:rPr>
      </w:pPr>
    </w:p>
    <w:p w:rsidR="00A84576" w:rsidRPr="00BC7443" w:rsidRDefault="000D7EE7" w:rsidP="008B4281">
      <w:pPr>
        <w:tabs>
          <w:tab w:val="left" w:pos="709"/>
        </w:tabs>
        <w:jc w:val="both"/>
        <w:rPr>
          <w:b/>
          <w:sz w:val="22"/>
          <w:szCs w:val="22"/>
        </w:rPr>
      </w:pPr>
      <w:r w:rsidRPr="00BC7443">
        <w:rPr>
          <w:b/>
          <w:sz w:val="22"/>
          <w:szCs w:val="22"/>
        </w:rPr>
        <w:t>2</w:t>
      </w:r>
      <w:r w:rsidR="00915E6D" w:rsidRPr="00BC7443">
        <w:rPr>
          <w:b/>
          <w:sz w:val="22"/>
          <w:szCs w:val="22"/>
        </w:rPr>
        <w:t>.</w:t>
      </w:r>
      <w:r w:rsidRPr="00BC7443">
        <w:rPr>
          <w:b/>
          <w:sz w:val="22"/>
          <w:szCs w:val="22"/>
        </w:rPr>
        <w:t>1</w:t>
      </w:r>
      <w:r w:rsidR="00422243" w:rsidRPr="00BC7443">
        <w:rPr>
          <w:b/>
          <w:sz w:val="22"/>
          <w:szCs w:val="22"/>
        </w:rPr>
        <w:t>.</w:t>
      </w:r>
      <w:r w:rsidR="007D73FA" w:rsidRPr="00BC7443">
        <w:rPr>
          <w:sz w:val="22"/>
          <w:szCs w:val="22"/>
        </w:rPr>
        <w:tab/>
      </w:r>
      <w:r w:rsidR="00B038F1" w:rsidRPr="00BC7443">
        <w:rPr>
          <w:b/>
          <w:sz w:val="22"/>
          <w:szCs w:val="22"/>
        </w:rPr>
        <w:t>Kullanılan Kredilere Verilen Kar Payı G</w:t>
      </w:r>
      <w:r w:rsidR="00A84576" w:rsidRPr="00BC7443">
        <w:rPr>
          <w:b/>
          <w:sz w:val="22"/>
          <w:szCs w:val="22"/>
        </w:rPr>
        <w:t>iderine</w:t>
      </w:r>
      <w:r w:rsidR="00556DA0" w:rsidRPr="00BC7443">
        <w:rPr>
          <w:b/>
          <w:sz w:val="22"/>
          <w:szCs w:val="22"/>
        </w:rPr>
        <w:t xml:space="preserve"> </w:t>
      </w:r>
      <w:r w:rsidR="00B038F1" w:rsidRPr="00BC7443">
        <w:rPr>
          <w:b/>
          <w:sz w:val="22"/>
          <w:szCs w:val="22"/>
        </w:rPr>
        <w:t>İlişkin B</w:t>
      </w:r>
      <w:r w:rsidR="00A84576" w:rsidRPr="00BC7443">
        <w:rPr>
          <w:b/>
          <w:sz w:val="22"/>
          <w:szCs w:val="22"/>
        </w:rPr>
        <w:t>ilgiler:</w:t>
      </w:r>
    </w:p>
    <w:p w:rsidR="00A84576" w:rsidRPr="00BC7443" w:rsidRDefault="00A84576" w:rsidP="00A84576">
      <w:pPr>
        <w:ind w:left="720" w:hanging="720"/>
        <w:jc w:val="both"/>
        <w:rPr>
          <w:sz w:val="22"/>
          <w:szCs w:val="22"/>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47"/>
        <w:gridCol w:w="1412"/>
        <w:gridCol w:w="1413"/>
        <w:gridCol w:w="1412"/>
        <w:gridCol w:w="1413"/>
      </w:tblGrid>
      <w:tr w:rsidR="007D73FA" w:rsidRPr="00BC7443" w:rsidTr="0023410D">
        <w:trPr>
          <w:cantSplit/>
          <w:trHeight w:val="255"/>
        </w:trPr>
        <w:tc>
          <w:tcPr>
            <w:tcW w:w="3847" w:type="dxa"/>
            <w:vMerge w:val="restart"/>
            <w:noWrap/>
            <w:tcMar>
              <w:top w:w="15" w:type="dxa"/>
              <w:left w:w="15" w:type="dxa"/>
              <w:bottom w:w="0" w:type="dxa"/>
              <w:right w:w="15" w:type="dxa"/>
            </w:tcMar>
            <w:vAlign w:val="center"/>
          </w:tcPr>
          <w:p w:rsidR="007D73FA" w:rsidRPr="00BC7443" w:rsidRDefault="007D73FA" w:rsidP="008C7986">
            <w:pPr>
              <w:jc w:val="center"/>
              <w:rPr>
                <w:rFonts w:eastAsia="Arial Unicode MS"/>
                <w:iCs/>
                <w:sz w:val="18"/>
                <w:szCs w:val="18"/>
              </w:rPr>
            </w:pPr>
          </w:p>
        </w:tc>
        <w:tc>
          <w:tcPr>
            <w:tcW w:w="2825" w:type="dxa"/>
            <w:gridSpan w:val="2"/>
            <w:vAlign w:val="center"/>
          </w:tcPr>
          <w:p w:rsidR="007D73FA" w:rsidRPr="00BC7443" w:rsidRDefault="007D73FA" w:rsidP="00BF1B13">
            <w:pPr>
              <w:jc w:val="center"/>
              <w:rPr>
                <w:sz w:val="18"/>
                <w:szCs w:val="18"/>
              </w:rPr>
            </w:pPr>
            <w:r w:rsidRPr="00BC7443">
              <w:rPr>
                <w:sz w:val="18"/>
                <w:szCs w:val="18"/>
              </w:rPr>
              <w:t>Cari Dönem</w:t>
            </w:r>
          </w:p>
        </w:tc>
        <w:tc>
          <w:tcPr>
            <w:tcW w:w="2825" w:type="dxa"/>
            <w:gridSpan w:val="2"/>
            <w:vAlign w:val="center"/>
          </w:tcPr>
          <w:p w:rsidR="007D73FA" w:rsidRPr="00BC7443" w:rsidRDefault="007D73FA" w:rsidP="00BF1B13">
            <w:pPr>
              <w:jc w:val="center"/>
              <w:rPr>
                <w:sz w:val="18"/>
                <w:szCs w:val="18"/>
              </w:rPr>
            </w:pPr>
            <w:r w:rsidRPr="00BC7443">
              <w:rPr>
                <w:sz w:val="18"/>
                <w:szCs w:val="18"/>
              </w:rPr>
              <w:t>Önceki Dönem</w:t>
            </w:r>
          </w:p>
        </w:tc>
      </w:tr>
      <w:tr w:rsidR="00A84576" w:rsidRPr="00BC7443" w:rsidTr="0023410D">
        <w:trPr>
          <w:cantSplit/>
          <w:trHeight w:val="255"/>
        </w:trPr>
        <w:tc>
          <w:tcPr>
            <w:tcW w:w="3847" w:type="dxa"/>
            <w:vMerge/>
            <w:vAlign w:val="center"/>
          </w:tcPr>
          <w:p w:rsidR="00A84576" w:rsidRPr="00BC7443" w:rsidRDefault="00A84576" w:rsidP="008C7986">
            <w:pPr>
              <w:rPr>
                <w:rFonts w:eastAsia="Arial Unicode MS"/>
                <w:iCs/>
                <w:sz w:val="18"/>
                <w:szCs w:val="18"/>
              </w:rPr>
            </w:pPr>
          </w:p>
        </w:tc>
        <w:tc>
          <w:tcPr>
            <w:tcW w:w="1412" w:type="dxa"/>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TP</w:t>
            </w:r>
          </w:p>
        </w:tc>
        <w:tc>
          <w:tcPr>
            <w:tcW w:w="1413" w:type="dxa"/>
            <w:noWrap/>
            <w:tcMar>
              <w:top w:w="15" w:type="dxa"/>
              <w:left w:w="15" w:type="dxa"/>
              <w:bottom w:w="0" w:type="dxa"/>
              <w:right w:w="15" w:type="dxa"/>
            </w:tcMar>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YP</w:t>
            </w:r>
          </w:p>
        </w:tc>
        <w:tc>
          <w:tcPr>
            <w:tcW w:w="1412" w:type="dxa"/>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TP</w:t>
            </w:r>
          </w:p>
        </w:tc>
        <w:tc>
          <w:tcPr>
            <w:tcW w:w="1413" w:type="dxa"/>
            <w:noWrap/>
            <w:tcMar>
              <w:top w:w="15" w:type="dxa"/>
              <w:left w:w="15" w:type="dxa"/>
              <w:bottom w:w="0" w:type="dxa"/>
              <w:right w:w="15" w:type="dxa"/>
            </w:tcMar>
            <w:vAlign w:val="center"/>
          </w:tcPr>
          <w:p w:rsidR="00A84576" w:rsidRPr="00BC7443" w:rsidRDefault="00A84576" w:rsidP="008C7986">
            <w:pPr>
              <w:jc w:val="center"/>
              <w:rPr>
                <w:rFonts w:eastAsia="Arial Unicode MS"/>
                <w:iCs/>
                <w:sz w:val="18"/>
                <w:szCs w:val="18"/>
              </w:rPr>
            </w:pPr>
            <w:r w:rsidRPr="00BC7443">
              <w:rPr>
                <w:rFonts w:eastAsia="Arial Unicode MS"/>
                <w:iCs/>
                <w:sz w:val="18"/>
                <w:szCs w:val="18"/>
              </w:rPr>
              <w:t>YP</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firstLine="116"/>
              <w:rPr>
                <w:rFonts w:eastAsia="Arial Unicode MS"/>
                <w:sz w:val="18"/>
                <w:szCs w:val="18"/>
              </w:rPr>
            </w:pPr>
            <w:r w:rsidRPr="00BC7443">
              <w:rPr>
                <w:sz w:val="18"/>
                <w:szCs w:val="18"/>
              </w:rPr>
              <w:t xml:space="preserve">Bankalara </w:t>
            </w:r>
          </w:p>
        </w:tc>
        <w:tc>
          <w:tcPr>
            <w:tcW w:w="1412" w:type="dxa"/>
            <w:vAlign w:val="bottom"/>
          </w:tcPr>
          <w:p w:rsidR="00733898" w:rsidRPr="00BC7443" w:rsidRDefault="00733898" w:rsidP="001C76B3">
            <w:pPr>
              <w:ind w:right="57"/>
              <w:jc w:val="right"/>
              <w:rPr>
                <w:sz w:val="18"/>
                <w:szCs w:val="18"/>
                <w:lang w:eastAsia="tr-TR"/>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106.074</w:t>
            </w:r>
          </w:p>
        </w:tc>
        <w:tc>
          <w:tcPr>
            <w:tcW w:w="1412" w:type="dxa"/>
            <w:vAlign w:val="bottom"/>
          </w:tcPr>
          <w:p w:rsidR="00733898" w:rsidRPr="00BC7443" w:rsidRDefault="00733898" w:rsidP="001C76B3">
            <w:pPr>
              <w:ind w:right="57"/>
              <w:jc w:val="right"/>
              <w:rPr>
                <w:sz w:val="18"/>
                <w:szCs w:val="18"/>
                <w:lang w:eastAsia="tr-TR"/>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101.153</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left="360" w:firstLine="116"/>
              <w:rPr>
                <w:sz w:val="18"/>
                <w:szCs w:val="18"/>
              </w:rPr>
            </w:pPr>
            <w:r w:rsidRPr="00BC7443">
              <w:rPr>
                <w:sz w:val="18"/>
                <w:szCs w:val="18"/>
              </w:rPr>
              <w:t>T.C. Merkez Bankasına</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left="360" w:firstLine="116"/>
              <w:rPr>
                <w:sz w:val="18"/>
                <w:szCs w:val="18"/>
              </w:rPr>
            </w:pPr>
            <w:r w:rsidRPr="00BC7443">
              <w:rPr>
                <w:sz w:val="18"/>
                <w:szCs w:val="18"/>
              </w:rPr>
              <w:t>Yurtiçi Bankalara</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148</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520</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left="360" w:firstLine="116"/>
              <w:rPr>
                <w:sz w:val="18"/>
                <w:szCs w:val="18"/>
              </w:rPr>
            </w:pPr>
            <w:r w:rsidRPr="00BC7443">
              <w:rPr>
                <w:sz w:val="18"/>
                <w:szCs w:val="18"/>
              </w:rPr>
              <w:t>Yurtdışı Bankalara</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105.926</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100.633</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left="360" w:firstLine="116"/>
              <w:rPr>
                <w:sz w:val="18"/>
                <w:szCs w:val="18"/>
              </w:rPr>
            </w:pPr>
            <w:r w:rsidRPr="00BC7443">
              <w:rPr>
                <w:sz w:val="18"/>
                <w:szCs w:val="18"/>
              </w:rPr>
              <w:t>Yurtdışı Merkez ve Şubelere</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w:t>
            </w:r>
          </w:p>
        </w:tc>
        <w:tc>
          <w:tcPr>
            <w:tcW w:w="1412" w:type="dxa"/>
            <w:vAlign w:val="bottom"/>
          </w:tcPr>
          <w:p w:rsidR="00733898" w:rsidRPr="00BC7443" w:rsidRDefault="00733898" w:rsidP="001C76B3">
            <w:pPr>
              <w:ind w:right="57"/>
              <w:jc w:val="right"/>
              <w:rPr>
                <w:sz w:val="18"/>
                <w:szCs w:val="18"/>
              </w:rPr>
            </w:pPr>
            <w:r w:rsidRPr="00BC7443">
              <w:rPr>
                <w:sz w:val="18"/>
                <w:szCs w:val="18"/>
              </w:rPr>
              <w:t>-</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firstLine="116"/>
              <w:rPr>
                <w:sz w:val="18"/>
                <w:szCs w:val="18"/>
              </w:rPr>
            </w:pPr>
            <w:r w:rsidRPr="00BC7443">
              <w:rPr>
                <w:sz w:val="18"/>
                <w:szCs w:val="18"/>
              </w:rPr>
              <w:t>Diğer Kuruluşlara</w:t>
            </w:r>
          </w:p>
        </w:tc>
        <w:tc>
          <w:tcPr>
            <w:tcW w:w="1412" w:type="dxa"/>
            <w:vAlign w:val="bottom"/>
          </w:tcPr>
          <w:p w:rsidR="00733898" w:rsidRPr="00BC7443" w:rsidRDefault="00733898" w:rsidP="001C76B3">
            <w:pPr>
              <w:ind w:right="57"/>
              <w:jc w:val="right"/>
              <w:rPr>
                <w:sz w:val="18"/>
                <w:szCs w:val="18"/>
              </w:rPr>
            </w:pPr>
            <w:r w:rsidRPr="00BC7443">
              <w:rPr>
                <w:sz w:val="18"/>
                <w:szCs w:val="18"/>
              </w:rPr>
              <w:t>13.792</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w:t>
            </w:r>
          </w:p>
        </w:tc>
        <w:tc>
          <w:tcPr>
            <w:tcW w:w="1412" w:type="dxa"/>
            <w:vAlign w:val="bottom"/>
          </w:tcPr>
          <w:p w:rsidR="00733898" w:rsidRPr="00BC7443" w:rsidRDefault="00733898" w:rsidP="001C76B3">
            <w:pPr>
              <w:ind w:right="57"/>
              <w:jc w:val="right"/>
              <w:rPr>
                <w:sz w:val="18"/>
                <w:szCs w:val="18"/>
              </w:rPr>
            </w:pPr>
            <w:r w:rsidRPr="00BC7443">
              <w:rPr>
                <w:sz w:val="18"/>
                <w:szCs w:val="18"/>
              </w:rPr>
              <w:t>10.379</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sz w:val="18"/>
                <w:szCs w:val="18"/>
              </w:rPr>
            </w:pPr>
            <w:r w:rsidRPr="00BC7443">
              <w:rPr>
                <w:sz w:val="18"/>
                <w:szCs w:val="18"/>
              </w:rPr>
              <w:t>-</w:t>
            </w:r>
          </w:p>
        </w:tc>
      </w:tr>
      <w:tr w:rsidR="00733898" w:rsidRPr="00BC7443" w:rsidTr="0023410D">
        <w:trPr>
          <w:trHeight w:val="255"/>
        </w:trPr>
        <w:tc>
          <w:tcPr>
            <w:tcW w:w="3847" w:type="dxa"/>
            <w:noWrap/>
            <w:tcMar>
              <w:top w:w="15" w:type="dxa"/>
              <w:left w:w="15" w:type="dxa"/>
              <w:bottom w:w="0" w:type="dxa"/>
              <w:right w:w="15" w:type="dxa"/>
            </w:tcMar>
            <w:vAlign w:val="center"/>
          </w:tcPr>
          <w:p w:rsidR="00733898" w:rsidRPr="00BC7443" w:rsidRDefault="00733898" w:rsidP="00733898">
            <w:pPr>
              <w:ind w:firstLine="116"/>
              <w:rPr>
                <w:rFonts w:eastAsia="Arial Unicode MS"/>
                <w:b/>
                <w:iCs/>
                <w:sz w:val="18"/>
                <w:szCs w:val="18"/>
              </w:rPr>
            </w:pPr>
            <w:r w:rsidRPr="00BC7443">
              <w:rPr>
                <w:rFonts w:eastAsia="Arial Unicode MS"/>
                <w:b/>
                <w:iCs/>
                <w:sz w:val="18"/>
                <w:szCs w:val="18"/>
              </w:rPr>
              <w:t>Toplam</w:t>
            </w:r>
          </w:p>
        </w:tc>
        <w:tc>
          <w:tcPr>
            <w:tcW w:w="1412" w:type="dxa"/>
            <w:vAlign w:val="bottom"/>
          </w:tcPr>
          <w:p w:rsidR="00733898" w:rsidRPr="00BC7443" w:rsidRDefault="00733898" w:rsidP="001C76B3">
            <w:pPr>
              <w:ind w:right="57"/>
              <w:jc w:val="right"/>
              <w:rPr>
                <w:b/>
                <w:bCs/>
                <w:sz w:val="18"/>
                <w:szCs w:val="18"/>
              </w:rPr>
            </w:pPr>
            <w:r w:rsidRPr="00BC7443">
              <w:rPr>
                <w:b/>
                <w:bCs/>
                <w:sz w:val="18"/>
                <w:szCs w:val="18"/>
              </w:rPr>
              <w:t>13.792</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b/>
                <w:bCs/>
                <w:sz w:val="18"/>
                <w:szCs w:val="18"/>
              </w:rPr>
            </w:pPr>
            <w:r w:rsidRPr="00BC7443">
              <w:rPr>
                <w:b/>
                <w:bCs/>
                <w:sz w:val="18"/>
                <w:szCs w:val="18"/>
              </w:rPr>
              <w:t>106.074</w:t>
            </w:r>
          </w:p>
        </w:tc>
        <w:tc>
          <w:tcPr>
            <w:tcW w:w="1412" w:type="dxa"/>
            <w:vAlign w:val="bottom"/>
          </w:tcPr>
          <w:p w:rsidR="00733898" w:rsidRPr="00BC7443" w:rsidRDefault="00733898" w:rsidP="001C76B3">
            <w:pPr>
              <w:ind w:right="57"/>
              <w:jc w:val="right"/>
              <w:rPr>
                <w:b/>
                <w:bCs/>
                <w:sz w:val="18"/>
                <w:szCs w:val="18"/>
              </w:rPr>
            </w:pPr>
            <w:r w:rsidRPr="00BC7443">
              <w:rPr>
                <w:b/>
                <w:bCs/>
                <w:sz w:val="18"/>
                <w:szCs w:val="18"/>
              </w:rPr>
              <w:t>10.379</w:t>
            </w:r>
          </w:p>
        </w:tc>
        <w:tc>
          <w:tcPr>
            <w:tcW w:w="1413" w:type="dxa"/>
            <w:noWrap/>
            <w:tcMar>
              <w:top w:w="15" w:type="dxa"/>
              <w:left w:w="15" w:type="dxa"/>
              <w:bottom w:w="0" w:type="dxa"/>
              <w:right w:w="15" w:type="dxa"/>
            </w:tcMar>
            <w:vAlign w:val="bottom"/>
          </w:tcPr>
          <w:p w:rsidR="00733898" w:rsidRPr="00BC7443" w:rsidRDefault="00733898" w:rsidP="001C76B3">
            <w:pPr>
              <w:ind w:right="57"/>
              <w:jc w:val="right"/>
              <w:rPr>
                <w:b/>
                <w:bCs/>
                <w:sz w:val="18"/>
                <w:szCs w:val="18"/>
              </w:rPr>
            </w:pPr>
            <w:r w:rsidRPr="00BC7443">
              <w:rPr>
                <w:b/>
                <w:bCs/>
                <w:sz w:val="18"/>
                <w:szCs w:val="18"/>
              </w:rPr>
              <w:t>101.153</w:t>
            </w:r>
          </w:p>
        </w:tc>
      </w:tr>
    </w:tbl>
    <w:p w:rsidR="00DD2394" w:rsidRPr="00BC7443" w:rsidRDefault="00DD2394" w:rsidP="00DD789C">
      <w:pPr>
        <w:rPr>
          <w:b/>
          <w:sz w:val="22"/>
          <w:szCs w:val="22"/>
        </w:rPr>
      </w:pPr>
    </w:p>
    <w:p w:rsidR="00A84576" w:rsidRPr="00BC7443" w:rsidRDefault="000D7EE7" w:rsidP="00A84576">
      <w:pPr>
        <w:ind w:left="720" w:hanging="720"/>
        <w:jc w:val="both"/>
        <w:rPr>
          <w:b/>
          <w:sz w:val="22"/>
          <w:szCs w:val="22"/>
        </w:rPr>
      </w:pPr>
      <w:r w:rsidRPr="00BC7443">
        <w:rPr>
          <w:b/>
          <w:sz w:val="22"/>
          <w:szCs w:val="22"/>
        </w:rPr>
        <w:t>2</w:t>
      </w:r>
      <w:r w:rsidR="00A84576" w:rsidRPr="00BC7443">
        <w:rPr>
          <w:b/>
          <w:sz w:val="22"/>
          <w:szCs w:val="22"/>
        </w:rPr>
        <w:t>.</w:t>
      </w:r>
      <w:r w:rsidRPr="00BC7443">
        <w:rPr>
          <w:b/>
          <w:sz w:val="22"/>
          <w:szCs w:val="22"/>
        </w:rPr>
        <w:t>2</w:t>
      </w:r>
      <w:r w:rsidR="00422243" w:rsidRPr="00BC7443">
        <w:rPr>
          <w:b/>
          <w:sz w:val="22"/>
          <w:szCs w:val="22"/>
        </w:rPr>
        <w:t>.</w:t>
      </w:r>
      <w:r w:rsidR="007D73FA" w:rsidRPr="00BC7443">
        <w:rPr>
          <w:b/>
          <w:sz w:val="22"/>
          <w:szCs w:val="22"/>
        </w:rPr>
        <w:tab/>
      </w:r>
      <w:r w:rsidR="00A84576" w:rsidRPr="00BC7443">
        <w:rPr>
          <w:b/>
          <w:sz w:val="22"/>
          <w:szCs w:val="22"/>
        </w:rPr>
        <w:t xml:space="preserve">İştirakler ve Bağlı Ortaklıklara Verilen Kar Payı Giderlerine İlişkin </w:t>
      </w:r>
      <w:r w:rsidR="00105086" w:rsidRPr="00BC7443">
        <w:rPr>
          <w:b/>
          <w:sz w:val="22"/>
          <w:szCs w:val="22"/>
        </w:rPr>
        <w:t>Bilgiler:</w:t>
      </w:r>
    </w:p>
    <w:p w:rsidR="00A84576" w:rsidRPr="00BC7443" w:rsidRDefault="00A84576" w:rsidP="00A84576">
      <w:pPr>
        <w:ind w:left="720" w:hanging="720"/>
        <w:jc w:val="both"/>
        <w:rPr>
          <w:b/>
          <w:bCs/>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358"/>
        <w:gridCol w:w="2055"/>
        <w:gridCol w:w="2056"/>
      </w:tblGrid>
      <w:tr w:rsidR="00BE5DA8" w:rsidRPr="00BC7443" w:rsidTr="009B47EE">
        <w:trPr>
          <w:trHeight w:val="315"/>
        </w:trPr>
        <w:tc>
          <w:tcPr>
            <w:tcW w:w="5358" w:type="dxa"/>
            <w:shd w:val="clear" w:color="auto" w:fill="FFFFFF"/>
          </w:tcPr>
          <w:p w:rsidR="00BE5DA8" w:rsidRPr="00BC7443" w:rsidRDefault="00BE5DA8" w:rsidP="008C7986">
            <w:r w:rsidRPr="00BC7443">
              <w:t> </w:t>
            </w:r>
          </w:p>
        </w:tc>
        <w:tc>
          <w:tcPr>
            <w:tcW w:w="2055" w:type="dxa"/>
            <w:shd w:val="clear" w:color="auto" w:fill="FFFFFF"/>
            <w:vAlign w:val="center"/>
          </w:tcPr>
          <w:p w:rsidR="00BE5DA8" w:rsidRPr="00BC7443" w:rsidRDefault="00BE5DA8" w:rsidP="00BF1B13">
            <w:pPr>
              <w:jc w:val="center"/>
              <w:rPr>
                <w:sz w:val="18"/>
                <w:szCs w:val="18"/>
              </w:rPr>
            </w:pPr>
            <w:r w:rsidRPr="00BC7443">
              <w:rPr>
                <w:sz w:val="18"/>
                <w:szCs w:val="18"/>
              </w:rPr>
              <w:t>Cari Dönem</w:t>
            </w:r>
          </w:p>
        </w:tc>
        <w:tc>
          <w:tcPr>
            <w:tcW w:w="2056" w:type="dxa"/>
            <w:shd w:val="clear" w:color="auto" w:fill="FFFFFF"/>
            <w:noWrap/>
            <w:vAlign w:val="center"/>
          </w:tcPr>
          <w:p w:rsidR="00BE5DA8" w:rsidRPr="00BC7443" w:rsidRDefault="00BE5DA8" w:rsidP="00BF1B13">
            <w:pPr>
              <w:jc w:val="center"/>
              <w:rPr>
                <w:sz w:val="18"/>
                <w:szCs w:val="18"/>
              </w:rPr>
            </w:pPr>
            <w:r w:rsidRPr="00BC7443">
              <w:rPr>
                <w:sz w:val="18"/>
                <w:szCs w:val="18"/>
              </w:rPr>
              <w:t>Önceki Dönem</w:t>
            </w:r>
          </w:p>
        </w:tc>
      </w:tr>
      <w:tr w:rsidR="00A11AEB" w:rsidRPr="00BC7443" w:rsidTr="009B47EE">
        <w:trPr>
          <w:trHeight w:val="255"/>
        </w:trPr>
        <w:tc>
          <w:tcPr>
            <w:tcW w:w="5358" w:type="dxa"/>
            <w:shd w:val="clear" w:color="auto" w:fill="FFFFFF"/>
            <w:vAlign w:val="bottom"/>
          </w:tcPr>
          <w:p w:rsidR="00A11AEB" w:rsidRPr="00BC7443" w:rsidRDefault="00A11AEB" w:rsidP="00A11AEB">
            <w:pPr>
              <w:tabs>
                <w:tab w:val="left" w:pos="23"/>
              </w:tabs>
              <w:rPr>
                <w:sz w:val="18"/>
                <w:szCs w:val="18"/>
              </w:rPr>
            </w:pPr>
            <w:r w:rsidRPr="00BC7443">
              <w:rPr>
                <w:sz w:val="18"/>
                <w:szCs w:val="18"/>
              </w:rPr>
              <w:t>İştirak ve Bağlı</w:t>
            </w:r>
            <w:r w:rsidR="00FA323A" w:rsidRPr="00BC7443">
              <w:rPr>
                <w:sz w:val="18"/>
                <w:szCs w:val="18"/>
              </w:rPr>
              <w:t xml:space="preserve"> Ortaklıklara Verilen Kar Payı Giderleri</w:t>
            </w:r>
          </w:p>
        </w:tc>
        <w:tc>
          <w:tcPr>
            <w:tcW w:w="2055" w:type="dxa"/>
            <w:shd w:val="clear" w:color="auto" w:fill="FFFFFF"/>
            <w:vAlign w:val="bottom"/>
          </w:tcPr>
          <w:p w:rsidR="00A11AEB" w:rsidRPr="00BC7443" w:rsidRDefault="00733898" w:rsidP="001D2006">
            <w:pPr>
              <w:ind w:right="57"/>
              <w:jc w:val="right"/>
              <w:rPr>
                <w:sz w:val="18"/>
                <w:szCs w:val="18"/>
              </w:rPr>
            </w:pPr>
            <w:r w:rsidRPr="00BC7443">
              <w:rPr>
                <w:sz w:val="18"/>
                <w:szCs w:val="18"/>
              </w:rPr>
              <w:t>15</w:t>
            </w:r>
            <w:r w:rsidR="001D2006" w:rsidRPr="00BC7443">
              <w:rPr>
                <w:sz w:val="18"/>
                <w:szCs w:val="18"/>
              </w:rPr>
              <w:t>.078</w:t>
            </w:r>
          </w:p>
        </w:tc>
        <w:tc>
          <w:tcPr>
            <w:tcW w:w="2056" w:type="dxa"/>
            <w:shd w:val="clear" w:color="auto" w:fill="FFFFFF"/>
            <w:noWrap/>
            <w:vAlign w:val="bottom"/>
          </w:tcPr>
          <w:p w:rsidR="00A11AEB" w:rsidRPr="00BC7443" w:rsidRDefault="00A11AEB" w:rsidP="00A11AEB">
            <w:pPr>
              <w:ind w:right="57"/>
              <w:jc w:val="right"/>
              <w:rPr>
                <w:sz w:val="18"/>
                <w:szCs w:val="18"/>
              </w:rPr>
            </w:pPr>
            <w:r w:rsidRPr="00BC7443">
              <w:rPr>
                <w:sz w:val="18"/>
                <w:szCs w:val="18"/>
              </w:rPr>
              <w:t>9.128</w:t>
            </w:r>
          </w:p>
        </w:tc>
      </w:tr>
    </w:tbl>
    <w:p w:rsidR="00905C34" w:rsidRPr="00BC7443" w:rsidRDefault="00F1586F" w:rsidP="00DA7CD0">
      <w:pPr>
        <w:rPr>
          <w:b/>
          <w:sz w:val="22"/>
          <w:szCs w:val="22"/>
        </w:rPr>
      </w:pPr>
      <w:r w:rsidRPr="00BC7443">
        <w:rPr>
          <w:b/>
          <w:sz w:val="22"/>
          <w:szCs w:val="22"/>
        </w:rPr>
        <w:br w:type="page"/>
      </w:r>
    </w:p>
    <w:p w:rsidR="001D1F13" w:rsidRPr="00BC7443" w:rsidRDefault="001D1F13" w:rsidP="00A84576">
      <w:pPr>
        <w:tabs>
          <w:tab w:val="left" w:pos="360"/>
        </w:tabs>
        <w:rPr>
          <w:b/>
          <w:sz w:val="22"/>
          <w:szCs w:val="22"/>
        </w:rPr>
      </w:pPr>
    </w:p>
    <w:p w:rsidR="00E7072C" w:rsidRPr="00BC7443" w:rsidRDefault="00E7072C" w:rsidP="00A84576">
      <w:pPr>
        <w:tabs>
          <w:tab w:val="left" w:pos="360"/>
        </w:tabs>
        <w:rPr>
          <w:b/>
          <w:sz w:val="22"/>
          <w:szCs w:val="22"/>
        </w:rPr>
      </w:pPr>
      <w:r w:rsidRPr="00BC7443">
        <w:rPr>
          <w:b/>
          <w:sz w:val="22"/>
          <w:szCs w:val="22"/>
        </w:rPr>
        <w:t xml:space="preserve">IV. </w:t>
      </w:r>
      <w:r w:rsidRPr="00BC7443">
        <w:rPr>
          <w:b/>
          <w:sz w:val="22"/>
          <w:szCs w:val="22"/>
        </w:rPr>
        <w:tab/>
      </w:r>
      <w:r w:rsidR="00912E85" w:rsidRPr="00BC7443">
        <w:rPr>
          <w:b/>
          <w:sz w:val="22"/>
          <w:szCs w:val="22"/>
        </w:rPr>
        <w:t xml:space="preserve">   </w:t>
      </w:r>
      <w:r w:rsidRPr="00BC7443">
        <w:rPr>
          <w:b/>
          <w:sz w:val="22"/>
          <w:szCs w:val="22"/>
        </w:rPr>
        <w:t>Gelir Tablosuna İlişkin Açıklama ve Dipnotlar</w:t>
      </w:r>
      <w:r w:rsidR="00FC0173" w:rsidRPr="00BC7443">
        <w:rPr>
          <w:b/>
          <w:sz w:val="22"/>
          <w:szCs w:val="22"/>
        </w:rPr>
        <w:t xml:space="preserve"> </w:t>
      </w:r>
      <w:r w:rsidR="00FC0173" w:rsidRPr="00BC7443">
        <w:rPr>
          <w:b/>
          <w:bCs/>
          <w:sz w:val="22"/>
          <w:szCs w:val="22"/>
        </w:rPr>
        <w:t>(</w:t>
      </w:r>
      <w:r w:rsidR="004C759D" w:rsidRPr="00BC7443">
        <w:rPr>
          <w:b/>
          <w:bCs/>
          <w:sz w:val="22"/>
          <w:szCs w:val="22"/>
        </w:rPr>
        <w:t>D</w:t>
      </w:r>
      <w:r w:rsidR="00FC0173" w:rsidRPr="00BC7443">
        <w:rPr>
          <w:b/>
          <w:bCs/>
          <w:sz w:val="22"/>
          <w:szCs w:val="22"/>
        </w:rPr>
        <w:t>evamı)</w:t>
      </w:r>
    </w:p>
    <w:p w:rsidR="00E7072C" w:rsidRPr="00BC7443" w:rsidRDefault="00E7072C" w:rsidP="00A84576">
      <w:pPr>
        <w:tabs>
          <w:tab w:val="left" w:pos="360"/>
        </w:tabs>
        <w:rPr>
          <w:b/>
          <w:sz w:val="22"/>
          <w:szCs w:val="22"/>
        </w:rPr>
      </w:pPr>
    </w:p>
    <w:p w:rsidR="00A84576" w:rsidRPr="00BC7443" w:rsidRDefault="000D7EE7" w:rsidP="00A84576">
      <w:pPr>
        <w:tabs>
          <w:tab w:val="left" w:pos="360"/>
        </w:tabs>
        <w:rPr>
          <w:b/>
          <w:bCs/>
          <w:iCs/>
          <w:sz w:val="22"/>
          <w:szCs w:val="22"/>
        </w:rPr>
      </w:pPr>
      <w:r w:rsidRPr="00BC7443">
        <w:rPr>
          <w:b/>
          <w:sz w:val="22"/>
          <w:szCs w:val="22"/>
        </w:rPr>
        <w:t>2</w:t>
      </w:r>
      <w:r w:rsidR="00A84576" w:rsidRPr="00BC7443">
        <w:rPr>
          <w:b/>
          <w:sz w:val="22"/>
          <w:szCs w:val="22"/>
        </w:rPr>
        <w:t>.</w:t>
      </w:r>
      <w:r w:rsidRPr="00BC7443">
        <w:rPr>
          <w:b/>
          <w:sz w:val="22"/>
          <w:szCs w:val="22"/>
        </w:rPr>
        <w:t>3</w:t>
      </w:r>
      <w:r w:rsidR="00422243" w:rsidRPr="00BC7443">
        <w:rPr>
          <w:b/>
          <w:sz w:val="22"/>
          <w:szCs w:val="22"/>
        </w:rPr>
        <w:t>.</w:t>
      </w:r>
      <w:r w:rsidR="00BE5DA8" w:rsidRPr="00BC7443">
        <w:rPr>
          <w:bCs/>
          <w:iCs/>
          <w:sz w:val="22"/>
          <w:szCs w:val="22"/>
        </w:rPr>
        <w:tab/>
      </w:r>
      <w:r w:rsidR="00011C61" w:rsidRPr="00BC7443">
        <w:rPr>
          <w:bCs/>
          <w:iCs/>
          <w:sz w:val="22"/>
          <w:szCs w:val="22"/>
        </w:rPr>
        <w:tab/>
      </w:r>
      <w:r w:rsidR="00B038F1" w:rsidRPr="00BC7443">
        <w:rPr>
          <w:b/>
          <w:bCs/>
          <w:iCs/>
          <w:sz w:val="22"/>
          <w:szCs w:val="22"/>
        </w:rPr>
        <w:t>İhraç Edilen Menkul Kıymetlere Verilen Kar Paylarına İlişkin B</w:t>
      </w:r>
      <w:r w:rsidR="00A84576" w:rsidRPr="00BC7443">
        <w:rPr>
          <w:b/>
          <w:bCs/>
          <w:iCs/>
          <w:sz w:val="22"/>
          <w:szCs w:val="22"/>
        </w:rPr>
        <w:t>ilgiler:</w:t>
      </w:r>
    </w:p>
    <w:p w:rsidR="00A84576" w:rsidRPr="00BC7443" w:rsidRDefault="00A84576" w:rsidP="00A84576">
      <w:pPr>
        <w:ind w:left="720" w:hanging="720"/>
        <w:jc w:val="both"/>
        <w:rPr>
          <w:b/>
          <w:sz w:val="22"/>
          <w:szCs w:val="22"/>
        </w:rPr>
      </w:pPr>
    </w:p>
    <w:p w:rsidR="00A84576" w:rsidRPr="00BC7443" w:rsidRDefault="00B038F1" w:rsidP="00DA7CD0">
      <w:pPr>
        <w:ind w:left="720" w:hanging="153"/>
        <w:jc w:val="both"/>
        <w:rPr>
          <w:sz w:val="22"/>
          <w:szCs w:val="22"/>
        </w:rPr>
      </w:pPr>
      <w:r w:rsidRPr="00BC7443">
        <w:rPr>
          <w:sz w:val="22"/>
          <w:szCs w:val="22"/>
        </w:rPr>
        <w:t xml:space="preserve">İhraç edilen menkul kıymetlere verilen kar </w:t>
      </w:r>
      <w:r w:rsidR="00BE446D" w:rsidRPr="00BC7443">
        <w:rPr>
          <w:sz w:val="22"/>
          <w:szCs w:val="22"/>
        </w:rPr>
        <w:t>payı b</w:t>
      </w:r>
      <w:r w:rsidRPr="00BC7443">
        <w:rPr>
          <w:sz w:val="22"/>
          <w:szCs w:val="22"/>
        </w:rPr>
        <w:t>ulunmamaktadır</w:t>
      </w:r>
      <w:r w:rsidR="005A0DDD" w:rsidRPr="00BC7443">
        <w:rPr>
          <w:sz w:val="22"/>
          <w:szCs w:val="22"/>
        </w:rPr>
        <w:t xml:space="preserve"> (</w:t>
      </w:r>
      <w:r w:rsidR="007429DE" w:rsidRPr="00BC7443">
        <w:rPr>
          <w:sz w:val="22"/>
          <w:szCs w:val="22"/>
        </w:rPr>
        <w:t xml:space="preserve">31 Aralık </w:t>
      </w:r>
      <w:r w:rsidR="005A0DDD" w:rsidRPr="00BC7443">
        <w:rPr>
          <w:sz w:val="22"/>
          <w:szCs w:val="22"/>
        </w:rPr>
        <w:t>201</w:t>
      </w:r>
      <w:r w:rsidR="00EF5E58" w:rsidRPr="00BC7443">
        <w:rPr>
          <w:sz w:val="22"/>
          <w:szCs w:val="22"/>
        </w:rPr>
        <w:t>3</w:t>
      </w:r>
      <w:r w:rsidR="005A0DDD" w:rsidRPr="00BC7443">
        <w:rPr>
          <w:sz w:val="22"/>
          <w:szCs w:val="22"/>
        </w:rPr>
        <w:t>: Bulunmamaktadır).</w:t>
      </w:r>
    </w:p>
    <w:p w:rsidR="0008122C" w:rsidRPr="00BC7443" w:rsidRDefault="0008122C" w:rsidP="0008122C">
      <w:pPr>
        <w:jc w:val="both"/>
        <w:rPr>
          <w:b/>
          <w:sz w:val="20"/>
          <w:szCs w:val="20"/>
        </w:rPr>
      </w:pPr>
    </w:p>
    <w:p w:rsidR="0008122C" w:rsidRPr="00BC7443" w:rsidRDefault="00DA7CD0" w:rsidP="00DA7CD0">
      <w:pPr>
        <w:tabs>
          <w:tab w:val="left" w:pos="567"/>
        </w:tabs>
        <w:ind w:left="720" w:hanging="720"/>
        <w:jc w:val="both"/>
        <w:rPr>
          <w:b/>
          <w:sz w:val="22"/>
          <w:szCs w:val="22"/>
        </w:rPr>
      </w:pPr>
      <w:r w:rsidRPr="00BC7443">
        <w:rPr>
          <w:b/>
          <w:sz w:val="22"/>
          <w:szCs w:val="22"/>
        </w:rPr>
        <w:t xml:space="preserve">2.4.    </w:t>
      </w:r>
      <w:r w:rsidR="0008122C" w:rsidRPr="00BC7443">
        <w:rPr>
          <w:b/>
          <w:sz w:val="22"/>
          <w:szCs w:val="22"/>
        </w:rPr>
        <w:t xml:space="preserve">Katılma Hesaplarına Ödenen Kar Paylarının Vade Yapısına Göre Gösterimi: </w:t>
      </w:r>
    </w:p>
    <w:p w:rsidR="0008122C" w:rsidRPr="00BC7443" w:rsidRDefault="0008122C" w:rsidP="0008122C">
      <w:pPr>
        <w:ind w:left="720" w:hanging="720"/>
        <w:jc w:val="both"/>
        <w:rPr>
          <w:b/>
          <w:bCs/>
          <w:sz w:val="20"/>
          <w:szCs w:val="20"/>
        </w:rPr>
      </w:pPr>
    </w:p>
    <w:tbl>
      <w:tblPr>
        <w:tblW w:w="10065" w:type="dxa"/>
        <w:tblInd w:w="108" w:type="dxa"/>
        <w:shd w:val="clear" w:color="auto" w:fill="FFFFFF"/>
        <w:tblLayout w:type="fixed"/>
        <w:tblLook w:val="0000" w:firstRow="0" w:lastRow="0" w:firstColumn="0" w:lastColumn="0" w:noHBand="0" w:noVBand="0"/>
      </w:tblPr>
      <w:tblGrid>
        <w:gridCol w:w="3828"/>
        <w:gridCol w:w="850"/>
        <w:gridCol w:w="992"/>
        <w:gridCol w:w="851"/>
        <w:gridCol w:w="749"/>
        <w:gridCol w:w="931"/>
        <w:gridCol w:w="932"/>
        <w:gridCol w:w="932"/>
      </w:tblGrid>
      <w:tr w:rsidR="0008122C" w:rsidRPr="00BC7443" w:rsidTr="004816E3">
        <w:trPr>
          <w:trHeight w:val="255"/>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08122C" w:rsidRPr="00BC7443" w:rsidRDefault="0008122C" w:rsidP="004816E3">
            <w:pPr>
              <w:ind w:right="-242"/>
              <w:rPr>
                <w:b/>
                <w:sz w:val="18"/>
                <w:szCs w:val="18"/>
              </w:rPr>
            </w:pPr>
            <w:r w:rsidRPr="00BC7443">
              <w:rPr>
                <w:b/>
                <w:sz w:val="18"/>
                <w:szCs w:val="18"/>
              </w:rPr>
              <w:t>Cari Dönem</w:t>
            </w:r>
          </w:p>
        </w:tc>
        <w:tc>
          <w:tcPr>
            <w:tcW w:w="6237" w:type="dxa"/>
            <w:gridSpan w:val="7"/>
            <w:tcBorders>
              <w:top w:val="single" w:sz="4" w:space="0" w:color="auto"/>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Katılma Hesapları</w:t>
            </w:r>
          </w:p>
        </w:tc>
      </w:tr>
      <w:tr w:rsidR="0008122C" w:rsidRPr="00BC7443" w:rsidTr="004816E3">
        <w:trPr>
          <w:trHeight w:val="255"/>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08122C" w:rsidRPr="00BC7443" w:rsidRDefault="0008122C" w:rsidP="004816E3">
            <w:pPr>
              <w:jc w:val="center"/>
              <w:rPr>
                <w:bCs/>
                <w:iCs/>
                <w:noProof/>
                <w:sz w:val="18"/>
                <w:szCs w:val="18"/>
              </w:rPr>
            </w:pPr>
          </w:p>
          <w:p w:rsidR="0008122C" w:rsidRPr="00BC7443" w:rsidRDefault="0008122C" w:rsidP="004816E3">
            <w:pPr>
              <w:rPr>
                <w:sz w:val="18"/>
                <w:szCs w:val="18"/>
              </w:rPr>
            </w:pPr>
            <w:r w:rsidRPr="00BC7443">
              <w:rPr>
                <w:bCs/>
                <w:iCs/>
                <w:noProof/>
                <w:sz w:val="18"/>
                <w:szCs w:val="18"/>
              </w:rPr>
              <w:t>Hesap Adı</w:t>
            </w:r>
          </w:p>
        </w:tc>
        <w:tc>
          <w:tcPr>
            <w:tcW w:w="850"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1 Ay</w:t>
            </w:r>
          </w:p>
        </w:tc>
        <w:tc>
          <w:tcPr>
            <w:tcW w:w="99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3 Ay</w:t>
            </w:r>
          </w:p>
        </w:tc>
        <w:tc>
          <w:tcPr>
            <w:tcW w:w="851"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6 Ay</w:t>
            </w:r>
          </w:p>
        </w:tc>
        <w:tc>
          <w:tcPr>
            <w:tcW w:w="749" w:type="dxa"/>
            <w:tcBorders>
              <w:top w:val="nil"/>
              <w:left w:val="nil"/>
              <w:bottom w:val="single" w:sz="4" w:space="0" w:color="auto"/>
              <w:right w:val="single" w:sz="4" w:space="0" w:color="000000"/>
            </w:tcBorders>
            <w:shd w:val="clear" w:color="auto" w:fill="FFFFFF"/>
            <w:vAlign w:val="bottom"/>
          </w:tcPr>
          <w:p w:rsidR="0008122C" w:rsidRPr="00BC7443" w:rsidRDefault="0008122C" w:rsidP="004816E3">
            <w:pPr>
              <w:jc w:val="center"/>
              <w:rPr>
                <w:sz w:val="18"/>
                <w:szCs w:val="18"/>
              </w:rPr>
            </w:pPr>
          </w:p>
          <w:p w:rsidR="0008122C" w:rsidRPr="00BC7443" w:rsidRDefault="0008122C" w:rsidP="004816E3">
            <w:pPr>
              <w:jc w:val="center"/>
              <w:rPr>
                <w:sz w:val="18"/>
                <w:szCs w:val="18"/>
              </w:rPr>
            </w:pPr>
            <w:r w:rsidRPr="00BC7443">
              <w:rPr>
                <w:sz w:val="18"/>
                <w:szCs w:val="18"/>
              </w:rPr>
              <w:t>9 Ay</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1 Yıl</w:t>
            </w:r>
          </w:p>
        </w:tc>
        <w:tc>
          <w:tcPr>
            <w:tcW w:w="93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1 Yıldan Uzun</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p>
          <w:p w:rsidR="0008122C" w:rsidRPr="00BC7443" w:rsidRDefault="0008122C" w:rsidP="004816E3">
            <w:pPr>
              <w:jc w:val="center"/>
              <w:rPr>
                <w:sz w:val="18"/>
                <w:szCs w:val="18"/>
              </w:rPr>
            </w:pPr>
            <w:r w:rsidRPr="00BC7443">
              <w:rPr>
                <w:sz w:val="18"/>
                <w:szCs w:val="18"/>
              </w:rPr>
              <w:t>Toplam</w:t>
            </w:r>
          </w:p>
        </w:tc>
      </w:tr>
      <w:tr w:rsidR="0008122C"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08122C" w:rsidRPr="00BC7443" w:rsidRDefault="0008122C" w:rsidP="004816E3">
            <w:pPr>
              <w:pStyle w:val="Balk3"/>
              <w:tabs>
                <w:tab w:val="left" w:pos="72"/>
              </w:tabs>
              <w:ind w:left="34" w:hanging="142"/>
              <w:rPr>
                <w:rFonts w:ascii="Times New Roman" w:hAnsi="Times New Roman"/>
                <w:b w:val="0"/>
                <w:iCs/>
                <w:noProof/>
                <w:sz w:val="18"/>
                <w:szCs w:val="18"/>
              </w:rPr>
            </w:pPr>
            <w:r w:rsidRPr="00BC7443">
              <w:rPr>
                <w:rFonts w:ascii="Times New Roman" w:hAnsi="Times New Roman"/>
                <w:b w:val="0"/>
                <w:bCs/>
                <w:iCs/>
                <w:noProof/>
                <w:sz w:val="18"/>
                <w:szCs w:val="18"/>
              </w:rPr>
              <w:t xml:space="preserve">   Türk Parası</w:t>
            </w:r>
          </w:p>
        </w:tc>
        <w:tc>
          <w:tcPr>
            <w:tcW w:w="850"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99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851"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749" w:type="dxa"/>
            <w:tcBorders>
              <w:top w:val="nil"/>
              <w:left w:val="nil"/>
              <w:bottom w:val="single" w:sz="4" w:space="0" w:color="auto"/>
              <w:right w:val="single" w:sz="4" w:space="0" w:color="000000"/>
            </w:tcBorders>
            <w:shd w:val="clear" w:color="auto" w:fill="FFFFFF"/>
            <w:vAlign w:val="bottom"/>
          </w:tcPr>
          <w:p w:rsidR="0008122C" w:rsidRPr="00BC7443" w:rsidRDefault="0008122C" w:rsidP="004816E3">
            <w:pPr>
              <w:jc w:val="right"/>
              <w:rPr>
                <w:sz w:val="18"/>
                <w:szCs w:val="18"/>
              </w:rPr>
            </w:pPr>
          </w:p>
        </w:tc>
        <w:tc>
          <w:tcPr>
            <w:tcW w:w="931" w:type="dxa"/>
            <w:tcBorders>
              <w:top w:val="nil"/>
              <w:left w:val="single" w:sz="4" w:space="0" w:color="000000"/>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autoSpaceDE w:val="0"/>
              <w:autoSpaceDN w:val="0"/>
              <w:adjustRightInd w:val="0"/>
              <w:ind w:left="252"/>
              <w:jc w:val="both"/>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Özel Cari ve Katılma Hesapları Aracılığı ile Bankalardan Toplanan Fonlar</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lang w:eastAsia="tr-TR"/>
              </w:rPr>
            </w:pPr>
            <w:r w:rsidRPr="00BC7443">
              <w:rPr>
                <w:sz w:val="18"/>
                <w:szCs w:val="18"/>
              </w:rPr>
              <w:t>-</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Gerçek Kişilerin Ticari Olmayan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99.348</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90.239</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12.928</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3.734</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60.463</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266.712</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Resmi Kuruluşlar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15</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74</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89</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Ticari Kuruluşlar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17.693</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40.358</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3.893</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924</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31.087</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93.955</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Diğer Kuruluşlar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1.380</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2.206</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529</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66</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2.024</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6.205</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733898" w:rsidRPr="00BC7443" w:rsidRDefault="00733898" w:rsidP="00733898">
            <w:pPr>
              <w:rPr>
                <w:b/>
                <w:sz w:val="18"/>
                <w:szCs w:val="18"/>
              </w:rPr>
            </w:pPr>
            <w:r w:rsidRPr="00BC7443">
              <w:rPr>
                <w:b/>
                <w:sz w:val="18"/>
                <w:szCs w:val="18"/>
              </w:rPr>
              <w:t>Toplam</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118.436</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132.877</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17.350</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b/>
                <w:bCs/>
                <w:sz w:val="18"/>
                <w:szCs w:val="18"/>
              </w:rPr>
            </w:pPr>
            <w:r w:rsidRPr="00BC7443">
              <w:rPr>
                <w:b/>
                <w:bCs/>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4.724</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93.574</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366.961</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733898" w:rsidRPr="00BC7443" w:rsidRDefault="00733898" w:rsidP="00733898">
            <w:pPr>
              <w:rPr>
                <w:sz w:val="18"/>
                <w:szCs w:val="18"/>
              </w:rPr>
            </w:pPr>
            <w:r w:rsidRPr="00BC7443">
              <w:rPr>
                <w:sz w:val="18"/>
                <w:szCs w:val="18"/>
              </w:rPr>
              <w:t>Yabancı Para</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rFonts w:ascii="TimesNewRomanPSMT" w:hAnsi="TimesNewRomanPSMT" w:cs="TimesNewRomanPSMT"/>
                <w:sz w:val="18"/>
                <w:szCs w:val="18"/>
                <w:lang w:eastAsia="tr-TR"/>
              </w:rPr>
              <w:t>Özel Cari ve Katılma Hesapları Aracılığı ile Bankalardan Toplanan Fonlar</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973</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1.685</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58</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2.716</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Gerçek Kişilerin Ticari Olmayan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9.553</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16.847</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3.229</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1.597</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11.236</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42.462</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Resmi Kuruluşlar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51</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56</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Ticari Kuruluşlar Katılma Hs.</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5.888</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14.969</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1.859</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882</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5.720</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29.318</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 xml:space="preserve">Diğer Kuruluşlar Katılma Hs. </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50</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265</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28</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279</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623</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ind w:left="252"/>
              <w:jc w:val="both"/>
              <w:rPr>
                <w:bCs/>
                <w:iCs/>
                <w:noProof/>
                <w:sz w:val="18"/>
                <w:szCs w:val="18"/>
              </w:rPr>
            </w:pPr>
            <w:r w:rsidRPr="00BC7443">
              <w:rPr>
                <w:bCs/>
                <w:iCs/>
                <w:noProof/>
                <w:sz w:val="18"/>
                <w:szCs w:val="18"/>
              </w:rPr>
              <w:t>Kıymetli Maden Depo</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1.896</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257</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sz w:val="18"/>
                <w:szCs w:val="18"/>
              </w:rPr>
            </w:pPr>
            <w:r w:rsidRPr="00BC7443">
              <w:rPr>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38</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sz w:val="18"/>
                <w:szCs w:val="18"/>
              </w:rPr>
            </w:pPr>
            <w:r w:rsidRPr="00BC7443">
              <w:rPr>
                <w:sz w:val="18"/>
                <w:szCs w:val="18"/>
              </w:rPr>
              <w:t>369</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Cs/>
                <w:sz w:val="18"/>
                <w:szCs w:val="18"/>
              </w:rPr>
            </w:pPr>
            <w:r w:rsidRPr="00BC7443">
              <w:rPr>
                <w:bCs/>
                <w:sz w:val="18"/>
                <w:szCs w:val="18"/>
              </w:rPr>
              <w:t>2.560</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jc w:val="both"/>
              <w:rPr>
                <w:b/>
                <w:bCs/>
                <w:iCs/>
                <w:noProof/>
                <w:sz w:val="18"/>
                <w:szCs w:val="18"/>
              </w:rPr>
            </w:pPr>
            <w:r w:rsidRPr="00BC7443">
              <w:rPr>
                <w:b/>
                <w:bCs/>
                <w:iCs/>
                <w:noProof/>
                <w:sz w:val="18"/>
                <w:szCs w:val="18"/>
              </w:rPr>
              <w:t>Toplam</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16.467</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35.664</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5.431</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b/>
                <w:bCs/>
                <w:sz w:val="18"/>
                <w:szCs w:val="18"/>
              </w:rPr>
            </w:pPr>
            <w:r w:rsidRPr="00BC7443">
              <w:rPr>
                <w:b/>
                <w:bCs/>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2.518</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17.655</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77.735</w:t>
            </w:r>
          </w:p>
        </w:tc>
      </w:tr>
      <w:tr w:rsidR="00733898" w:rsidRPr="00BC7443" w:rsidTr="00733898">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733898" w:rsidRPr="00BC7443" w:rsidRDefault="00733898" w:rsidP="00733898">
            <w:pPr>
              <w:tabs>
                <w:tab w:val="left" w:pos="360"/>
              </w:tabs>
              <w:jc w:val="both"/>
              <w:rPr>
                <w:b/>
                <w:bCs/>
                <w:iCs/>
                <w:noProof/>
              </w:rPr>
            </w:pPr>
            <w:r w:rsidRPr="00BC7443">
              <w:rPr>
                <w:b/>
                <w:bCs/>
                <w:iCs/>
                <w:noProof/>
                <w:sz w:val="18"/>
                <w:szCs w:val="18"/>
              </w:rPr>
              <w:t>Genel Toplam</w:t>
            </w:r>
          </w:p>
        </w:tc>
        <w:tc>
          <w:tcPr>
            <w:tcW w:w="850"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134.903</w:t>
            </w:r>
          </w:p>
        </w:tc>
        <w:tc>
          <w:tcPr>
            <w:tcW w:w="99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168.541</w:t>
            </w:r>
          </w:p>
        </w:tc>
        <w:tc>
          <w:tcPr>
            <w:tcW w:w="851"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22.781</w:t>
            </w:r>
          </w:p>
        </w:tc>
        <w:tc>
          <w:tcPr>
            <w:tcW w:w="749" w:type="dxa"/>
            <w:tcBorders>
              <w:top w:val="nil"/>
              <w:left w:val="nil"/>
              <w:bottom w:val="single" w:sz="4" w:space="0" w:color="auto"/>
              <w:right w:val="single" w:sz="4" w:space="0" w:color="000000"/>
            </w:tcBorders>
            <w:shd w:val="clear" w:color="auto" w:fill="FFFFFF"/>
            <w:vAlign w:val="bottom"/>
          </w:tcPr>
          <w:p w:rsidR="00733898" w:rsidRPr="00BC7443" w:rsidRDefault="00733898" w:rsidP="00733898">
            <w:pPr>
              <w:jc w:val="right"/>
              <w:rPr>
                <w:b/>
                <w:bCs/>
                <w:sz w:val="18"/>
                <w:szCs w:val="18"/>
              </w:rPr>
            </w:pPr>
            <w:r w:rsidRPr="00BC7443">
              <w:rPr>
                <w:b/>
                <w:bCs/>
                <w:sz w:val="18"/>
                <w:szCs w:val="18"/>
              </w:rPr>
              <w:t>-</w:t>
            </w:r>
          </w:p>
        </w:tc>
        <w:tc>
          <w:tcPr>
            <w:tcW w:w="931" w:type="dxa"/>
            <w:tcBorders>
              <w:top w:val="nil"/>
              <w:left w:val="single" w:sz="4" w:space="0" w:color="000000"/>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7.242</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111.229</w:t>
            </w:r>
          </w:p>
        </w:tc>
        <w:tc>
          <w:tcPr>
            <w:tcW w:w="932" w:type="dxa"/>
            <w:tcBorders>
              <w:top w:val="nil"/>
              <w:left w:val="nil"/>
              <w:bottom w:val="single" w:sz="4" w:space="0" w:color="auto"/>
              <w:right w:val="single" w:sz="4" w:space="0" w:color="auto"/>
            </w:tcBorders>
            <w:shd w:val="clear" w:color="auto" w:fill="FFFFFF"/>
            <w:vAlign w:val="bottom"/>
          </w:tcPr>
          <w:p w:rsidR="00733898" w:rsidRPr="00BC7443" w:rsidRDefault="00733898" w:rsidP="00733898">
            <w:pPr>
              <w:jc w:val="right"/>
              <w:rPr>
                <w:b/>
                <w:bCs/>
                <w:sz w:val="18"/>
                <w:szCs w:val="18"/>
              </w:rPr>
            </w:pPr>
            <w:r w:rsidRPr="00BC7443">
              <w:rPr>
                <w:b/>
                <w:bCs/>
                <w:sz w:val="18"/>
                <w:szCs w:val="18"/>
              </w:rPr>
              <w:t>444.696</w:t>
            </w:r>
          </w:p>
        </w:tc>
      </w:tr>
    </w:tbl>
    <w:p w:rsidR="0008122C" w:rsidRPr="00BC7443" w:rsidRDefault="0008122C" w:rsidP="0008122C">
      <w:pPr>
        <w:pStyle w:val="GvdeMetniGirintisi"/>
        <w:tabs>
          <w:tab w:val="left" w:pos="720"/>
        </w:tabs>
        <w:ind w:firstLine="0"/>
        <w:rPr>
          <w:b/>
          <w:sz w:val="22"/>
          <w:szCs w:val="22"/>
        </w:rPr>
      </w:pPr>
    </w:p>
    <w:tbl>
      <w:tblPr>
        <w:tblW w:w="10065" w:type="dxa"/>
        <w:tblInd w:w="108" w:type="dxa"/>
        <w:shd w:val="clear" w:color="auto" w:fill="FFFFFF"/>
        <w:tblLayout w:type="fixed"/>
        <w:tblLook w:val="0000" w:firstRow="0" w:lastRow="0" w:firstColumn="0" w:lastColumn="0" w:noHBand="0" w:noVBand="0"/>
      </w:tblPr>
      <w:tblGrid>
        <w:gridCol w:w="3828"/>
        <w:gridCol w:w="850"/>
        <w:gridCol w:w="992"/>
        <w:gridCol w:w="851"/>
        <w:gridCol w:w="850"/>
        <w:gridCol w:w="830"/>
        <w:gridCol w:w="932"/>
        <w:gridCol w:w="932"/>
      </w:tblGrid>
      <w:tr w:rsidR="0008122C" w:rsidRPr="00BC7443" w:rsidTr="004816E3">
        <w:trPr>
          <w:trHeight w:val="255"/>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08122C" w:rsidRPr="00BC7443" w:rsidRDefault="0008122C" w:rsidP="004816E3">
            <w:pPr>
              <w:ind w:right="-242"/>
              <w:rPr>
                <w:sz w:val="18"/>
                <w:szCs w:val="18"/>
              </w:rPr>
            </w:pPr>
            <w:r w:rsidRPr="00BC7443">
              <w:rPr>
                <w:b/>
                <w:sz w:val="18"/>
                <w:szCs w:val="18"/>
              </w:rPr>
              <w:t>Önceki Dönem</w:t>
            </w:r>
          </w:p>
        </w:tc>
        <w:tc>
          <w:tcPr>
            <w:tcW w:w="6237" w:type="dxa"/>
            <w:gridSpan w:val="7"/>
            <w:tcBorders>
              <w:top w:val="single" w:sz="4" w:space="0" w:color="auto"/>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Katılma Hesapları</w:t>
            </w:r>
          </w:p>
        </w:tc>
      </w:tr>
      <w:tr w:rsidR="0008122C" w:rsidRPr="00BC7443" w:rsidTr="004816E3">
        <w:trPr>
          <w:trHeight w:val="255"/>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08122C" w:rsidRPr="00BC7443" w:rsidRDefault="0008122C" w:rsidP="004816E3">
            <w:pPr>
              <w:jc w:val="center"/>
              <w:rPr>
                <w:bCs/>
                <w:iCs/>
                <w:noProof/>
                <w:sz w:val="18"/>
                <w:szCs w:val="18"/>
              </w:rPr>
            </w:pPr>
          </w:p>
          <w:p w:rsidR="0008122C" w:rsidRPr="00BC7443" w:rsidRDefault="0008122C" w:rsidP="004816E3">
            <w:pPr>
              <w:rPr>
                <w:sz w:val="18"/>
                <w:szCs w:val="18"/>
              </w:rPr>
            </w:pPr>
            <w:r w:rsidRPr="00BC7443">
              <w:rPr>
                <w:bCs/>
                <w:iCs/>
                <w:noProof/>
                <w:sz w:val="18"/>
                <w:szCs w:val="18"/>
              </w:rPr>
              <w:t>Hesap Adı</w:t>
            </w:r>
          </w:p>
        </w:tc>
        <w:tc>
          <w:tcPr>
            <w:tcW w:w="850"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1 Ay</w:t>
            </w:r>
          </w:p>
        </w:tc>
        <w:tc>
          <w:tcPr>
            <w:tcW w:w="99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3 Ay</w:t>
            </w:r>
          </w:p>
        </w:tc>
        <w:tc>
          <w:tcPr>
            <w:tcW w:w="851"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6 Ay</w:t>
            </w:r>
          </w:p>
        </w:tc>
        <w:tc>
          <w:tcPr>
            <w:tcW w:w="850" w:type="dxa"/>
            <w:tcBorders>
              <w:top w:val="nil"/>
              <w:left w:val="nil"/>
              <w:bottom w:val="single" w:sz="4" w:space="0" w:color="auto"/>
              <w:right w:val="single" w:sz="4" w:space="0" w:color="000000"/>
            </w:tcBorders>
            <w:shd w:val="clear" w:color="auto" w:fill="FFFFFF"/>
            <w:vAlign w:val="bottom"/>
          </w:tcPr>
          <w:p w:rsidR="0008122C" w:rsidRPr="00BC7443" w:rsidRDefault="0008122C" w:rsidP="004816E3">
            <w:pPr>
              <w:jc w:val="center"/>
              <w:rPr>
                <w:sz w:val="18"/>
                <w:szCs w:val="18"/>
              </w:rPr>
            </w:pPr>
          </w:p>
          <w:p w:rsidR="0008122C" w:rsidRPr="00BC7443" w:rsidRDefault="0008122C" w:rsidP="004816E3">
            <w:pPr>
              <w:jc w:val="center"/>
              <w:rPr>
                <w:sz w:val="18"/>
                <w:szCs w:val="18"/>
              </w:rPr>
            </w:pPr>
            <w:r w:rsidRPr="00BC7443">
              <w:rPr>
                <w:sz w:val="18"/>
                <w:szCs w:val="18"/>
              </w:rPr>
              <w:t>9 Ay</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1 Yıl</w:t>
            </w:r>
          </w:p>
        </w:tc>
        <w:tc>
          <w:tcPr>
            <w:tcW w:w="93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r w:rsidRPr="00BC7443">
              <w:rPr>
                <w:sz w:val="18"/>
                <w:szCs w:val="18"/>
              </w:rPr>
              <w:t>1 Yıldan Uzun</w:t>
            </w:r>
          </w:p>
        </w:tc>
        <w:tc>
          <w:tcPr>
            <w:tcW w:w="932" w:type="dxa"/>
            <w:tcBorders>
              <w:top w:val="single" w:sz="4" w:space="0" w:color="auto"/>
              <w:left w:val="single" w:sz="4" w:space="0" w:color="auto"/>
              <w:bottom w:val="single" w:sz="4" w:space="0" w:color="auto"/>
              <w:right w:val="single" w:sz="4" w:space="0" w:color="auto"/>
            </w:tcBorders>
            <w:shd w:val="clear" w:color="auto" w:fill="FFFFFF"/>
            <w:vAlign w:val="bottom"/>
          </w:tcPr>
          <w:p w:rsidR="0008122C" w:rsidRPr="00BC7443" w:rsidRDefault="0008122C" w:rsidP="004816E3">
            <w:pPr>
              <w:jc w:val="center"/>
              <w:rPr>
                <w:sz w:val="18"/>
                <w:szCs w:val="18"/>
              </w:rPr>
            </w:pPr>
          </w:p>
          <w:p w:rsidR="0008122C" w:rsidRPr="00BC7443" w:rsidRDefault="0008122C" w:rsidP="004816E3">
            <w:pPr>
              <w:jc w:val="center"/>
              <w:rPr>
                <w:sz w:val="18"/>
                <w:szCs w:val="18"/>
              </w:rPr>
            </w:pPr>
            <w:r w:rsidRPr="00BC7443">
              <w:rPr>
                <w:sz w:val="18"/>
                <w:szCs w:val="18"/>
              </w:rPr>
              <w:t>Toplam</w:t>
            </w:r>
          </w:p>
        </w:tc>
      </w:tr>
      <w:tr w:rsidR="0008122C"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08122C" w:rsidRPr="00BC7443" w:rsidRDefault="0008122C" w:rsidP="004816E3">
            <w:pPr>
              <w:pStyle w:val="Balk3"/>
              <w:tabs>
                <w:tab w:val="left" w:pos="72"/>
              </w:tabs>
              <w:ind w:left="72"/>
              <w:rPr>
                <w:rFonts w:ascii="Times New Roman" w:hAnsi="Times New Roman"/>
                <w:b w:val="0"/>
                <w:iCs/>
                <w:noProof/>
                <w:sz w:val="18"/>
                <w:szCs w:val="18"/>
              </w:rPr>
            </w:pPr>
            <w:r w:rsidRPr="00BC7443">
              <w:rPr>
                <w:rFonts w:ascii="Times New Roman" w:hAnsi="Times New Roman"/>
                <w:b w:val="0"/>
                <w:bCs/>
                <w:iCs/>
                <w:noProof/>
                <w:sz w:val="18"/>
                <w:szCs w:val="18"/>
              </w:rPr>
              <w:t>Türk Parası</w:t>
            </w:r>
          </w:p>
        </w:tc>
        <w:tc>
          <w:tcPr>
            <w:tcW w:w="850"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99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851"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850" w:type="dxa"/>
            <w:tcBorders>
              <w:top w:val="nil"/>
              <w:left w:val="nil"/>
              <w:bottom w:val="single" w:sz="4" w:space="0" w:color="auto"/>
              <w:right w:val="single" w:sz="4" w:space="0" w:color="000000"/>
            </w:tcBorders>
            <w:shd w:val="clear" w:color="auto" w:fill="FFFFFF"/>
            <w:vAlign w:val="bottom"/>
          </w:tcPr>
          <w:p w:rsidR="0008122C" w:rsidRPr="00BC7443" w:rsidRDefault="0008122C" w:rsidP="004816E3">
            <w:pPr>
              <w:jc w:val="right"/>
              <w:rPr>
                <w:sz w:val="18"/>
                <w:szCs w:val="18"/>
              </w:rPr>
            </w:pPr>
          </w:p>
        </w:tc>
        <w:tc>
          <w:tcPr>
            <w:tcW w:w="830" w:type="dxa"/>
            <w:tcBorders>
              <w:top w:val="nil"/>
              <w:left w:val="single" w:sz="4" w:space="0" w:color="000000"/>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08122C" w:rsidRPr="00BC7443" w:rsidRDefault="0008122C" w:rsidP="004816E3">
            <w:pPr>
              <w:jc w:val="right"/>
              <w:rPr>
                <w:sz w:val="18"/>
                <w:szCs w:val="18"/>
              </w:rPr>
            </w:pP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autoSpaceDE w:val="0"/>
              <w:autoSpaceDN w:val="0"/>
              <w:adjustRightInd w:val="0"/>
              <w:ind w:left="252"/>
              <w:jc w:val="both"/>
              <w:rPr>
                <w:rFonts w:ascii="TimesNewRomanPSMT" w:hAnsi="TimesNewRomanPSMT" w:cs="TimesNewRomanPSMT"/>
                <w:sz w:val="18"/>
                <w:szCs w:val="18"/>
                <w:lang w:eastAsia="tr-TR"/>
              </w:rPr>
            </w:pPr>
            <w:r w:rsidRPr="00BC7443">
              <w:rPr>
                <w:rFonts w:ascii="TimesNewRomanPSMT" w:hAnsi="TimesNewRomanPSMT" w:cs="TimesNewRomanPSMT"/>
                <w:sz w:val="18"/>
                <w:szCs w:val="18"/>
                <w:lang w:eastAsia="tr-TR"/>
              </w:rPr>
              <w:t>Özel Cari ve Katılma Hesapları Aracılığı ile Bankalardan Toplanan Fonlar</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lang w:eastAsia="tr-TR"/>
              </w:rPr>
            </w:pPr>
            <w:r w:rsidRPr="00BC7443">
              <w:rPr>
                <w:sz w:val="18"/>
                <w:szCs w:val="18"/>
              </w:rPr>
              <w:t>-</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2.485</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1.574</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4.059</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Gerçek Kişilerin Ticari Olmayan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183.752</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69.320</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8.566</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5.393</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135.561</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402.592</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Resmi Kuruluşlar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752</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89</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120</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103</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1.064</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Ticari Kuruluşlar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45.254</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26.789</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1.528</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2.391</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34.272</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110.234</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Diğer Kuruluşlar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2.860</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5.616</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1.301</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435</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3.040</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13.252</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A11AEB" w:rsidRPr="00BC7443" w:rsidRDefault="00A11AEB" w:rsidP="00A11AEB">
            <w:pPr>
              <w:rPr>
                <w:b/>
                <w:sz w:val="18"/>
                <w:szCs w:val="18"/>
              </w:rPr>
            </w:pPr>
            <w:r w:rsidRPr="00BC7443">
              <w:rPr>
                <w:b/>
                <w:sz w:val="18"/>
                <w:szCs w:val="18"/>
              </w:rPr>
              <w:t>Toplam</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232.618</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104.299</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13.089</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b/>
                <w:sz w:val="18"/>
                <w:szCs w:val="18"/>
              </w:rPr>
            </w:pPr>
            <w:r w:rsidRPr="00BC7443">
              <w:rPr>
                <w:b/>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8.219</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172.976</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531.201</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bottom"/>
          </w:tcPr>
          <w:p w:rsidR="00A11AEB" w:rsidRPr="00BC7443" w:rsidRDefault="00A11AEB" w:rsidP="00A11AEB">
            <w:pPr>
              <w:rPr>
                <w:sz w:val="18"/>
                <w:szCs w:val="18"/>
              </w:rPr>
            </w:pPr>
            <w:r w:rsidRPr="00BC7443">
              <w:rPr>
                <w:sz w:val="18"/>
                <w:szCs w:val="18"/>
              </w:rPr>
              <w:t>Yabancı Para</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rFonts w:ascii="TimesNewRomanPSMT" w:hAnsi="TimesNewRomanPSMT" w:cs="TimesNewRomanPSMT"/>
                <w:sz w:val="18"/>
                <w:szCs w:val="18"/>
                <w:lang w:eastAsia="tr-TR"/>
              </w:rPr>
              <w:t>Özel Cari ve Katılma Hesapları Aracılığı ile Bankalardan Toplanan Fonlar</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lang w:eastAsia="tr-TR"/>
              </w:rPr>
            </w:pPr>
            <w:r w:rsidRPr="00BC7443">
              <w:rPr>
                <w:sz w:val="18"/>
                <w:szCs w:val="18"/>
              </w:rPr>
              <w:t>2.789</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6.811</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588</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10.189</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Gerçek Kişilerin Ticari Olmayan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24.327</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19.553</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2.358</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3.693</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28.460</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78.391</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Resmi Kuruluşlar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171</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172</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Ticari Kuruluşlar Katılma Hs.</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23.036</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50.311</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4.158</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3.416</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8.827</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89.748</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 xml:space="preserve">Diğer Kuruluşlar Katılma Hs. </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194</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585</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515</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1.294</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ind w:left="252"/>
              <w:jc w:val="both"/>
              <w:rPr>
                <w:bCs/>
                <w:iCs/>
                <w:noProof/>
                <w:sz w:val="18"/>
                <w:szCs w:val="18"/>
              </w:rPr>
            </w:pPr>
            <w:r w:rsidRPr="00BC7443">
              <w:rPr>
                <w:bCs/>
                <w:iCs/>
                <w:noProof/>
                <w:sz w:val="18"/>
                <w:szCs w:val="18"/>
              </w:rPr>
              <w:t>Kıymetli Maden Depo</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3.153</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151</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sz w:val="18"/>
                <w:szCs w:val="18"/>
              </w:rPr>
            </w:pPr>
            <w:r w:rsidRPr="00BC7443">
              <w:rPr>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48</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806</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sz w:val="18"/>
                <w:szCs w:val="18"/>
              </w:rPr>
            </w:pPr>
            <w:r w:rsidRPr="00BC7443">
              <w:rPr>
                <w:sz w:val="18"/>
                <w:szCs w:val="18"/>
              </w:rPr>
              <w:t>4.158</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jc w:val="both"/>
              <w:rPr>
                <w:b/>
                <w:bCs/>
                <w:iCs/>
                <w:noProof/>
                <w:sz w:val="18"/>
                <w:szCs w:val="18"/>
              </w:rPr>
            </w:pPr>
            <w:r w:rsidRPr="00BC7443">
              <w:rPr>
                <w:b/>
                <w:bCs/>
                <w:iCs/>
                <w:noProof/>
                <w:sz w:val="18"/>
                <w:szCs w:val="18"/>
              </w:rPr>
              <w:t>Toplam</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50.347</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80.413</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7.255</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b/>
                <w:sz w:val="18"/>
                <w:szCs w:val="18"/>
              </w:rPr>
            </w:pPr>
            <w:r w:rsidRPr="00BC7443">
              <w:rPr>
                <w:b/>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7.157</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38.780</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183.952</w:t>
            </w:r>
          </w:p>
        </w:tc>
      </w:tr>
      <w:tr w:rsidR="00A11AEB" w:rsidRPr="00BC7443" w:rsidTr="004816E3">
        <w:trPr>
          <w:trHeight w:val="255"/>
        </w:trPr>
        <w:tc>
          <w:tcPr>
            <w:tcW w:w="3828" w:type="dxa"/>
            <w:tcBorders>
              <w:top w:val="nil"/>
              <w:left w:val="single" w:sz="4" w:space="0" w:color="auto"/>
              <w:bottom w:val="single" w:sz="4" w:space="0" w:color="auto"/>
              <w:right w:val="single" w:sz="4" w:space="0" w:color="auto"/>
            </w:tcBorders>
            <w:shd w:val="clear" w:color="auto" w:fill="FFFFFF"/>
            <w:vAlign w:val="center"/>
          </w:tcPr>
          <w:p w:rsidR="00A11AEB" w:rsidRPr="00BC7443" w:rsidRDefault="00A11AEB" w:rsidP="00A11AEB">
            <w:pPr>
              <w:tabs>
                <w:tab w:val="left" w:pos="360"/>
              </w:tabs>
              <w:jc w:val="both"/>
              <w:rPr>
                <w:b/>
                <w:bCs/>
                <w:iCs/>
                <w:noProof/>
              </w:rPr>
            </w:pPr>
            <w:r w:rsidRPr="00BC7443">
              <w:rPr>
                <w:b/>
                <w:bCs/>
                <w:iCs/>
                <w:noProof/>
                <w:sz w:val="18"/>
                <w:szCs w:val="18"/>
              </w:rPr>
              <w:t>Genel Toplam</w:t>
            </w:r>
          </w:p>
        </w:tc>
        <w:tc>
          <w:tcPr>
            <w:tcW w:w="850"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282.965</w:t>
            </w:r>
          </w:p>
        </w:tc>
        <w:tc>
          <w:tcPr>
            <w:tcW w:w="99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184.712</w:t>
            </w:r>
          </w:p>
        </w:tc>
        <w:tc>
          <w:tcPr>
            <w:tcW w:w="851"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20.344</w:t>
            </w:r>
          </w:p>
        </w:tc>
        <w:tc>
          <w:tcPr>
            <w:tcW w:w="850" w:type="dxa"/>
            <w:tcBorders>
              <w:top w:val="nil"/>
              <w:left w:val="nil"/>
              <w:bottom w:val="single" w:sz="4" w:space="0" w:color="auto"/>
              <w:right w:val="single" w:sz="4" w:space="0" w:color="000000"/>
            </w:tcBorders>
            <w:shd w:val="clear" w:color="auto" w:fill="FFFFFF"/>
            <w:vAlign w:val="bottom"/>
          </w:tcPr>
          <w:p w:rsidR="00A11AEB" w:rsidRPr="00BC7443" w:rsidRDefault="00A11AEB" w:rsidP="00A11AEB">
            <w:pPr>
              <w:jc w:val="right"/>
              <w:rPr>
                <w:b/>
                <w:sz w:val="18"/>
                <w:szCs w:val="18"/>
              </w:rPr>
            </w:pPr>
            <w:r w:rsidRPr="00BC7443">
              <w:rPr>
                <w:b/>
                <w:sz w:val="18"/>
                <w:szCs w:val="18"/>
              </w:rPr>
              <w:t>-</w:t>
            </w:r>
          </w:p>
        </w:tc>
        <w:tc>
          <w:tcPr>
            <w:tcW w:w="830" w:type="dxa"/>
            <w:tcBorders>
              <w:top w:val="nil"/>
              <w:left w:val="single" w:sz="4" w:space="0" w:color="000000"/>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15.376</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211.756</w:t>
            </w:r>
          </w:p>
        </w:tc>
        <w:tc>
          <w:tcPr>
            <w:tcW w:w="932" w:type="dxa"/>
            <w:tcBorders>
              <w:top w:val="nil"/>
              <w:left w:val="nil"/>
              <w:bottom w:val="single" w:sz="4" w:space="0" w:color="auto"/>
              <w:right w:val="single" w:sz="4" w:space="0" w:color="auto"/>
            </w:tcBorders>
            <w:shd w:val="clear" w:color="auto" w:fill="FFFFFF"/>
            <w:vAlign w:val="bottom"/>
          </w:tcPr>
          <w:p w:rsidR="00A11AEB" w:rsidRPr="00BC7443" w:rsidRDefault="00A11AEB" w:rsidP="00A11AEB">
            <w:pPr>
              <w:jc w:val="right"/>
              <w:rPr>
                <w:b/>
                <w:sz w:val="18"/>
                <w:szCs w:val="18"/>
              </w:rPr>
            </w:pPr>
            <w:r w:rsidRPr="00BC7443">
              <w:rPr>
                <w:b/>
                <w:sz w:val="18"/>
                <w:szCs w:val="18"/>
              </w:rPr>
              <w:t>715.153</w:t>
            </w:r>
          </w:p>
        </w:tc>
      </w:tr>
    </w:tbl>
    <w:p w:rsidR="0008122C" w:rsidRPr="00BC7443" w:rsidRDefault="0008122C" w:rsidP="0008122C">
      <w:pPr>
        <w:pStyle w:val="GvdeMetniGirintisi"/>
        <w:tabs>
          <w:tab w:val="left" w:pos="720"/>
        </w:tabs>
        <w:ind w:firstLine="0"/>
        <w:rPr>
          <w:b/>
          <w:sz w:val="22"/>
          <w:szCs w:val="22"/>
        </w:rPr>
      </w:pPr>
    </w:p>
    <w:p w:rsidR="00BF0271" w:rsidRPr="00BC7443" w:rsidRDefault="00BF0271" w:rsidP="0008122C">
      <w:pPr>
        <w:pStyle w:val="GvdeMetniGirintisi"/>
        <w:tabs>
          <w:tab w:val="left" w:pos="720"/>
        </w:tabs>
        <w:ind w:firstLine="0"/>
        <w:rPr>
          <w:b/>
          <w:sz w:val="22"/>
          <w:szCs w:val="22"/>
          <w:lang w:val="tr-TR"/>
        </w:rPr>
      </w:pPr>
      <w:r w:rsidRPr="00BC7443">
        <w:rPr>
          <w:b/>
          <w:sz w:val="22"/>
          <w:szCs w:val="22"/>
        </w:rPr>
        <w:br w:type="page"/>
      </w:r>
    </w:p>
    <w:p w:rsidR="001D1F13" w:rsidRPr="00BC7443" w:rsidRDefault="001D1F13" w:rsidP="0008122C">
      <w:pPr>
        <w:pStyle w:val="GvdeMetniGirintisi"/>
        <w:tabs>
          <w:tab w:val="left" w:pos="720"/>
        </w:tabs>
        <w:ind w:firstLine="0"/>
        <w:rPr>
          <w:b/>
          <w:sz w:val="22"/>
          <w:szCs w:val="22"/>
          <w:lang w:val="tr-TR"/>
        </w:rPr>
      </w:pPr>
    </w:p>
    <w:p w:rsidR="0008122C" w:rsidRPr="00BC7443" w:rsidRDefault="00912E85" w:rsidP="0008122C">
      <w:pPr>
        <w:pStyle w:val="GvdeMetniGirintisi"/>
        <w:tabs>
          <w:tab w:val="left" w:pos="720"/>
        </w:tabs>
        <w:ind w:firstLine="0"/>
        <w:rPr>
          <w:b/>
          <w:sz w:val="22"/>
          <w:szCs w:val="22"/>
        </w:rPr>
      </w:pPr>
      <w:r w:rsidRPr="00BC7443">
        <w:rPr>
          <w:b/>
          <w:sz w:val="22"/>
          <w:szCs w:val="22"/>
          <w:lang w:val="tr-TR"/>
        </w:rPr>
        <w:t xml:space="preserve">IV. </w:t>
      </w:r>
      <w:r w:rsidRPr="00BC7443">
        <w:rPr>
          <w:b/>
          <w:sz w:val="22"/>
          <w:szCs w:val="22"/>
          <w:lang w:val="tr-TR"/>
        </w:rPr>
        <w:tab/>
        <w:t>Gelir Tablosuna İlişkin Açıklama ve Dipnotlar</w:t>
      </w:r>
      <w:r w:rsidR="00FC0173" w:rsidRPr="00BC7443">
        <w:rPr>
          <w:b/>
          <w:sz w:val="22"/>
          <w:szCs w:val="22"/>
          <w:lang w:val="tr-TR"/>
        </w:rPr>
        <w:t xml:space="preserve"> </w:t>
      </w:r>
      <w:r w:rsidR="00FC0173" w:rsidRPr="00BC7443">
        <w:rPr>
          <w:b/>
          <w:bCs/>
          <w:sz w:val="22"/>
          <w:szCs w:val="22"/>
        </w:rPr>
        <w:t>(</w:t>
      </w:r>
      <w:r w:rsidR="004C759D" w:rsidRPr="00BC7443">
        <w:rPr>
          <w:b/>
          <w:bCs/>
          <w:sz w:val="22"/>
          <w:szCs w:val="22"/>
          <w:lang w:val="tr-TR"/>
        </w:rPr>
        <w:t>D</w:t>
      </w:r>
      <w:proofErr w:type="spellStart"/>
      <w:r w:rsidR="00FC0173" w:rsidRPr="00BC7443">
        <w:rPr>
          <w:b/>
          <w:bCs/>
          <w:sz w:val="22"/>
          <w:szCs w:val="22"/>
        </w:rPr>
        <w:t>evamı</w:t>
      </w:r>
      <w:proofErr w:type="spellEnd"/>
      <w:r w:rsidR="00FC0173" w:rsidRPr="00BC7443">
        <w:rPr>
          <w:b/>
          <w:bCs/>
          <w:sz w:val="22"/>
          <w:szCs w:val="22"/>
        </w:rPr>
        <w:t>)</w:t>
      </w:r>
    </w:p>
    <w:p w:rsidR="0008122C" w:rsidRPr="00BC7443" w:rsidRDefault="0008122C" w:rsidP="0008122C">
      <w:pPr>
        <w:pStyle w:val="GvdeMetniGirintisi"/>
        <w:tabs>
          <w:tab w:val="left" w:pos="720"/>
        </w:tabs>
        <w:ind w:firstLine="0"/>
        <w:rPr>
          <w:b/>
          <w:sz w:val="22"/>
          <w:szCs w:val="22"/>
        </w:rPr>
      </w:pPr>
    </w:p>
    <w:p w:rsidR="0008122C" w:rsidRPr="00BC7443" w:rsidRDefault="0008122C" w:rsidP="0008122C">
      <w:pPr>
        <w:pStyle w:val="GvdeMetniGirintisi"/>
        <w:tabs>
          <w:tab w:val="left" w:pos="720"/>
        </w:tabs>
        <w:ind w:firstLine="0"/>
        <w:rPr>
          <w:b/>
          <w:sz w:val="22"/>
          <w:szCs w:val="22"/>
        </w:rPr>
      </w:pPr>
      <w:r w:rsidRPr="00BC7443">
        <w:rPr>
          <w:b/>
          <w:sz w:val="22"/>
          <w:szCs w:val="22"/>
        </w:rPr>
        <w:t xml:space="preserve">3. </w:t>
      </w:r>
      <w:r w:rsidRPr="00BC7443">
        <w:rPr>
          <w:b/>
          <w:sz w:val="22"/>
          <w:szCs w:val="22"/>
        </w:rPr>
        <w:tab/>
        <w:t>Temettü Gelirlerine İlişkin Açıklamalar</w:t>
      </w:r>
    </w:p>
    <w:p w:rsidR="0008122C" w:rsidRPr="00BC7443" w:rsidRDefault="0008122C" w:rsidP="0008122C">
      <w:pPr>
        <w:pStyle w:val="GvdeMetniGirintisi"/>
        <w:tabs>
          <w:tab w:val="left" w:pos="720"/>
        </w:tabs>
        <w:ind w:firstLine="0"/>
        <w:rPr>
          <w:b/>
          <w:sz w:val="22"/>
          <w:szCs w:val="22"/>
        </w:rPr>
      </w:pPr>
    </w:p>
    <w:p w:rsidR="0008122C" w:rsidRPr="00BC7443" w:rsidRDefault="0008122C" w:rsidP="0008122C">
      <w:pPr>
        <w:ind w:left="720" w:hanging="720"/>
        <w:jc w:val="both"/>
        <w:rPr>
          <w:sz w:val="22"/>
          <w:szCs w:val="22"/>
        </w:rPr>
      </w:pPr>
      <w:r w:rsidRPr="00BC7443">
        <w:rPr>
          <w:sz w:val="22"/>
          <w:szCs w:val="22"/>
        </w:rPr>
        <w:tab/>
        <w:t xml:space="preserve">Banka’nın </w:t>
      </w:r>
      <w:r w:rsidR="00344CDD" w:rsidRPr="00BC7443">
        <w:rPr>
          <w:sz w:val="22"/>
          <w:szCs w:val="22"/>
        </w:rPr>
        <w:t xml:space="preserve">11.479 TL’lik kısmı </w:t>
      </w:r>
      <w:r w:rsidRPr="00BC7443">
        <w:rPr>
          <w:sz w:val="22"/>
          <w:szCs w:val="22"/>
        </w:rPr>
        <w:t>bağlı ortaklığı Işık Sigorta A.Ş.’</w:t>
      </w:r>
      <w:r w:rsidR="00344CDD" w:rsidRPr="00BC7443">
        <w:rPr>
          <w:sz w:val="22"/>
          <w:szCs w:val="22"/>
        </w:rPr>
        <w:t xml:space="preserve"> </w:t>
      </w:r>
      <w:r w:rsidRPr="00BC7443">
        <w:rPr>
          <w:sz w:val="22"/>
          <w:szCs w:val="22"/>
        </w:rPr>
        <w:t xml:space="preserve">den </w:t>
      </w:r>
      <w:r w:rsidR="00344CDD" w:rsidRPr="00BC7443">
        <w:rPr>
          <w:sz w:val="22"/>
          <w:szCs w:val="22"/>
        </w:rPr>
        <w:t>olmak üzere, toplam 11.532 TL</w:t>
      </w:r>
      <w:r w:rsidRPr="00BC7443">
        <w:rPr>
          <w:sz w:val="22"/>
          <w:szCs w:val="22"/>
        </w:rPr>
        <w:t xml:space="preserve"> nakit temett</w:t>
      </w:r>
      <w:r w:rsidR="001431FD" w:rsidRPr="00BC7443">
        <w:rPr>
          <w:sz w:val="22"/>
          <w:szCs w:val="22"/>
        </w:rPr>
        <w:t>ü geliri bulunmaktadır (31</w:t>
      </w:r>
      <w:r w:rsidR="007656D1" w:rsidRPr="00BC7443">
        <w:rPr>
          <w:sz w:val="22"/>
          <w:szCs w:val="22"/>
        </w:rPr>
        <w:t xml:space="preserve"> Aralık 201</w:t>
      </w:r>
      <w:r w:rsidR="00A11AEB" w:rsidRPr="00BC7443">
        <w:rPr>
          <w:sz w:val="22"/>
          <w:szCs w:val="22"/>
        </w:rPr>
        <w:t>3</w:t>
      </w:r>
      <w:r w:rsidRPr="00BC7443">
        <w:rPr>
          <w:sz w:val="22"/>
          <w:szCs w:val="22"/>
        </w:rPr>
        <w:t xml:space="preserve">: </w:t>
      </w:r>
      <w:r w:rsidR="00B07E37" w:rsidRPr="00BC7443">
        <w:rPr>
          <w:sz w:val="22"/>
          <w:szCs w:val="22"/>
        </w:rPr>
        <w:t xml:space="preserve">3.376 </w:t>
      </w:r>
      <w:r w:rsidR="007656D1" w:rsidRPr="00BC7443">
        <w:rPr>
          <w:sz w:val="22"/>
          <w:szCs w:val="22"/>
        </w:rPr>
        <w:t>TL</w:t>
      </w:r>
      <w:r w:rsidRPr="00BC7443">
        <w:rPr>
          <w:sz w:val="22"/>
          <w:szCs w:val="22"/>
        </w:rPr>
        <w:t>).</w:t>
      </w:r>
    </w:p>
    <w:p w:rsidR="008E0D44" w:rsidRPr="00BC7443" w:rsidRDefault="008E0D44" w:rsidP="0008122C">
      <w:pPr>
        <w:rPr>
          <w:sz w:val="16"/>
          <w:szCs w:val="16"/>
        </w:rPr>
      </w:pPr>
    </w:p>
    <w:p w:rsidR="005F7D9A" w:rsidRPr="00BC7443" w:rsidRDefault="00E12E1B" w:rsidP="008E0D44">
      <w:pPr>
        <w:ind w:left="720" w:hanging="720"/>
        <w:jc w:val="both"/>
        <w:rPr>
          <w:sz w:val="22"/>
          <w:szCs w:val="22"/>
        </w:rPr>
      </w:pPr>
      <w:r w:rsidRPr="00BC7443">
        <w:rPr>
          <w:b/>
          <w:sz w:val="22"/>
          <w:szCs w:val="22"/>
        </w:rPr>
        <w:t>4</w:t>
      </w:r>
      <w:r w:rsidR="00BA2E2C" w:rsidRPr="00BC7443">
        <w:rPr>
          <w:b/>
          <w:sz w:val="22"/>
          <w:szCs w:val="22"/>
        </w:rPr>
        <w:t>.</w:t>
      </w:r>
      <w:r w:rsidR="00BA2E2C" w:rsidRPr="00BC7443">
        <w:rPr>
          <w:b/>
          <w:sz w:val="22"/>
          <w:szCs w:val="22"/>
        </w:rPr>
        <w:tab/>
        <w:t>Ticari Kar / Zarara İlişkin Açıklamalar (Net)</w:t>
      </w:r>
    </w:p>
    <w:p w:rsidR="005F7D9A" w:rsidRPr="00BC7443" w:rsidRDefault="005F7D9A" w:rsidP="005F7D9A">
      <w:pPr>
        <w:ind w:left="1800" w:hanging="360"/>
        <w:jc w:val="both"/>
        <w:rPr>
          <w:b/>
          <w:sz w:val="22"/>
          <w:szCs w:val="22"/>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268"/>
      </w:tblGrid>
      <w:tr w:rsidR="005F7D9A" w:rsidRPr="00BC7443" w:rsidTr="00733898">
        <w:trPr>
          <w:trHeight w:val="255"/>
        </w:trPr>
        <w:tc>
          <w:tcPr>
            <w:tcW w:w="4809" w:type="dxa"/>
            <w:noWrap/>
            <w:tcMar>
              <w:top w:w="15" w:type="dxa"/>
              <w:left w:w="15" w:type="dxa"/>
              <w:bottom w:w="0" w:type="dxa"/>
              <w:right w:w="15" w:type="dxa"/>
            </w:tcMar>
            <w:vAlign w:val="center"/>
          </w:tcPr>
          <w:p w:rsidR="005F7D9A" w:rsidRPr="00BC7443" w:rsidRDefault="005F7D9A" w:rsidP="007C16EF">
            <w:pPr>
              <w:jc w:val="center"/>
              <w:rPr>
                <w:rFonts w:eastAsia="Arial Unicode MS"/>
                <w:sz w:val="18"/>
                <w:szCs w:val="18"/>
              </w:rPr>
            </w:pPr>
          </w:p>
        </w:tc>
        <w:tc>
          <w:tcPr>
            <w:tcW w:w="2268" w:type="dxa"/>
            <w:noWrap/>
            <w:tcMar>
              <w:top w:w="15" w:type="dxa"/>
              <w:left w:w="15" w:type="dxa"/>
              <w:bottom w:w="0" w:type="dxa"/>
              <w:right w:w="15" w:type="dxa"/>
            </w:tcMar>
            <w:vAlign w:val="center"/>
          </w:tcPr>
          <w:p w:rsidR="005F7D9A" w:rsidRPr="00BC7443" w:rsidRDefault="005F7D9A" w:rsidP="007C16EF">
            <w:pPr>
              <w:jc w:val="center"/>
              <w:rPr>
                <w:sz w:val="18"/>
                <w:szCs w:val="18"/>
              </w:rPr>
            </w:pPr>
            <w:r w:rsidRPr="00BC7443">
              <w:rPr>
                <w:sz w:val="18"/>
                <w:szCs w:val="18"/>
              </w:rPr>
              <w:t>Cari Dönem</w:t>
            </w:r>
          </w:p>
        </w:tc>
        <w:tc>
          <w:tcPr>
            <w:tcW w:w="2268" w:type="dxa"/>
            <w:noWrap/>
            <w:tcMar>
              <w:top w:w="15" w:type="dxa"/>
              <w:left w:w="15" w:type="dxa"/>
              <w:bottom w:w="0" w:type="dxa"/>
              <w:right w:w="15" w:type="dxa"/>
            </w:tcMar>
            <w:vAlign w:val="center"/>
          </w:tcPr>
          <w:p w:rsidR="005F7D9A" w:rsidRPr="00BC7443" w:rsidRDefault="005F7D9A" w:rsidP="007C16EF">
            <w:pPr>
              <w:jc w:val="center"/>
              <w:rPr>
                <w:sz w:val="18"/>
                <w:szCs w:val="18"/>
              </w:rPr>
            </w:pPr>
            <w:r w:rsidRPr="00BC7443">
              <w:rPr>
                <w:sz w:val="18"/>
                <w:szCs w:val="18"/>
              </w:rPr>
              <w:t>Önceki Dönem</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rPr>
                <w:rFonts w:eastAsia="Arial Unicode MS"/>
                <w:b/>
                <w:sz w:val="18"/>
                <w:szCs w:val="18"/>
              </w:rPr>
            </w:pPr>
            <w:r w:rsidRPr="00BC7443">
              <w:rPr>
                <w:b/>
                <w:bCs/>
                <w:sz w:val="18"/>
                <w:szCs w:val="18"/>
              </w:rPr>
              <w:t xml:space="preserve">  K</w:t>
            </w:r>
            <w:r w:rsidRPr="00BC7443">
              <w:rPr>
                <w:rFonts w:eastAsia="Arial Unicode MS"/>
                <w:b/>
                <w:sz w:val="18"/>
                <w:szCs w:val="18"/>
              </w:rPr>
              <w:t>ar</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b/>
                <w:sz w:val="18"/>
                <w:szCs w:val="18"/>
              </w:rPr>
            </w:pPr>
            <w:r w:rsidRPr="00BC7443">
              <w:rPr>
                <w:b/>
                <w:sz w:val="18"/>
                <w:szCs w:val="18"/>
              </w:rPr>
              <w:t>10.013.598</w:t>
            </w:r>
          </w:p>
        </w:tc>
        <w:tc>
          <w:tcPr>
            <w:tcW w:w="2268" w:type="dxa"/>
            <w:noWrap/>
            <w:tcMar>
              <w:top w:w="15" w:type="dxa"/>
              <w:left w:w="15" w:type="dxa"/>
              <w:bottom w:w="0" w:type="dxa"/>
              <w:right w:w="15" w:type="dxa"/>
            </w:tcMar>
            <w:vAlign w:val="bottom"/>
          </w:tcPr>
          <w:p w:rsidR="00733898" w:rsidRPr="00BC7443" w:rsidRDefault="00733898" w:rsidP="00733898">
            <w:pPr>
              <w:ind w:right="127"/>
              <w:jc w:val="right"/>
              <w:rPr>
                <w:b/>
                <w:sz w:val="18"/>
                <w:szCs w:val="18"/>
                <w:lang w:eastAsia="tr-TR"/>
              </w:rPr>
            </w:pPr>
            <w:r w:rsidRPr="00BC7443">
              <w:rPr>
                <w:b/>
                <w:sz w:val="18"/>
                <w:szCs w:val="18"/>
              </w:rPr>
              <w:t>7.619.817</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ind w:firstLine="258"/>
              <w:rPr>
                <w:rFonts w:eastAsia="Arial Unicode MS"/>
                <w:sz w:val="18"/>
                <w:szCs w:val="18"/>
              </w:rPr>
            </w:pPr>
            <w:r w:rsidRPr="00BC7443">
              <w:rPr>
                <w:rFonts w:eastAsia="Arial Unicode MS"/>
                <w:sz w:val="18"/>
                <w:szCs w:val="18"/>
              </w:rPr>
              <w:t xml:space="preserve"> Sermaye Piyasası İşlemleri K</w:t>
            </w:r>
            <w:r w:rsidRPr="00BC7443">
              <w:rPr>
                <w:bCs/>
                <w:sz w:val="18"/>
                <w:szCs w:val="18"/>
              </w:rPr>
              <w:t>a</w:t>
            </w:r>
            <w:r w:rsidRPr="00BC7443">
              <w:rPr>
                <w:rFonts w:eastAsia="Arial Unicode MS"/>
                <w:sz w:val="18"/>
                <w:szCs w:val="18"/>
              </w:rPr>
              <w:t>rı</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sz w:val="18"/>
                <w:szCs w:val="18"/>
              </w:rPr>
            </w:pPr>
            <w:r w:rsidRPr="00BC7443">
              <w:rPr>
                <w:sz w:val="18"/>
                <w:szCs w:val="18"/>
              </w:rPr>
              <w:t>6</w:t>
            </w:r>
          </w:p>
        </w:tc>
        <w:tc>
          <w:tcPr>
            <w:tcW w:w="2268" w:type="dxa"/>
            <w:noWrap/>
            <w:tcMar>
              <w:top w:w="15" w:type="dxa"/>
              <w:left w:w="15" w:type="dxa"/>
              <w:bottom w:w="0" w:type="dxa"/>
              <w:right w:w="15" w:type="dxa"/>
            </w:tcMar>
            <w:vAlign w:val="bottom"/>
          </w:tcPr>
          <w:p w:rsidR="00733898" w:rsidRPr="00BC7443" w:rsidRDefault="001520AB" w:rsidP="00733898">
            <w:pPr>
              <w:ind w:right="127"/>
              <w:jc w:val="right"/>
              <w:rPr>
                <w:sz w:val="18"/>
                <w:szCs w:val="18"/>
              </w:rPr>
            </w:pPr>
            <w:r w:rsidRPr="00BC7443">
              <w:rPr>
                <w:sz w:val="18"/>
                <w:szCs w:val="18"/>
              </w:rPr>
              <w:t>408</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tabs>
                <w:tab w:val="left" w:pos="360"/>
              </w:tabs>
              <w:ind w:firstLine="258"/>
              <w:rPr>
                <w:rFonts w:eastAsia="Arial Unicode MS"/>
                <w:sz w:val="18"/>
                <w:szCs w:val="18"/>
              </w:rPr>
            </w:pPr>
            <w:r w:rsidRPr="00BC7443">
              <w:rPr>
                <w:rFonts w:eastAsia="Arial Unicode MS"/>
                <w:sz w:val="18"/>
                <w:szCs w:val="18"/>
              </w:rPr>
              <w:t xml:space="preserve"> Türev Finansal İşlemlerden Kar</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sz w:val="18"/>
                <w:szCs w:val="18"/>
              </w:rPr>
            </w:pPr>
            <w:r w:rsidRPr="00BC7443">
              <w:rPr>
                <w:sz w:val="18"/>
                <w:szCs w:val="18"/>
              </w:rPr>
              <w:t>318.809</w:t>
            </w:r>
          </w:p>
        </w:tc>
        <w:tc>
          <w:tcPr>
            <w:tcW w:w="2268" w:type="dxa"/>
            <w:noWrap/>
            <w:tcMar>
              <w:top w:w="15" w:type="dxa"/>
              <w:left w:w="15" w:type="dxa"/>
              <w:bottom w:w="0" w:type="dxa"/>
              <w:right w:w="15" w:type="dxa"/>
            </w:tcMar>
            <w:vAlign w:val="bottom"/>
          </w:tcPr>
          <w:p w:rsidR="00733898" w:rsidRPr="00BC7443" w:rsidRDefault="00733898" w:rsidP="001520AB">
            <w:pPr>
              <w:ind w:right="127"/>
              <w:jc w:val="right"/>
              <w:rPr>
                <w:sz w:val="18"/>
                <w:szCs w:val="18"/>
              </w:rPr>
            </w:pPr>
            <w:r w:rsidRPr="00BC7443">
              <w:rPr>
                <w:sz w:val="18"/>
                <w:szCs w:val="18"/>
              </w:rPr>
              <w:t>25</w:t>
            </w:r>
            <w:r w:rsidR="001520AB" w:rsidRPr="00BC7443">
              <w:rPr>
                <w:sz w:val="18"/>
                <w:szCs w:val="18"/>
              </w:rPr>
              <w:t>0</w:t>
            </w:r>
            <w:r w:rsidRPr="00BC7443">
              <w:rPr>
                <w:sz w:val="18"/>
                <w:szCs w:val="18"/>
              </w:rPr>
              <w:t>.</w:t>
            </w:r>
            <w:r w:rsidR="001520AB" w:rsidRPr="00BC7443">
              <w:rPr>
                <w:sz w:val="18"/>
                <w:szCs w:val="18"/>
              </w:rPr>
              <w:t>689</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ind w:firstLine="258"/>
              <w:rPr>
                <w:rFonts w:eastAsia="Arial Unicode MS"/>
                <w:sz w:val="18"/>
                <w:szCs w:val="18"/>
              </w:rPr>
            </w:pPr>
            <w:r w:rsidRPr="00BC7443">
              <w:rPr>
                <w:rFonts w:eastAsia="Arial Unicode MS"/>
                <w:sz w:val="18"/>
                <w:szCs w:val="18"/>
              </w:rPr>
              <w:t xml:space="preserve"> Kambiyo İşlemlerinden K</w:t>
            </w:r>
            <w:r w:rsidRPr="00BC7443">
              <w:rPr>
                <w:bCs/>
                <w:sz w:val="18"/>
                <w:szCs w:val="18"/>
              </w:rPr>
              <w:t>a</w:t>
            </w:r>
            <w:r w:rsidRPr="00BC7443">
              <w:rPr>
                <w:rFonts w:eastAsia="Arial Unicode MS"/>
                <w:sz w:val="18"/>
                <w:szCs w:val="18"/>
              </w:rPr>
              <w:t>r</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sz w:val="18"/>
                <w:szCs w:val="18"/>
              </w:rPr>
            </w:pPr>
            <w:r w:rsidRPr="00BC7443">
              <w:rPr>
                <w:sz w:val="18"/>
                <w:szCs w:val="18"/>
              </w:rPr>
              <w:t>9.694.783</w:t>
            </w:r>
          </w:p>
        </w:tc>
        <w:tc>
          <w:tcPr>
            <w:tcW w:w="2268" w:type="dxa"/>
            <w:noWrap/>
            <w:tcMar>
              <w:top w:w="15" w:type="dxa"/>
              <w:left w:w="15" w:type="dxa"/>
              <w:bottom w:w="0" w:type="dxa"/>
              <w:right w:w="15" w:type="dxa"/>
            </w:tcMar>
            <w:vAlign w:val="bottom"/>
          </w:tcPr>
          <w:p w:rsidR="00733898" w:rsidRPr="00BC7443" w:rsidRDefault="00733898" w:rsidP="00733898">
            <w:pPr>
              <w:ind w:right="127"/>
              <w:jc w:val="right"/>
              <w:rPr>
                <w:sz w:val="18"/>
                <w:szCs w:val="18"/>
              </w:rPr>
            </w:pPr>
            <w:r w:rsidRPr="00BC7443">
              <w:rPr>
                <w:sz w:val="18"/>
                <w:szCs w:val="18"/>
              </w:rPr>
              <w:t>7.368.720</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rPr>
                <w:rFonts w:eastAsia="Arial Unicode MS"/>
                <w:b/>
                <w:sz w:val="18"/>
                <w:szCs w:val="18"/>
              </w:rPr>
            </w:pPr>
            <w:r w:rsidRPr="00BC7443">
              <w:rPr>
                <w:rFonts w:eastAsia="Arial Unicode MS"/>
                <w:b/>
                <w:sz w:val="18"/>
                <w:szCs w:val="18"/>
              </w:rPr>
              <w:t xml:space="preserve">  Zarar (-)</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b/>
                <w:sz w:val="18"/>
                <w:szCs w:val="18"/>
              </w:rPr>
            </w:pPr>
            <w:r w:rsidRPr="00BC7443">
              <w:rPr>
                <w:b/>
                <w:sz w:val="18"/>
                <w:szCs w:val="18"/>
              </w:rPr>
              <w:t>(10.052.601)</w:t>
            </w:r>
          </w:p>
        </w:tc>
        <w:tc>
          <w:tcPr>
            <w:tcW w:w="2268" w:type="dxa"/>
            <w:noWrap/>
            <w:tcMar>
              <w:top w:w="15" w:type="dxa"/>
              <w:left w:w="15" w:type="dxa"/>
              <w:bottom w:w="0" w:type="dxa"/>
              <w:right w:w="15" w:type="dxa"/>
            </w:tcMar>
            <w:vAlign w:val="bottom"/>
          </w:tcPr>
          <w:p w:rsidR="00733898" w:rsidRPr="00BC7443" w:rsidRDefault="00733898" w:rsidP="00733898">
            <w:pPr>
              <w:ind w:right="127"/>
              <w:jc w:val="right"/>
              <w:rPr>
                <w:b/>
                <w:sz w:val="18"/>
                <w:szCs w:val="18"/>
              </w:rPr>
            </w:pPr>
            <w:r w:rsidRPr="00BC7443">
              <w:rPr>
                <w:b/>
                <w:sz w:val="18"/>
                <w:szCs w:val="18"/>
              </w:rPr>
              <w:t>(7.591.461)</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ind w:firstLine="258"/>
              <w:rPr>
                <w:rFonts w:eastAsia="Arial Unicode MS"/>
                <w:sz w:val="18"/>
                <w:szCs w:val="18"/>
              </w:rPr>
            </w:pPr>
            <w:r w:rsidRPr="00BC7443">
              <w:rPr>
                <w:rFonts w:eastAsia="Arial Unicode MS"/>
                <w:sz w:val="18"/>
                <w:szCs w:val="18"/>
              </w:rPr>
              <w:t xml:space="preserve"> Sermaye Piyasası İşlemleri Zararı</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sz w:val="18"/>
                <w:szCs w:val="18"/>
              </w:rPr>
            </w:pPr>
            <w:r w:rsidRPr="00BC7443">
              <w:rPr>
                <w:sz w:val="18"/>
                <w:szCs w:val="18"/>
              </w:rPr>
              <w:t>(2.247)</w:t>
            </w:r>
          </w:p>
        </w:tc>
        <w:tc>
          <w:tcPr>
            <w:tcW w:w="2268" w:type="dxa"/>
            <w:noWrap/>
            <w:tcMar>
              <w:top w:w="15" w:type="dxa"/>
              <w:left w:w="15" w:type="dxa"/>
              <w:bottom w:w="0" w:type="dxa"/>
              <w:right w:w="15" w:type="dxa"/>
            </w:tcMar>
            <w:vAlign w:val="bottom"/>
          </w:tcPr>
          <w:p w:rsidR="00733898" w:rsidRPr="00BC7443" w:rsidRDefault="00733898" w:rsidP="00733898">
            <w:pPr>
              <w:ind w:right="127"/>
              <w:jc w:val="right"/>
              <w:rPr>
                <w:sz w:val="18"/>
                <w:szCs w:val="18"/>
              </w:rPr>
            </w:pPr>
            <w:r w:rsidRPr="00BC7443">
              <w:rPr>
                <w:sz w:val="18"/>
                <w:szCs w:val="18"/>
              </w:rPr>
              <w:t>-</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tabs>
                <w:tab w:val="left" w:pos="360"/>
              </w:tabs>
              <w:ind w:firstLine="258"/>
              <w:rPr>
                <w:rFonts w:eastAsia="Arial Unicode MS"/>
                <w:sz w:val="18"/>
                <w:szCs w:val="18"/>
              </w:rPr>
            </w:pPr>
            <w:r w:rsidRPr="00BC7443">
              <w:rPr>
                <w:rFonts w:eastAsia="Arial Unicode MS"/>
                <w:sz w:val="18"/>
                <w:szCs w:val="18"/>
              </w:rPr>
              <w:t xml:space="preserve"> Türev Finansal İşlemlerden Zarar</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sz w:val="18"/>
                <w:szCs w:val="18"/>
              </w:rPr>
            </w:pPr>
            <w:r w:rsidRPr="00BC7443">
              <w:rPr>
                <w:sz w:val="18"/>
                <w:szCs w:val="18"/>
              </w:rPr>
              <w:t>(256.984)</w:t>
            </w:r>
          </w:p>
        </w:tc>
        <w:tc>
          <w:tcPr>
            <w:tcW w:w="2268" w:type="dxa"/>
            <w:noWrap/>
            <w:tcMar>
              <w:top w:w="15" w:type="dxa"/>
              <w:left w:w="15" w:type="dxa"/>
              <w:bottom w:w="0" w:type="dxa"/>
              <w:right w:w="15" w:type="dxa"/>
            </w:tcMar>
            <w:vAlign w:val="bottom"/>
          </w:tcPr>
          <w:p w:rsidR="00733898" w:rsidRPr="00BC7443" w:rsidRDefault="00733898" w:rsidP="00733898">
            <w:pPr>
              <w:ind w:right="127"/>
              <w:jc w:val="right"/>
              <w:rPr>
                <w:sz w:val="18"/>
                <w:szCs w:val="18"/>
              </w:rPr>
            </w:pPr>
            <w:r w:rsidRPr="00BC7443">
              <w:rPr>
                <w:sz w:val="18"/>
                <w:szCs w:val="18"/>
              </w:rPr>
              <w:t>(211.673)</w:t>
            </w:r>
          </w:p>
        </w:tc>
      </w:tr>
      <w:tr w:rsidR="00733898" w:rsidRPr="00BC7443" w:rsidTr="00733898">
        <w:trPr>
          <w:trHeight w:val="255"/>
        </w:trPr>
        <w:tc>
          <w:tcPr>
            <w:tcW w:w="4809" w:type="dxa"/>
            <w:noWrap/>
            <w:tcMar>
              <w:top w:w="15" w:type="dxa"/>
              <w:left w:w="15" w:type="dxa"/>
              <w:bottom w:w="0" w:type="dxa"/>
              <w:right w:w="15" w:type="dxa"/>
            </w:tcMar>
            <w:vAlign w:val="bottom"/>
          </w:tcPr>
          <w:p w:rsidR="00733898" w:rsidRPr="00BC7443" w:rsidRDefault="00733898" w:rsidP="00733898">
            <w:pPr>
              <w:ind w:firstLine="258"/>
              <w:rPr>
                <w:rFonts w:eastAsia="Arial Unicode MS"/>
                <w:sz w:val="18"/>
                <w:szCs w:val="18"/>
              </w:rPr>
            </w:pPr>
            <w:r w:rsidRPr="00BC7443">
              <w:rPr>
                <w:rFonts w:eastAsia="Arial Unicode MS"/>
                <w:sz w:val="18"/>
                <w:szCs w:val="18"/>
              </w:rPr>
              <w:t xml:space="preserve"> Kambiyo İşlemlerinden Zarar</w:t>
            </w:r>
          </w:p>
        </w:tc>
        <w:tc>
          <w:tcPr>
            <w:tcW w:w="2268" w:type="dxa"/>
            <w:noWrap/>
            <w:tcMar>
              <w:top w:w="15" w:type="dxa"/>
              <w:left w:w="15" w:type="dxa"/>
              <w:bottom w:w="0" w:type="dxa"/>
              <w:right w:w="15" w:type="dxa"/>
            </w:tcMar>
            <w:vAlign w:val="bottom"/>
          </w:tcPr>
          <w:p w:rsidR="00733898" w:rsidRPr="00BC7443" w:rsidRDefault="00733898" w:rsidP="009953FD">
            <w:pPr>
              <w:ind w:right="127"/>
              <w:jc w:val="right"/>
              <w:rPr>
                <w:sz w:val="18"/>
                <w:szCs w:val="18"/>
              </w:rPr>
            </w:pPr>
            <w:r w:rsidRPr="00BC7443">
              <w:rPr>
                <w:sz w:val="18"/>
                <w:szCs w:val="18"/>
              </w:rPr>
              <w:t>(9.793.370)</w:t>
            </w:r>
          </w:p>
        </w:tc>
        <w:tc>
          <w:tcPr>
            <w:tcW w:w="2268" w:type="dxa"/>
            <w:noWrap/>
            <w:tcMar>
              <w:top w:w="15" w:type="dxa"/>
              <w:left w:w="15" w:type="dxa"/>
              <w:bottom w:w="0" w:type="dxa"/>
              <w:right w:w="15" w:type="dxa"/>
            </w:tcMar>
            <w:vAlign w:val="bottom"/>
          </w:tcPr>
          <w:p w:rsidR="00733898" w:rsidRPr="00BC7443" w:rsidRDefault="00733898" w:rsidP="00733898">
            <w:pPr>
              <w:ind w:right="127"/>
              <w:jc w:val="right"/>
              <w:rPr>
                <w:sz w:val="18"/>
                <w:szCs w:val="18"/>
              </w:rPr>
            </w:pPr>
            <w:r w:rsidRPr="00BC7443">
              <w:rPr>
                <w:sz w:val="18"/>
                <w:szCs w:val="18"/>
              </w:rPr>
              <w:t>(7.379.788)</w:t>
            </w:r>
          </w:p>
        </w:tc>
      </w:tr>
    </w:tbl>
    <w:p w:rsidR="007D55D4" w:rsidRPr="00BC7443" w:rsidRDefault="007D55D4" w:rsidP="00C46FF9">
      <w:pPr>
        <w:tabs>
          <w:tab w:val="left" w:pos="720"/>
        </w:tabs>
        <w:spacing w:line="216" w:lineRule="auto"/>
        <w:rPr>
          <w:b/>
          <w:bCs/>
          <w:sz w:val="22"/>
          <w:szCs w:val="22"/>
        </w:rPr>
      </w:pPr>
    </w:p>
    <w:p w:rsidR="00A84576" w:rsidRPr="00BC7443" w:rsidRDefault="00E12E1B" w:rsidP="00495D7B">
      <w:pPr>
        <w:pStyle w:val="GvdeMetniGirintisi"/>
        <w:tabs>
          <w:tab w:val="left" w:pos="709"/>
        </w:tabs>
        <w:ind w:firstLine="0"/>
        <w:rPr>
          <w:b/>
          <w:sz w:val="22"/>
          <w:szCs w:val="22"/>
        </w:rPr>
      </w:pPr>
      <w:r w:rsidRPr="00BC7443">
        <w:rPr>
          <w:b/>
          <w:sz w:val="22"/>
          <w:szCs w:val="22"/>
        </w:rPr>
        <w:t>5</w:t>
      </w:r>
      <w:r w:rsidR="00A84576" w:rsidRPr="00BC7443">
        <w:rPr>
          <w:b/>
          <w:sz w:val="22"/>
          <w:szCs w:val="22"/>
        </w:rPr>
        <w:t>.</w:t>
      </w:r>
      <w:r w:rsidR="0081094E" w:rsidRPr="00BC7443">
        <w:rPr>
          <w:sz w:val="22"/>
          <w:szCs w:val="22"/>
        </w:rPr>
        <w:tab/>
      </w:r>
      <w:r w:rsidR="00B038F1" w:rsidRPr="00BC7443">
        <w:rPr>
          <w:b/>
          <w:sz w:val="22"/>
          <w:szCs w:val="22"/>
        </w:rPr>
        <w:t>Diğer Faaliyet Gelirlerine İlişkin A</w:t>
      </w:r>
      <w:r w:rsidR="00E61E3E" w:rsidRPr="00BC7443">
        <w:rPr>
          <w:b/>
          <w:sz w:val="22"/>
          <w:szCs w:val="22"/>
        </w:rPr>
        <w:t>çıklamalar</w:t>
      </w:r>
    </w:p>
    <w:p w:rsidR="00F03115" w:rsidRPr="00BC7443" w:rsidRDefault="00F03115" w:rsidP="00F03115">
      <w:pPr>
        <w:ind w:left="720"/>
        <w:jc w:val="both"/>
        <w:rPr>
          <w:bCs/>
          <w:iCs/>
          <w:sz w:val="22"/>
          <w:szCs w:val="22"/>
        </w:rPr>
      </w:pPr>
    </w:p>
    <w:p w:rsidR="00F03115" w:rsidRPr="00BC7443" w:rsidRDefault="00F03115" w:rsidP="00F03115">
      <w:pPr>
        <w:ind w:left="720"/>
        <w:jc w:val="both"/>
        <w:rPr>
          <w:bCs/>
          <w:iCs/>
          <w:sz w:val="22"/>
          <w:szCs w:val="22"/>
        </w:rPr>
      </w:pPr>
      <w:r w:rsidRPr="00BC7443">
        <w:rPr>
          <w:bCs/>
          <w:iCs/>
          <w:sz w:val="22"/>
          <w:szCs w:val="22"/>
        </w:rPr>
        <w:t>Diğer faaliyet gelirlerinin detayı aşağıdaki gibidir:</w:t>
      </w:r>
    </w:p>
    <w:p w:rsidR="00F03115" w:rsidRPr="00BC7443" w:rsidRDefault="00F03115" w:rsidP="00F03115">
      <w:pPr>
        <w:ind w:left="720" w:hanging="720"/>
        <w:jc w:val="both"/>
        <w:rPr>
          <w:b/>
          <w:bCs/>
          <w:iCs/>
          <w:sz w:val="22"/>
          <w:szCs w:val="22"/>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5"/>
        <w:gridCol w:w="2268"/>
        <w:gridCol w:w="2343"/>
      </w:tblGrid>
      <w:tr w:rsidR="00F03115" w:rsidRPr="00BC7443" w:rsidTr="00267A80">
        <w:trPr>
          <w:trHeight w:val="284"/>
        </w:trPr>
        <w:tc>
          <w:tcPr>
            <w:tcW w:w="4745" w:type="dxa"/>
            <w:shd w:val="clear" w:color="auto" w:fill="auto"/>
            <w:noWrap/>
            <w:vAlign w:val="bottom"/>
          </w:tcPr>
          <w:p w:rsidR="00F03115" w:rsidRPr="00BC7443" w:rsidRDefault="00F03115" w:rsidP="004F0C20">
            <w:pPr>
              <w:rPr>
                <w:b/>
                <w:bCs/>
                <w:sz w:val="18"/>
                <w:szCs w:val="18"/>
              </w:rPr>
            </w:pPr>
            <w:r w:rsidRPr="00BC7443">
              <w:rPr>
                <w:b/>
                <w:bCs/>
                <w:sz w:val="18"/>
                <w:szCs w:val="18"/>
              </w:rPr>
              <w:t> </w:t>
            </w:r>
          </w:p>
        </w:tc>
        <w:tc>
          <w:tcPr>
            <w:tcW w:w="2268" w:type="dxa"/>
            <w:shd w:val="clear" w:color="auto" w:fill="FFFFFF"/>
            <w:noWrap/>
            <w:vAlign w:val="bottom"/>
          </w:tcPr>
          <w:p w:rsidR="00F03115" w:rsidRPr="00BC7443" w:rsidRDefault="00F03115" w:rsidP="004F0C20">
            <w:pPr>
              <w:jc w:val="center"/>
              <w:rPr>
                <w:sz w:val="18"/>
                <w:szCs w:val="18"/>
              </w:rPr>
            </w:pPr>
            <w:r w:rsidRPr="00BC7443">
              <w:rPr>
                <w:sz w:val="18"/>
                <w:szCs w:val="18"/>
              </w:rPr>
              <w:t>Cari Dönem</w:t>
            </w:r>
          </w:p>
        </w:tc>
        <w:tc>
          <w:tcPr>
            <w:tcW w:w="2343" w:type="dxa"/>
            <w:shd w:val="clear" w:color="auto" w:fill="FFFFFF"/>
            <w:noWrap/>
            <w:vAlign w:val="bottom"/>
          </w:tcPr>
          <w:p w:rsidR="00F03115" w:rsidRPr="00BC7443" w:rsidRDefault="00F03115" w:rsidP="004F0C20">
            <w:pPr>
              <w:jc w:val="center"/>
              <w:rPr>
                <w:sz w:val="18"/>
                <w:szCs w:val="18"/>
              </w:rPr>
            </w:pPr>
            <w:r w:rsidRPr="00BC7443">
              <w:rPr>
                <w:sz w:val="18"/>
                <w:szCs w:val="18"/>
              </w:rPr>
              <w:t>Önceki Dönem</w:t>
            </w:r>
          </w:p>
        </w:tc>
      </w:tr>
      <w:tr w:rsidR="004A65CE" w:rsidRPr="00BC7443" w:rsidTr="00267A80">
        <w:trPr>
          <w:trHeight w:val="284"/>
        </w:trPr>
        <w:tc>
          <w:tcPr>
            <w:tcW w:w="4745" w:type="dxa"/>
            <w:shd w:val="clear" w:color="auto" w:fill="auto"/>
            <w:noWrap/>
            <w:vAlign w:val="bottom"/>
          </w:tcPr>
          <w:p w:rsidR="004A65CE" w:rsidRPr="00BC7443" w:rsidRDefault="004A65CE" w:rsidP="004A65CE">
            <w:pPr>
              <w:ind w:firstLine="203"/>
              <w:rPr>
                <w:sz w:val="18"/>
                <w:szCs w:val="18"/>
              </w:rPr>
            </w:pPr>
            <w:r w:rsidRPr="00BC7443">
              <w:rPr>
                <w:sz w:val="18"/>
                <w:szCs w:val="18"/>
              </w:rPr>
              <w:t xml:space="preserve">Geçmiş Yıllar Giderlerine Ait Düzeltme </w:t>
            </w:r>
            <w:r w:rsidRPr="00BC7443">
              <w:rPr>
                <w:sz w:val="16"/>
                <w:szCs w:val="16"/>
              </w:rPr>
              <w:t>(*)</w:t>
            </w:r>
          </w:p>
        </w:tc>
        <w:tc>
          <w:tcPr>
            <w:tcW w:w="2268" w:type="dxa"/>
            <w:shd w:val="clear" w:color="auto" w:fill="auto"/>
            <w:noWrap/>
            <w:vAlign w:val="bottom"/>
          </w:tcPr>
          <w:p w:rsidR="004A65CE" w:rsidRPr="00BC7443" w:rsidRDefault="004A65CE" w:rsidP="004A65CE">
            <w:pPr>
              <w:jc w:val="right"/>
              <w:rPr>
                <w:sz w:val="18"/>
                <w:szCs w:val="18"/>
              </w:rPr>
            </w:pPr>
            <w:r w:rsidRPr="00BC7443">
              <w:rPr>
                <w:sz w:val="18"/>
                <w:szCs w:val="18"/>
              </w:rPr>
              <w:t xml:space="preserve">                      339.679 </w:t>
            </w:r>
          </w:p>
        </w:tc>
        <w:tc>
          <w:tcPr>
            <w:tcW w:w="2343" w:type="dxa"/>
            <w:shd w:val="clear" w:color="auto" w:fill="auto"/>
            <w:noWrap/>
            <w:vAlign w:val="bottom"/>
          </w:tcPr>
          <w:p w:rsidR="004A65CE" w:rsidRPr="00BC7443" w:rsidRDefault="004A65CE" w:rsidP="004A65CE">
            <w:pPr>
              <w:ind w:right="72"/>
              <w:jc w:val="right"/>
              <w:rPr>
                <w:sz w:val="18"/>
                <w:szCs w:val="18"/>
              </w:rPr>
            </w:pPr>
            <w:r w:rsidRPr="00BC7443">
              <w:rPr>
                <w:sz w:val="18"/>
                <w:szCs w:val="18"/>
              </w:rPr>
              <w:t xml:space="preserve">                      158.709 </w:t>
            </w:r>
          </w:p>
        </w:tc>
      </w:tr>
      <w:tr w:rsidR="004A65CE" w:rsidRPr="00BC7443" w:rsidTr="00267A80">
        <w:trPr>
          <w:trHeight w:val="284"/>
        </w:trPr>
        <w:tc>
          <w:tcPr>
            <w:tcW w:w="4745" w:type="dxa"/>
            <w:shd w:val="clear" w:color="auto" w:fill="auto"/>
            <w:noWrap/>
            <w:vAlign w:val="bottom"/>
          </w:tcPr>
          <w:p w:rsidR="004A65CE" w:rsidRPr="00BC7443" w:rsidRDefault="004A65CE" w:rsidP="004A65CE">
            <w:pPr>
              <w:ind w:firstLine="203"/>
              <w:rPr>
                <w:sz w:val="18"/>
                <w:szCs w:val="18"/>
              </w:rPr>
            </w:pPr>
            <w:r w:rsidRPr="00BC7443">
              <w:rPr>
                <w:sz w:val="18"/>
                <w:szCs w:val="18"/>
              </w:rPr>
              <w:t xml:space="preserve">Aktiflerin Satışından Elde Edilen Gelirler </w:t>
            </w:r>
            <w:r w:rsidRPr="00BC7443">
              <w:rPr>
                <w:sz w:val="16"/>
                <w:szCs w:val="16"/>
              </w:rPr>
              <w:t>(**)</w:t>
            </w:r>
          </w:p>
        </w:tc>
        <w:tc>
          <w:tcPr>
            <w:tcW w:w="2268" w:type="dxa"/>
            <w:shd w:val="clear" w:color="auto" w:fill="auto"/>
            <w:noWrap/>
            <w:vAlign w:val="bottom"/>
          </w:tcPr>
          <w:p w:rsidR="004A65CE" w:rsidRPr="00BC7443" w:rsidRDefault="004A65CE" w:rsidP="004A65CE">
            <w:pPr>
              <w:jc w:val="right"/>
              <w:rPr>
                <w:sz w:val="18"/>
                <w:szCs w:val="18"/>
              </w:rPr>
            </w:pPr>
            <w:r w:rsidRPr="00BC7443">
              <w:rPr>
                <w:sz w:val="18"/>
                <w:szCs w:val="18"/>
              </w:rPr>
              <w:t xml:space="preserve">                      330.290 </w:t>
            </w:r>
          </w:p>
        </w:tc>
        <w:tc>
          <w:tcPr>
            <w:tcW w:w="2343" w:type="dxa"/>
            <w:shd w:val="clear" w:color="auto" w:fill="auto"/>
            <w:noWrap/>
            <w:vAlign w:val="bottom"/>
          </w:tcPr>
          <w:p w:rsidR="004A65CE" w:rsidRPr="00BC7443" w:rsidRDefault="004A65CE" w:rsidP="004A65CE">
            <w:pPr>
              <w:ind w:right="72"/>
              <w:jc w:val="right"/>
              <w:rPr>
                <w:sz w:val="18"/>
                <w:szCs w:val="18"/>
              </w:rPr>
            </w:pPr>
            <w:r w:rsidRPr="00BC7443">
              <w:rPr>
                <w:sz w:val="18"/>
                <w:szCs w:val="18"/>
              </w:rPr>
              <w:t xml:space="preserve">                        52.337 </w:t>
            </w:r>
          </w:p>
        </w:tc>
      </w:tr>
      <w:tr w:rsidR="004A65CE" w:rsidRPr="00BC7443" w:rsidTr="00267A80">
        <w:trPr>
          <w:trHeight w:val="284"/>
        </w:trPr>
        <w:tc>
          <w:tcPr>
            <w:tcW w:w="4745" w:type="dxa"/>
            <w:shd w:val="clear" w:color="auto" w:fill="auto"/>
            <w:noWrap/>
            <w:vAlign w:val="bottom"/>
          </w:tcPr>
          <w:p w:rsidR="004A65CE" w:rsidRPr="00BC7443" w:rsidRDefault="004A65CE" w:rsidP="004A65CE">
            <w:pPr>
              <w:ind w:firstLine="203"/>
              <w:rPr>
                <w:sz w:val="18"/>
                <w:szCs w:val="18"/>
              </w:rPr>
            </w:pPr>
            <w:r w:rsidRPr="00BC7443">
              <w:rPr>
                <w:sz w:val="18"/>
                <w:szCs w:val="18"/>
              </w:rPr>
              <w:t>Diğer Faaliyet Gelirleri</w:t>
            </w:r>
          </w:p>
        </w:tc>
        <w:tc>
          <w:tcPr>
            <w:tcW w:w="2268" w:type="dxa"/>
            <w:shd w:val="clear" w:color="auto" w:fill="auto"/>
            <w:noWrap/>
            <w:vAlign w:val="bottom"/>
          </w:tcPr>
          <w:p w:rsidR="004A65CE" w:rsidRPr="00BC7443" w:rsidRDefault="00D41A0A" w:rsidP="004A65CE">
            <w:pPr>
              <w:jc w:val="right"/>
              <w:rPr>
                <w:sz w:val="18"/>
                <w:szCs w:val="18"/>
              </w:rPr>
            </w:pPr>
            <w:r w:rsidRPr="00BC7443">
              <w:rPr>
                <w:sz w:val="18"/>
                <w:szCs w:val="18"/>
              </w:rPr>
              <w:t xml:space="preserve">                        24.227</w:t>
            </w:r>
            <w:r w:rsidR="004A65CE" w:rsidRPr="00BC7443">
              <w:rPr>
                <w:sz w:val="18"/>
                <w:szCs w:val="18"/>
              </w:rPr>
              <w:t xml:space="preserve"> </w:t>
            </w:r>
          </w:p>
        </w:tc>
        <w:tc>
          <w:tcPr>
            <w:tcW w:w="2343" w:type="dxa"/>
            <w:shd w:val="clear" w:color="auto" w:fill="auto"/>
            <w:noWrap/>
            <w:vAlign w:val="bottom"/>
          </w:tcPr>
          <w:p w:rsidR="004A65CE" w:rsidRPr="00BC7443" w:rsidRDefault="004A65CE" w:rsidP="004A65CE">
            <w:pPr>
              <w:ind w:right="72"/>
              <w:jc w:val="right"/>
              <w:rPr>
                <w:sz w:val="18"/>
                <w:szCs w:val="18"/>
              </w:rPr>
            </w:pPr>
            <w:r w:rsidRPr="00BC7443">
              <w:rPr>
                <w:sz w:val="18"/>
                <w:szCs w:val="18"/>
              </w:rPr>
              <w:t xml:space="preserve">                        22.225 </w:t>
            </w:r>
          </w:p>
        </w:tc>
      </w:tr>
      <w:tr w:rsidR="004A65CE" w:rsidRPr="00BC7443" w:rsidTr="00267A80">
        <w:trPr>
          <w:trHeight w:val="284"/>
        </w:trPr>
        <w:tc>
          <w:tcPr>
            <w:tcW w:w="4745" w:type="dxa"/>
            <w:shd w:val="clear" w:color="auto" w:fill="auto"/>
            <w:noWrap/>
            <w:vAlign w:val="bottom"/>
          </w:tcPr>
          <w:p w:rsidR="004A65CE" w:rsidRPr="00BC7443" w:rsidRDefault="004A65CE" w:rsidP="004A65CE">
            <w:pPr>
              <w:ind w:firstLine="61"/>
              <w:rPr>
                <w:b/>
                <w:sz w:val="18"/>
                <w:szCs w:val="18"/>
              </w:rPr>
            </w:pPr>
            <w:r w:rsidRPr="00BC7443">
              <w:rPr>
                <w:b/>
                <w:sz w:val="18"/>
                <w:szCs w:val="18"/>
              </w:rPr>
              <w:t>Toplam</w:t>
            </w:r>
          </w:p>
        </w:tc>
        <w:tc>
          <w:tcPr>
            <w:tcW w:w="2268" w:type="dxa"/>
            <w:shd w:val="clear" w:color="auto" w:fill="auto"/>
            <w:noWrap/>
            <w:vAlign w:val="bottom"/>
          </w:tcPr>
          <w:p w:rsidR="004A65CE" w:rsidRPr="00BC7443" w:rsidRDefault="00D41A0A" w:rsidP="004A65CE">
            <w:pPr>
              <w:jc w:val="right"/>
              <w:rPr>
                <w:b/>
                <w:sz w:val="18"/>
                <w:szCs w:val="18"/>
              </w:rPr>
            </w:pPr>
            <w:r w:rsidRPr="00BC7443">
              <w:rPr>
                <w:b/>
                <w:bCs/>
                <w:sz w:val="18"/>
                <w:szCs w:val="18"/>
              </w:rPr>
              <w:t xml:space="preserve">                      694.196</w:t>
            </w:r>
            <w:r w:rsidR="004A65CE" w:rsidRPr="00BC7443">
              <w:rPr>
                <w:b/>
                <w:bCs/>
                <w:sz w:val="18"/>
                <w:szCs w:val="18"/>
              </w:rPr>
              <w:t xml:space="preserve"> </w:t>
            </w:r>
          </w:p>
        </w:tc>
        <w:tc>
          <w:tcPr>
            <w:tcW w:w="2343" w:type="dxa"/>
            <w:shd w:val="clear" w:color="auto" w:fill="auto"/>
            <w:noWrap/>
            <w:vAlign w:val="bottom"/>
          </w:tcPr>
          <w:p w:rsidR="004A65CE" w:rsidRPr="00BC7443" w:rsidRDefault="004A65CE" w:rsidP="004A65CE">
            <w:pPr>
              <w:ind w:right="72"/>
              <w:jc w:val="right"/>
              <w:rPr>
                <w:b/>
                <w:sz w:val="18"/>
                <w:szCs w:val="18"/>
              </w:rPr>
            </w:pPr>
            <w:r w:rsidRPr="00BC7443">
              <w:rPr>
                <w:b/>
                <w:bCs/>
                <w:sz w:val="18"/>
                <w:szCs w:val="18"/>
              </w:rPr>
              <w:t xml:space="preserve">                      233.271 </w:t>
            </w:r>
          </w:p>
        </w:tc>
      </w:tr>
    </w:tbl>
    <w:p w:rsidR="00A93C82" w:rsidRPr="00BC7443" w:rsidRDefault="00A93C82" w:rsidP="00A93C82">
      <w:pPr>
        <w:pStyle w:val="GvdeMetniGirintisi"/>
        <w:ind w:left="720" w:hanging="11"/>
        <w:rPr>
          <w:sz w:val="16"/>
          <w:szCs w:val="16"/>
          <w:lang w:val="tr-TR"/>
        </w:rPr>
      </w:pPr>
      <w:r w:rsidRPr="00BC7443">
        <w:rPr>
          <w:sz w:val="16"/>
          <w:szCs w:val="16"/>
          <w:lang w:val="tr-TR"/>
        </w:rPr>
        <w:t xml:space="preserve">(*) </w:t>
      </w:r>
      <w:r w:rsidRPr="00BC7443">
        <w:rPr>
          <w:sz w:val="16"/>
          <w:szCs w:val="16"/>
        </w:rPr>
        <w:t xml:space="preserve">Geçmiş yıl giderlerine ait düzeltme hesabı cari dönemde </w:t>
      </w:r>
      <w:r w:rsidRPr="00BC7443">
        <w:rPr>
          <w:sz w:val="16"/>
          <w:szCs w:val="16"/>
          <w:lang w:val="tr-TR"/>
        </w:rPr>
        <w:t>288.093</w:t>
      </w:r>
      <w:r w:rsidRPr="00BC7443">
        <w:rPr>
          <w:sz w:val="16"/>
          <w:szCs w:val="16"/>
        </w:rPr>
        <w:t xml:space="preserve"> TL tutarında özel karşılık, genel kredi karşılığı ve tahsili şüpheli ücret ve alacaklara ilişkin karşılık iptallerini içermektedir (31 Aralık 2013: </w:t>
      </w:r>
      <w:r w:rsidRPr="00BC7443">
        <w:rPr>
          <w:sz w:val="16"/>
          <w:szCs w:val="16"/>
          <w:lang w:val="tr-TR"/>
        </w:rPr>
        <w:t>142.922</w:t>
      </w:r>
      <w:r w:rsidRPr="00BC7443">
        <w:rPr>
          <w:sz w:val="16"/>
          <w:szCs w:val="16"/>
        </w:rPr>
        <w:t xml:space="preserve"> TL).</w:t>
      </w:r>
    </w:p>
    <w:p w:rsidR="00556DA0" w:rsidRPr="00BC7443" w:rsidRDefault="00652A88" w:rsidP="000B261B">
      <w:pPr>
        <w:pStyle w:val="GvdeMetniGirintisi"/>
        <w:ind w:left="720" w:hanging="11"/>
        <w:rPr>
          <w:sz w:val="16"/>
          <w:szCs w:val="16"/>
          <w:lang w:val="tr-TR"/>
        </w:rPr>
      </w:pPr>
      <w:r w:rsidRPr="00BC7443">
        <w:rPr>
          <w:b/>
          <w:sz w:val="22"/>
          <w:szCs w:val="22"/>
        </w:rPr>
        <w:tab/>
      </w:r>
      <w:r w:rsidRPr="00BC7443">
        <w:rPr>
          <w:sz w:val="16"/>
          <w:szCs w:val="16"/>
        </w:rPr>
        <w:t>(*</w:t>
      </w:r>
      <w:r w:rsidR="00A93C82" w:rsidRPr="00BC7443">
        <w:rPr>
          <w:sz w:val="16"/>
          <w:szCs w:val="16"/>
          <w:lang w:val="tr-TR"/>
        </w:rPr>
        <w:t>*</w:t>
      </w:r>
      <w:r w:rsidRPr="00BC7443">
        <w:rPr>
          <w:sz w:val="16"/>
          <w:szCs w:val="16"/>
        </w:rPr>
        <w:t>)</w:t>
      </w:r>
      <w:r w:rsidR="00FA52DA" w:rsidRPr="00BC7443">
        <w:rPr>
          <w:sz w:val="16"/>
          <w:szCs w:val="16"/>
          <w:lang w:val="tr-TR"/>
        </w:rPr>
        <w:t xml:space="preserve"> </w:t>
      </w:r>
      <w:r w:rsidR="00556DA0" w:rsidRPr="00BC7443">
        <w:rPr>
          <w:sz w:val="16"/>
          <w:szCs w:val="16"/>
        </w:rPr>
        <w:t xml:space="preserve">Yeni Mağazacılık A.Ş.’ </w:t>
      </w:r>
      <w:proofErr w:type="spellStart"/>
      <w:r w:rsidR="00556DA0" w:rsidRPr="00BC7443">
        <w:rPr>
          <w:sz w:val="16"/>
          <w:szCs w:val="16"/>
        </w:rPr>
        <w:t>nin</w:t>
      </w:r>
      <w:proofErr w:type="spellEnd"/>
      <w:r w:rsidR="00556DA0" w:rsidRPr="00BC7443">
        <w:rPr>
          <w:sz w:val="16"/>
          <w:szCs w:val="16"/>
        </w:rPr>
        <w:t xml:space="preserve"> %21,84’lük payının satışından elde edilen 303.237 TL’lik geliri kapsamaktadır.</w:t>
      </w: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08122C" w:rsidRPr="00BC7443" w:rsidRDefault="0008122C" w:rsidP="0081094E">
      <w:pPr>
        <w:pStyle w:val="GvdeMetniGirintisi"/>
        <w:ind w:left="720" w:hanging="720"/>
        <w:rPr>
          <w:b/>
          <w:sz w:val="22"/>
          <w:szCs w:val="22"/>
        </w:rPr>
      </w:pPr>
    </w:p>
    <w:p w:rsidR="00BC66F4" w:rsidRPr="00BC7443" w:rsidRDefault="00BF0271" w:rsidP="00BF0271">
      <w:pPr>
        <w:pStyle w:val="GvdeMetniGirintisi"/>
        <w:spacing w:line="230" w:lineRule="auto"/>
        <w:ind w:left="720" w:hanging="720"/>
        <w:rPr>
          <w:b/>
          <w:sz w:val="14"/>
          <w:szCs w:val="14"/>
        </w:rPr>
      </w:pPr>
      <w:r w:rsidRPr="00BC7443">
        <w:rPr>
          <w:b/>
          <w:sz w:val="22"/>
          <w:szCs w:val="22"/>
        </w:rPr>
        <w:br w:type="page"/>
      </w:r>
    </w:p>
    <w:p w:rsidR="001D1F13" w:rsidRPr="00CB1B10" w:rsidRDefault="001D1F13" w:rsidP="00BF0271">
      <w:pPr>
        <w:pStyle w:val="GvdeMetniGirintisi"/>
        <w:spacing w:line="230" w:lineRule="auto"/>
        <w:ind w:left="720" w:hanging="720"/>
        <w:rPr>
          <w:b/>
          <w:sz w:val="14"/>
          <w:szCs w:val="22"/>
          <w:lang w:val="tr-TR"/>
        </w:rPr>
      </w:pPr>
    </w:p>
    <w:p w:rsidR="0008122C" w:rsidRPr="00BC7443" w:rsidRDefault="00912E85" w:rsidP="00BF0271">
      <w:pPr>
        <w:pStyle w:val="GvdeMetniGirintisi"/>
        <w:spacing w:line="230" w:lineRule="auto"/>
        <w:ind w:left="720" w:hanging="720"/>
        <w:rPr>
          <w:b/>
          <w:sz w:val="22"/>
          <w:szCs w:val="22"/>
        </w:rPr>
      </w:pPr>
      <w:r w:rsidRPr="00BC7443">
        <w:rPr>
          <w:b/>
          <w:sz w:val="22"/>
          <w:szCs w:val="22"/>
          <w:lang w:val="tr-TR"/>
        </w:rPr>
        <w:t xml:space="preserve">IV. </w:t>
      </w:r>
      <w:r w:rsidRPr="00BC7443">
        <w:rPr>
          <w:b/>
          <w:sz w:val="22"/>
          <w:szCs w:val="22"/>
          <w:lang w:val="tr-TR"/>
        </w:rPr>
        <w:tab/>
        <w:t>Gelir Tablosuna İlişkin Açıklama ve Dipnotlar</w:t>
      </w:r>
      <w:r w:rsidR="00FC0173" w:rsidRPr="00BC7443">
        <w:rPr>
          <w:b/>
          <w:sz w:val="22"/>
          <w:szCs w:val="22"/>
          <w:lang w:val="tr-TR"/>
        </w:rPr>
        <w:t xml:space="preserve"> </w:t>
      </w:r>
      <w:r w:rsidR="00FC0173" w:rsidRPr="00BC7443">
        <w:rPr>
          <w:b/>
          <w:bCs/>
          <w:sz w:val="22"/>
          <w:szCs w:val="22"/>
        </w:rPr>
        <w:t>(</w:t>
      </w:r>
      <w:r w:rsidR="004C759D" w:rsidRPr="00BC7443">
        <w:rPr>
          <w:b/>
          <w:bCs/>
          <w:sz w:val="22"/>
          <w:szCs w:val="22"/>
          <w:lang w:val="tr-TR"/>
        </w:rPr>
        <w:t>D</w:t>
      </w:r>
      <w:proofErr w:type="spellStart"/>
      <w:r w:rsidR="00FC0173" w:rsidRPr="00BC7443">
        <w:rPr>
          <w:b/>
          <w:bCs/>
          <w:sz w:val="22"/>
          <w:szCs w:val="22"/>
        </w:rPr>
        <w:t>evamı</w:t>
      </w:r>
      <w:proofErr w:type="spellEnd"/>
      <w:r w:rsidR="00FC0173" w:rsidRPr="00BC7443">
        <w:rPr>
          <w:b/>
          <w:bCs/>
          <w:sz w:val="22"/>
          <w:szCs w:val="22"/>
        </w:rPr>
        <w:t>)</w:t>
      </w:r>
    </w:p>
    <w:p w:rsidR="0008122C" w:rsidRPr="00CB1B10" w:rsidRDefault="0008122C" w:rsidP="008D49CC">
      <w:pPr>
        <w:pStyle w:val="GvdeMetniGirintisi"/>
        <w:tabs>
          <w:tab w:val="left" w:pos="720"/>
        </w:tabs>
        <w:ind w:firstLine="0"/>
        <w:rPr>
          <w:b/>
          <w:sz w:val="8"/>
          <w:szCs w:val="22"/>
        </w:rPr>
      </w:pPr>
    </w:p>
    <w:p w:rsidR="00A84576" w:rsidRPr="00BC7443" w:rsidRDefault="00E12E1B" w:rsidP="00BF0271">
      <w:pPr>
        <w:pStyle w:val="GvdeMetniGirintisi"/>
        <w:spacing w:line="230" w:lineRule="auto"/>
        <w:ind w:left="720" w:hanging="720"/>
        <w:rPr>
          <w:b/>
          <w:sz w:val="22"/>
          <w:szCs w:val="22"/>
        </w:rPr>
      </w:pPr>
      <w:r w:rsidRPr="00BC7443">
        <w:rPr>
          <w:b/>
          <w:sz w:val="22"/>
          <w:szCs w:val="22"/>
        </w:rPr>
        <w:t>6</w:t>
      </w:r>
      <w:r w:rsidR="0081094E" w:rsidRPr="00BC7443">
        <w:rPr>
          <w:b/>
          <w:sz w:val="22"/>
          <w:szCs w:val="22"/>
        </w:rPr>
        <w:t>.</w:t>
      </w:r>
      <w:r w:rsidR="0081094E" w:rsidRPr="00BC7443">
        <w:rPr>
          <w:b/>
          <w:sz w:val="22"/>
          <w:szCs w:val="22"/>
        </w:rPr>
        <w:tab/>
      </w:r>
      <w:r w:rsidR="00891E78" w:rsidRPr="00BC7443">
        <w:rPr>
          <w:b/>
          <w:sz w:val="22"/>
          <w:szCs w:val="22"/>
        </w:rPr>
        <w:t>Bankaların Kredi ve Diğer Alacaklara İlişkin Değer Düşüş K</w:t>
      </w:r>
      <w:r w:rsidR="00A84576" w:rsidRPr="00BC7443">
        <w:rPr>
          <w:b/>
          <w:sz w:val="22"/>
          <w:szCs w:val="22"/>
        </w:rPr>
        <w:t>arşılıkları</w:t>
      </w:r>
    </w:p>
    <w:p w:rsidR="00A84576" w:rsidRPr="00BC7443" w:rsidRDefault="00A84576" w:rsidP="00BF0271">
      <w:pPr>
        <w:spacing w:line="230" w:lineRule="auto"/>
        <w:jc w:val="both"/>
        <w:rPr>
          <w:b/>
          <w:sz w:val="10"/>
          <w:szCs w:val="10"/>
        </w:rPr>
      </w:pPr>
    </w:p>
    <w:tbl>
      <w:tblPr>
        <w:tblW w:w="934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268"/>
      </w:tblGrid>
      <w:tr w:rsidR="0081094E" w:rsidRPr="00BC7443" w:rsidTr="00733898">
        <w:trPr>
          <w:trHeight w:val="284"/>
        </w:trPr>
        <w:tc>
          <w:tcPr>
            <w:tcW w:w="4809" w:type="dxa"/>
            <w:shd w:val="clear" w:color="auto" w:fill="FFFFFF"/>
            <w:vAlign w:val="bottom"/>
          </w:tcPr>
          <w:p w:rsidR="0081094E" w:rsidRPr="00BC7443" w:rsidRDefault="0081094E" w:rsidP="00BF0271">
            <w:pPr>
              <w:spacing w:line="230" w:lineRule="auto"/>
              <w:jc w:val="both"/>
              <w:rPr>
                <w:rFonts w:eastAsia="Arial Unicode MS"/>
                <w:sz w:val="18"/>
              </w:rPr>
            </w:pPr>
            <w:r w:rsidRPr="00BC7443">
              <w:rPr>
                <w:sz w:val="18"/>
              </w:rPr>
              <w:t> </w:t>
            </w:r>
          </w:p>
        </w:tc>
        <w:tc>
          <w:tcPr>
            <w:tcW w:w="2268" w:type="dxa"/>
            <w:shd w:val="clear" w:color="auto" w:fill="FFFFFF"/>
            <w:vAlign w:val="center"/>
          </w:tcPr>
          <w:p w:rsidR="0081094E" w:rsidRPr="00BC7443" w:rsidRDefault="0081094E" w:rsidP="00BF0271">
            <w:pPr>
              <w:spacing w:line="230" w:lineRule="auto"/>
              <w:jc w:val="center"/>
              <w:rPr>
                <w:sz w:val="18"/>
                <w:szCs w:val="18"/>
              </w:rPr>
            </w:pPr>
            <w:r w:rsidRPr="00BC7443">
              <w:rPr>
                <w:sz w:val="18"/>
                <w:szCs w:val="18"/>
              </w:rPr>
              <w:t>Cari Dönem</w:t>
            </w:r>
          </w:p>
        </w:tc>
        <w:tc>
          <w:tcPr>
            <w:tcW w:w="2268" w:type="dxa"/>
            <w:shd w:val="clear" w:color="auto" w:fill="FFFFFF"/>
            <w:vAlign w:val="center"/>
          </w:tcPr>
          <w:p w:rsidR="0081094E" w:rsidRPr="00BC7443" w:rsidRDefault="0081094E" w:rsidP="00BF0271">
            <w:pPr>
              <w:spacing w:line="230" w:lineRule="auto"/>
              <w:jc w:val="center"/>
              <w:rPr>
                <w:sz w:val="18"/>
                <w:szCs w:val="18"/>
              </w:rPr>
            </w:pPr>
            <w:r w:rsidRPr="00BC7443">
              <w:rPr>
                <w:sz w:val="18"/>
                <w:szCs w:val="18"/>
              </w:rPr>
              <w:t>Önceki Dönem</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131"/>
              <w:jc w:val="both"/>
              <w:rPr>
                <w:rFonts w:eastAsia="Arial Unicode MS"/>
                <w:b/>
                <w:sz w:val="18"/>
              </w:rPr>
            </w:pPr>
            <w:r w:rsidRPr="00BC7443">
              <w:rPr>
                <w:b/>
                <w:sz w:val="18"/>
              </w:rPr>
              <w:t>Kredi ve Diğer Alacaklara İlişkin Özel Karşılıklar(*)</w:t>
            </w:r>
          </w:p>
        </w:tc>
        <w:tc>
          <w:tcPr>
            <w:tcW w:w="2268" w:type="dxa"/>
            <w:shd w:val="clear" w:color="auto" w:fill="FFFFFF"/>
            <w:vAlign w:val="bottom"/>
          </w:tcPr>
          <w:p w:rsidR="00B951BF" w:rsidRPr="00BC7443" w:rsidRDefault="00B951BF" w:rsidP="00B951BF">
            <w:pPr>
              <w:ind w:right="57"/>
              <w:jc w:val="right"/>
              <w:rPr>
                <w:b/>
                <w:bCs/>
                <w:sz w:val="18"/>
                <w:szCs w:val="18"/>
                <w:lang w:eastAsia="tr-TR"/>
              </w:rPr>
            </w:pPr>
            <w:r w:rsidRPr="00BC7443">
              <w:rPr>
                <w:b/>
                <w:sz w:val="18"/>
                <w:szCs w:val="18"/>
              </w:rPr>
              <w:t xml:space="preserve">  1.312.853 </w:t>
            </w:r>
          </w:p>
        </w:tc>
        <w:tc>
          <w:tcPr>
            <w:tcW w:w="2268" w:type="dxa"/>
            <w:shd w:val="clear" w:color="auto" w:fill="FFFFFF"/>
            <w:vAlign w:val="bottom"/>
          </w:tcPr>
          <w:p w:rsidR="00B951BF" w:rsidRPr="00BC7443" w:rsidRDefault="00B951BF" w:rsidP="00B951BF">
            <w:pPr>
              <w:spacing w:line="230" w:lineRule="auto"/>
              <w:ind w:right="85"/>
              <w:jc w:val="right"/>
              <w:rPr>
                <w:b/>
                <w:sz w:val="18"/>
                <w:szCs w:val="18"/>
                <w:lang w:eastAsia="tr-TR"/>
              </w:rPr>
            </w:pPr>
            <w:r w:rsidRPr="00BC7443">
              <w:rPr>
                <w:b/>
                <w:sz w:val="18"/>
                <w:szCs w:val="18"/>
              </w:rPr>
              <w:t>447.103</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rFonts w:eastAsia="Arial Unicode MS"/>
                <w:sz w:val="18"/>
              </w:rPr>
            </w:pPr>
            <w:r w:rsidRPr="00BC7443">
              <w:rPr>
                <w:rFonts w:eastAsia="Arial Unicode MS"/>
                <w:sz w:val="18"/>
              </w:rPr>
              <w:t>III. Grup Kredi ve Alacaklardan</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110.969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69.972</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rFonts w:eastAsia="Arial Unicode MS"/>
                <w:sz w:val="18"/>
              </w:rPr>
            </w:pPr>
            <w:r w:rsidRPr="00BC7443">
              <w:rPr>
                <w:sz w:val="18"/>
              </w:rPr>
              <w:t>IV. Grup Kredi ve Alacaklardan</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24.178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65.475</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sz w:val="18"/>
              </w:rPr>
            </w:pPr>
            <w:r w:rsidRPr="00BC7443">
              <w:rPr>
                <w:sz w:val="18"/>
              </w:rPr>
              <w:t>V. Grup Kredi ve Alacaklardan</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1.157.393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298.031</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rFonts w:eastAsia="Arial Unicode MS"/>
                <w:sz w:val="18"/>
              </w:rPr>
            </w:pPr>
            <w:r w:rsidRPr="00BC7443">
              <w:rPr>
                <w:sz w:val="18"/>
              </w:rPr>
              <w:t>Tahsili Şüpheli Ücret, Komisyon ve Diğer Alacaklardan</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20.313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13.625</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131"/>
              <w:jc w:val="both"/>
              <w:rPr>
                <w:sz w:val="18"/>
              </w:rPr>
            </w:pPr>
            <w:r w:rsidRPr="00BC7443">
              <w:rPr>
                <w:sz w:val="18"/>
              </w:rPr>
              <w:t>Genel Karşılık Giderleri</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19.644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28.597</w:t>
            </w:r>
          </w:p>
        </w:tc>
      </w:tr>
      <w:tr w:rsidR="00B951BF" w:rsidRPr="00BC7443" w:rsidTr="00733898">
        <w:trPr>
          <w:trHeight w:val="284"/>
        </w:trPr>
        <w:tc>
          <w:tcPr>
            <w:tcW w:w="4809" w:type="dxa"/>
            <w:shd w:val="clear" w:color="auto" w:fill="FFFFFF"/>
            <w:vAlign w:val="bottom"/>
          </w:tcPr>
          <w:p w:rsidR="00B951BF" w:rsidRPr="00BC7443" w:rsidRDefault="00B951BF" w:rsidP="00B951BF">
            <w:pPr>
              <w:pStyle w:val="xl79"/>
              <w:pBdr>
                <w:left w:val="none" w:sz="0" w:space="0" w:color="auto"/>
                <w:bottom w:val="none" w:sz="0" w:space="0" w:color="auto"/>
                <w:right w:val="none" w:sz="0" w:space="0" w:color="auto"/>
              </w:pBdr>
              <w:spacing w:before="0" w:beforeAutospacing="0" w:after="0" w:afterAutospacing="0" w:line="230" w:lineRule="auto"/>
              <w:ind w:firstLine="131"/>
              <w:rPr>
                <w:rFonts w:eastAsia="Times New Roman"/>
                <w:szCs w:val="24"/>
              </w:rPr>
            </w:pPr>
            <w:r w:rsidRPr="00BC7443">
              <w:rPr>
                <w:rFonts w:eastAsia="Times New Roman"/>
                <w:szCs w:val="24"/>
              </w:rPr>
              <w:t>Muhtemel Riskler için Ayrılan Serbest Karşılık Giderleri</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131"/>
              <w:jc w:val="both"/>
              <w:rPr>
                <w:rFonts w:eastAsia="Arial Unicode MS"/>
                <w:b/>
                <w:sz w:val="18"/>
              </w:rPr>
            </w:pPr>
            <w:r w:rsidRPr="00BC7443">
              <w:rPr>
                <w:b/>
                <w:sz w:val="18"/>
              </w:rPr>
              <w:t>Menkul Değerler Değer Düşme Giderleri</w:t>
            </w:r>
          </w:p>
        </w:tc>
        <w:tc>
          <w:tcPr>
            <w:tcW w:w="2268" w:type="dxa"/>
            <w:vAlign w:val="bottom"/>
          </w:tcPr>
          <w:p w:rsidR="00B951BF" w:rsidRPr="00BC7443" w:rsidRDefault="00B951BF" w:rsidP="00B951BF">
            <w:pPr>
              <w:ind w:right="57"/>
              <w:jc w:val="right"/>
              <w:rPr>
                <w:b/>
                <w:bCs/>
                <w:sz w:val="18"/>
                <w:szCs w:val="18"/>
              </w:rPr>
            </w:pPr>
            <w:r w:rsidRPr="00BC7443">
              <w:rPr>
                <w:b/>
                <w:sz w:val="18"/>
                <w:szCs w:val="18"/>
              </w:rPr>
              <w:t xml:space="preserve">            360 </w:t>
            </w:r>
          </w:p>
        </w:tc>
        <w:tc>
          <w:tcPr>
            <w:tcW w:w="2268" w:type="dxa"/>
            <w:vAlign w:val="bottom"/>
          </w:tcPr>
          <w:p w:rsidR="00B951BF" w:rsidRPr="00BC7443" w:rsidRDefault="00B951BF" w:rsidP="00B951BF">
            <w:pPr>
              <w:spacing w:line="230" w:lineRule="auto"/>
              <w:ind w:right="85"/>
              <w:jc w:val="right"/>
              <w:rPr>
                <w:b/>
                <w:sz w:val="18"/>
                <w:szCs w:val="18"/>
              </w:rPr>
            </w:pPr>
            <w:r w:rsidRPr="00BC7443">
              <w:rPr>
                <w:b/>
                <w:sz w:val="18"/>
                <w:szCs w:val="18"/>
              </w:rPr>
              <w:t>555</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left="414"/>
              <w:jc w:val="both"/>
              <w:rPr>
                <w:sz w:val="18"/>
              </w:rPr>
            </w:pPr>
            <w:r w:rsidRPr="00BC7443">
              <w:rPr>
                <w:sz w:val="18"/>
              </w:rPr>
              <w:t>Gerçeğe Uygun Değer Farkı Kar veya Zarara Yansıtılan Finansal Varlıklar</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414"/>
              <w:jc w:val="both"/>
              <w:rPr>
                <w:sz w:val="18"/>
              </w:rPr>
            </w:pPr>
            <w:r w:rsidRPr="00BC7443">
              <w:rPr>
                <w:sz w:val="18"/>
              </w:rPr>
              <w:t>Satılmaya Hazır Finansal Varlıklar</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360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555</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left="131"/>
              <w:jc w:val="both"/>
              <w:rPr>
                <w:rFonts w:eastAsia="Arial Unicode MS"/>
                <w:b/>
                <w:sz w:val="18"/>
              </w:rPr>
            </w:pPr>
            <w:r w:rsidRPr="00BC7443">
              <w:rPr>
                <w:b/>
                <w:sz w:val="18"/>
                <w:szCs w:val="18"/>
              </w:rPr>
              <w:t>İştirakler, Bağlı Ortaklıklar ve VKET Men. Değ. Değer Düşüş Giderleri</w:t>
            </w:r>
          </w:p>
        </w:tc>
        <w:tc>
          <w:tcPr>
            <w:tcW w:w="2268" w:type="dxa"/>
            <w:vAlign w:val="bottom"/>
          </w:tcPr>
          <w:p w:rsidR="00B951BF" w:rsidRPr="00BC7443" w:rsidRDefault="00B951BF" w:rsidP="00B951BF">
            <w:pPr>
              <w:ind w:right="57"/>
              <w:jc w:val="right"/>
              <w:rPr>
                <w:b/>
                <w:bCs/>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b/>
                <w:sz w:val="18"/>
                <w:szCs w:val="18"/>
              </w:rPr>
            </w:pPr>
            <w:r w:rsidRPr="00BC7443">
              <w:rPr>
                <w:b/>
                <w:sz w:val="18"/>
                <w:szCs w:val="18"/>
              </w:rPr>
              <w:t>2.879</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sz w:val="18"/>
              </w:rPr>
            </w:pPr>
            <w:r w:rsidRPr="00BC7443">
              <w:rPr>
                <w:sz w:val="18"/>
              </w:rPr>
              <w:t>İştirakler</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2.879</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sz w:val="18"/>
              </w:rPr>
            </w:pPr>
            <w:r w:rsidRPr="00BC7443">
              <w:rPr>
                <w:sz w:val="18"/>
              </w:rPr>
              <w:t>Bağlı Ortaklıklar</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sz w:val="18"/>
              </w:rPr>
            </w:pPr>
            <w:r w:rsidRPr="00BC7443">
              <w:rPr>
                <w:sz w:val="18"/>
              </w:rPr>
              <w:t>Birlikte Kontrol Edilen Ortaklıklar</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360"/>
              <w:jc w:val="both"/>
              <w:rPr>
                <w:sz w:val="18"/>
              </w:rPr>
            </w:pPr>
            <w:r w:rsidRPr="00BC7443">
              <w:rPr>
                <w:sz w:val="18"/>
              </w:rPr>
              <w:t>Vadeye Kadar Elde Tutulacak Yatırımlar</w:t>
            </w:r>
          </w:p>
        </w:tc>
        <w:tc>
          <w:tcPr>
            <w:tcW w:w="2268" w:type="dxa"/>
            <w:vAlign w:val="bottom"/>
          </w:tcPr>
          <w:p w:rsidR="00B951BF" w:rsidRPr="00BC7443" w:rsidRDefault="00B951BF" w:rsidP="00B951BF">
            <w:pPr>
              <w:ind w:right="57"/>
              <w:jc w:val="right"/>
              <w:rPr>
                <w:sz w:val="18"/>
                <w:szCs w:val="18"/>
              </w:rPr>
            </w:pPr>
            <w:r w:rsidRPr="00BC7443">
              <w:rPr>
                <w:sz w:val="18"/>
                <w:szCs w:val="18"/>
              </w:rPr>
              <w:t xml:space="preserve">               -   </w:t>
            </w:r>
          </w:p>
        </w:tc>
        <w:tc>
          <w:tcPr>
            <w:tcW w:w="2268" w:type="dxa"/>
            <w:vAlign w:val="bottom"/>
          </w:tcPr>
          <w:p w:rsidR="00B951BF" w:rsidRPr="00BC7443" w:rsidRDefault="00B951BF" w:rsidP="00B951BF">
            <w:pPr>
              <w:spacing w:line="230" w:lineRule="auto"/>
              <w:ind w:right="85"/>
              <w:jc w:val="right"/>
              <w:rPr>
                <w:sz w:val="18"/>
                <w:szCs w:val="18"/>
              </w:rPr>
            </w:pPr>
            <w:r w:rsidRPr="00BC7443">
              <w:rPr>
                <w:sz w:val="18"/>
                <w:szCs w:val="18"/>
              </w:rPr>
              <w:t>-</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131"/>
              <w:jc w:val="both"/>
              <w:rPr>
                <w:rFonts w:eastAsia="Arial Unicode MS"/>
                <w:b/>
                <w:sz w:val="18"/>
              </w:rPr>
            </w:pPr>
            <w:r w:rsidRPr="00BC7443">
              <w:rPr>
                <w:b/>
                <w:sz w:val="18"/>
              </w:rPr>
              <w:t>Diğer</w:t>
            </w:r>
          </w:p>
        </w:tc>
        <w:tc>
          <w:tcPr>
            <w:tcW w:w="2268" w:type="dxa"/>
            <w:vAlign w:val="bottom"/>
          </w:tcPr>
          <w:p w:rsidR="00B951BF" w:rsidRPr="00BC7443" w:rsidRDefault="00D41A0A" w:rsidP="00B951BF">
            <w:pPr>
              <w:ind w:right="57"/>
              <w:jc w:val="right"/>
              <w:rPr>
                <w:b/>
                <w:sz w:val="18"/>
                <w:szCs w:val="18"/>
              </w:rPr>
            </w:pPr>
            <w:r w:rsidRPr="00BC7443">
              <w:rPr>
                <w:b/>
                <w:sz w:val="18"/>
                <w:szCs w:val="18"/>
              </w:rPr>
              <w:t xml:space="preserve">     152.190</w:t>
            </w:r>
            <w:r w:rsidR="00B951BF" w:rsidRPr="00BC7443">
              <w:rPr>
                <w:b/>
                <w:sz w:val="18"/>
                <w:szCs w:val="18"/>
              </w:rPr>
              <w:t xml:space="preserve"> </w:t>
            </w:r>
          </w:p>
        </w:tc>
        <w:tc>
          <w:tcPr>
            <w:tcW w:w="2268" w:type="dxa"/>
            <w:vAlign w:val="bottom"/>
          </w:tcPr>
          <w:p w:rsidR="00B951BF" w:rsidRPr="00BC7443" w:rsidRDefault="00B951BF" w:rsidP="00B951BF">
            <w:pPr>
              <w:spacing w:line="230" w:lineRule="auto"/>
              <w:ind w:right="85"/>
              <w:jc w:val="right"/>
              <w:rPr>
                <w:b/>
                <w:sz w:val="18"/>
                <w:szCs w:val="18"/>
              </w:rPr>
            </w:pPr>
            <w:r w:rsidRPr="00BC7443">
              <w:rPr>
                <w:b/>
                <w:sz w:val="18"/>
                <w:szCs w:val="18"/>
              </w:rPr>
              <w:t>71.131</w:t>
            </w:r>
          </w:p>
        </w:tc>
      </w:tr>
      <w:tr w:rsidR="00B951BF" w:rsidRPr="00BC7443" w:rsidTr="00733898">
        <w:trPr>
          <w:trHeight w:val="284"/>
        </w:trPr>
        <w:tc>
          <w:tcPr>
            <w:tcW w:w="4809" w:type="dxa"/>
            <w:shd w:val="clear" w:color="auto" w:fill="FFFFFF"/>
            <w:vAlign w:val="bottom"/>
          </w:tcPr>
          <w:p w:rsidR="00B951BF" w:rsidRPr="00BC7443" w:rsidRDefault="00B951BF" w:rsidP="00B951BF">
            <w:pPr>
              <w:spacing w:line="230" w:lineRule="auto"/>
              <w:ind w:firstLine="131"/>
              <w:jc w:val="both"/>
              <w:rPr>
                <w:b/>
                <w:bCs/>
                <w:sz w:val="18"/>
              </w:rPr>
            </w:pPr>
            <w:r w:rsidRPr="00BC7443">
              <w:rPr>
                <w:b/>
                <w:bCs/>
                <w:sz w:val="18"/>
              </w:rPr>
              <w:t>Toplam</w:t>
            </w:r>
          </w:p>
        </w:tc>
        <w:tc>
          <w:tcPr>
            <w:tcW w:w="2268" w:type="dxa"/>
            <w:vAlign w:val="bottom"/>
          </w:tcPr>
          <w:p w:rsidR="00B951BF" w:rsidRPr="00BC7443" w:rsidRDefault="00D41A0A" w:rsidP="00B951BF">
            <w:pPr>
              <w:ind w:right="57"/>
              <w:jc w:val="right"/>
              <w:rPr>
                <w:b/>
                <w:bCs/>
                <w:sz w:val="18"/>
                <w:szCs w:val="18"/>
              </w:rPr>
            </w:pPr>
            <w:r w:rsidRPr="00BC7443">
              <w:rPr>
                <w:b/>
                <w:bCs/>
                <w:sz w:val="18"/>
                <w:szCs w:val="18"/>
              </w:rPr>
              <w:t xml:space="preserve">  1.485.047</w:t>
            </w:r>
            <w:r w:rsidR="00B951BF" w:rsidRPr="00BC7443">
              <w:rPr>
                <w:b/>
                <w:bCs/>
                <w:sz w:val="18"/>
                <w:szCs w:val="18"/>
              </w:rPr>
              <w:t xml:space="preserve"> </w:t>
            </w:r>
          </w:p>
        </w:tc>
        <w:tc>
          <w:tcPr>
            <w:tcW w:w="2268" w:type="dxa"/>
            <w:vAlign w:val="bottom"/>
          </w:tcPr>
          <w:p w:rsidR="00B951BF" w:rsidRPr="00BC7443" w:rsidRDefault="00B951BF" w:rsidP="00B951BF">
            <w:pPr>
              <w:spacing w:line="230" w:lineRule="auto"/>
              <w:ind w:right="85"/>
              <w:jc w:val="right"/>
              <w:rPr>
                <w:b/>
                <w:bCs/>
                <w:sz w:val="18"/>
                <w:szCs w:val="18"/>
              </w:rPr>
            </w:pPr>
            <w:r w:rsidRPr="00BC7443">
              <w:rPr>
                <w:b/>
                <w:bCs/>
                <w:sz w:val="18"/>
                <w:szCs w:val="18"/>
              </w:rPr>
              <w:t>550.265</w:t>
            </w:r>
          </w:p>
        </w:tc>
      </w:tr>
    </w:tbl>
    <w:p w:rsidR="00660B68" w:rsidRPr="00BC7443" w:rsidRDefault="00660B68" w:rsidP="00660B68">
      <w:pPr>
        <w:autoSpaceDE w:val="0"/>
        <w:autoSpaceDN w:val="0"/>
        <w:adjustRightInd w:val="0"/>
        <w:spacing w:line="230" w:lineRule="auto"/>
        <w:ind w:left="709" w:right="-2"/>
        <w:jc w:val="both"/>
        <w:rPr>
          <w:sz w:val="16"/>
          <w:szCs w:val="16"/>
        </w:rPr>
      </w:pPr>
      <w:r w:rsidRPr="00BC7443">
        <w:rPr>
          <w:sz w:val="16"/>
          <w:szCs w:val="16"/>
          <w:lang w:val="x-none"/>
        </w:rPr>
        <w:t>(*)</w:t>
      </w:r>
      <w:r w:rsidRPr="00BC7443">
        <w:rPr>
          <w:sz w:val="16"/>
          <w:szCs w:val="16"/>
        </w:rPr>
        <w:t xml:space="preserve"> </w:t>
      </w:r>
      <w:r w:rsidRPr="00BC7443">
        <w:rPr>
          <w:sz w:val="16"/>
          <w:szCs w:val="16"/>
          <w:lang w:val="x-none"/>
        </w:rPr>
        <w:t xml:space="preserve">Kredi ve diğer alacaklara ilişkin </w:t>
      </w:r>
      <w:r w:rsidR="001520AB" w:rsidRPr="00BC7443">
        <w:rPr>
          <w:sz w:val="16"/>
          <w:szCs w:val="16"/>
        </w:rPr>
        <w:t>1.</w:t>
      </w:r>
      <w:r w:rsidR="00756DEF" w:rsidRPr="00BC7443">
        <w:rPr>
          <w:sz w:val="16"/>
          <w:szCs w:val="16"/>
        </w:rPr>
        <w:t>312.853</w:t>
      </w:r>
      <w:r w:rsidRPr="00BC7443">
        <w:rPr>
          <w:sz w:val="16"/>
          <w:szCs w:val="16"/>
          <w:lang w:val="x-none"/>
        </w:rPr>
        <w:t xml:space="preserve"> TL (</w:t>
      </w:r>
      <w:r w:rsidRPr="00BC7443">
        <w:rPr>
          <w:sz w:val="16"/>
          <w:szCs w:val="16"/>
        </w:rPr>
        <w:t>31 Ar</w:t>
      </w:r>
      <w:r w:rsidR="007870E7" w:rsidRPr="00BC7443">
        <w:rPr>
          <w:sz w:val="16"/>
          <w:szCs w:val="16"/>
        </w:rPr>
        <w:t>alı</w:t>
      </w:r>
      <w:r w:rsidRPr="00BC7443">
        <w:rPr>
          <w:sz w:val="16"/>
          <w:szCs w:val="16"/>
        </w:rPr>
        <w:t>k 2013:</w:t>
      </w:r>
      <w:r w:rsidRPr="00BC7443">
        <w:rPr>
          <w:sz w:val="16"/>
          <w:szCs w:val="16"/>
          <w:lang w:val="x-none"/>
        </w:rPr>
        <w:t xml:space="preserve"> </w:t>
      </w:r>
      <w:r w:rsidR="00EF5E58" w:rsidRPr="00BC7443">
        <w:rPr>
          <w:sz w:val="16"/>
          <w:szCs w:val="16"/>
        </w:rPr>
        <w:t>44</w:t>
      </w:r>
      <w:r w:rsidR="001520AB" w:rsidRPr="00BC7443">
        <w:rPr>
          <w:sz w:val="16"/>
          <w:szCs w:val="16"/>
        </w:rPr>
        <w:t>7</w:t>
      </w:r>
      <w:r w:rsidR="00EF5E58" w:rsidRPr="00BC7443">
        <w:rPr>
          <w:sz w:val="16"/>
          <w:szCs w:val="16"/>
        </w:rPr>
        <w:t>.103</w:t>
      </w:r>
      <w:r w:rsidRPr="00BC7443">
        <w:rPr>
          <w:sz w:val="16"/>
          <w:szCs w:val="16"/>
          <w:lang w:val="x-none"/>
        </w:rPr>
        <w:t xml:space="preserve"> TL) tutarındaki özel karşılık</w:t>
      </w:r>
      <w:r w:rsidRPr="00BC7443">
        <w:rPr>
          <w:sz w:val="16"/>
          <w:szCs w:val="16"/>
        </w:rPr>
        <w:t xml:space="preserve"> </w:t>
      </w:r>
      <w:r w:rsidRPr="00BC7443">
        <w:rPr>
          <w:sz w:val="16"/>
          <w:szCs w:val="16"/>
          <w:lang w:val="x-none"/>
        </w:rPr>
        <w:t xml:space="preserve">giderlerinin </w:t>
      </w:r>
      <w:r w:rsidR="00635124" w:rsidRPr="00BC7443">
        <w:rPr>
          <w:sz w:val="16"/>
          <w:szCs w:val="16"/>
        </w:rPr>
        <w:t>514</w:t>
      </w:r>
      <w:r w:rsidR="001520AB" w:rsidRPr="00BC7443">
        <w:rPr>
          <w:sz w:val="16"/>
          <w:szCs w:val="16"/>
        </w:rPr>
        <w:t>.</w:t>
      </w:r>
      <w:r w:rsidR="00635124" w:rsidRPr="00BC7443">
        <w:rPr>
          <w:sz w:val="16"/>
          <w:szCs w:val="16"/>
        </w:rPr>
        <w:t>246</w:t>
      </w:r>
      <w:r w:rsidR="00635124" w:rsidRPr="00BC7443">
        <w:rPr>
          <w:sz w:val="16"/>
          <w:szCs w:val="16"/>
          <w:lang w:val="x-none"/>
        </w:rPr>
        <w:t xml:space="preserve"> </w:t>
      </w:r>
      <w:r w:rsidRPr="00BC7443">
        <w:rPr>
          <w:sz w:val="16"/>
          <w:szCs w:val="16"/>
          <w:lang w:val="x-none"/>
        </w:rPr>
        <w:t xml:space="preserve">TL </w:t>
      </w:r>
      <w:r w:rsidR="00EF5E58" w:rsidRPr="00BC7443">
        <w:rPr>
          <w:sz w:val="16"/>
          <w:szCs w:val="16"/>
        </w:rPr>
        <w:t>(</w:t>
      </w:r>
      <w:r w:rsidRPr="00BC7443">
        <w:rPr>
          <w:sz w:val="16"/>
          <w:szCs w:val="16"/>
        </w:rPr>
        <w:t>31 Ar</w:t>
      </w:r>
      <w:r w:rsidR="007870E7" w:rsidRPr="00BC7443">
        <w:rPr>
          <w:sz w:val="16"/>
          <w:szCs w:val="16"/>
        </w:rPr>
        <w:t>alı</w:t>
      </w:r>
      <w:r w:rsidRPr="00BC7443">
        <w:rPr>
          <w:sz w:val="16"/>
          <w:szCs w:val="16"/>
        </w:rPr>
        <w:t>k 2013:</w:t>
      </w:r>
      <w:r w:rsidRPr="00BC7443">
        <w:rPr>
          <w:sz w:val="16"/>
          <w:szCs w:val="16"/>
          <w:lang w:val="x-none"/>
        </w:rPr>
        <w:t xml:space="preserve"> </w:t>
      </w:r>
      <w:r w:rsidR="00EF5E58" w:rsidRPr="00BC7443">
        <w:rPr>
          <w:sz w:val="16"/>
          <w:szCs w:val="16"/>
        </w:rPr>
        <w:t>117</w:t>
      </w:r>
      <w:r w:rsidRPr="00BC7443">
        <w:rPr>
          <w:sz w:val="16"/>
          <w:szCs w:val="16"/>
        </w:rPr>
        <w:t>.</w:t>
      </w:r>
      <w:r w:rsidR="00EF5E58" w:rsidRPr="00BC7443">
        <w:rPr>
          <w:sz w:val="16"/>
          <w:szCs w:val="16"/>
        </w:rPr>
        <w:t>676</w:t>
      </w:r>
      <w:r w:rsidR="00EF5E58" w:rsidRPr="00BC7443">
        <w:rPr>
          <w:sz w:val="16"/>
          <w:szCs w:val="16"/>
          <w:lang w:val="x-none"/>
        </w:rPr>
        <w:t xml:space="preserve"> </w:t>
      </w:r>
      <w:r w:rsidRPr="00BC7443">
        <w:rPr>
          <w:sz w:val="16"/>
          <w:szCs w:val="16"/>
          <w:lang w:val="x-none"/>
        </w:rPr>
        <w:t>TL) tutarındaki kısmı katılma hesaplarından</w:t>
      </w:r>
      <w:r w:rsidRPr="00BC7443">
        <w:rPr>
          <w:sz w:val="16"/>
          <w:szCs w:val="16"/>
        </w:rPr>
        <w:t xml:space="preserve"> </w:t>
      </w:r>
      <w:r w:rsidRPr="00BC7443">
        <w:rPr>
          <w:sz w:val="16"/>
          <w:szCs w:val="16"/>
          <w:lang w:val="x-none"/>
        </w:rPr>
        <w:t>kullandırılan krediler için ayrılan özel karşılık giderlerinin katılma hesapları payıdır.</w:t>
      </w:r>
      <w:r w:rsidRPr="00BC7443">
        <w:rPr>
          <w:sz w:val="16"/>
          <w:szCs w:val="16"/>
        </w:rPr>
        <w:t xml:space="preserve"> </w:t>
      </w:r>
      <w:r w:rsidRPr="00BC7443">
        <w:rPr>
          <w:sz w:val="16"/>
          <w:szCs w:val="16"/>
          <w:lang w:val="x-none"/>
        </w:rPr>
        <w:t xml:space="preserve">Kredi ve diğer alacaklara ilişkin </w:t>
      </w:r>
      <w:r w:rsidR="00756DEF" w:rsidRPr="00BC7443">
        <w:rPr>
          <w:sz w:val="16"/>
          <w:szCs w:val="16"/>
        </w:rPr>
        <w:t>19</w:t>
      </w:r>
      <w:r w:rsidR="001520AB" w:rsidRPr="00BC7443">
        <w:rPr>
          <w:sz w:val="16"/>
          <w:szCs w:val="16"/>
        </w:rPr>
        <w:t>.</w:t>
      </w:r>
      <w:r w:rsidR="00756DEF" w:rsidRPr="00BC7443">
        <w:rPr>
          <w:sz w:val="16"/>
          <w:szCs w:val="16"/>
        </w:rPr>
        <w:t xml:space="preserve">644 </w:t>
      </w:r>
      <w:r w:rsidRPr="00BC7443">
        <w:rPr>
          <w:sz w:val="16"/>
          <w:szCs w:val="16"/>
          <w:lang w:val="x-none"/>
        </w:rPr>
        <w:t>TL (</w:t>
      </w:r>
      <w:r w:rsidRPr="00BC7443">
        <w:rPr>
          <w:sz w:val="16"/>
          <w:szCs w:val="16"/>
        </w:rPr>
        <w:t>31 Ar</w:t>
      </w:r>
      <w:r w:rsidR="007870E7" w:rsidRPr="00BC7443">
        <w:rPr>
          <w:sz w:val="16"/>
          <w:szCs w:val="16"/>
        </w:rPr>
        <w:t>alı</w:t>
      </w:r>
      <w:r w:rsidRPr="00BC7443">
        <w:rPr>
          <w:sz w:val="16"/>
          <w:szCs w:val="16"/>
        </w:rPr>
        <w:t>k 2013:</w:t>
      </w:r>
      <w:r w:rsidRPr="00BC7443">
        <w:rPr>
          <w:sz w:val="16"/>
          <w:szCs w:val="16"/>
          <w:lang w:val="x-none"/>
        </w:rPr>
        <w:t xml:space="preserve"> </w:t>
      </w:r>
      <w:r w:rsidR="00EF5E58" w:rsidRPr="00BC7443">
        <w:rPr>
          <w:sz w:val="16"/>
          <w:szCs w:val="16"/>
        </w:rPr>
        <w:t>28</w:t>
      </w:r>
      <w:r w:rsidRPr="00BC7443">
        <w:rPr>
          <w:sz w:val="16"/>
          <w:szCs w:val="16"/>
        </w:rPr>
        <w:t>.</w:t>
      </w:r>
      <w:r w:rsidR="00EF5E58" w:rsidRPr="00BC7443">
        <w:rPr>
          <w:sz w:val="16"/>
          <w:szCs w:val="16"/>
        </w:rPr>
        <w:t xml:space="preserve">597 </w:t>
      </w:r>
      <w:r w:rsidRPr="00BC7443">
        <w:rPr>
          <w:sz w:val="16"/>
          <w:szCs w:val="16"/>
          <w:lang w:val="x-none"/>
        </w:rPr>
        <w:t>TL) tutarındaki genel karşılık</w:t>
      </w:r>
      <w:r w:rsidRPr="00BC7443">
        <w:rPr>
          <w:sz w:val="16"/>
          <w:szCs w:val="16"/>
        </w:rPr>
        <w:t xml:space="preserve"> </w:t>
      </w:r>
      <w:r w:rsidRPr="00BC7443">
        <w:rPr>
          <w:sz w:val="16"/>
          <w:szCs w:val="16"/>
          <w:lang w:val="x-none"/>
        </w:rPr>
        <w:t xml:space="preserve">giderlerinin </w:t>
      </w:r>
      <w:r w:rsidR="001520AB" w:rsidRPr="00BC7443">
        <w:rPr>
          <w:sz w:val="16"/>
          <w:szCs w:val="16"/>
        </w:rPr>
        <w:t>11.703</w:t>
      </w:r>
      <w:r w:rsidRPr="00BC7443">
        <w:rPr>
          <w:sz w:val="16"/>
          <w:szCs w:val="16"/>
          <w:lang w:val="x-none"/>
        </w:rPr>
        <w:t xml:space="preserve"> TL (</w:t>
      </w:r>
      <w:r w:rsidRPr="00BC7443">
        <w:rPr>
          <w:sz w:val="16"/>
          <w:szCs w:val="16"/>
        </w:rPr>
        <w:t>31 Ar</w:t>
      </w:r>
      <w:r w:rsidR="007870E7" w:rsidRPr="00BC7443">
        <w:rPr>
          <w:sz w:val="16"/>
          <w:szCs w:val="16"/>
        </w:rPr>
        <w:t>alı</w:t>
      </w:r>
      <w:r w:rsidRPr="00BC7443">
        <w:rPr>
          <w:sz w:val="16"/>
          <w:szCs w:val="16"/>
        </w:rPr>
        <w:t>k 2013:</w:t>
      </w:r>
      <w:r w:rsidRPr="00BC7443">
        <w:rPr>
          <w:sz w:val="16"/>
          <w:szCs w:val="16"/>
          <w:lang w:val="x-none"/>
        </w:rPr>
        <w:t xml:space="preserve"> </w:t>
      </w:r>
      <w:r w:rsidR="00EF5E58" w:rsidRPr="00BC7443">
        <w:rPr>
          <w:sz w:val="16"/>
          <w:szCs w:val="16"/>
        </w:rPr>
        <w:t>5</w:t>
      </w:r>
      <w:r w:rsidRPr="00BC7443">
        <w:rPr>
          <w:sz w:val="16"/>
          <w:szCs w:val="16"/>
        </w:rPr>
        <w:t>.</w:t>
      </w:r>
      <w:r w:rsidR="00EF5E58" w:rsidRPr="00BC7443">
        <w:rPr>
          <w:sz w:val="16"/>
          <w:szCs w:val="16"/>
        </w:rPr>
        <w:t xml:space="preserve">716 </w:t>
      </w:r>
      <w:r w:rsidRPr="00BC7443">
        <w:rPr>
          <w:sz w:val="16"/>
          <w:szCs w:val="16"/>
          <w:lang w:val="x-none"/>
        </w:rPr>
        <w:t>TL) tutarındaki kısmı katılma hesaplarından kullandırılan</w:t>
      </w:r>
      <w:r w:rsidRPr="00BC7443">
        <w:rPr>
          <w:sz w:val="16"/>
          <w:szCs w:val="16"/>
        </w:rPr>
        <w:t xml:space="preserve"> krediler için ayrılan genel karşılık giderlerinin katılma hesapları payıdır.</w:t>
      </w:r>
    </w:p>
    <w:p w:rsidR="00057594" w:rsidRPr="00BC7443" w:rsidRDefault="00057594" w:rsidP="00BF0271">
      <w:pPr>
        <w:spacing w:line="230" w:lineRule="auto"/>
        <w:rPr>
          <w:b/>
          <w:sz w:val="10"/>
          <w:szCs w:val="10"/>
        </w:rPr>
      </w:pPr>
    </w:p>
    <w:p w:rsidR="00A84576" w:rsidRPr="00BC7443" w:rsidRDefault="00E12E1B" w:rsidP="00BF0271">
      <w:pPr>
        <w:pStyle w:val="GvdeMetniGirintisi"/>
        <w:spacing w:line="230" w:lineRule="auto"/>
        <w:ind w:left="720" w:hanging="720"/>
        <w:rPr>
          <w:b/>
          <w:sz w:val="22"/>
          <w:szCs w:val="22"/>
        </w:rPr>
      </w:pPr>
      <w:r w:rsidRPr="00BC7443">
        <w:rPr>
          <w:b/>
          <w:sz w:val="22"/>
          <w:szCs w:val="22"/>
        </w:rPr>
        <w:t>7</w:t>
      </w:r>
      <w:r w:rsidR="00A84576" w:rsidRPr="00BC7443">
        <w:rPr>
          <w:b/>
          <w:sz w:val="22"/>
          <w:szCs w:val="22"/>
        </w:rPr>
        <w:t xml:space="preserve">.  </w:t>
      </w:r>
      <w:r w:rsidR="008A5291" w:rsidRPr="00BC7443">
        <w:rPr>
          <w:b/>
          <w:sz w:val="22"/>
          <w:szCs w:val="22"/>
        </w:rPr>
        <w:tab/>
      </w:r>
      <w:r w:rsidR="00A84576" w:rsidRPr="00BC7443">
        <w:rPr>
          <w:b/>
          <w:sz w:val="22"/>
          <w:szCs w:val="22"/>
        </w:rPr>
        <w:t>Diğe</w:t>
      </w:r>
      <w:r w:rsidR="00891E78" w:rsidRPr="00BC7443">
        <w:rPr>
          <w:b/>
          <w:sz w:val="22"/>
          <w:szCs w:val="22"/>
        </w:rPr>
        <w:t>r Faaliyet Giderlerine İlişkin B</w:t>
      </w:r>
      <w:r w:rsidR="00E61E3E" w:rsidRPr="00BC7443">
        <w:rPr>
          <w:b/>
          <w:sz w:val="22"/>
          <w:szCs w:val="22"/>
        </w:rPr>
        <w:t>ilgiler</w:t>
      </w:r>
    </w:p>
    <w:p w:rsidR="00A84576" w:rsidRPr="00BC7443" w:rsidRDefault="00A84576" w:rsidP="00BF0271">
      <w:pPr>
        <w:spacing w:line="230" w:lineRule="auto"/>
        <w:jc w:val="both"/>
        <w:rPr>
          <w:b/>
          <w:sz w:val="10"/>
          <w:szCs w:val="10"/>
        </w:rPr>
      </w:pPr>
    </w:p>
    <w:tbl>
      <w:tblPr>
        <w:tblW w:w="9345" w:type="dxa"/>
        <w:tblInd w:w="72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860"/>
        <w:gridCol w:w="2242"/>
        <w:gridCol w:w="2243"/>
      </w:tblGrid>
      <w:tr w:rsidR="008A5291" w:rsidRPr="00BC7443" w:rsidTr="001520AB">
        <w:trPr>
          <w:trHeight w:val="315"/>
        </w:trPr>
        <w:tc>
          <w:tcPr>
            <w:tcW w:w="4860" w:type="dxa"/>
            <w:tcBorders>
              <w:top w:val="single" w:sz="4" w:space="0" w:color="auto"/>
              <w:bottom w:val="single" w:sz="4" w:space="0" w:color="auto"/>
              <w:right w:val="single" w:sz="4" w:space="0" w:color="auto"/>
            </w:tcBorders>
            <w:shd w:val="clear" w:color="auto" w:fill="FFFFFF"/>
            <w:vAlign w:val="bottom"/>
          </w:tcPr>
          <w:p w:rsidR="008A5291" w:rsidRPr="00BC7443" w:rsidRDefault="008A5291" w:rsidP="00BF0271">
            <w:pPr>
              <w:spacing w:line="230" w:lineRule="auto"/>
              <w:jc w:val="both"/>
              <w:rPr>
                <w:rFonts w:eastAsia="Arial Unicode MS"/>
                <w:sz w:val="18"/>
              </w:rPr>
            </w:pP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BC7443" w:rsidRDefault="008A5291" w:rsidP="00BF0271">
            <w:pPr>
              <w:spacing w:line="230" w:lineRule="auto"/>
              <w:jc w:val="center"/>
              <w:rPr>
                <w:sz w:val="18"/>
                <w:szCs w:val="18"/>
              </w:rPr>
            </w:pPr>
            <w:r w:rsidRPr="00BC7443">
              <w:rPr>
                <w:sz w:val="18"/>
                <w:szCs w:val="18"/>
              </w:rPr>
              <w:t>Cari Dönem</w:t>
            </w:r>
          </w:p>
        </w:tc>
        <w:tc>
          <w:tcPr>
            <w:tcW w:w="2243" w:type="dxa"/>
            <w:tcBorders>
              <w:top w:val="single" w:sz="4" w:space="0" w:color="auto"/>
              <w:left w:val="single" w:sz="4" w:space="0" w:color="auto"/>
              <w:bottom w:val="single" w:sz="4" w:space="0" w:color="auto"/>
            </w:tcBorders>
            <w:shd w:val="clear" w:color="auto" w:fill="FFFFFF"/>
            <w:vAlign w:val="center"/>
          </w:tcPr>
          <w:p w:rsidR="008A5291" w:rsidRPr="00BC7443" w:rsidRDefault="008A5291" w:rsidP="00BF0271">
            <w:pPr>
              <w:spacing w:line="230" w:lineRule="auto"/>
              <w:jc w:val="center"/>
              <w:rPr>
                <w:sz w:val="18"/>
                <w:szCs w:val="18"/>
              </w:rPr>
            </w:pPr>
            <w:r w:rsidRPr="00BC7443">
              <w:rPr>
                <w:sz w:val="18"/>
                <w:szCs w:val="18"/>
              </w:rPr>
              <w:t>Önceki Dönem</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rFonts w:eastAsia="Arial Unicode MS"/>
                <w:sz w:val="18"/>
              </w:rPr>
            </w:pPr>
            <w:r w:rsidRPr="00BC7443">
              <w:rPr>
                <w:rFonts w:eastAsia="Arial Unicode MS"/>
                <w:sz w:val="18"/>
              </w:rPr>
              <w:t>Personel Giderleri</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D41A0A" w:rsidRPr="00BC7443" w:rsidRDefault="00D41A0A" w:rsidP="00D41A0A">
            <w:pPr>
              <w:ind w:right="57"/>
              <w:jc w:val="right"/>
              <w:rPr>
                <w:sz w:val="18"/>
                <w:szCs w:val="18"/>
                <w:lang w:eastAsia="tr-TR"/>
              </w:rPr>
            </w:pPr>
            <w:r w:rsidRPr="00BC7443">
              <w:rPr>
                <w:sz w:val="18"/>
                <w:szCs w:val="18"/>
              </w:rPr>
              <w:t xml:space="preserve">                      399.797 </w:t>
            </w:r>
          </w:p>
        </w:tc>
        <w:tc>
          <w:tcPr>
            <w:tcW w:w="2243" w:type="dxa"/>
            <w:tcBorders>
              <w:top w:val="single" w:sz="4" w:space="0" w:color="auto"/>
              <w:left w:val="single" w:sz="4" w:space="0" w:color="auto"/>
              <w:bottom w:val="single" w:sz="4" w:space="0" w:color="auto"/>
            </w:tcBorders>
            <w:shd w:val="clear" w:color="auto" w:fill="FFFFFF"/>
            <w:vAlign w:val="bottom"/>
          </w:tcPr>
          <w:p w:rsidR="00D41A0A" w:rsidRPr="00BC7443" w:rsidRDefault="00D41A0A" w:rsidP="00D41A0A">
            <w:pPr>
              <w:spacing w:line="230" w:lineRule="auto"/>
              <w:ind w:right="110"/>
              <w:jc w:val="right"/>
              <w:rPr>
                <w:sz w:val="18"/>
                <w:szCs w:val="18"/>
                <w:lang w:eastAsia="tr-TR"/>
              </w:rPr>
            </w:pPr>
            <w:r w:rsidRPr="00BC7443">
              <w:rPr>
                <w:sz w:val="18"/>
                <w:szCs w:val="18"/>
              </w:rPr>
              <w:t>373.555</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51E33">
            <w:pPr>
              <w:spacing w:line="230" w:lineRule="auto"/>
              <w:ind w:firstLine="131"/>
              <w:jc w:val="both"/>
              <w:rPr>
                <w:rFonts w:eastAsia="Arial Unicode MS"/>
                <w:sz w:val="18"/>
              </w:rPr>
            </w:pPr>
            <w:r w:rsidRPr="00BC7443">
              <w:rPr>
                <w:rFonts w:eastAsia="Arial Unicode MS"/>
                <w:sz w:val="18"/>
              </w:rPr>
              <w:t>Kıdem Tazminatı Karşılığı</w:t>
            </w:r>
            <w:r w:rsidR="00D51E33">
              <w:rPr>
                <w:rFonts w:eastAsia="Arial Unicode MS"/>
                <w:sz w:val="18"/>
              </w:rPr>
              <w:t xml:space="preserve"> (*)</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22.157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6.828</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rFonts w:eastAsia="Arial Unicode MS"/>
                <w:sz w:val="18"/>
              </w:rPr>
            </w:pPr>
            <w:r w:rsidRPr="00BC7443">
              <w:rPr>
                <w:sz w:val="18"/>
              </w:rPr>
              <w:t>Banka Sosyal Yardım Sandığı Varlık Açıkları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sz w:val="18"/>
              </w:rPr>
            </w:pPr>
            <w:r w:rsidRPr="00BC7443">
              <w:rPr>
                <w:sz w:val="18"/>
              </w:rPr>
              <w:t>Maddi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105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851</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sz w:val="18"/>
              </w:rPr>
            </w:pPr>
            <w:r w:rsidRPr="00BC7443">
              <w:rPr>
                <w:sz w:val="18"/>
              </w:rPr>
              <w:t>Maddi Duran Varlık Amortisman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43.351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44.959</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sz w:val="18"/>
              </w:rPr>
            </w:pPr>
            <w:r w:rsidRPr="00BC7443">
              <w:rPr>
                <w:sz w:val="18"/>
              </w:rPr>
              <w:t>Maddi Olmayan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jc w:val="both"/>
              <w:rPr>
                <w:sz w:val="18"/>
              </w:rPr>
            </w:pPr>
            <w:r w:rsidRPr="00BC7443">
              <w:rPr>
                <w:sz w:val="18"/>
              </w:rPr>
              <w:t xml:space="preserve">   Şerefiye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left="131"/>
              <w:jc w:val="both"/>
              <w:rPr>
                <w:sz w:val="18"/>
              </w:rPr>
            </w:pPr>
            <w:r w:rsidRPr="00BC7443">
              <w:rPr>
                <w:sz w:val="18"/>
              </w:rPr>
              <w:t xml:space="preserve">Maddi Olmayan Duran Varlık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4.931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4.940</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41A0A" w:rsidRPr="00BC7443" w:rsidRDefault="00D41A0A" w:rsidP="00D41A0A">
            <w:pPr>
              <w:spacing w:line="230" w:lineRule="auto"/>
              <w:ind w:left="131"/>
              <w:rPr>
                <w:sz w:val="18"/>
              </w:rPr>
            </w:pPr>
            <w:proofErr w:type="spellStart"/>
            <w:r w:rsidRPr="00BC7443">
              <w:rPr>
                <w:sz w:val="18"/>
              </w:rPr>
              <w:t>Özkaynak</w:t>
            </w:r>
            <w:proofErr w:type="spellEnd"/>
            <w:r w:rsidRPr="00BC7443">
              <w:rPr>
                <w:sz w:val="18"/>
              </w:rPr>
              <w:t xml:space="preserve"> Yöntemi Uygulanan Ortaklık Payları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41A0A" w:rsidRPr="00BC7443" w:rsidRDefault="00D41A0A" w:rsidP="00D41A0A">
            <w:pPr>
              <w:spacing w:line="230" w:lineRule="auto"/>
              <w:ind w:left="131"/>
              <w:rPr>
                <w:sz w:val="18"/>
              </w:rPr>
            </w:pPr>
            <w:r w:rsidRPr="00BC7443">
              <w:rPr>
                <w:sz w:val="18"/>
              </w:rPr>
              <w:t>Elden Çıkarılacak Kıymetler Değer Düşüş Giderleri (*</w:t>
            </w:r>
            <w:r w:rsidR="00D51E33">
              <w:rPr>
                <w:sz w:val="18"/>
              </w:rPr>
              <w:t>*</w:t>
            </w:r>
            <w:r w:rsidRPr="00BC7443">
              <w:rPr>
                <w:sz w:val="18"/>
              </w:rPr>
              <w:t>)</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910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616</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D41A0A" w:rsidRPr="00BC7443" w:rsidRDefault="00D41A0A" w:rsidP="00D41A0A">
            <w:pPr>
              <w:spacing w:line="230" w:lineRule="auto"/>
              <w:ind w:left="131"/>
              <w:rPr>
                <w:sz w:val="18"/>
              </w:rPr>
            </w:pPr>
            <w:r w:rsidRPr="00BC7443">
              <w:rPr>
                <w:sz w:val="18"/>
              </w:rPr>
              <w:t>Elden Çıkarılacak Kıymetler Amortisman Giderleri (*</w:t>
            </w:r>
            <w:r w:rsidR="00D51E33">
              <w:rPr>
                <w:sz w:val="18"/>
              </w:rPr>
              <w:t>*</w:t>
            </w:r>
            <w:r w:rsidRPr="00BC7443">
              <w:rPr>
                <w:sz w:val="18"/>
              </w:rPr>
              <w:t>)</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6.429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7.963</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pStyle w:val="xl79"/>
              <w:pBdr>
                <w:left w:val="none" w:sz="0" w:space="0" w:color="auto"/>
                <w:bottom w:val="none" w:sz="0" w:space="0" w:color="auto"/>
                <w:right w:val="none" w:sz="0" w:space="0" w:color="auto"/>
              </w:pBdr>
              <w:spacing w:before="0" w:beforeAutospacing="0" w:after="0" w:afterAutospacing="0" w:line="230" w:lineRule="auto"/>
              <w:ind w:left="131"/>
              <w:jc w:val="both"/>
              <w:rPr>
                <w:rFonts w:eastAsia="Times New Roman"/>
                <w:szCs w:val="24"/>
              </w:rPr>
            </w:pPr>
            <w:r w:rsidRPr="00BC7443">
              <w:t>Satış Amaçlı Elde Tutulan Duran Varlıklar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54.211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pStyle w:val="xl79"/>
              <w:pBdr>
                <w:left w:val="none" w:sz="0" w:space="0" w:color="auto"/>
                <w:bottom w:val="none" w:sz="0" w:space="0" w:color="auto"/>
                <w:right w:val="none" w:sz="0" w:space="0" w:color="auto"/>
              </w:pBdr>
              <w:spacing w:before="0" w:beforeAutospacing="0" w:after="0" w:afterAutospacing="0" w:line="230" w:lineRule="auto"/>
              <w:ind w:left="131"/>
              <w:jc w:val="both"/>
              <w:rPr>
                <w:rFonts w:eastAsia="Times New Roman"/>
                <w:szCs w:val="24"/>
              </w:rPr>
            </w:pPr>
            <w:r w:rsidRPr="00BC7443">
              <w:rPr>
                <w:rFonts w:eastAsia="Times New Roman"/>
                <w:szCs w:val="24"/>
              </w:rPr>
              <w:t>Diğer İşletme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258.040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259.490</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540"/>
              <w:jc w:val="both"/>
              <w:rPr>
                <w:sz w:val="18"/>
              </w:rPr>
            </w:pPr>
            <w:r w:rsidRPr="00BC7443">
              <w:rPr>
                <w:rFonts w:eastAsia="Arial Unicode MS"/>
                <w:sz w:val="18"/>
                <w:szCs w:val="18"/>
              </w:rPr>
              <w:t>Faaliyet Kiralama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89.768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81.479</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540"/>
              <w:jc w:val="both"/>
              <w:rPr>
                <w:sz w:val="18"/>
              </w:rPr>
            </w:pPr>
            <w:r w:rsidRPr="00BC7443">
              <w:rPr>
                <w:sz w:val="18"/>
              </w:rPr>
              <w:t>Bakım ve Onarım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3.102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4.453</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540"/>
              <w:jc w:val="both"/>
              <w:rPr>
                <w:rFonts w:eastAsia="Arial Unicode MS"/>
                <w:sz w:val="18"/>
              </w:rPr>
            </w:pPr>
            <w:r w:rsidRPr="00BC7443">
              <w:rPr>
                <w:rFonts w:eastAsia="Arial Unicode MS"/>
                <w:sz w:val="18"/>
              </w:rPr>
              <w:t>Reklam ve İlan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23.083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37.730</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540"/>
              <w:jc w:val="both"/>
              <w:rPr>
                <w:sz w:val="18"/>
              </w:rPr>
            </w:pPr>
            <w:r w:rsidRPr="00BC7443">
              <w:rPr>
                <w:sz w:val="18"/>
              </w:rPr>
              <w:t>Diğer Giderler</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142.087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135.828</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sz w:val="18"/>
              </w:rPr>
            </w:pPr>
            <w:r w:rsidRPr="00BC7443">
              <w:rPr>
                <w:sz w:val="18"/>
              </w:rPr>
              <w:t>Aktiflerin Satışından Doğan Zararlar</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18.264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1.577</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sz w:val="18"/>
              </w:rPr>
            </w:pPr>
            <w:r w:rsidRPr="00BC7443">
              <w:rPr>
                <w:sz w:val="18"/>
              </w:rPr>
              <w:t xml:space="preserve">Diğer </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sz w:val="18"/>
                <w:szCs w:val="18"/>
              </w:rPr>
            </w:pPr>
            <w:r w:rsidRPr="00BC7443">
              <w:rPr>
                <w:sz w:val="18"/>
                <w:szCs w:val="18"/>
              </w:rPr>
              <w:t xml:space="preserve">                        89.496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sz w:val="18"/>
                <w:szCs w:val="18"/>
              </w:rPr>
            </w:pPr>
            <w:r w:rsidRPr="00BC7443">
              <w:rPr>
                <w:sz w:val="18"/>
                <w:szCs w:val="18"/>
              </w:rPr>
              <w:t>98.635</w:t>
            </w:r>
          </w:p>
        </w:tc>
      </w:tr>
      <w:tr w:rsidR="00D41A0A" w:rsidRPr="00BC7443" w:rsidTr="001520AB">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D41A0A" w:rsidRPr="00BC7443" w:rsidRDefault="00D41A0A" w:rsidP="00D41A0A">
            <w:pPr>
              <w:spacing w:line="230" w:lineRule="auto"/>
              <w:ind w:firstLine="131"/>
              <w:jc w:val="both"/>
              <w:rPr>
                <w:b/>
                <w:bCs/>
                <w:sz w:val="18"/>
              </w:rPr>
            </w:pPr>
            <w:r w:rsidRPr="00BC7443">
              <w:rPr>
                <w:b/>
                <w:bCs/>
                <w:sz w:val="18"/>
              </w:rPr>
              <w:t>Toplam</w:t>
            </w:r>
          </w:p>
        </w:tc>
        <w:tc>
          <w:tcPr>
            <w:tcW w:w="2242" w:type="dxa"/>
            <w:tcBorders>
              <w:top w:val="single" w:sz="4" w:space="0" w:color="auto"/>
              <w:left w:val="single" w:sz="4" w:space="0" w:color="auto"/>
              <w:bottom w:val="single" w:sz="4" w:space="0" w:color="auto"/>
              <w:right w:val="single" w:sz="4" w:space="0" w:color="auto"/>
            </w:tcBorders>
            <w:vAlign w:val="bottom"/>
          </w:tcPr>
          <w:p w:rsidR="00D41A0A" w:rsidRPr="00BC7443" w:rsidRDefault="00D41A0A" w:rsidP="00D41A0A">
            <w:pPr>
              <w:ind w:right="57"/>
              <w:jc w:val="right"/>
              <w:rPr>
                <w:b/>
                <w:bCs/>
                <w:sz w:val="18"/>
                <w:szCs w:val="18"/>
              </w:rPr>
            </w:pPr>
            <w:r w:rsidRPr="00BC7443">
              <w:rPr>
                <w:b/>
                <w:sz w:val="18"/>
                <w:szCs w:val="18"/>
              </w:rPr>
              <w:t xml:space="preserve">                      897.691 </w:t>
            </w:r>
          </w:p>
        </w:tc>
        <w:tc>
          <w:tcPr>
            <w:tcW w:w="2243" w:type="dxa"/>
            <w:tcBorders>
              <w:top w:val="single" w:sz="4" w:space="0" w:color="auto"/>
              <w:left w:val="single" w:sz="4" w:space="0" w:color="auto"/>
              <w:bottom w:val="single" w:sz="4" w:space="0" w:color="auto"/>
            </w:tcBorders>
            <w:vAlign w:val="bottom"/>
          </w:tcPr>
          <w:p w:rsidR="00D41A0A" w:rsidRPr="00BC7443" w:rsidRDefault="00D41A0A" w:rsidP="00D41A0A">
            <w:pPr>
              <w:spacing w:line="230" w:lineRule="auto"/>
              <w:ind w:right="110"/>
              <w:jc w:val="right"/>
              <w:rPr>
                <w:b/>
                <w:sz w:val="18"/>
                <w:szCs w:val="18"/>
              </w:rPr>
            </w:pPr>
            <w:r w:rsidRPr="00BC7443">
              <w:rPr>
                <w:b/>
                <w:sz w:val="18"/>
                <w:szCs w:val="18"/>
              </w:rPr>
              <w:t>799.414</w:t>
            </w:r>
          </w:p>
        </w:tc>
      </w:tr>
    </w:tbl>
    <w:p w:rsidR="00D51E33" w:rsidRDefault="00156914" w:rsidP="00BF0271">
      <w:pPr>
        <w:pStyle w:val="GvdeMetniGirintisi"/>
        <w:spacing w:line="230" w:lineRule="auto"/>
        <w:ind w:left="720" w:hanging="11"/>
        <w:jc w:val="left"/>
        <w:rPr>
          <w:sz w:val="16"/>
          <w:szCs w:val="16"/>
        </w:rPr>
      </w:pPr>
      <w:r w:rsidRPr="00BC7443">
        <w:rPr>
          <w:sz w:val="16"/>
          <w:szCs w:val="16"/>
        </w:rPr>
        <w:t>(*)</w:t>
      </w:r>
      <w:r w:rsidR="00D51E33">
        <w:rPr>
          <w:sz w:val="16"/>
          <w:szCs w:val="16"/>
          <w:lang w:val="tr-TR"/>
        </w:rPr>
        <w:t xml:space="preserve"> Diğer sağlanan faydaları da içermektedir.</w:t>
      </w:r>
      <w:r w:rsidRPr="00BC7443">
        <w:rPr>
          <w:sz w:val="16"/>
          <w:szCs w:val="16"/>
        </w:rPr>
        <w:t xml:space="preserve"> </w:t>
      </w:r>
    </w:p>
    <w:p w:rsidR="00940889" w:rsidRDefault="00D51E33" w:rsidP="00BF0271">
      <w:pPr>
        <w:pStyle w:val="GvdeMetniGirintisi"/>
        <w:spacing w:line="230" w:lineRule="auto"/>
        <w:ind w:left="720" w:hanging="11"/>
        <w:jc w:val="left"/>
        <w:rPr>
          <w:sz w:val="16"/>
          <w:szCs w:val="16"/>
        </w:rPr>
      </w:pPr>
      <w:r>
        <w:rPr>
          <w:sz w:val="16"/>
          <w:szCs w:val="16"/>
          <w:lang w:val="tr-TR"/>
        </w:rPr>
        <w:t xml:space="preserve">(**) </w:t>
      </w:r>
      <w:r w:rsidR="00156914" w:rsidRPr="00BC7443">
        <w:rPr>
          <w:sz w:val="16"/>
          <w:szCs w:val="16"/>
        </w:rPr>
        <w:t xml:space="preserve">Elden çıkarılacak gayrimenkullere ait </w:t>
      </w:r>
      <w:proofErr w:type="gramStart"/>
      <w:r w:rsidR="00156914" w:rsidRPr="00BC7443">
        <w:rPr>
          <w:sz w:val="16"/>
          <w:szCs w:val="16"/>
        </w:rPr>
        <w:t>amortisman</w:t>
      </w:r>
      <w:proofErr w:type="gramEnd"/>
      <w:r w:rsidR="00156914" w:rsidRPr="00BC7443">
        <w:rPr>
          <w:sz w:val="16"/>
          <w:szCs w:val="16"/>
        </w:rPr>
        <w:t xml:space="preserve"> ve değer düşüş giderleri diğer aktiflerin içerisinde gösterilmektedir.</w:t>
      </w:r>
    </w:p>
    <w:p w:rsidR="0008122C" w:rsidRPr="00BC7443" w:rsidRDefault="0008122C" w:rsidP="00BC66F4">
      <w:pPr>
        <w:jc w:val="both"/>
        <w:rPr>
          <w:b/>
          <w:sz w:val="22"/>
          <w:szCs w:val="22"/>
        </w:rPr>
      </w:pPr>
    </w:p>
    <w:p w:rsidR="0008122C" w:rsidRPr="00BC7443" w:rsidRDefault="00912E85" w:rsidP="008A5291">
      <w:pPr>
        <w:ind w:left="720" w:hanging="720"/>
        <w:jc w:val="both"/>
        <w:rPr>
          <w:b/>
          <w:sz w:val="22"/>
          <w:szCs w:val="22"/>
        </w:rPr>
      </w:pPr>
      <w:r w:rsidRPr="00BC7443">
        <w:rPr>
          <w:b/>
          <w:sz w:val="22"/>
          <w:szCs w:val="22"/>
        </w:rPr>
        <w:t xml:space="preserve">IV. </w:t>
      </w:r>
      <w:r w:rsidRPr="00BC7443">
        <w:rPr>
          <w:b/>
          <w:sz w:val="22"/>
          <w:szCs w:val="22"/>
        </w:rPr>
        <w:tab/>
        <w:t>Gelir Tablosuna İlişkin Açıklama ve Dipnotlar</w:t>
      </w:r>
      <w:r w:rsidR="00FC0173" w:rsidRPr="00BC7443">
        <w:rPr>
          <w:b/>
          <w:sz w:val="22"/>
          <w:szCs w:val="22"/>
        </w:rPr>
        <w:t xml:space="preserve"> </w:t>
      </w:r>
      <w:r w:rsidR="00FC0173" w:rsidRPr="00BC7443">
        <w:rPr>
          <w:b/>
          <w:bCs/>
          <w:sz w:val="22"/>
          <w:szCs w:val="22"/>
        </w:rPr>
        <w:t>(</w:t>
      </w:r>
      <w:r w:rsidR="004C759D" w:rsidRPr="00BC7443">
        <w:rPr>
          <w:b/>
          <w:bCs/>
          <w:sz w:val="22"/>
          <w:szCs w:val="22"/>
        </w:rPr>
        <w:t>D</w:t>
      </w:r>
      <w:r w:rsidR="00FC0173" w:rsidRPr="00BC7443">
        <w:rPr>
          <w:b/>
          <w:bCs/>
          <w:sz w:val="22"/>
          <w:szCs w:val="22"/>
        </w:rPr>
        <w:t>evamı)</w:t>
      </w:r>
    </w:p>
    <w:p w:rsidR="0008122C" w:rsidRPr="00BC7443" w:rsidRDefault="0008122C" w:rsidP="008A5291">
      <w:pPr>
        <w:ind w:left="720" w:hanging="720"/>
        <w:jc w:val="both"/>
        <w:rPr>
          <w:b/>
          <w:sz w:val="22"/>
          <w:szCs w:val="22"/>
        </w:rPr>
      </w:pPr>
    </w:p>
    <w:p w:rsidR="00A84576" w:rsidRPr="00BC7443" w:rsidRDefault="00E12E1B" w:rsidP="008A5291">
      <w:pPr>
        <w:ind w:left="720" w:hanging="720"/>
        <w:jc w:val="both"/>
        <w:rPr>
          <w:b/>
          <w:sz w:val="22"/>
          <w:szCs w:val="22"/>
        </w:rPr>
      </w:pPr>
      <w:r w:rsidRPr="00BC7443">
        <w:rPr>
          <w:b/>
          <w:sz w:val="22"/>
          <w:szCs w:val="22"/>
        </w:rPr>
        <w:t>8</w:t>
      </w:r>
      <w:r w:rsidR="00A84576" w:rsidRPr="00BC7443">
        <w:rPr>
          <w:b/>
          <w:sz w:val="22"/>
          <w:szCs w:val="22"/>
        </w:rPr>
        <w:t xml:space="preserve">. </w:t>
      </w:r>
      <w:r w:rsidR="008A5291" w:rsidRPr="00BC7443">
        <w:rPr>
          <w:b/>
          <w:sz w:val="22"/>
          <w:szCs w:val="22"/>
        </w:rPr>
        <w:tab/>
      </w:r>
      <w:r w:rsidR="00192CD0" w:rsidRPr="00BC7443">
        <w:rPr>
          <w:b/>
          <w:sz w:val="22"/>
          <w:szCs w:val="22"/>
        </w:rPr>
        <w:t xml:space="preserve">Sürdürülen Faaliyetler </w:t>
      </w:r>
      <w:r w:rsidR="00891E78" w:rsidRPr="00BC7443">
        <w:rPr>
          <w:b/>
          <w:sz w:val="22"/>
          <w:szCs w:val="22"/>
        </w:rPr>
        <w:t>Vergi Ö</w:t>
      </w:r>
      <w:r w:rsidR="00A84576" w:rsidRPr="00BC7443">
        <w:rPr>
          <w:b/>
          <w:sz w:val="22"/>
          <w:szCs w:val="22"/>
        </w:rPr>
        <w:t>nces</w:t>
      </w:r>
      <w:r w:rsidR="00891E78" w:rsidRPr="00BC7443">
        <w:rPr>
          <w:b/>
          <w:sz w:val="22"/>
          <w:szCs w:val="22"/>
        </w:rPr>
        <w:t>i Kar/Zararına İlişkin A</w:t>
      </w:r>
      <w:r w:rsidR="008A5291" w:rsidRPr="00BC7443">
        <w:rPr>
          <w:b/>
          <w:sz w:val="22"/>
          <w:szCs w:val="22"/>
        </w:rPr>
        <w:t>çıklamalar</w:t>
      </w:r>
    </w:p>
    <w:p w:rsidR="00A84576" w:rsidRPr="00BC7443" w:rsidRDefault="00A84576" w:rsidP="00A84576">
      <w:pPr>
        <w:ind w:firstLine="567"/>
        <w:jc w:val="both"/>
        <w:rPr>
          <w:sz w:val="16"/>
          <w:szCs w:val="16"/>
        </w:rPr>
      </w:pPr>
    </w:p>
    <w:p w:rsidR="00660B68" w:rsidRPr="00BC7443" w:rsidRDefault="004A65CE" w:rsidP="00660B68">
      <w:pPr>
        <w:ind w:left="709"/>
        <w:jc w:val="both"/>
        <w:rPr>
          <w:sz w:val="22"/>
          <w:szCs w:val="22"/>
        </w:rPr>
      </w:pPr>
      <w:r w:rsidRPr="00BC7443">
        <w:rPr>
          <w:sz w:val="22"/>
          <w:szCs w:val="22"/>
        </w:rPr>
        <w:t>Banka’nın cari yılda</w:t>
      </w:r>
      <w:r w:rsidR="00660B68" w:rsidRPr="00BC7443">
        <w:rPr>
          <w:sz w:val="22"/>
          <w:szCs w:val="22"/>
        </w:rPr>
        <w:t xml:space="preserve"> (</w:t>
      </w:r>
      <w:r w:rsidR="00D41A0A" w:rsidRPr="00BC7443">
        <w:rPr>
          <w:sz w:val="22"/>
          <w:szCs w:val="22"/>
        </w:rPr>
        <w:t>830.241</w:t>
      </w:r>
      <w:r w:rsidR="00660B68" w:rsidRPr="00BC7443">
        <w:rPr>
          <w:sz w:val="22"/>
          <w:szCs w:val="22"/>
        </w:rPr>
        <w:t>) TL (31 Aralık 2013: 2</w:t>
      </w:r>
      <w:r w:rsidR="00EF5E58" w:rsidRPr="00BC7443">
        <w:rPr>
          <w:sz w:val="22"/>
          <w:szCs w:val="22"/>
        </w:rPr>
        <w:t>1</w:t>
      </w:r>
      <w:r w:rsidR="00660B68" w:rsidRPr="00BC7443">
        <w:rPr>
          <w:sz w:val="22"/>
          <w:szCs w:val="22"/>
        </w:rPr>
        <w:t>3.</w:t>
      </w:r>
      <w:r w:rsidR="00EF5E58" w:rsidRPr="00BC7443">
        <w:rPr>
          <w:sz w:val="22"/>
          <w:szCs w:val="22"/>
        </w:rPr>
        <w:t xml:space="preserve">104 </w:t>
      </w:r>
      <w:r w:rsidR="00660B68" w:rsidRPr="00BC7443">
        <w:rPr>
          <w:sz w:val="22"/>
          <w:szCs w:val="22"/>
        </w:rPr>
        <w:t>TL vergi öncesi kar) vergi öncesi zarar</w:t>
      </w:r>
      <w:r w:rsidRPr="00BC7443">
        <w:rPr>
          <w:sz w:val="22"/>
          <w:szCs w:val="22"/>
        </w:rPr>
        <w:t>ı bulunmaktadır</w:t>
      </w:r>
      <w:r w:rsidR="00660B68" w:rsidRPr="00BC7443">
        <w:rPr>
          <w:sz w:val="22"/>
          <w:szCs w:val="22"/>
        </w:rPr>
        <w:t>.</w:t>
      </w:r>
      <w:r w:rsidRPr="00BC7443">
        <w:rPr>
          <w:sz w:val="22"/>
          <w:szCs w:val="22"/>
        </w:rPr>
        <w:t xml:space="preserve"> </w:t>
      </w:r>
    </w:p>
    <w:p w:rsidR="00A84576" w:rsidRPr="00BC7443" w:rsidRDefault="00A84576" w:rsidP="00A84576">
      <w:pPr>
        <w:ind w:firstLine="567"/>
        <w:jc w:val="both"/>
        <w:rPr>
          <w:b/>
          <w:sz w:val="22"/>
          <w:szCs w:val="22"/>
        </w:rPr>
      </w:pPr>
    </w:p>
    <w:p w:rsidR="00A84576" w:rsidRPr="00BC7443" w:rsidRDefault="00E12E1B" w:rsidP="008A5291">
      <w:pPr>
        <w:ind w:left="720" w:hanging="720"/>
        <w:jc w:val="both"/>
        <w:rPr>
          <w:b/>
          <w:sz w:val="22"/>
          <w:szCs w:val="22"/>
        </w:rPr>
      </w:pPr>
      <w:r w:rsidRPr="00BC7443">
        <w:rPr>
          <w:b/>
          <w:sz w:val="22"/>
          <w:szCs w:val="22"/>
        </w:rPr>
        <w:t>9</w:t>
      </w:r>
      <w:r w:rsidR="00A84576" w:rsidRPr="00BC7443">
        <w:rPr>
          <w:b/>
          <w:sz w:val="22"/>
          <w:szCs w:val="22"/>
        </w:rPr>
        <w:t xml:space="preserve">. </w:t>
      </w:r>
      <w:r w:rsidR="008A5291" w:rsidRPr="00BC7443">
        <w:rPr>
          <w:b/>
          <w:sz w:val="22"/>
          <w:szCs w:val="22"/>
        </w:rPr>
        <w:tab/>
      </w:r>
      <w:r w:rsidR="00192CD0" w:rsidRPr="00BC7443">
        <w:rPr>
          <w:b/>
          <w:sz w:val="22"/>
          <w:szCs w:val="22"/>
        </w:rPr>
        <w:t xml:space="preserve">Sürdürülen Faaliyetler </w:t>
      </w:r>
      <w:r w:rsidR="00A84576" w:rsidRPr="00BC7443">
        <w:rPr>
          <w:b/>
          <w:sz w:val="22"/>
          <w:szCs w:val="22"/>
        </w:rPr>
        <w:t>Ver</w:t>
      </w:r>
      <w:r w:rsidR="00891E78" w:rsidRPr="00BC7443">
        <w:rPr>
          <w:b/>
          <w:sz w:val="22"/>
          <w:szCs w:val="22"/>
        </w:rPr>
        <w:t>gi Karşılığına İlişkin A</w:t>
      </w:r>
      <w:r w:rsidR="008A5291" w:rsidRPr="00BC7443">
        <w:rPr>
          <w:b/>
          <w:sz w:val="22"/>
          <w:szCs w:val="22"/>
        </w:rPr>
        <w:t>çıklamalar</w:t>
      </w:r>
    </w:p>
    <w:p w:rsidR="00A84576" w:rsidRPr="00BC7443" w:rsidRDefault="00A84576" w:rsidP="008A5291">
      <w:pPr>
        <w:ind w:left="720" w:hanging="720"/>
        <w:jc w:val="both"/>
        <w:rPr>
          <w:sz w:val="12"/>
          <w:szCs w:val="16"/>
        </w:rPr>
      </w:pPr>
    </w:p>
    <w:p w:rsidR="00660B68" w:rsidRPr="00BC7443" w:rsidRDefault="008A5291" w:rsidP="00660B68">
      <w:pPr>
        <w:ind w:left="720" w:hanging="720"/>
        <w:jc w:val="both"/>
        <w:rPr>
          <w:sz w:val="22"/>
          <w:szCs w:val="22"/>
        </w:rPr>
      </w:pPr>
      <w:r w:rsidRPr="00BC7443">
        <w:rPr>
          <w:sz w:val="22"/>
          <w:szCs w:val="22"/>
        </w:rPr>
        <w:tab/>
      </w:r>
      <w:r w:rsidR="00660B68" w:rsidRPr="00BC7443">
        <w:rPr>
          <w:sz w:val="22"/>
          <w:szCs w:val="22"/>
        </w:rPr>
        <w:t xml:space="preserve">Banka 31 Aralık 2014 itibarıyla kayıtlarında cari vergi gideri bulunmamaktadır (31 Aralık 2013: </w:t>
      </w:r>
      <w:r w:rsidR="007541F9" w:rsidRPr="00BC7443">
        <w:rPr>
          <w:sz w:val="22"/>
          <w:szCs w:val="22"/>
        </w:rPr>
        <w:t>(</w:t>
      </w:r>
      <w:r w:rsidR="00660B68" w:rsidRPr="00BC7443">
        <w:rPr>
          <w:sz w:val="22"/>
          <w:szCs w:val="22"/>
        </w:rPr>
        <w:t>4</w:t>
      </w:r>
      <w:r w:rsidR="00EF5E58" w:rsidRPr="00BC7443">
        <w:rPr>
          <w:sz w:val="22"/>
          <w:szCs w:val="22"/>
        </w:rPr>
        <w:t>4</w:t>
      </w:r>
      <w:r w:rsidR="00660B68" w:rsidRPr="00BC7443">
        <w:rPr>
          <w:sz w:val="22"/>
          <w:szCs w:val="22"/>
        </w:rPr>
        <w:t>.</w:t>
      </w:r>
      <w:r w:rsidR="00EF5E58" w:rsidRPr="00BC7443">
        <w:rPr>
          <w:sz w:val="22"/>
          <w:szCs w:val="22"/>
        </w:rPr>
        <w:t>021</w:t>
      </w:r>
      <w:r w:rsidR="007541F9" w:rsidRPr="00BC7443">
        <w:rPr>
          <w:sz w:val="22"/>
          <w:szCs w:val="22"/>
        </w:rPr>
        <w:t>)</w:t>
      </w:r>
      <w:r w:rsidR="00660B68" w:rsidRPr="00BC7443">
        <w:rPr>
          <w:sz w:val="22"/>
          <w:szCs w:val="22"/>
        </w:rPr>
        <w:t xml:space="preserve"> TL). Banka 31 Aralık 2014 itibarıyla kayıtlarında </w:t>
      </w:r>
      <w:r w:rsidR="003E2BE6" w:rsidRPr="00BC7443">
        <w:rPr>
          <w:sz w:val="22"/>
          <w:szCs w:val="22"/>
        </w:rPr>
        <w:t>(</w:t>
      </w:r>
      <w:r w:rsidR="00D41A0A" w:rsidRPr="00BC7443">
        <w:rPr>
          <w:sz w:val="22"/>
          <w:szCs w:val="22"/>
        </w:rPr>
        <w:t>16.</w:t>
      </w:r>
      <w:r w:rsidR="00756DEF" w:rsidRPr="00BC7443">
        <w:rPr>
          <w:sz w:val="22"/>
          <w:szCs w:val="22"/>
        </w:rPr>
        <w:t>771</w:t>
      </w:r>
      <w:r w:rsidR="003E2BE6" w:rsidRPr="00BC7443">
        <w:rPr>
          <w:sz w:val="22"/>
          <w:szCs w:val="22"/>
        </w:rPr>
        <w:t>)</w:t>
      </w:r>
      <w:r w:rsidR="00660B68" w:rsidRPr="00BC7443">
        <w:rPr>
          <w:sz w:val="22"/>
          <w:szCs w:val="22"/>
        </w:rPr>
        <w:t xml:space="preserve"> TL (31 Aralık 2013: </w:t>
      </w:r>
      <w:r w:rsidR="00EF5E58" w:rsidRPr="00BC7443">
        <w:rPr>
          <w:sz w:val="22"/>
          <w:szCs w:val="22"/>
        </w:rPr>
        <w:t>11</w:t>
      </w:r>
      <w:r w:rsidR="00660B68" w:rsidRPr="00BC7443">
        <w:rPr>
          <w:sz w:val="22"/>
          <w:szCs w:val="22"/>
        </w:rPr>
        <w:t>.</w:t>
      </w:r>
      <w:r w:rsidR="00EF5E58" w:rsidRPr="00BC7443">
        <w:rPr>
          <w:sz w:val="22"/>
          <w:szCs w:val="22"/>
        </w:rPr>
        <w:t xml:space="preserve">521 </w:t>
      </w:r>
      <w:r w:rsidR="00660B68" w:rsidRPr="00BC7443">
        <w:rPr>
          <w:sz w:val="22"/>
          <w:szCs w:val="22"/>
        </w:rPr>
        <w:t>TL</w:t>
      </w:r>
      <w:r w:rsidR="000C702B" w:rsidRPr="00BC7443">
        <w:rPr>
          <w:sz w:val="22"/>
          <w:szCs w:val="22"/>
        </w:rPr>
        <w:t xml:space="preserve"> ertelenmiş vergi geliri</w:t>
      </w:r>
      <w:r w:rsidR="00660B68" w:rsidRPr="00BC7443">
        <w:rPr>
          <w:sz w:val="22"/>
          <w:szCs w:val="22"/>
        </w:rPr>
        <w:t xml:space="preserve">) tutarında ertelenmiş vergi </w:t>
      </w:r>
      <w:r w:rsidR="006E6D34" w:rsidRPr="00BC7443">
        <w:rPr>
          <w:sz w:val="22"/>
          <w:szCs w:val="22"/>
        </w:rPr>
        <w:t>karşılığı vardır</w:t>
      </w:r>
      <w:r w:rsidR="00660B68" w:rsidRPr="00BC7443">
        <w:rPr>
          <w:sz w:val="22"/>
          <w:szCs w:val="22"/>
        </w:rPr>
        <w:t>.</w:t>
      </w:r>
    </w:p>
    <w:p w:rsidR="00A84576" w:rsidRPr="00BC7443" w:rsidRDefault="00A84576" w:rsidP="001C5CC2">
      <w:pPr>
        <w:rPr>
          <w:sz w:val="22"/>
          <w:szCs w:val="22"/>
        </w:rPr>
      </w:pPr>
    </w:p>
    <w:p w:rsidR="00A84576" w:rsidRPr="00BC7443" w:rsidRDefault="00E12E1B" w:rsidP="008A5291">
      <w:pPr>
        <w:tabs>
          <w:tab w:val="left" w:pos="720"/>
        </w:tabs>
        <w:jc w:val="both"/>
        <w:rPr>
          <w:b/>
          <w:sz w:val="22"/>
          <w:szCs w:val="22"/>
        </w:rPr>
      </w:pPr>
      <w:r w:rsidRPr="00BC7443">
        <w:rPr>
          <w:b/>
          <w:sz w:val="22"/>
          <w:szCs w:val="22"/>
        </w:rPr>
        <w:t>10</w:t>
      </w:r>
      <w:r w:rsidR="00A84576" w:rsidRPr="00BC7443">
        <w:rPr>
          <w:b/>
          <w:sz w:val="22"/>
          <w:szCs w:val="22"/>
        </w:rPr>
        <w:t xml:space="preserve">. </w:t>
      </w:r>
      <w:r w:rsidR="008A5291" w:rsidRPr="00BC7443">
        <w:rPr>
          <w:b/>
          <w:sz w:val="22"/>
          <w:szCs w:val="22"/>
        </w:rPr>
        <w:tab/>
      </w:r>
      <w:r w:rsidR="00891E78" w:rsidRPr="00BC7443">
        <w:rPr>
          <w:b/>
          <w:sz w:val="22"/>
          <w:szCs w:val="22"/>
        </w:rPr>
        <w:t>Vergi Sonrası Faaliyet Kar/Z</w:t>
      </w:r>
      <w:r w:rsidR="00A84576" w:rsidRPr="00BC7443">
        <w:rPr>
          <w:b/>
          <w:sz w:val="22"/>
          <w:szCs w:val="22"/>
        </w:rPr>
        <w:t>ararına</w:t>
      </w:r>
      <w:r w:rsidR="00891E78" w:rsidRPr="00BC7443">
        <w:rPr>
          <w:b/>
          <w:sz w:val="22"/>
          <w:szCs w:val="22"/>
        </w:rPr>
        <w:t xml:space="preserve"> İlişkin A</w:t>
      </w:r>
      <w:r w:rsidR="008A5291" w:rsidRPr="00BC7443">
        <w:rPr>
          <w:b/>
          <w:sz w:val="22"/>
          <w:szCs w:val="22"/>
        </w:rPr>
        <w:t>çıklamalar</w:t>
      </w:r>
    </w:p>
    <w:p w:rsidR="00A84576" w:rsidRPr="00BC7443" w:rsidRDefault="00A84576" w:rsidP="00A84576">
      <w:pPr>
        <w:ind w:firstLine="567"/>
        <w:jc w:val="both"/>
        <w:rPr>
          <w:sz w:val="14"/>
          <w:szCs w:val="16"/>
        </w:rPr>
      </w:pPr>
    </w:p>
    <w:p w:rsidR="00660B68" w:rsidRPr="00BC7443" w:rsidRDefault="00660B68" w:rsidP="00660B68">
      <w:pPr>
        <w:ind w:left="709"/>
        <w:jc w:val="both"/>
        <w:rPr>
          <w:bCs/>
          <w:sz w:val="22"/>
          <w:szCs w:val="22"/>
        </w:rPr>
      </w:pPr>
      <w:r w:rsidRPr="00BC7443">
        <w:rPr>
          <w:bCs/>
          <w:sz w:val="22"/>
          <w:szCs w:val="22"/>
        </w:rPr>
        <w:t>Banka’nın</w:t>
      </w:r>
      <w:r w:rsidR="004A65CE" w:rsidRPr="00BC7443">
        <w:rPr>
          <w:bCs/>
          <w:sz w:val="22"/>
          <w:szCs w:val="22"/>
        </w:rPr>
        <w:t xml:space="preserve"> </w:t>
      </w:r>
      <w:r w:rsidR="004A65CE" w:rsidRPr="00BC7443">
        <w:rPr>
          <w:sz w:val="22"/>
          <w:szCs w:val="22"/>
        </w:rPr>
        <w:t>cari yılda</w:t>
      </w:r>
      <w:r w:rsidRPr="00BC7443">
        <w:rPr>
          <w:bCs/>
          <w:sz w:val="22"/>
          <w:szCs w:val="22"/>
        </w:rPr>
        <w:t xml:space="preserve"> (</w:t>
      </w:r>
      <w:r w:rsidR="00D41A0A" w:rsidRPr="00BC7443">
        <w:rPr>
          <w:bCs/>
          <w:sz w:val="22"/>
          <w:szCs w:val="22"/>
        </w:rPr>
        <w:t>813.470</w:t>
      </w:r>
      <w:r w:rsidRPr="00BC7443">
        <w:rPr>
          <w:bCs/>
          <w:sz w:val="22"/>
          <w:szCs w:val="22"/>
        </w:rPr>
        <w:t>) TL ( 31 Aralık 2013: 1</w:t>
      </w:r>
      <w:r w:rsidR="00EF5E58" w:rsidRPr="00BC7443">
        <w:rPr>
          <w:bCs/>
          <w:sz w:val="22"/>
          <w:szCs w:val="22"/>
        </w:rPr>
        <w:t>8</w:t>
      </w:r>
      <w:r w:rsidRPr="00BC7443">
        <w:rPr>
          <w:bCs/>
          <w:sz w:val="22"/>
          <w:szCs w:val="22"/>
        </w:rPr>
        <w:t>0.</w:t>
      </w:r>
      <w:r w:rsidR="00EF5E58" w:rsidRPr="00BC7443">
        <w:rPr>
          <w:bCs/>
          <w:sz w:val="22"/>
          <w:szCs w:val="22"/>
        </w:rPr>
        <w:t xml:space="preserve">604 </w:t>
      </w:r>
      <w:r w:rsidRPr="00BC7443">
        <w:rPr>
          <w:bCs/>
          <w:sz w:val="22"/>
          <w:szCs w:val="22"/>
        </w:rPr>
        <w:t xml:space="preserve">TL kar) </w:t>
      </w:r>
      <w:r w:rsidR="007541F9" w:rsidRPr="00BC7443">
        <w:rPr>
          <w:bCs/>
          <w:sz w:val="22"/>
          <w:szCs w:val="22"/>
        </w:rPr>
        <w:t>zarar</w:t>
      </w:r>
      <w:r w:rsidR="004A65CE" w:rsidRPr="00BC7443">
        <w:rPr>
          <w:bCs/>
          <w:sz w:val="22"/>
          <w:szCs w:val="22"/>
        </w:rPr>
        <w:t>ı</w:t>
      </w:r>
      <w:r w:rsidR="007541F9" w:rsidRPr="00BC7443">
        <w:rPr>
          <w:bCs/>
          <w:sz w:val="22"/>
          <w:szCs w:val="22"/>
        </w:rPr>
        <w:t xml:space="preserve"> </w:t>
      </w:r>
      <w:r w:rsidR="004A65CE" w:rsidRPr="00BC7443">
        <w:rPr>
          <w:bCs/>
          <w:sz w:val="22"/>
          <w:szCs w:val="22"/>
        </w:rPr>
        <w:t>bulunmaktadır</w:t>
      </w:r>
      <w:r w:rsidRPr="00BC7443">
        <w:rPr>
          <w:bCs/>
          <w:sz w:val="22"/>
          <w:szCs w:val="22"/>
        </w:rPr>
        <w:t>.</w:t>
      </w:r>
      <w:r w:rsidR="00962388" w:rsidRPr="00BC7443">
        <w:rPr>
          <w:bCs/>
          <w:sz w:val="22"/>
          <w:szCs w:val="22"/>
        </w:rPr>
        <w:t xml:space="preserve"> Söz konusu zararın kullanılabileceği önümüzdeki beş yıllık döneme ilişkin kar analizleri yapılamadığından taşınan zararlar üzerinden ertelenmiş vergi varlığı yaratılmamıştır.</w:t>
      </w:r>
    </w:p>
    <w:p w:rsidR="00A13F47" w:rsidRPr="00BC7443" w:rsidRDefault="00A13F47" w:rsidP="006C0875">
      <w:pPr>
        <w:rPr>
          <w:b/>
          <w:sz w:val="22"/>
          <w:szCs w:val="22"/>
        </w:rPr>
      </w:pPr>
    </w:p>
    <w:p w:rsidR="00A13F47" w:rsidRPr="00BC7443" w:rsidRDefault="00A13F47" w:rsidP="00E12E1B">
      <w:pPr>
        <w:pStyle w:val="ListeParagraf"/>
        <w:numPr>
          <w:ilvl w:val="0"/>
          <w:numId w:val="32"/>
        </w:numPr>
        <w:ind w:hanging="720"/>
        <w:jc w:val="both"/>
        <w:rPr>
          <w:b/>
          <w:sz w:val="22"/>
          <w:szCs w:val="22"/>
        </w:rPr>
      </w:pPr>
      <w:r w:rsidRPr="00BC7443">
        <w:rPr>
          <w:b/>
          <w:sz w:val="22"/>
          <w:szCs w:val="22"/>
        </w:rPr>
        <w:t>Net Dönem K</w:t>
      </w:r>
      <w:r w:rsidR="00E61E3E" w:rsidRPr="00BC7443">
        <w:rPr>
          <w:b/>
          <w:sz w:val="22"/>
          <w:szCs w:val="22"/>
        </w:rPr>
        <w:t>ar/Zararına İlişkin Açıklamalar</w:t>
      </w:r>
    </w:p>
    <w:p w:rsidR="00A13F47" w:rsidRPr="00BC7443" w:rsidRDefault="00A13F47" w:rsidP="006F5915">
      <w:pPr>
        <w:tabs>
          <w:tab w:val="left" w:pos="0"/>
        </w:tabs>
        <w:ind w:right="126"/>
        <w:jc w:val="both"/>
        <w:rPr>
          <w:bCs/>
          <w:iCs/>
          <w:sz w:val="16"/>
          <w:szCs w:val="16"/>
        </w:rPr>
      </w:pPr>
    </w:p>
    <w:p w:rsidR="00A13F47" w:rsidRPr="00BC7443" w:rsidRDefault="00A13F47" w:rsidP="00DB68A9">
      <w:pPr>
        <w:tabs>
          <w:tab w:val="left" w:pos="0"/>
          <w:tab w:val="left" w:pos="360"/>
        </w:tabs>
        <w:ind w:left="720"/>
        <w:jc w:val="both"/>
        <w:rPr>
          <w:bCs/>
          <w:sz w:val="22"/>
          <w:szCs w:val="22"/>
        </w:rPr>
      </w:pPr>
      <w:r w:rsidRPr="00BC7443">
        <w:rPr>
          <w:bCs/>
          <w:sz w:val="22"/>
          <w:szCs w:val="22"/>
        </w:rPr>
        <w:t>Olağan bankacılık işlemlerinden kaynaklanan gelir ve gider kalemlerinin niteliği, boyutu ve te</w:t>
      </w:r>
      <w:r w:rsidR="00B86DD1" w:rsidRPr="00BC7443">
        <w:rPr>
          <w:bCs/>
          <w:sz w:val="22"/>
          <w:szCs w:val="22"/>
        </w:rPr>
        <w:t>krarlanma oranının açıklanması B</w:t>
      </w:r>
      <w:r w:rsidRPr="00BC7443">
        <w:rPr>
          <w:bCs/>
          <w:sz w:val="22"/>
          <w:szCs w:val="22"/>
        </w:rPr>
        <w:t>anka</w:t>
      </w:r>
      <w:r w:rsidR="00B86DD1" w:rsidRPr="00BC7443">
        <w:rPr>
          <w:bCs/>
          <w:sz w:val="22"/>
          <w:szCs w:val="22"/>
        </w:rPr>
        <w:t>’</w:t>
      </w:r>
      <w:r w:rsidR="0075195A" w:rsidRPr="00BC7443">
        <w:rPr>
          <w:bCs/>
          <w:sz w:val="22"/>
          <w:szCs w:val="22"/>
        </w:rPr>
        <w:t xml:space="preserve">nın dönem içindeki </w:t>
      </w:r>
      <w:r w:rsidRPr="00BC7443">
        <w:rPr>
          <w:bCs/>
          <w:sz w:val="22"/>
          <w:szCs w:val="22"/>
        </w:rPr>
        <w:t xml:space="preserve">performansının anlaşılması için gerekli ise, bu kalemlerin niteliği ve </w:t>
      </w:r>
      <w:r w:rsidR="004B3AB6" w:rsidRPr="00BC7443">
        <w:rPr>
          <w:bCs/>
          <w:sz w:val="22"/>
          <w:szCs w:val="22"/>
        </w:rPr>
        <w:t xml:space="preserve">tutarı: </w:t>
      </w:r>
      <w:r w:rsidR="00444D87" w:rsidRPr="00BC7443">
        <w:rPr>
          <w:bCs/>
          <w:sz w:val="22"/>
          <w:szCs w:val="22"/>
        </w:rPr>
        <w:t xml:space="preserve">Banka, olağan bankacılık işlemlerinden kaynaklanan gelir giderlerinde kardadır; ancak bilanço tarihi itibarıyla takipteki krediler </w:t>
      </w:r>
      <w:proofErr w:type="gramStart"/>
      <w:r w:rsidR="00444D87" w:rsidRPr="00BC7443">
        <w:rPr>
          <w:bCs/>
          <w:sz w:val="22"/>
          <w:szCs w:val="22"/>
        </w:rPr>
        <w:t>portföyünde</w:t>
      </w:r>
      <w:proofErr w:type="gramEnd"/>
      <w:r w:rsidR="00444D87" w:rsidRPr="00BC7443">
        <w:rPr>
          <w:bCs/>
          <w:sz w:val="22"/>
          <w:szCs w:val="22"/>
        </w:rPr>
        <w:t xml:space="preserve"> yer ala</w:t>
      </w:r>
      <w:r w:rsidR="002B0241" w:rsidRPr="00BC7443">
        <w:rPr>
          <w:bCs/>
          <w:sz w:val="22"/>
          <w:szCs w:val="22"/>
        </w:rPr>
        <w:t>n</w:t>
      </w:r>
      <w:r w:rsidR="00444D87" w:rsidRPr="00BC7443">
        <w:rPr>
          <w:bCs/>
          <w:sz w:val="22"/>
          <w:szCs w:val="22"/>
        </w:rPr>
        <w:t xml:space="preserve"> kredilerine </w:t>
      </w:r>
      <w:r w:rsidR="002B0241" w:rsidRPr="00BC7443">
        <w:rPr>
          <w:bCs/>
          <w:sz w:val="22"/>
          <w:szCs w:val="22"/>
        </w:rPr>
        <w:t>ayırdığı karşılıklar Banka’</w:t>
      </w:r>
      <w:r w:rsidR="005F0F74" w:rsidRPr="00BC7443">
        <w:rPr>
          <w:bCs/>
          <w:sz w:val="22"/>
          <w:szCs w:val="22"/>
        </w:rPr>
        <w:t xml:space="preserve">nın dönem zararının en önemli nedeni olmuştur. </w:t>
      </w:r>
    </w:p>
    <w:p w:rsidR="00697437" w:rsidRPr="00BC7443" w:rsidRDefault="00697437" w:rsidP="00AB18F3">
      <w:pPr>
        <w:ind w:left="720" w:hanging="720"/>
        <w:jc w:val="both"/>
        <w:rPr>
          <w:b/>
          <w:sz w:val="22"/>
          <w:szCs w:val="22"/>
        </w:rPr>
      </w:pPr>
    </w:p>
    <w:p w:rsidR="00A13F47" w:rsidRPr="00BC7443" w:rsidRDefault="00A13F47" w:rsidP="00DB68A9">
      <w:pPr>
        <w:tabs>
          <w:tab w:val="left" w:pos="0"/>
          <w:tab w:val="left" w:pos="360"/>
        </w:tabs>
        <w:ind w:left="720"/>
        <w:jc w:val="both"/>
        <w:rPr>
          <w:bCs/>
          <w:sz w:val="22"/>
          <w:szCs w:val="22"/>
        </w:rPr>
      </w:pPr>
      <w:r w:rsidRPr="00BC7443">
        <w:rPr>
          <w:bCs/>
          <w:sz w:val="22"/>
          <w:szCs w:val="22"/>
        </w:rPr>
        <w:t xml:space="preserve">Finansal tablo kalemlerine ilişkin olarak yapılan bir tahmindeki değişikliğin </w:t>
      </w:r>
      <w:r w:rsidR="00B07E29" w:rsidRPr="00BC7443">
        <w:rPr>
          <w:bCs/>
          <w:sz w:val="22"/>
          <w:szCs w:val="22"/>
        </w:rPr>
        <w:t>k</w:t>
      </w:r>
      <w:r w:rsidR="00BA251D" w:rsidRPr="00BC7443">
        <w:rPr>
          <w:bCs/>
          <w:sz w:val="22"/>
          <w:szCs w:val="22"/>
        </w:rPr>
        <w:t>ar</w:t>
      </w:r>
      <w:r w:rsidRPr="00BC7443">
        <w:rPr>
          <w:bCs/>
          <w:sz w:val="22"/>
          <w:szCs w:val="22"/>
        </w:rPr>
        <w:t xml:space="preserve">/zarara etkisi, daha sonraki dönemleri de etkilemesi olasılığı varsa, o dönemleri de kapsayacak şekilde </w:t>
      </w:r>
      <w:r w:rsidR="004B3AB6" w:rsidRPr="00BC7443">
        <w:rPr>
          <w:bCs/>
          <w:sz w:val="22"/>
          <w:szCs w:val="22"/>
        </w:rPr>
        <w:t>etkisi:</w:t>
      </w:r>
      <w:r w:rsidR="00444D87" w:rsidRPr="00BC7443">
        <w:rPr>
          <w:bCs/>
          <w:sz w:val="22"/>
          <w:szCs w:val="22"/>
        </w:rPr>
        <w:t xml:space="preserve"> </w:t>
      </w:r>
      <w:r w:rsidR="00D63BFD" w:rsidRPr="00BC7443">
        <w:rPr>
          <w:bCs/>
          <w:sz w:val="22"/>
          <w:szCs w:val="22"/>
        </w:rPr>
        <w:t>Yoktur.</w:t>
      </w:r>
    </w:p>
    <w:p w:rsidR="00A84576" w:rsidRPr="00BC7443" w:rsidRDefault="00A84576" w:rsidP="006F5915">
      <w:pPr>
        <w:ind w:right="126"/>
        <w:jc w:val="both"/>
        <w:rPr>
          <w:sz w:val="14"/>
          <w:szCs w:val="14"/>
        </w:rPr>
      </w:pPr>
    </w:p>
    <w:p w:rsidR="0022469F" w:rsidRPr="00BC7443" w:rsidRDefault="00DA2BA3" w:rsidP="0039107F">
      <w:pPr>
        <w:rPr>
          <w:b/>
          <w:sz w:val="22"/>
          <w:szCs w:val="22"/>
        </w:rPr>
      </w:pPr>
      <w:r w:rsidRPr="00BC7443">
        <w:rPr>
          <w:b/>
          <w:sz w:val="22"/>
          <w:szCs w:val="22"/>
        </w:rPr>
        <w:br w:type="page"/>
      </w:r>
    </w:p>
    <w:p w:rsidR="001D1F13" w:rsidRPr="00BC7443" w:rsidRDefault="001D1F13" w:rsidP="001A5A6D">
      <w:pPr>
        <w:pStyle w:val="1tipi"/>
        <w:tabs>
          <w:tab w:val="clear" w:pos="1134"/>
          <w:tab w:val="left" w:pos="567"/>
        </w:tabs>
        <w:ind w:left="567" w:hanging="567"/>
        <w:rPr>
          <w:rFonts w:ascii="Times New Roman" w:hAnsi="Times New Roman"/>
          <w:b/>
          <w:bCs/>
          <w:snapToGrid/>
          <w:sz w:val="22"/>
          <w:szCs w:val="22"/>
          <w:lang w:eastAsia="en-US"/>
        </w:rPr>
      </w:pPr>
    </w:p>
    <w:p w:rsidR="00912E85" w:rsidRPr="00BC7443" w:rsidRDefault="00912E85" w:rsidP="001A5A6D">
      <w:pPr>
        <w:pStyle w:val="1tipi"/>
        <w:tabs>
          <w:tab w:val="clear" w:pos="1134"/>
          <w:tab w:val="left" w:pos="567"/>
        </w:tabs>
        <w:ind w:left="567" w:hanging="567"/>
        <w:rPr>
          <w:rFonts w:ascii="Times New Roman" w:hAnsi="Times New Roman"/>
          <w:b/>
          <w:bCs/>
          <w:snapToGrid/>
          <w:sz w:val="22"/>
          <w:szCs w:val="22"/>
          <w:lang w:eastAsia="en-US"/>
        </w:rPr>
      </w:pPr>
      <w:r w:rsidRPr="00BC7443">
        <w:rPr>
          <w:rFonts w:ascii="Times New Roman" w:hAnsi="Times New Roman"/>
          <w:b/>
          <w:bCs/>
          <w:snapToGrid/>
          <w:sz w:val="22"/>
          <w:szCs w:val="22"/>
          <w:lang w:eastAsia="en-US"/>
        </w:rPr>
        <w:t xml:space="preserve">IV. </w:t>
      </w:r>
      <w:r w:rsidRPr="00BC7443">
        <w:rPr>
          <w:rFonts w:ascii="Times New Roman" w:hAnsi="Times New Roman"/>
          <w:b/>
          <w:bCs/>
          <w:snapToGrid/>
          <w:sz w:val="22"/>
          <w:szCs w:val="22"/>
          <w:lang w:eastAsia="en-US"/>
        </w:rPr>
        <w:tab/>
        <w:t>Gelir Tablosuna İlişkin Açıklama ve Dipnotlar</w:t>
      </w:r>
      <w:r w:rsidR="00FC0173" w:rsidRPr="00BC7443">
        <w:rPr>
          <w:rFonts w:ascii="Times New Roman" w:hAnsi="Times New Roman"/>
          <w:b/>
          <w:bCs/>
          <w:snapToGrid/>
          <w:sz w:val="22"/>
          <w:szCs w:val="22"/>
          <w:lang w:eastAsia="en-US"/>
        </w:rPr>
        <w:t xml:space="preserve"> (</w:t>
      </w:r>
      <w:r w:rsidR="004C759D" w:rsidRPr="00BC7443">
        <w:rPr>
          <w:rFonts w:ascii="Times New Roman" w:hAnsi="Times New Roman"/>
          <w:b/>
          <w:bCs/>
          <w:snapToGrid/>
          <w:sz w:val="22"/>
          <w:szCs w:val="22"/>
          <w:lang w:eastAsia="en-US"/>
        </w:rPr>
        <w:t>D</w:t>
      </w:r>
      <w:r w:rsidR="00FC0173" w:rsidRPr="00BC7443">
        <w:rPr>
          <w:rFonts w:ascii="Times New Roman" w:hAnsi="Times New Roman"/>
          <w:b/>
          <w:bCs/>
          <w:snapToGrid/>
          <w:sz w:val="22"/>
          <w:szCs w:val="22"/>
          <w:lang w:eastAsia="en-US"/>
        </w:rPr>
        <w:t>evamı)</w:t>
      </w:r>
    </w:p>
    <w:p w:rsidR="00912E85" w:rsidRPr="00BC7443" w:rsidRDefault="00912E85" w:rsidP="001A5A6D">
      <w:pPr>
        <w:pStyle w:val="1tipi"/>
        <w:tabs>
          <w:tab w:val="clear" w:pos="1134"/>
          <w:tab w:val="left" w:pos="567"/>
        </w:tabs>
        <w:ind w:left="567" w:hanging="567"/>
        <w:rPr>
          <w:rFonts w:ascii="Times New Roman" w:hAnsi="Times New Roman"/>
          <w:b/>
          <w:snapToGrid/>
          <w:sz w:val="22"/>
          <w:szCs w:val="22"/>
          <w:lang w:eastAsia="en-US"/>
        </w:rPr>
      </w:pPr>
    </w:p>
    <w:p w:rsidR="0095662C" w:rsidRPr="00BC7443" w:rsidRDefault="000D7EE7" w:rsidP="00812CF1">
      <w:pPr>
        <w:pStyle w:val="1tipi"/>
        <w:tabs>
          <w:tab w:val="clear" w:pos="1134"/>
          <w:tab w:val="left" w:pos="567"/>
        </w:tabs>
        <w:ind w:left="567" w:hanging="567"/>
        <w:rPr>
          <w:rFonts w:ascii="Times New Roman" w:hAnsi="Times New Roman"/>
          <w:b/>
          <w:bCs/>
          <w:snapToGrid/>
          <w:sz w:val="22"/>
          <w:szCs w:val="22"/>
          <w:lang w:eastAsia="en-US"/>
        </w:rPr>
      </w:pPr>
      <w:r w:rsidRPr="00BC7443">
        <w:rPr>
          <w:rFonts w:ascii="Times New Roman" w:hAnsi="Times New Roman"/>
          <w:b/>
          <w:snapToGrid/>
          <w:sz w:val="22"/>
          <w:szCs w:val="22"/>
          <w:lang w:eastAsia="en-US"/>
        </w:rPr>
        <w:t>1</w:t>
      </w:r>
      <w:r w:rsidR="00447267" w:rsidRPr="00BC7443">
        <w:rPr>
          <w:rFonts w:ascii="Times New Roman" w:hAnsi="Times New Roman"/>
          <w:b/>
          <w:snapToGrid/>
          <w:sz w:val="22"/>
          <w:szCs w:val="22"/>
          <w:lang w:eastAsia="en-US"/>
        </w:rPr>
        <w:t>2</w:t>
      </w:r>
      <w:r w:rsidR="00A84576" w:rsidRPr="00BC7443">
        <w:rPr>
          <w:rFonts w:ascii="Times New Roman" w:hAnsi="Times New Roman"/>
          <w:b/>
          <w:snapToGrid/>
          <w:sz w:val="22"/>
          <w:szCs w:val="22"/>
          <w:lang w:eastAsia="en-US"/>
        </w:rPr>
        <w:t>.</w:t>
      </w:r>
      <w:r w:rsidR="008A5291" w:rsidRPr="00BC7443">
        <w:rPr>
          <w:b/>
          <w:sz w:val="22"/>
          <w:szCs w:val="22"/>
        </w:rPr>
        <w:tab/>
      </w:r>
      <w:r w:rsidR="0095662C" w:rsidRPr="00BC7443">
        <w:rPr>
          <w:rFonts w:ascii="Times New Roman" w:hAnsi="Times New Roman"/>
          <w:b/>
          <w:bCs/>
          <w:snapToGrid/>
          <w:sz w:val="22"/>
          <w:szCs w:val="22"/>
          <w:lang w:eastAsia="en-US"/>
        </w:rPr>
        <w:t>Gelir Tablosunda Yer Alan Diğer Kalemlerin Gelir Tablosu Toplamının %10’unu Aşması</w:t>
      </w:r>
      <w:r w:rsidR="00812CF1" w:rsidRPr="00BC7443">
        <w:rPr>
          <w:rFonts w:ascii="Times New Roman" w:hAnsi="Times New Roman"/>
          <w:b/>
          <w:bCs/>
          <w:snapToGrid/>
          <w:sz w:val="22"/>
          <w:szCs w:val="22"/>
          <w:lang w:eastAsia="en-US"/>
        </w:rPr>
        <w:t xml:space="preserve"> </w:t>
      </w:r>
      <w:r w:rsidR="0095662C" w:rsidRPr="00BC7443">
        <w:rPr>
          <w:rFonts w:ascii="Times New Roman" w:hAnsi="Times New Roman"/>
          <w:b/>
          <w:bCs/>
          <w:snapToGrid/>
          <w:sz w:val="22"/>
          <w:szCs w:val="22"/>
          <w:lang w:eastAsia="en-US"/>
        </w:rPr>
        <w:t>Halinde Bu Kalemlerin En Az %20’sini Oluşturan Alt</w:t>
      </w:r>
      <w:r w:rsidR="00E61E3E" w:rsidRPr="00BC7443">
        <w:rPr>
          <w:rFonts w:ascii="Times New Roman" w:hAnsi="Times New Roman"/>
          <w:b/>
          <w:bCs/>
          <w:snapToGrid/>
          <w:sz w:val="22"/>
          <w:szCs w:val="22"/>
          <w:lang w:eastAsia="en-US"/>
        </w:rPr>
        <w:t xml:space="preserve"> Hesaplara İlişkin Açıklamalar</w:t>
      </w:r>
    </w:p>
    <w:p w:rsidR="0093235F" w:rsidRPr="00BC7443" w:rsidRDefault="004D2F77" w:rsidP="004D2F77">
      <w:pPr>
        <w:ind w:right="-2"/>
        <w:jc w:val="both"/>
        <w:rPr>
          <w:iCs/>
          <w:sz w:val="22"/>
          <w:szCs w:val="22"/>
        </w:rPr>
      </w:pPr>
      <w:r w:rsidRPr="00BC7443">
        <w:rPr>
          <w:iCs/>
          <w:sz w:val="14"/>
          <w:szCs w:val="14"/>
        </w:rPr>
        <w:tab/>
      </w:r>
    </w:p>
    <w:p w:rsidR="00A84576" w:rsidRPr="00BC7443" w:rsidRDefault="00F03115" w:rsidP="001A5A6D">
      <w:pPr>
        <w:ind w:right="-2" w:firstLine="567"/>
        <w:jc w:val="both"/>
        <w:rPr>
          <w:iCs/>
          <w:sz w:val="22"/>
          <w:szCs w:val="22"/>
        </w:rPr>
      </w:pPr>
      <w:r w:rsidRPr="00BC7443">
        <w:rPr>
          <w:iCs/>
          <w:sz w:val="22"/>
          <w:szCs w:val="22"/>
        </w:rPr>
        <w:t>Diğer a</w:t>
      </w:r>
      <w:r w:rsidR="004D2F77" w:rsidRPr="00BC7443">
        <w:rPr>
          <w:iCs/>
          <w:sz w:val="22"/>
          <w:szCs w:val="22"/>
        </w:rPr>
        <w:t xml:space="preserve">lınan </w:t>
      </w:r>
      <w:r w:rsidR="0093235F" w:rsidRPr="00BC7443">
        <w:rPr>
          <w:iCs/>
          <w:sz w:val="22"/>
          <w:szCs w:val="22"/>
        </w:rPr>
        <w:t>ve verilen ücret ve komisyonların detayı aşağıdaki gibidir:</w:t>
      </w:r>
    </w:p>
    <w:p w:rsidR="0093235F" w:rsidRPr="00BC7443" w:rsidRDefault="0093235F" w:rsidP="0093235F">
      <w:pPr>
        <w:ind w:right="-2" w:firstLine="720"/>
        <w:jc w:val="both"/>
        <w:rPr>
          <w:iCs/>
          <w:sz w:val="22"/>
          <w:szCs w:val="22"/>
        </w:rPr>
      </w:pPr>
    </w:p>
    <w:tbl>
      <w:tblPr>
        <w:tblW w:w="9498" w:type="dxa"/>
        <w:tblInd w:w="572" w:type="dxa"/>
        <w:tblLayout w:type="fixed"/>
        <w:tblCellMar>
          <w:left w:w="0" w:type="dxa"/>
          <w:right w:w="57" w:type="dxa"/>
        </w:tblCellMar>
        <w:tblLook w:val="0000" w:firstRow="0" w:lastRow="0" w:firstColumn="0" w:lastColumn="0" w:noHBand="0" w:noVBand="0"/>
      </w:tblPr>
      <w:tblGrid>
        <w:gridCol w:w="4253"/>
        <w:gridCol w:w="2693"/>
        <w:gridCol w:w="2552"/>
      </w:tblGrid>
      <w:tr w:rsidR="00B86DD1" w:rsidRPr="00BC7443" w:rsidTr="00863369">
        <w:trPr>
          <w:trHeight w:val="255"/>
        </w:trPr>
        <w:tc>
          <w:tcPr>
            <w:tcW w:w="425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BC7443" w:rsidRDefault="0093235F" w:rsidP="00BF1B13">
            <w:pPr>
              <w:rPr>
                <w:bCs/>
                <w:sz w:val="18"/>
                <w:szCs w:val="18"/>
              </w:rPr>
            </w:pPr>
          </w:p>
        </w:tc>
        <w:tc>
          <w:tcPr>
            <w:tcW w:w="2693" w:type="dxa"/>
            <w:tcBorders>
              <w:top w:val="single" w:sz="4" w:space="0" w:color="auto"/>
              <w:left w:val="nil"/>
              <w:bottom w:val="single" w:sz="4" w:space="0" w:color="auto"/>
              <w:right w:val="single" w:sz="4" w:space="0" w:color="auto"/>
            </w:tcBorders>
            <w:shd w:val="clear" w:color="auto" w:fill="FFFFFF"/>
            <w:noWrap/>
            <w:vAlign w:val="bottom"/>
          </w:tcPr>
          <w:p w:rsidR="0093235F" w:rsidRPr="00BC7443" w:rsidRDefault="0093235F" w:rsidP="00BF1B13">
            <w:pPr>
              <w:jc w:val="center"/>
              <w:rPr>
                <w:sz w:val="18"/>
                <w:szCs w:val="18"/>
              </w:rPr>
            </w:pPr>
            <w:r w:rsidRPr="00BC7443">
              <w:rPr>
                <w:sz w:val="18"/>
                <w:szCs w:val="18"/>
              </w:rPr>
              <w:t>Cari Dönem</w:t>
            </w:r>
          </w:p>
        </w:tc>
        <w:tc>
          <w:tcPr>
            <w:tcW w:w="2552" w:type="dxa"/>
            <w:tcBorders>
              <w:top w:val="single" w:sz="4" w:space="0" w:color="auto"/>
              <w:left w:val="nil"/>
              <w:bottom w:val="single" w:sz="4" w:space="0" w:color="auto"/>
              <w:right w:val="single" w:sz="4" w:space="0" w:color="auto"/>
            </w:tcBorders>
            <w:shd w:val="clear" w:color="auto" w:fill="FFFFFF"/>
            <w:noWrap/>
            <w:vAlign w:val="bottom"/>
          </w:tcPr>
          <w:p w:rsidR="0093235F" w:rsidRPr="00BC7443" w:rsidRDefault="0093235F" w:rsidP="00BF1B13">
            <w:pPr>
              <w:jc w:val="center"/>
              <w:rPr>
                <w:sz w:val="18"/>
                <w:szCs w:val="18"/>
              </w:rPr>
            </w:pPr>
            <w:r w:rsidRPr="00BC7443">
              <w:rPr>
                <w:sz w:val="18"/>
                <w:szCs w:val="18"/>
              </w:rPr>
              <w:t>Önceki Dönem</w:t>
            </w:r>
          </w:p>
        </w:tc>
      </w:tr>
      <w:tr w:rsidR="00E9032A"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E9032A" w:rsidRPr="00BC7443" w:rsidRDefault="001C5CC2" w:rsidP="00720E0D">
            <w:pPr>
              <w:rPr>
                <w:bCs/>
                <w:sz w:val="18"/>
                <w:szCs w:val="18"/>
              </w:rPr>
            </w:pPr>
            <w:r w:rsidRPr="00BC7443">
              <w:rPr>
                <w:bCs/>
                <w:sz w:val="18"/>
                <w:szCs w:val="18"/>
              </w:rPr>
              <w:t xml:space="preserve">  </w:t>
            </w:r>
            <w:r w:rsidR="00E9032A" w:rsidRPr="00BC7443">
              <w:rPr>
                <w:bCs/>
                <w:sz w:val="18"/>
                <w:szCs w:val="18"/>
              </w:rPr>
              <w:t xml:space="preserve">Diğer Alınan Ücret ve Komisyonlar </w:t>
            </w:r>
          </w:p>
        </w:tc>
        <w:tc>
          <w:tcPr>
            <w:tcW w:w="2693" w:type="dxa"/>
            <w:tcBorders>
              <w:top w:val="nil"/>
              <w:left w:val="nil"/>
              <w:bottom w:val="single" w:sz="4" w:space="0" w:color="auto"/>
              <w:right w:val="single" w:sz="4" w:space="0" w:color="auto"/>
            </w:tcBorders>
            <w:shd w:val="clear" w:color="auto" w:fill="FFFFFF"/>
            <w:noWrap/>
            <w:vAlign w:val="bottom"/>
          </w:tcPr>
          <w:p w:rsidR="00E9032A" w:rsidRPr="00BC7443" w:rsidRDefault="00E9032A" w:rsidP="00BF1B13">
            <w:pPr>
              <w:rPr>
                <w:sz w:val="18"/>
                <w:szCs w:val="18"/>
              </w:rPr>
            </w:pPr>
          </w:p>
        </w:tc>
        <w:tc>
          <w:tcPr>
            <w:tcW w:w="2552" w:type="dxa"/>
            <w:tcBorders>
              <w:top w:val="nil"/>
              <w:left w:val="nil"/>
              <w:bottom w:val="single" w:sz="4" w:space="0" w:color="auto"/>
              <w:right w:val="single" w:sz="4" w:space="0" w:color="auto"/>
            </w:tcBorders>
            <w:shd w:val="clear" w:color="auto" w:fill="FFFFFF"/>
            <w:noWrap/>
            <w:vAlign w:val="bottom"/>
          </w:tcPr>
          <w:p w:rsidR="00E9032A" w:rsidRPr="00BC7443" w:rsidRDefault="00E9032A" w:rsidP="000A18E3">
            <w:pPr>
              <w:jc w:val="right"/>
              <w:rPr>
                <w:color w:val="000000"/>
                <w:sz w:val="18"/>
                <w:szCs w:val="18"/>
              </w:rPr>
            </w:pPr>
          </w:p>
        </w:tc>
      </w:tr>
      <w:tr w:rsidR="009F5521"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574E18">
            <w:pPr>
              <w:ind w:firstLine="203"/>
              <w:rPr>
                <w:sz w:val="18"/>
                <w:szCs w:val="18"/>
              </w:rPr>
            </w:pPr>
            <w:r w:rsidRPr="00BC7443">
              <w:rPr>
                <w:sz w:val="18"/>
                <w:szCs w:val="18"/>
              </w:rPr>
              <w:t>Kredi Kartı Ücret ve Komisyonları</w:t>
            </w:r>
          </w:p>
        </w:tc>
        <w:tc>
          <w:tcPr>
            <w:tcW w:w="2693"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jc w:val="right"/>
              <w:rPr>
                <w:sz w:val="18"/>
                <w:szCs w:val="18"/>
              </w:rPr>
            </w:pPr>
            <w:r w:rsidRPr="00BC7443">
              <w:rPr>
                <w:sz w:val="18"/>
                <w:szCs w:val="18"/>
              </w:rPr>
              <w:t>92.965</w:t>
            </w:r>
          </w:p>
        </w:tc>
        <w:tc>
          <w:tcPr>
            <w:tcW w:w="2552"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ind w:right="85"/>
              <w:jc w:val="right"/>
              <w:rPr>
                <w:sz w:val="18"/>
                <w:szCs w:val="18"/>
              </w:rPr>
            </w:pPr>
            <w:r w:rsidRPr="00BC7443">
              <w:rPr>
                <w:sz w:val="18"/>
                <w:szCs w:val="18"/>
              </w:rPr>
              <w:t>80.975</w:t>
            </w:r>
          </w:p>
        </w:tc>
      </w:tr>
      <w:tr w:rsidR="009F5521"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574E18">
            <w:pPr>
              <w:ind w:firstLine="203"/>
              <w:rPr>
                <w:sz w:val="18"/>
                <w:szCs w:val="18"/>
              </w:rPr>
            </w:pPr>
            <w:proofErr w:type="gramStart"/>
            <w:r w:rsidRPr="00BC7443">
              <w:rPr>
                <w:sz w:val="18"/>
                <w:szCs w:val="18"/>
              </w:rPr>
              <w:t xml:space="preserve">Üye İşyeri Pos. </w:t>
            </w:r>
            <w:proofErr w:type="gramEnd"/>
            <w:r w:rsidRPr="00BC7443">
              <w:rPr>
                <w:sz w:val="18"/>
                <w:szCs w:val="18"/>
              </w:rPr>
              <w:t>Al. Ücret ve Komisyonlar</w:t>
            </w:r>
          </w:p>
        </w:tc>
        <w:tc>
          <w:tcPr>
            <w:tcW w:w="2693"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jc w:val="right"/>
              <w:rPr>
                <w:sz w:val="18"/>
                <w:szCs w:val="18"/>
                <w:lang w:eastAsia="tr-TR"/>
              </w:rPr>
            </w:pPr>
            <w:r w:rsidRPr="00BC7443">
              <w:rPr>
                <w:sz w:val="18"/>
                <w:szCs w:val="18"/>
              </w:rPr>
              <w:t>84.123</w:t>
            </w:r>
          </w:p>
        </w:tc>
        <w:tc>
          <w:tcPr>
            <w:tcW w:w="2552"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ind w:right="85"/>
              <w:jc w:val="right"/>
              <w:rPr>
                <w:sz w:val="18"/>
                <w:szCs w:val="18"/>
                <w:lang w:eastAsia="tr-TR"/>
              </w:rPr>
            </w:pPr>
            <w:r w:rsidRPr="00BC7443">
              <w:rPr>
                <w:sz w:val="18"/>
                <w:szCs w:val="18"/>
              </w:rPr>
              <w:t>86.476</w:t>
            </w:r>
          </w:p>
        </w:tc>
      </w:tr>
      <w:tr w:rsidR="009F5521"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574E18">
            <w:pPr>
              <w:ind w:firstLine="203"/>
              <w:rPr>
                <w:sz w:val="18"/>
                <w:szCs w:val="18"/>
              </w:rPr>
            </w:pPr>
            <w:r w:rsidRPr="00BC7443">
              <w:rPr>
                <w:sz w:val="18"/>
                <w:szCs w:val="18"/>
              </w:rPr>
              <w:t>Sigorta Aracılık Komisyonları</w:t>
            </w:r>
          </w:p>
        </w:tc>
        <w:tc>
          <w:tcPr>
            <w:tcW w:w="2693"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jc w:val="right"/>
              <w:rPr>
                <w:sz w:val="18"/>
                <w:szCs w:val="18"/>
              </w:rPr>
            </w:pPr>
            <w:r w:rsidRPr="00BC7443">
              <w:rPr>
                <w:sz w:val="18"/>
                <w:szCs w:val="18"/>
              </w:rPr>
              <w:t>11.273</w:t>
            </w:r>
          </w:p>
        </w:tc>
        <w:tc>
          <w:tcPr>
            <w:tcW w:w="2552"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ind w:right="85"/>
              <w:jc w:val="right"/>
              <w:rPr>
                <w:sz w:val="18"/>
                <w:szCs w:val="18"/>
              </w:rPr>
            </w:pPr>
            <w:r w:rsidRPr="00BC7443">
              <w:rPr>
                <w:sz w:val="18"/>
                <w:szCs w:val="18"/>
              </w:rPr>
              <w:t>17.595</w:t>
            </w:r>
          </w:p>
        </w:tc>
      </w:tr>
      <w:tr w:rsidR="009F5521"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574E18">
            <w:pPr>
              <w:ind w:firstLine="203"/>
              <w:rPr>
                <w:sz w:val="18"/>
                <w:szCs w:val="18"/>
              </w:rPr>
            </w:pPr>
            <w:r w:rsidRPr="00BC7443">
              <w:rPr>
                <w:sz w:val="18"/>
                <w:szCs w:val="18"/>
              </w:rPr>
              <w:t>Havale Komisyonları</w:t>
            </w:r>
          </w:p>
        </w:tc>
        <w:tc>
          <w:tcPr>
            <w:tcW w:w="2693"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jc w:val="right"/>
              <w:rPr>
                <w:sz w:val="18"/>
                <w:szCs w:val="18"/>
              </w:rPr>
            </w:pPr>
            <w:r w:rsidRPr="00BC7443">
              <w:rPr>
                <w:sz w:val="18"/>
                <w:szCs w:val="18"/>
              </w:rPr>
              <w:t>9.210</w:t>
            </w:r>
          </w:p>
        </w:tc>
        <w:tc>
          <w:tcPr>
            <w:tcW w:w="2552"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ind w:right="85"/>
              <w:jc w:val="right"/>
              <w:rPr>
                <w:sz w:val="18"/>
                <w:szCs w:val="18"/>
              </w:rPr>
            </w:pPr>
            <w:r w:rsidRPr="00BC7443">
              <w:rPr>
                <w:sz w:val="18"/>
                <w:szCs w:val="18"/>
              </w:rPr>
              <w:t>12.606</w:t>
            </w:r>
          </w:p>
        </w:tc>
      </w:tr>
      <w:tr w:rsidR="009F5521"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F5521" w:rsidRPr="00BC7443" w:rsidRDefault="009F5521" w:rsidP="00574E18">
            <w:pPr>
              <w:ind w:firstLine="203"/>
              <w:rPr>
                <w:sz w:val="18"/>
                <w:szCs w:val="18"/>
              </w:rPr>
            </w:pPr>
            <w:r w:rsidRPr="00BC7443">
              <w:rPr>
                <w:sz w:val="18"/>
                <w:szCs w:val="18"/>
              </w:rPr>
              <w:t>Ekspertiz Ücretleri</w:t>
            </w:r>
          </w:p>
        </w:tc>
        <w:tc>
          <w:tcPr>
            <w:tcW w:w="2693"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jc w:val="right"/>
              <w:rPr>
                <w:sz w:val="18"/>
                <w:szCs w:val="18"/>
              </w:rPr>
            </w:pPr>
            <w:r w:rsidRPr="00BC7443">
              <w:rPr>
                <w:sz w:val="18"/>
                <w:szCs w:val="18"/>
              </w:rPr>
              <w:t>7.752</w:t>
            </w:r>
          </w:p>
        </w:tc>
        <w:tc>
          <w:tcPr>
            <w:tcW w:w="2552" w:type="dxa"/>
            <w:tcBorders>
              <w:top w:val="nil"/>
              <w:left w:val="nil"/>
              <w:bottom w:val="single" w:sz="4" w:space="0" w:color="auto"/>
              <w:right w:val="single" w:sz="4" w:space="0" w:color="auto"/>
            </w:tcBorders>
            <w:shd w:val="clear" w:color="auto" w:fill="FFFFFF"/>
            <w:noWrap/>
            <w:vAlign w:val="bottom"/>
          </w:tcPr>
          <w:p w:rsidR="009F5521" w:rsidRPr="00BC7443" w:rsidRDefault="009F5521" w:rsidP="00574E18">
            <w:pPr>
              <w:ind w:right="85"/>
              <w:jc w:val="right"/>
              <w:rPr>
                <w:sz w:val="18"/>
                <w:szCs w:val="18"/>
              </w:rPr>
            </w:pPr>
            <w:r w:rsidRPr="00BC7443">
              <w:rPr>
                <w:sz w:val="18"/>
                <w:szCs w:val="18"/>
              </w:rPr>
              <w:t>26.555</w:t>
            </w:r>
          </w:p>
        </w:tc>
      </w:tr>
      <w:tr w:rsidR="003E2BE6"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3E2BE6" w:rsidRPr="00BC7443" w:rsidRDefault="003E2BE6" w:rsidP="003E2BE6">
            <w:pPr>
              <w:ind w:firstLine="203"/>
              <w:rPr>
                <w:sz w:val="18"/>
                <w:szCs w:val="18"/>
              </w:rPr>
            </w:pPr>
            <w:r w:rsidRPr="00BC7443">
              <w:rPr>
                <w:sz w:val="18"/>
                <w:szCs w:val="18"/>
              </w:rPr>
              <w:t>Tahsil ve Tediye Komisyonları</w:t>
            </w:r>
          </w:p>
        </w:tc>
        <w:tc>
          <w:tcPr>
            <w:tcW w:w="2693"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jc w:val="right"/>
              <w:rPr>
                <w:sz w:val="18"/>
                <w:szCs w:val="18"/>
              </w:rPr>
            </w:pPr>
            <w:r w:rsidRPr="00BC7443">
              <w:rPr>
                <w:sz w:val="18"/>
                <w:szCs w:val="18"/>
              </w:rPr>
              <w:t>5.531</w:t>
            </w:r>
          </w:p>
        </w:tc>
        <w:tc>
          <w:tcPr>
            <w:tcW w:w="2552"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ind w:right="85"/>
              <w:jc w:val="right"/>
              <w:rPr>
                <w:sz w:val="18"/>
                <w:szCs w:val="18"/>
              </w:rPr>
            </w:pPr>
            <w:r w:rsidRPr="00BC7443">
              <w:rPr>
                <w:sz w:val="18"/>
                <w:szCs w:val="18"/>
              </w:rPr>
              <w:t>15.738</w:t>
            </w:r>
          </w:p>
        </w:tc>
      </w:tr>
      <w:tr w:rsidR="003E2BE6"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3E2BE6" w:rsidRPr="00BC7443" w:rsidRDefault="003E2BE6" w:rsidP="003E2BE6">
            <w:pPr>
              <w:ind w:firstLine="203"/>
              <w:rPr>
                <w:sz w:val="18"/>
                <w:szCs w:val="18"/>
              </w:rPr>
            </w:pPr>
            <w:r w:rsidRPr="00BC7443">
              <w:rPr>
                <w:sz w:val="18"/>
                <w:szCs w:val="18"/>
              </w:rPr>
              <w:t>Diğer</w:t>
            </w:r>
          </w:p>
        </w:tc>
        <w:tc>
          <w:tcPr>
            <w:tcW w:w="2693"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jc w:val="right"/>
              <w:rPr>
                <w:sz w:val="18"/>
                <w:szCs w:val="18"/>
              </w:rPr>
            </w:pPr>
            <w:r w:rsidRPr="00BC7443">
              <w:rPr>
                <w:sz w:val="18"/>
                <w:szCs w:val="18"/>
              </w:rPr>
              <w:t>17.826</w:t>
            </w:r>
          </w:p>
        </w:tc>
        <w:tc>
          <w:tcPr>
            <w:tcW w:w="2552"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ind w:right="85"/>
              <w:jc w:val="right"/>
              <w:rPr>
                <w:bCs/>
                <w:sz w:val="18"/>
                <w:szCs w:val="18"/>
              </w:rPr>
            </w:pPr>
            <w:r w:rsidRPr="00BC7443">
              <w:rPr>
                <w:bCs/>
                <w:sz w:val="18"/>
                <w:szCs w:val="18"/>
              </w:rPr>
              <w:t>35.348</w:t>
            </w:r>
          </w:p>
        </w:tc>
      </w:tr>
      <w:tr w:rsidR="003E2BE6" w:rsidRPr="00BC7443" w:rsidTr="0086336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3E2BE6" w:rsidRPr="00BC7443" w:rsidRDefault="003E2BE6" w:rsidP="003E2BE6">
            <w:pPr>
              <w:rPr>
                <w:b/>
                <w:sz w:val="18"/>
                <w:szCs w:val="18"/>
              </w:rPr>
            </w:pPr>
            <w:r w:rsidRPr="00BC7443">
              <w:rPr>
                <w:b/>
                <w:sz w:val="18"/>
                <w:szCs w:val="18"/>
              </w:rPr>
              <w:t>Toplam</w:t>
            </w:r>
          </w:p>
        </w:tc>
        <w:tc>
          <w:tcPr>
            <w:tcW w:w="2693"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jc w:val="right"/>
              <w:rPr>
                <w:b/>
                <w:bCs/>
                <w:sz w:val="18"/>
                <w:szCs w:val="18"/>
              </w:rPr>
            </w:pPr>
            <w:r w:rsidRPr="00BC7443">
              <w:rPr>
                <w:b/>
                <w:bCs/>
                <w:sz w:val="18"/>
                <w:szCs w:val="18"/>
              </w:rPr>
              <w:t>228.680</w:t>
            </w:r>
          </w:p>
        </w:tc>
        <w:tc>
          <w:tcPr>
            <w:tcW w:w="2552"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ind w:right="85"/>
              <w:jc w:val="right"/>
              <w:rPr>
                <w:b/>
                <w:sz w:val="18"/>
                <w:szCs w:val="18"/>
              </w:rPr>
            </w:pPr>
            <w:r w:rsidRPr="00BC7443">
              <w:rPr>
                <w:b/>
                <w:sz w:val="18"/>
                <w:szCs w:val="18"/>
              </w:rPr>
              <w:t>275.293</w:t>
            </w:r>
          </w:p>
        </w:tc>
      </w:tr>
    </w:tbl>
    <w:p w:rsidR="004D2F77" w:rsidRPr="00BC7443" w:rsidRDefault="004D2F77" w:rsidP="004D2F77">
      <w:pPr>
        <w:rPr>
          <w:b/>
          <w:sz w:val="22"/>
          <w:szCs w:val="22"/>
        </w:rPr>
      </w:pPr>
    </w:p>
    <w:tbl>
      <w:tblPr>
        <w:tblW w:w="9498" w:type="dxa"/>
        <w:tblInd w:w="637" w:type="dxa"/>
        <w:tblLayout w:type="fixed"/>
        <w:tblCellMar>
          <w:left w:w="70" w:type="dxa"/>
          <w:right w:w="70" w:type="dxa"/>
        </w:tblCellMar>
        <w:tblLook w:val="0000" w:firstRow="0" w:lastRow="0" w:firstColumn="0" w:lastColumn="0" w:noHBand="0" w:noVBand="0"/>
      </w:tblPr>
      <w:tblGrid>
        <w:gridCol w:w="4253"/>
        <w:gridCol w:w="2693"/>
        <w:gridCol w:w="2552"/>
      </w:tblGrid>
      <w:tr w:rsidR="0093235F" w:rsidRPr="00BC7443" w:rsidTr="00BF60A9">
        <w:trPr>
          <w:trHeight w:val="255"/>
        </w:trPr>
        <w:tc>
          <w:tcPr>
            <w:tcW w:w="425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BC7443" w:rsidRDefault="0093235F" w:rsidP="00BF1B13">
            <w:pPr>
              <w:rPr>
                <w:bCs/>
                <w:sz w:val="18"/>
                <w:szCs w:val="18"/>
              </w:rPr>
            </w:pPr>
          </w:p>
        </w:tc>
        <w:tc>
          <w:tcPr>
            <w:tcW w:w="2693" w:type="dxa"/>
            <w:tcBorders>
              <w:top w:val="single" w:sz="4" w:space="0" w:color="auto"/>
              <w:left w:val="nil"/>
              <w:bottom w:val="single" w:sz="4" w:space="0" w:color="auto"/>
              <w:right w:val="single" w:sz="4" w:space="0" w:color="auto"/>
            </w:tcBorders>
            <w:shd w:val="clear" w:color="auto" w:fill="FFFFFF"/>
            <w:noWrap/>
            <w:vAlign w:val="bottom"/>
          </w:tcPr>
          <w:p w:rsidR="0093235F" w:rsidRPr="00BC7443" w:rsidRDefault="0093235F" w:rsidP="00F9454F">
            <w:pPr>
              <w:jc w:val="center"/>
              <w:rPr>
                <w:sz w:val="18"/>
                <w:szCs w:val="18"/>
              </w:rPr>
            </w:pPr>
            <w:r w:rsidRPr="00BC7443">
              <w:rPr>
                <w:sz w:val="18"/>
                <w:szCs w:val="18"/>
              </w:rPr>
              <w:t>Cari Dönem</w:t>
            </w:r>
          </w:p>
        </w:tc>
        <w:tc>
          <w:tcPr>
            <w:tcW w:w="2552" w:type="dxa"/>
            <w:tcBorders>
              <w:top w:val="single" w:sz="4" w:space="0" w:color="auto"/>
              <w:left w:val="nil"/>
              <w:bottom w:val="single" w:sz="4" w:space="0" w:color="auto"/>
              <w:right w:val="single" w:sz="4" w:space="0" w:color="auto"/>
            </w:tcBorders>
            <w:shd w:val="clear" w:color="auto" w:fill="FFFFFF"/>
            <w:noWrap/>
            <w:vAlign w:val="bottom"/>
          </w:tcPr>
          <w:p w:rsidR="0093235F" w:rsidRPr="00BC7443" w:rsidRDefault="0093235F" w:rsidP="00F9454F">
            <w:pPr>
              <w:jc w:val="center"/>
              <w:rPr>
                <w:sz w:val="18"/>
                <w:szCs w:val="18"/>
              </w:rPr>
            </w:pPr>
            <w:r w:rsidRPr="00BC7443">
              <w:rPr>
                <w:sz w:val="18"/>
                <w:szCs w:val="18"/>
              </w:rPr>
              <w:t>Önceki Dönem</w:t>
            </w:r>
          </w:p>
        </w:tc>
      </w:tr>
      <w:tr w:rsidR="009C42B2" w:rsidRPr="00BC7443" w:rsidTr="00BF60A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C42B2" w:rsidRPr="00BC7443" w:rsidRDefault="009C42B2" w:rsidP="00720E0D">
            <w:pPr>
              <w:rPr>
                <w:bCs/>
                <w:sz w:val="18"/>
                <w:szCs w:val="18"/>
              </w:rPr>
            </w:pPr>
            <w:r w:rsidRPr="00BC7443">
              <w:rPr>
                <w:bCs/>
                <w:sz w:val="18"/>
                <w:szCs w:val="18"/>
              </w:rPr>
              <w:t>Diğer Verilen Ücret ve Komisyonlar</w:t>
            </w:r>
          </w:p>
        </w:tc>
        <w:tc>
          <w:tcPr>
            <w:tcW w:w="2693" w:type="dxa"/>
            <w:tcBorders>
              <w:top w:val="nil"/>
              <w:left w:val="nil"/>
              <w:bottom w:val="single" w:sz="4" w:space="0" w:color="auto"/>
              <w:right w:val="single" w:sz="4" w:space="0" w:color="auto"/>
            </w:tcBorders>
            <w:shd w:val="clear" w:color="auto" w:fill="FFFFFF"/>
            <w:noWrap/>
            <w:vAlign w:val="bottom"/>
          </w:tcPr>
          <w:p w:rsidR="009C42B2" w:rsidRPr="00BC7443" w:rsidRDefault="009C42B2" w:rsidP="00F9454F">
            <w:pPr>
              <w:jc w:val="right"/>
              <w:rPr>
                <w:sz w:val="18"/>
                <w:szCs w:val="18"/>
              </w:rPr>
            </w:pPr>
            <w:r w:rsidRPr="00BC7443">
              <w:rPr>
                <w:sz w:val="18"/>
                <w:szCs w:val="18"/>
              </w:rPr>
              <w:t> </w:t>
            </w:r>
          </w:p>
        </w:tc>
        <w:tc>
          <w:tcPr>
            <w:tcW w:w="2552" w:type="dxa"/>
            <w:tcBorders>
              <w:top w:val="nil"/>
              <w:left w:val="nil"/>
              <w:bottom w:val="single" w:sz="4" w:space="0" w:color="auto"/>
              <w:right w:val="single" w:sz="4" w:space="0" w:color="auto"/>
            </w:tcBorders>
            <w:shd w:val="clear" w:color="auto" w:fill="FFFFFF"/>
            <w:noWrap/>
            <w:vAlign w:val="bottom"/>
          </w:tcPr>
          <w:p w:rsidR="009C42B2" w:rsidRPr="00BC7443" w:rsidRDefault="009C42B2" w:rsidP="00F97FE9">
            <w:pPr>
              <w:jc w:val="center"/>
              <w:rPr>
                <w:sz w:val="18"/>
                <w:szCs w:val="18"/>
              </w:rPr>
            </w:pPr>
            <w:r w:rsidRPr="00BC7443">
              <w:rPr>
                <w:sz w:val="18"/>
                <w:szCs w:val="18"/>
              </w:rPr>
              <w:t> </w:t>
            </w:r>
          </w:p>
        </w:tc>
      </w:tr>
      <w:tr w:rsidR="003E2BE6" w:rsidRPr="00BC7443" w:rsidTr="00BF60A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3E2BE6" w:rsidRPr="00BC7443" w:rsidRDefault="003E2BE6" w:rsidP="003E2BE6">
            <w:pPr>
              <w:ind w:firstLine="203"/>
              <w:rPr>
                <w:sz w:val="18"/>
                <w:szCs w:val="18"/>
              </w:rPr>
            </w:pPr>
            <w:r w:rsidRPr="00BC7443">
              <w:rPr>
                <w:sz w:val="18"/>
                <w:szCs w:val="18"/>
              </w:rPr>
              <w:t>Kredi Kartları İçin Verilen Komisyon ve Ücretler</w:t>
            </w:r>
          </w:p>
        </w:tc>
        <w:tc>
          <w:tcPr>
            <w:tcW w:w="2693"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jc w:val="right"/>
              <w:rPr>
                <w:sz w:val="18"/>
                <w:szCs w:val="18"/>
                <w:lang w:eastAsia="tr-TR"/>
              </w:rPr>
            </w:pPr>
            <w:r w:rsidRPr="00BC7443">
              <w:rPr>
                <w:sz w:val="18"/>
                <w:szCs w:val="18"/>
              </w:rPr>
              <w:t>92.599</w:t>
            </w:r>
          </w:p>
        </w:tc>
        <w:tc>
          <w:tcPr>
            <w:tcW w:w="2552"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ind w:right="72"/>
              <w:jc w:val="right"/>
              <w:rPr>
                <w:sz w:val="18"/>
                <w:szCs w:val="18"/>
                <w:lang w:eastAsia="tr-TR"/>
              </w:rPr>
            </w:pPr>
            <w:r w:rsidRPr="00BC7443">
              <w:rPr>
                <w:sz w:val="18"/>
                <w:szCs w:val="18"/>
              </w:rPr>
              <w:t>55.945</w:t>
            </w:r>
          </w:p>
        </w:tc>
      </w:tr>
      <w:tr w:rsidR="003E2BE6" w:rsidRPr="00BC7443" w:rsidTr="00BF60A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3E2BE6" w:rsidRPr="00BC7443" w:rsidRDefault="003E2BE6" w:rsidP="003E2BE6">
            <w:pPr>
              <w:ind w:firstLine="203"/>
              <w:rPr>
                <w:sz w:val="18"/>
                <w:szCs w:val="18"/>
              </w:rPr>
            </w:pPr>
            <w:r w:rsidRPr="00BC7443">
              <w:rPr>
                <w:sz w:val="18"/>
                <w:szCs w:val="18"/>
              </w:rPr>
              <w:t>Diğer</w:t>
            </w:r>
          </w:p>
        </w:tc>
        <w:tc>
          <w:tcPr>
            <w:tcW w:w="2693"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jc w:val="right"/>
              <w:rPr>
                <w:sz w:val="18"/>
                <w:szCs w:val="18"/>
              </w:rPr>
            </w:pPr>
            <w:r w:rsidRPr="00BC7443">
              <w:rPr>
                <w:sz w:val="18"/>
                <w:szCs w:val="18"/>
              </w:rPr>
              <w:t>8.235</w:t>
            </w:r>
          </w:p>
        </w:tc>
        <w:tc>
          <w:tcPr>
            <w:tcW w:w="2552"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ind w:right="72"/>
              <w:jc w:val="right"/>
              <w:rPr>
                <w:sz w:val="18"/>
                <w:szCs w:val="18"/>
              </w:rPr>
            </w:pPr>
            <w:r w:rsidRPr="00BC7443">
              <w:rPr>
                <w:sz w:val="18"/>
                <w:szCs w:val="18"/>
              </w:rPr>
              <w:t>10.301</w:t>
            </w:r>
          </w:p>
        </w:tc>
      </w:tr>
      <w:tr w:rsidR="003E2BE6" w:rsidRPr="00BC7443" w:rsidTr="00BF60A9">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3E2BE6" w:rsidRPr="00BC7443" w:rsidRDefault="003E2BE6" w:rsidP="003E2BE6">
            <w:pPr>
              <w:rPr>
                <w:b/>
                <w:sz w:val="18"/>
                <w:szCs w:val="18"/>
              </w:rPr>
            </w:pPr>
            <w:r w:rsidRPr="00BC7443">
              <w:rPr>
                <w:b/>
                <w:sz w:val="18"/>
                <w:szCs w:val="18"/>
              </w:rPr>
              <w:t>Toplam</w:t>
            </w:r>
          </w:p>
        </w:tc>
        <w:tc>
          <w:tcPr>
            <w:tcW w:w="2693"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jc w:val="right"/>
              <w:rPr>
                <w:b/>
                <w:bCs/>
                <w:sz w:val="18"/>
                <w:szCs w:val="18"/>
              </w:rPr>
            </w:pPr>
            <w:r w:rsidRPr="00BC7443">
              <w:rPr>
                <w:b/>
                <w:bCs/>
                <w:sz w:val="18"/>
                <w:szCs w:val="18"/>
              </w:rPr>
              <w:t>100.834</w:t>
            </w:r>
          </w:p>
        </w:tc>
        <w:tc>
          <w:tcPr>
            <w:tcW w:w="2552" w:type="dxa"/>
            <w:tcBorders>
              <w:top w:val="nil"/>
              <w:left w:val="nil"/>
              <w:bottom w:val="single" w:sz="4" w:space="0" w:color="auto"/>
              <w:right w:val="single" w:sz="4" w:space="0" w:color="auto"/>
            </w:tcBorders>
            <w:shd w:val="clear" w:color="auto" w:fill="FFFFFF"/>
            <w:noWrap/>
            <w:vAlign w:val="bottom"/>
          </w:tcPr>
          <w:p w:rsidR="003E2BE6" w:rsidRPr="00BC7443" w:rsidRDefault="003E2BE6" w:rsidP="003E2BE6">
            <w:pPr>
              <w:ind w:right="72"/>
              <w:jc w:val="right"/>
              <w:rPr>
                <w:b/>
                <w:sz w:val="18"/>
                <w:szCs w:val="18"/>
              </w:rPr>
            </w:pPr>
            <w:r w:rsidRPr="00BC7443">
              <w:rPr>
                <w:b/>
                <w:sz w:val="18"/>
                <w:szCs w:val="18"/>
              </w:rPr>
              <w:t>66.246</w:t>
            </w:r>
          </w:p>
        </w:tc>
      </w:tr>
    </w:tbl>
    <w:p w:rsidR="004D2F77" w:rsidRPr="00BC7443" w:rsidRDefault="004D2F77" w:rsidP="00960F6C">
      <w:pPr>
        <w:ind w:right="-2"/>
        <w:jc w:val="both"/>
        <w:rPr>
          <w:b/>
          <w:iCs/>
          <w:sz w:val="22"/>
          <w:szCs w:val="22"/>
        </w:rPr>
      </w:pPr>
    </w:p>
    <w:p w:rsidR="00A13F47" w:rsidRPr="00BC7443" w:rsidRDefault="007440AB" w:rsidP="008474EC">
      <w:pPr>
        <w:pStyle w:val="1tipi"/>
        <w:tabs>
          <w:tab w:val="clear" w:pos="1134"/>
          <w:tab w:val="left" w:pos="567"/>
        </w:tabs>
        <w:ind w:left="720" w:right="-2" w:hanging="720"/>
        <w:rPr>
          <w:rFonts w:ascii="Times New Roman" w:hAnsi="Times New Roman"/>
          <w:b/>
          <w:snapToGrid/>
          <w:sz w:val="22"/>
          <w:szCs w:val="22"/>
          <w:lang w:eastAsia="en-US"/>
        </w:rPr>
      </w:pPr>
      <w:r w:rsidRPr="00BC7443">
        <w:rPr>
          <w:rFonts w:ascii="Times New Roman" w:hAnsi="Times New Roman"/>
          <w:b/>
          <w:snapToGrid/>
          <w:sz w:val="22"/>
          <w:szCs w:val="22"/>
          <w:lang w:eastAsia="en-US"/>
        </w:rPr>
        <w:t>1</w:t>
      </w:r>
      <w:r w:rsidR="00447267" w:rsidRPr="00BC7443">
        <w:rPr>
          <w:rFonts w:ascii="Times New Roman" w:hAnsi="Times New Roman"/>
          <w:b/>
          <w:snapToGrid/>
          <w:sz w:val="22"/>
          <w:szCs w:val="22"/>
          <w:lang w:eastAsia="en-US"/>
        </w:rPr>
        <w:t>3</w:t>
      </w:r>
      <w:r w:rsidRPr="00BC7443">
        <w:rPr>
          <w:rFonts w:ascii="Times New Roman" w:hAnsi="Times New Roman"/>
          <w:b/>
          <w:snapToGrid/>
          <w:sz w:val="22"/>
          <w:szCs w:val="22"/>
          <w:lang w:eastAsia="en-US"/>
        </w:rPr>
        <w:t>.</w:t>
      </w:r>
      <w:r w:rsidRPr="00BC7443">
        <w:rPr>
          <w:rFonts w:ascii="Times New Roman" w:hAnsi="Times New Roman"/>
          <w:b/>
          <w:snapToGrid/>
          <w:sz w:val="22"/>
          <w:szCs w:val="22"/>
          <w:lang w:eastAsia="en-US"/>
        </w:rPr>
        <w:tab/>
      </w:r>
      <w:r w:rsidR="00A13F47" w:rsidRPr="00BC7443">
        <w:rPr>
          <w:rFonts w:ascii="Times New Roman" w:hAnsi="Times New Roman"/>
          <w:b/>
          <w:snapToGrid/>
          <w:sz w:val="22"/>
          <w:szCs w:val="22"/>
          <w:lang w:eastAsia="en-US"/>
        </w:rPr>
        <w:t xml:space="preserve">Cari </w:t>
      </w:r>
      <w:r w:rsidR="00004BAC" w:rsidRPr="00BC7443">
        <w:rPr>
          <w:rFonts w:ascii="Times New Roman" w:hAnsi="Times New Roman"/>
          <w:b/>
          <w:snapToGrid/>
          <w:sz w:val="22"/>
          <w:szCs w:val="22"/>
          <w:lang w:eastAsia="en-US"/>
        </w:rPr>
        <w:t xml:space="preserve">Dönemde Önemli Etkide Bulunan </w:t>
      </w:r>
      <w:r w:rsidR="001B3A6D" w:rsidRPr="00BC7443">
        <w:rPr>
          <w:rFonts w:ascii="Times New Roman" w:hAnsi="Times New Roman"/>
          <w:b/>
          <w:snapToGrid/>
          <w:sz w:val="22"/>
          <w:szCs w:val="22"/>
          <w:lang w:eastAsia="en-US"/>
        </w:rPr>
        <w:t>v</w:t>
      </w:r>
      <w:r w:rsidR="00004BAC" w:rsidRPr="00BC7443">
        <w:rPr>
          <w:rFonts w:ascii="Times New Roman" w:hAnsi="Times New Roman"/>
          <w:b/>
          <w:snapToGrid/>
          <w:sz w:val="22"/>
          <w:szCs w:val="22"/>
          <w:lang w:eastAsia="en-US"/>
        </w:rPr>
        <w:t>eya Takip Eden D</w:t>
      </w:r>
      <w:r w:rsidR="00A13F47" w:rsidRPr="00BC7443">
        <w:rPr>
          <w:rFonts w:ascii="Times New Roman" w:hAnsi="Times New Roman"/>
          <w:b/>
          <w:snapToGrid/>
          <w:sz w:val="22"/>
          <w:szCs w:val="22"/>
          <w:lang w:eastAsia="en-US"/>
        </w:rPr>
        <w:t>önemle</w:t>
      </w:r>
      <w:r w:rsidR="00004BAC" w:rsidRPr="00BC7443">
        <w:rPr>
          <w:rFonts w:ascii="Times New Roman" w:hAnsi="Times New Roman"/>
          <w:b/>
          <w:snapToGrid/>
          <w:sz w:val="22"/>
          <w:szCs w:val="22"/>
          <w:lang w:eastAsia="en-US"/>
        </w:rPr>
        <w:t>rde Önemli Etkide B</w:t>
      </w:r>
      <w:r w:rsidR="002321FE" w:rsidRPr="00BC7443">
        <w:rPr>
          <w:rFonts w:ascii="Times New Roman" w:hAnsi="Times New Roman"/>
          <w:b/>
          <w:snapToGrid/>
          <w:sz w:val="22"/>
          <w:szCs w:val="22"/>
          <w:lang w:eastAsia="en-US"/>
        </w:rPr>
        <w:t>ulunacağı</w:t>
      </w:r>
    </w:p>
    <w:p w:rsidR="00A13F47" w:rsidRPr="00BC7443" w:rsidRDefault="007440AB" w:rsidP="008474EC">
      <w:pPr>
        <w:pStyle w:val="1tipi"/>
        <w:tabs>
          <w:tab w:val="clear" w:pos="1134"/>
          <w:tab w:val="left" w:pos="567"/>
        </w:tabs>
        <w:ind w:left="720" w:right="-2" w:hanging="720"/>
        <w:rPr>
          <w:rFonts w:ascii="Times New Roman" w:hAnsi="Times New Roman"/>
          <w:b/>
          <w:snapToGrid/>
          <w:sz w:val="22"/>
          <w:szCs w:val="22"/>
          <w:lang w:eastAsia="en-US"/>
        </w:rPr>
      </w:pPr>
      <w:r w:rsidRPr="00BC7443">
        <w:rPr>
          <w:rFonts w:ascii="Times New Roman" w:hAnsi="Times New Roman"/>
          <w:b/>
          <w:snapToGrid/>
          <w:sz w:val="22"/>
          <w:szCs w:val="22"/>
          <w:lang w:eastAsia="en-US"/>
        </w:rPr>
        <w:tab/>
      </w:r>
      <w:r w:rsidR="00004BAC" w:rsidRPr="00BC7443">
        <w:rPr>
          <w:rFonts w:ascii="Times New Roman" w:hAnsi="Times New Roman"/>
          <w:b/>
          <w:snapToGrid/>
          <w:sz w:val="22"/>
          <w:szCs w:val="22"/>
          <w:lang w:eastAsia="en-US"/>
        </w:rPr>
        <w:t>Beklenen Muhasebe Tahminindeki Bir D</w:t>
      </w:r>
      <w:r w:rsidR="00A13F47" w:rsidRPr="00BC7443">
        <w:rPr>
          <w:rFonts w:ascii="Times New Roman" w:hAnsi="Times New Roman"/>
          <w:b/>
          <w:snapToGrid/>
          <w:sz w:val="22"/>
          <w:szCs w:val="22"/>
          <w:lang w:eastAsia="en-US"/>
        </w:rPr>
        <w:t>e</w:t>
      </w:r>
      <w:r w:rsidR="00004BAC" w:rsidRPr="00BC7443">
        <w:rPr>
          <w:rFonts w:ascii="Times New Roman" w:hAnsi="Times New Roman"/>
          <w:b/>
          <w:snapToGrid/>
          <w:sz w:val="22"/>
          <w:szCs w:val="22"/>
          <w:lang w:eastAsia="en-US"/>
        </w:rPr>
        <w:t>ğişikliğin N</w:t>
      </w:r>
      <w:r w:rsidR="00A13F47" w:rsidRPr="00BC7443">
        <w:rPr>
          <w:rFonts w:ascii="Times New Roman" w:hAnsi="Times New Roman"/>
          <w:b/>
          <w:snapToGrid/>
          <w:sz w:val="22"/>
          <w:szCs w:val="22"/>
          <w:lang w:eastAsia="en-US"/>
        </w:rPr>
        <w:t xml:space="preserve">iteliği ve </w:t>
      </w:r>
      <w:r w:rsidR="00004BAC" w:rsidRPr="00BC7443">
        <w:rPr>
          <w:rFonts w:ascii="Times New Roman" w:hAnsi="Times New Roman"/>
          <w:b/>
          <w:snapToGrid/>
          <w:sz w:val="22"/>
          <w:szCs w:val="22"/>
          <w:lang w:eastAsia="en-US"/>
        </w:rPr>
        <w:t>T</w:t>
      </w:r>
      <w:r w:rsidR="00E61E3E" w:rsidRPr="00BC7443">
        <w:rPr>
          <w:rFonts w:ascii="Times New Roman" w:hAnsi="Times New Roman"/>
          <w:b/>
          <w:snapToGrid/>
          <w:sz w:val="22"/>
          <w:szCs w:val="22"/>
          <w:lang w:eastAsia="en-US"/>
        </w:rPr>
        <w:t xml:space="preserve">utarı </w:t>
      </w:r>
    </w:p>
    <w:p w:rsidR="008474EC" w:rsidRPr="00BC7443" w:rsidRDefault="008474EC" w:rsidP="00157646">
      <w:pPr>
        <w:pStyle w:val="GvdeMetniGirintisi2"/>
        <w:ind w:left="540" w:firstLine="180"/>
        <w:rPr>
          <w:rFonts w:eastAsia="Arial Unicode MS"/>
          <w:b/>
          <w:bCs/>
          <w:sz w:val="22"/>
          <w:szCs w:val="22"/>
        </w:rPr>
      </w:pPr>
    </w:p>
    <w:p w:rsidR="00444D87" w:rsidRPr="00BC7443" w:rsidRDefault="00D63BFD" w:rsidP="00267A80">
      <w:pPr>
        <w:tabs>
          <w:tab w:val="left" w:pos="0"/>
          <w:tab w:val="left" w:pos="360"/>
        </w:tabs>
        <w:ind w:left="567"/>
        <w:jc w:val="both"/>
        <w:rPr>
          <w:bCs/>
          <w:sz w:val="22"/>
          <w:szCs w:val="22"/>
        </w:rPr>
      </w:pPr>
      <w:r w:rsidRPr="00BC7443">
        <w:rPr>
          <w:rFonts w:ascii="TimesNewRomanPSMT" w:hAnsi="TimesNewRomanPSMT" w:cs="TimesNewRomanPSMT"/>
          <w:sz w:val="22"/>
          <w:szCs w:val="22"/>
          <w:lang w:eastAsia="tr-TR"/>
        </w:rPr>
        <w:t>Yoktur.</w:t>
      </w:r>
    </w:p>
    <w:p w:rsidR="0008122C" w:rsidRPr="00BC7443" w:rsidRDefault="0008122C" w:rsidP="008474EC">
      <w:pPr>
        <w:pStyle w:val="GvdeMetniGirintisi2"/>
        <w:ind w:left="540" w:firstLine="27"/>
        <w:rPr>
          <w:rFonts w:eastAsia="Arial Unicode MS"/>
          <w:sz w:val="22"/>
          <w:szCs w:val="22"/>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84395F" w:rsidRPr="00BC7443" w:rsidRDefault="0084395F" w:rsidP="0008122C">
      <w:pPr>
        <w:pStyle w:val="1tipi"/>
        <w:tabs>
          <w:tab w:val="clear" w:pos="1134"/>
        </w:tabs>
        <w:rPr>
          <w:rFonts w:ascii="Times New Roman" w:hAnsi="Times New Roman"/>
          <w:b/>
          <w:bCs/>
          <w:snapToGrid/>
          <w:sz w:val="22"/>
          <w:szCs w:val="22"/>
          <w:lang w:eastAsia="en-US"/>
        </w:rPr>
      </w:pPr>
    </w:p>
    <w:p w:rsidR="00932F8C" w:rsidRPr="00BC7443" w:rsidRDefault="00932F8C" w:rsidP="0008122C">
      <w:pPr>
        <w:pStyle w:val="1tipi"/>
        <w:tabs>
          <w:tab w:val="clear" w:pos="1134"/>
        </w:tabs>
        <w:rPr>
          <w:rFonts w:ascii="Times New Roman" w:hAnsi="Times New Roman"/>
          <w:b/>
          <w:bCs/>
          <w:snapToGrid/>
          <w:sz w:val="22"/>
          <w:szCs w:val="22"/>
          <w:lang w:eastAsia="en-US"/>
        </w:rPr>
      </w:pPr>
    </w:p>
    <w:p w:rsidR="001D1F13" w:rsidRPr="00BC7443" w:rsidRDefault="001D1F13">
      <w:pPr>
        <w:rPr>
          <w:b/>
          <w:bCs/>
          <w:sz w:val="22"/>
          <w:szCs w:val="22"/>
        </w:rPr>
      </w:pPr>
      <w:r w:rsidRPr="00BC7443">
        <w:rPr>
          <w:b/>
          <w:bCs/>
          <w:sz w:val="22"/>
          <w:szCs w:val="22"/>
        </w:rPr>
        <w:br w:type="page"/>
      </w:r>
    </w:p>
    <w:p w:rsidR="001D1F13" w:rsidRPr="00BC7443" w:rsidRDefault="001D1F13" w:rsidP="0008122C">
      <w:pPr>
        <w:pStyle w:val="1tipi"/>
        <w:tabs>
          <w:tab w:val="clear" w:pos="1134"/>
        </w:tabs>
        <w:rPr>
          <w:rFonts w:ascii="Times New Roman" w:hAnsi="Times New Roman"/>
          <w:b/>
          <w:bCs/>
          <w:snapToGrid/>
          <w:sz w:val="22"/>
          <w:szCs w:val="22"/>
          <w:lang w:eastAsia="en-US"/>
        </w:rPr>
      </w:pPr>
    </w:p>
    <w:p w:rsidR="0008122C" w:rsidRPr="00BC7443" w:rsidRDefault="0008122C" w:rsidP="0008122C">
      <w:pPr>
        <w:pStyle w:val="1tipi"/>
        <w:tabs>
          <w:tab w:val="clear" w:pos="1134"/>
        </w:tabs>
        <w:rPr>
          <w:rFonts w:ascii="Times New Roman" w:hAnsi="Times New Roman"/>
          <w:b/>
          <w:bCs/>
          <w:snapToGrid/>
          <w:sz w:val="22"/>
          <w:szCs w:val="22"/>
          <w:lang w:eastAsia="en-US"/>
        </w:rPr>
      </w:pPr>
      <w:r w:rsidRPr="00BC7443">
        <w:rPr>
          <w:rFonts w:ascii="Times New Roman" w:hAnsi="Times New Roman"/>
          <w:b/>
          <w:bCs/>
          <w:snapToGrid/>
          <w:sz w:val="22"/>
          <w:szCs w:val="22"/>
          <w:lang w:eastAsia="en-US"/>
        </w:rPr>
        <w:t xml:space="preserve">V.     </w:t>
      </w:r>
      <w:r w:rsidR="001C5CC2" w:rsidRPr="00BC7443">
        <w:rPr>
          <w:rFonts w:ascii="Times New Roman" w:hAnsi="Times New Roman"/>
          <w:b/>
          <w:bCs/>
          <w:snapToGrid/>
          <w:sz w:val="22"/>
          <w:szCs w:val="22"/>
          <w:lang w:eastAsia="en-US"/>
        </w:rPr>
        <w:t xml:space="preserve"> </w:t>
      </w:r>
      <w:proofErr w:type="spellStart"/>
      <w:r w:rsidRPr="00BC7443">
        <w:rPr>
          <w:rFonts w:ascii="Times New Roman" w:hAnsi="Times New Roman"/>
          <w:b/>
          <w:bCs/>
          <w:snapToGrid/>
          <w:sz w:val="22"/>
          <w:szCs w:val="22"/>
          <w:lang w:eastAsia="en-US"/>
        </w:rPr>
        <w:t>Özkaynak</w:t>
      </w:r>
      <w:proofErr w:type="spellEnd"/>
      <w:r w:rsidRPr="00BC7443">
        <w:rPr>
          <w:rFonts w:ascii="Times New Roman" w:hAnsi="Times New Roman"/>
          <w:b/>
          <w:bCs/>
          <w:snapToGrid/>
          <w:sz w:val="22"/>
          <w:szCs w:val="22"/>
          <w:lang w:eastAsia="en-US"/>
        </w:rPr>
        <w:t xml:space="preserve"> Değişim Tablosuna İlişkin Açıklama ve Dipnotlar</w:t>
      </w:r>
    </w:p>
    <w:p w:rsidR="0008122C" w:rsidRPr="00BC7443" w:rsidRDefault="0008122C" w:rsidP="0008122C">
      <w:pPr>
        <w:pStyle w:val="1tipi"/>
        <w:tabs>
          <w:tab w:val="clear" w:pos="1134"/>
          <w:tab w:val="left" w:pos="709"/>
        </w:tabs>
        <w:rPr>
          <w:rFonts w:ascii="Times New Roman" w:hAnsi="Times New Roman"/>
          <w:b/>
          <w:bCs/>
          <w:snapToGrid/>
          <w:sz w:val="16"/>
          <w:szCs w:val="16"/>
          <w:lang w:eastAsia="en-US"/>
        </w:rPr>
      </w:pPr>
    </w:p>
    <w:p w:rsidR="0008122C" w:rsidRPr="00BC7443" w:rsidRDefault="0008122C" w:rsidP="0008122C">
      <w:pPr>
        <w:numPr>
          <w:ilvl w:val="0"/>
          <w:numId w:val="25"/>
        </w:numPr>
        <w:autoSpaceDE w:val="0"/>
        <w:autoSpaceDN w:val="0"/>
        <w:adjustRightInd w:val="0"/>
        <w:ind w:left="567" w:hanging="567"/>
        <w:jc w:val="both"/>
        <w:rPr>
          <w:b/>
          <w:sz w:val="22"/>
          <w:szCs w:val="22"/>
        </w:rPr>
      </w:pPr>
      <w:r w:rsidRPr="00BC7443">
        <w:rPr>
          <w:b/>
          <w:sz w:val="22"/>
          <w:szCs w:val="22"/>
        </w:rPr>
        <w:t>Satılmaya Hazır Yatırımların Yeniden Değerlenmesinden Sonra Meydana Gelen Artışlara İlişkin Bilgiler</w:t>
      </w:r>
    </w:p>
    <w:p w:rsidR="0008122C" w:rsidRPr="00BC7443" w:rsidRDefault="0008122C" w:rsidP="0008122C">
      <w:pPr>
        <w:autoSpaceDE w:val="0"/>
        <w:autoSpaceDN w:val="0"/>
        <w:adjustRightInd w:val="0"/>
        <w:ind w:left="709"/>
        <w:jc w:val="both"/>
        <w:rPr>
          <w:sz w:val="16"/>
          <w:szCs w:val="16"/>
        </w:rPr>
      </w:pPr>
    </w:p>
    <w:p w:rsidR="0008122C" w:rsidRPr="00BC7443" w:rsidRDefault="0008122C" w:rsidP="0008122C">
      <w:pPr>
        <w:autoSpaceDE w:val="0"/>
        <w:autoSpaceDN w:val="0"/>
        <w:adjustRightInd w:val="0"/>
        <w:ind w:left="567"/>
        <w:jc w:val="both"/>
        <w:rPr>
          <w:sz w:val="22"/>
          <w:szCs w:val="22"/>
        </w:rPr>
      </w:pPr>
      <w:r w:rsidRPr="00BC7443">
        <w:rPr>
          <w:sz w:val="22"/>
          <w:szCs w:val="22"/>
        </w:rPr>
        <w:t>Satılmaya hazır yatırımların yeniden değerlenmes</w:t>
      </w:r>
      <w:r w:rsidR="00875541" w:rsidRPr="00BC7443">
        <w:rPr>
          <w:sz w:val="22"/>
          <w:szCs w:val="22"/>
        </w:rPr>
        <w:t>inden sonra meydana gelen a</w:t>
      </w:r>
      <w:r w:rsidR="003E2BE6" w:rsidRPr="00BC7443">
        <w:rPr>
          <w:sz w:val="22"/>
          <w:szCs w:val="22"/>
        </w:rPr>
        <w:t xml:space="preserve">rtış 2.363 </w:t>
      </w:r>
      <w:r w:rsidR="00A11AEB" w:rsidRPr="00BC7443">
        <w:rPr>
          <w:sz w:val="22"/>
          <w:szCs w:val="22"/>
        </w:rPr>
        <w:t>TL’dir (31 Aralık 2013: (9.931)</w:t>
      </w:r>
      <w:r w:rsidRPr="00BC7443">
        <w:rPr>
          <w:sz w:val="22"/>
          <w:szCs w:val="22"/>
        </w:rPr>
        <w:t xml:space="preserve"> T</w:t>
      </w:r>
      <w:r w:rsidR="00875541" w:rsidRPr="00BC7443">
        <w:rPr>
          <w:sz w:val="22"/>
          <w:szCs w:val="22"/>
        </w:rPr>
        <w:t>L a</w:t>
      </w:r>
      <w:r w:rsidR="003E2BE6" w:rsidRPr="00BC7443">
        <w:rPr>
          <w:sz w:val="22"/>
          <w:szCs w:val="22"/>
        </w:rPr>
        <w:t>zalış</w:t>
      </w:r>
      <w:r w:rsidRPr="00BC7443">
        <w:rPr>
          <w:sz w:val="22"/>
          <w:szCs w:val="22"/>
        </w:rPr>
        <w:t>).</w:t>
      </w:r>
    </w:p>
    <w:p w:rsidR="0008122C" w:rsidRPr="00BC7443" w:rsidRDefault="0008122C" w:rsidP="0008122C">
      <w:pPr>
        <w:autoSpaceDE w:val="0"/>
        <w:autoSpaceDN w:val="0"/>
        <w:adjustRightInd w:val="0"/>
        <w:ind w:left="709"/>
        <w:jc w:val="both"/>
        <w:rPr>
          <w:sz w:val="16"/>
          <w:szCs w:val="16"/>
        </w:rPr>
      </w:pPr>
    </w:p>
    <w:p w:rsidR="0008122C" w:rsidRPr="00BC7443" w:rsidRDefault="0008122C" w:rsidP="0008122C">
      <w:pPr>
        <w:numPr>
          <w:ilvl w:val="0"/>
          <w:numId w:val="25"/>
        </w:numPr>
        <w:autoSpaceDE w:val="0"/>
        <w:autoSpaceDN w:val="0"/>
        <w:adjustRightInd w:val="0"/>
        <w:ind w:left="567" w:hanging="567"/>
        <w:jc w:val="both"/>
        <w:rPr>
          <w:b/>
          <w:sz w:val="22"/>
          <w:szCs w:val="22"/>
        </w:rPr>
      </w:pPr>
      <w:r w:rsidRPr="00BC7443">
        <w:rPr>
          <w:b/>
          <w:sz w:val="22"/>
          <w:szCs w:val="22"/>
        </w:rPr>
        <w:t>Nakit Akış Riskinden Korunma Kalemlerinde Meydana Gelen Artışlara İlişkin Bilgiler</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autoSpaceDE w:val="0"/>
        <w:autoSpaceDN w:val="0"/>
        <w:adjustRightInd w:val="0"/>
        <w:ind w:left="567"/>
        <w:jc w:val="both"/>
        <w:rPr>
          <w:sz w:val="22"/>
          <w:szCs w:val="22"/>
        </w:rPr>
      </w:pPr>
      <w:r w:rsidRPr="00BC7443">
        <w:rPr>
          <w:sz w:val="22"/>
          <w:szCs w:val="22"/>
        </w:rPr>
        <w:t>Nakit akış riskinden korunma işlemleri bulunmamaktadır.</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numPr>
          <w:ilvl w:val="0"/>
          <w:numId w:val="25"/>
        </w:numPr>
        <w:autoSpaceDE w:val="0"/>
        <w:autoSpaceDN w:val="0"/>
        <w:adjustRightInd w:val="0"/>
        <w:ind w:left="567" w:hanging="567"/>
        <w:jc w:val="both"/>
        <w:rPr>
          <w:b/>
          <w:sz w:val="22"/>
          <w:szCs w:val="22"/>
        </w:rPr>
      </w:pPr>
      <w:r w:rsidRPr="00BC7443">
        <w:rPr>
          <w:b/>
          <w:sz w:val="22"/>
          <w:szCs w:val="22"/>
        </w:rPr>
        <w:t>Kur Farklarının Dönem Başı ve Dönem Sonundaki Tutarlarına İlişkin Mutabakat</w:t>
      </w:r>
    </w:p>
    <w:p w:rsidR="0008122C" w:rsidRPr="00BC7443" w:rsidRDefault="0008122C" w:rsidP="0008122C">
      <w:pPr>
        <w:autoSpaceDE w:val="0"/>
        <w:autoSpaceDN w:val="0"/>
        <w:adjustRightInd w:val="0"/>
        <w:ind w:left="709"/>
        <w:jc w:val="both"/>
        <w:rPr>
          <w:sz w:val="22"/>
          <w:szCs w:val="22"/>
        </w:rPr>
      </w:pPr>
    </w:p>
    <w:p w:rsidR="004A65CE" w:rsidRPr="00BC7443" w:rsidRDefault="004A65CE" w:rsidP="004A65CE">
      <w:pPr>
        <w:autoSpaceDE w:val="0"/>
        <w:autoSpaceDN w:val="0"/>
        <w:adjustRightInd w:val="0"/>
        <w:ind w:left="567"/>
        <w:jc w:val="both"/>
        <w:rPr>
          <w:sz w:val="22"/>
          <w:szCs w:val="22"/>
        </w:rPr>
      </w:pPr>
      <w:r w:rsidRPr="00BC7443">
        <w:rPr>
          <w:sz w:val="22"/>
          <w:szCs w:val="22"/>
        </w:rPr>
        <w:t>Banka’nın d</w:t>
      </w:r>
      <w:r w:rsidR="0008122C" w:rsidRPr="00BC7443">
        <w:rPr>
          <w:sz w:val="22"/>
          <w:szCs w:val="22"/>
        </w:rPr>
        <w:t xml:space="preserve">önem başı ve dönem sonu arasında </w:t>
      </w:r>
      <w:proofErr w:type="spellStart"/>
      <w:r w:rsidR="0008122C" w:rsidRPr="00BC7443">
        <w:rPr>
          <w:sz w:val="22"/>
          <w:szCs w:val="22"/>
        </w:rPr>
        <w:t>özkaynaklar</w:t>
      </w:r>
      <w:proofErr w:type="spellEnd"/>
      <w:r w:rsidR="0008122C" w:rsidRPr="00BC7443">
        <w:rPr>
          <w:sz w:val="22"/>
          <w:szCs w:val="22"/>
        </w:rPr>
        <w:t xml:space="preserve"> içerisinde muhasebeleştirilen </w:t>
      </w:r>
      <w:r w:rsidRPr="00BC7443">
        <w:rPr>
          <w:sz w:val="22"/>
          <w:szCs w:val="22"/>
        </w:rPr>
        <w:t>(661) TL kur farkı bulunmaktadır (31 Aralık 2013: (147) TL ).</w:t>
      </w:r>
    </w:p>
    <w:p w:rsidR="0008122C" w:rsidRPr="00BC7443" w:rsidRDefault="0008122C" w:rsidP="00B223FA">
      <w:pPr>
        <w:autoSpaceDE w:val="0"/>
        <w:autoSpaceDN w:val="0"/>
        <w:adjustRightInd w:val="0"/>
        <w:jc w:val="both"/>
        <w:rPr>
          <w:sz w:val="22"/>
          <w:szCs w:val="22"/>
        </w:rPr>
      </w:pPr>
    </w:p>
    <w:p w:rsidR="0008122C" w:rsidRPr="00BC7443" w:rsidRDefault="0008122C" w:rsidP="0008122C">
      <w:pPr>
        <w:numPr>
          <w:ilvl w:val="0"/>
          <w:numId w:val="25"/>
        </w:numPr>
        <w:autoSpaceDE w:val="0"/>
        <w:autoSpaceDN w:val="0"/>
        <w:adjustRightInd w:val="0"/>
        <w:ind w:left="567" w:hanging="567"/>
        <w:jc w:val="both"/>
        <w:rPr>
          <w:b/>
          <w:sz w:val="22"/>
          <w:szCs w:val="22"/>
        </w:rPr>
      </w:pPr>
      <w:r w:rsidRPr="00BC7443">
        <w:rPr>
          <w:b/>
          <w:sz w:val="22"/>
          <w:szCs w:val="22"/>
        </w:rPr>
        <w:t>Bilanço Tarihinden Sonra Ancak Finansal Tabloların İlanından Önce Bildirim Yapılmış Kâr Payları Tutarı</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autoSpaceDE w:val="0"/>
        <w:autoSpaceDN w:val="0"/>
        <w:adjustRightInd w:val="0"/>
        <w:ind w:left="567"/>
        <w:jc w:val="both"/>
        <w:rPr>
          <w:sz w:val="22"/>
          <w:szCs w:val="22"/>
        </w:rPr>
      </w:pPr>
      <w:r w:rsidRPr="00BC7443">
        <w:rPr>
          <w:sz w:val="22"/>
          <w:szCs w:val="22"/>
        </w:rPr>
        <w:t>Banka’nın, bilanço tarihinden sonra ancak finansal tabloların ilanından önce bildirim yapılmış kâr payları tutarları bulunmamaktadır.</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numPr>
          <w:ilvl w:val="0"/>
          <w:numId w:val="25"/>
        </w:numPr>
        <w:autoSpaceDE w:val="0"/>
        <w:autoSpaceDN w:val="0"/>
        <w:adjustRightInd w:val="0"/>
        <w:ind w:left="567" w:hanging="567"/>
        <w:jc w:val="both"/>
        <w:rPr>
          <w:b/>
          <w:sz w:val="22"/>
          <w:szCs w:val="22"/>
        </w:rPr>
      </w:pPr>
      <w:r w:rsidRPr="00BC7443">
        <w:rPr>
          <w:b/>
          <w:sz w:val="22"/>
          <w:szCs w:val="22"/>
        </w:rPr>
        <w:t>Bilanço Tarihi Sonrasında Ortaklara Dağıtılmak Üzere Önerilen Hisse Başına Dönem Net Kâr Payları</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autoSpaceDE w:val="0"/>
        <w:autoSpaceDN w:val="0"/>
        <w:adjustRightInd w:val="0"/>
        <w:ind w:left="567"/>
        <w:jc w:val="both"/>
        <w:rPr>
          <w:sz w:val="22"/>
          <w:szCs w:val="22"/>
        </w:rPr>
      </w:pPr>
      <w:r w:rsidRPr="00BC7443">
        <w:rPr>
          <w:sz w:val="22"/>
          <w:szCs w:val="22"/>
        </w:rPr>
        <w:t>Banka’nın, bilanço tarihi sonrasında ortaklara dağıtılmak üzere önerilen hisse başına dönem net kâr payları bulunmamaktadır.</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numPr>
          <w:ilvl w:val="0"/>
          <w:numId w:val="25"/>
        </w:numPr>
        <w:tabs>
          <w:tab w:val="left" w:pos="567"/>
        </w:tabs>
        <w:autoSpaceDE w:val="0"/>
        <w:autoSpaceDN w:val="0"/>
        <w:adjustRightInd w:val="0"/>
        <w:ind w:left="567" w:hanging="567"/>
        <w:jc w:val="both"/>
        <w:rPr>
          <w:b/>
          <w:sz w:val="22"/>
          <w:szCs w:val="22"/>
        </w:rPr>
      </w:pPr>
      <w:r w:rsidRPr="00BC7443">
        <w:rPr>
          <w:b/>
          <w:sz w:val="22"/>
          <w:szCs w:val="22"/>
        </w:rPr>
        <w:t>Kâr Payının Ödenme Zamanları Hakkında Genel Kurula Yapılacak Öneriler İle Kâr Dağıtımı Yapılmayacaksa Nedenleri</w:t>
      </w:r>
    </w:p>
    <w:p w:rsidR="0008122C" w:rsidRPr="00BC7443" w:rsidRDefault="0008122C" w:rsidP="0008122C">
      <w:pPr>
        <w:autoSpaceDE w:val="0"/>
        <w:autoSpaceDN w:val="0"/>
        <w:adjustRightInd w:val="0"/>
        <w:ind w:left="709"/>
        <w:jc w:val="both"/>
        <w:rPr>
          <w:sz w:val="22"/>
          <w:szCs w:val="22"/>
        </w:rPr>
      </w:pPr>
    </w:p>
    <w:p w:rsidR="0008122C" w:rsidRPr="00BC7443" w:rsidRDefault="0008122C" w:rsidP="0008122C">
      <w:pPr>
        <w:autoSpaceDE w:val="0"/>
        <w:autoSpaceDN w:val="0"/>
        <w:adjustRightInd w:val="0"/>
        <w:ind w:left="567"/>
        <w:jc w:val="both"/>
        <w:rPr>
          <w:sz w:val="22"/>
          <w:szCs w:val="22"/>
        </w:rPr>
      </w:pPr>
      <w:r w:rsidRPr="00BC7443">
        <w:rPr>
          <w:sz w:val="22"/>
          <w:szCs w:val="22"/>
        </w:rPr>
        <w:t>Finansal tabloların kesinleştiği tarih itibarıyla Yönetim Kurulu kar dağıtımı ile ilgili bir karar almamıştır.</w:t>
      </w:r>
    </w:p>
    <w:p w:rsidR="0008122C" w:rsidRPr="00BC7443" w:rsidRDefault="0008122C" w:rsidP="0008122C">
      <w:pPr>
        <w:autoSpaceDE w:val="0"/>
        <w:autoSpaceDN w:val="0"/>
        <w:adjustRightInd w:val="0"/>
        <w:ind w:left="709"/>
        <w:jc w:val="both"/>
        <w:rPr>
          <w:sz w:val="20"/>
          <w:szCs w:val="20"/>
        </w:rPr>
      </w:pPr>
    </w:p>
    <w:p w:rsidR="0008122C" w:rsidRPr="00BC7443" w:rsidRDefault="0008122C" w:rsidP="0008122C">
      <w:pPr>
        <w:numPr>
          <w:ilvl w:val="0"/>
          <w:numId w:val="25"/>
        </w:numPr>
        <w:tabs>
          <w:tab w:val="left" w:pos="567"/>
        </w:tabs>
        <w:autoSpaceDE w:val="0"/>
        <w:autoSpaceDN w:val="0"/>
        <w:adjustRightInd w:val="0"/>
        <w:ind w:hanging="720"/>
        <w:jc w:val="both"/>
        <w:rPr>
          <w:sz w:val="22"/>
          <w:szCs w:val="22"/>
        </w:rPr>
      </w:pPr>
      <w:r w:rsidRPr="00BC7443">
        <w:rPr>
          <w:rFonts w:ascii="TimesNewRomanPS-BoldMT" w:hAnsi="TimesNewRomanPS-BoldMT" w:cs="TimesNewRomanPS-BoldMT"/>
          <w:b/>
          <w:bCs/>
          <w:sz w:val="22"/>
          <w:szCs w:val="22"/>
          <w:lang w:eastAsia="tr-TR"/>
        </w:rPr>
        <w:t>Yasal Yedek Akçeler Hesabına Aktarılan Tutarlar</w:t>
      </w:r>
    </w:p>
    <w:p w:rsidR="0008122C" w:rsidRPr="00BC7443" w:rsidRDefault="0008122C" w:rsidP="0008122C">
      <w:pPr>
        <w:autoSpaceDE w:val="0"/>
        <w:autoSpaceDN w:val="0"/>
        <w:adjustRightInd w:val="0"/>
        <w:jc w:val="both"/>
        <w:rPr>
          <w:sz w:val="22"/>
          <w:szCs w:val="22"/>
        </w:rPr>
      </w:pPr>
    </w:p>
    <w:p w:rsidR="0008122C" w:rsidRPr="00BC7443" w:rsidRDefault="0008122C" w:rsidP="0008122C">
      <w:pPr>
        <w:autoSpaceDE w:val="0"/>
        <w:autoSpaceDN w:val="0"/>
        <w:adjustRightInd w:val="0"/>
        <w:ind w:left="567"/>
        <w:jc w:val="both"/>
        <w:rPr>
          <w:sz w:val="22"/>
          <w:szCs w:val="22"/>
        </w:rPr>
      </w:pPr>
      <w:r w:rsidRPr="00BC7443">
        <w:rPr>
          <w:rFonts w:ascii="TimesNewRomanPS-BoldMT" w:hAnsi="TimesNewRomanPS-BoldMT" w:cs="TimesNewRomanPS-BoldMT"/>
          <w:bCs/>
          <w:sz w:val="22"/>
          <w:szCs w:val="22"/>
          <w:lang w:eastAsia="tr-TR"/>
        </w:rPr>
        <w:t xml:space="preserve">Cari dönemde </w:t>
      </w:r>
      <w:r w:rsidR="00875541" w:rsidRPr="00BC7443">
        <w:rPr>
          <w:rFonts w:ascii="TimesNewRomanPS-BoldMT" w:hAnsi="TimesNewRomanPS-BoldMT" w:cs="TimesNewRomanPS-BoldMT"/>
          <w:bCs/>
          <w:sz w:val="22"/>
          <w:szCs w:val="22"/>
          <w:lang w:eastAsia="tr-TR"/>
        </w:rPr>
        <w:t>9.</w:t>
      </w:r>
      <w:r w:rsidR="003E2BE6" w:rsidRPr="00BC7443">
        <w:rPr>
          <w:rFonts w:ascii="TimesNewRomanPS-BoldMT" w:hAnsi="TimesNewRomanPS-BoldMT" w:cs="TimesNewRomanPS-BoldMT"/>
          <w:bCs/>
          <w:sz w:val="22"/>
          <w:szCs w:val="22"/>
          <w:lang w:eastAsia="tr-TR"/>
        </w:rPr>
        <w:t>030</w:t>
      </w:r>
      <w:r w:rsidRPr="00BC7443">
        <w:rPr>
          <w:rFonts w:ascii="TimesNewRomanPS-BoldMT" w:hAnsi="TimesNewRomanPS-BoldMT" w:cs="TimesNewRomanPS-BoldMT"/>
          <w:bCs/>
          <w:sz w:val="22"/>
          <w:szCs w:val="22"/>
          <w:lang w:eastAsia="tr-TR"/>
        </w:rPr>
        <w:t xml:space="preserve"> TL yasal yedek akçeler hesabına aktarılmıştır </w:t>
      </w:r>
      <w:r w:rsidR="00A24141" w:rsidRPr="00BC7443">
        <w:rPr>
          <w:sz w:val="22"/>
          <w:szCs w:val="22"/>
        </w:rPr>
        <w:t>(31 Aralık 201</w:t>
      </w:r>
      <w:r w:rsidR="00A11AEB" w:rsidRPr="00BC7443">
        <w:rPr>
          <w:sz w:val="22"/>
          <w:szCs w:val="22"/>
        </w:rPr>
        <w:t>3</w:t>
      </w:r>
      <w:r w:rsidR="00A24141" w:rsidRPr="00BC7443">
        <w:rPr>
          <w:sz w:val="22"/>
          <w:szCs w:val="22"/>
        </w:rPr>
        <w:t xml:space="preserve">: </w:t>
      </w:r>
      <w:r w:rsidR="00A11AEB" w:rsidRPr="00BC7443">
        <w:rPr>
          <w:sz w:val="22"/>
          <w:szCs w:val="22"/>
        </w:rPr>
        <w:t>9.520</w:t>
      </w:r>
      <w:r w:rsidRPr="00BC7443">
        <w:rPr>
          <w:sz w:val="22"/>
          <w:szCs w:val="22"/>
        </w:rPr>
        <w:t xml:space="preserve"> TL).</w:t>
      </w:r>
    </w:p>
    <w:p w:rsidR="0008122C" w:rsidRPr="00BC7443" w:rsidRDefault="0008122C" w:rsidP="0008122C">
      <w:pPr>
        <w:autoSpaceDE w:val="0"/>
        <w:autoSpaceDN w:val="0"/>
        <w:adjustRightInd w:val="0"/>
        <w:jc w:val="both"/>
        <w:rPr>
          <w:sz w:val="22"/>
          <w:szCs w:val="22"/>
        </w:rPr>
      </w:pPr>
    </w:p>
    <w:p w:rsidR="0008122C" w:rsidRPr="00BC7443" w:rsidRDefault="0008122C" w:rsidP="0008122C">
      <w:pPr>
        <w:numPr>
          <w:ilvl w:val="0"/>
          <w:numId w:val="25"/>
        </w:numPr>
        <w:autoSpaceDE w:val="0"/>
        <w:autoSpaceDN w:val="0"/>
        <w:adjustRightInd w:val="0"/>
        <w:ind w:left="567" w:hanging="567"/>
        <w:jc w:val="both"/>
        <w:rPr>
          <w:b/>
          <w:sz w:val="22"/>
          <w:szCs w:val="22"/>
        </w:rPr>
      </w:pPr>
      <w:r w:rsidRPr="00BC7443">
        <w:rPr>
          <w:b/>
          <w:sz w:val="22"/>
          <w:szCs w:val="22"/>
        </w:rPr>
        <w:t>Hisse Senedi İhracına İlişkin Bilgiler</w:t>
      </w:r>
    </w:p>
    <w:p w:rsidR="0008122C" w:rsidRPr="00BC7443" w:rsidRDefault="0008122C" w:rsidP="0008122C">
      <w:pPr>
        <w:jc w:val="both"/>
        <w:rPr>
          <w:sz w:val="22"/>
          <w:szCs w:val="22"/>
        </w:rPr>
      </w:pPr>
    </w:p>
    <w:p w:rsidR="0008122C" w:rsidRPr="00BC7443" w:rsidRDefault="0008122C" w:rsidP="0008122C">
      <w:pPr>
        <w:autoSpaceDE w:val="0"/>
        <w:autoSpaceDN w:val="0"/>
        <w:adjustRightInd w:val="0"/>
        <w:ind w:left="567"/>
        <w:jc w:val="both"/>
        <w:rPr>
          <w:sz w:val="22"/>
          <w:szCs w:val="22"/>
        </w:rPr>
      </w:pPr>
      <w:r w:rsidRPr="00BC7443">
        <w:rPr>
          <w:sz w:val="22"/>
          <w:szCs w:val="22"/>
        </w:rPr>
        <w:t>Hisse senedi ihracına ilişkin bilgiler bulunmamaktadır.</w:t>
      </w:r>
    </w:p>
    <w:p w:rsidR="00BD3252" w:rsidRPr="00BC7443" w:rsidRDefault="00BD3252" w:rsidP="0008122C">
      <w:pPr>
        <w:autoSpaceDE w:val="0"/>
        <w:autoSpaceDN w:val="0"/>
        <w:adjustRightInd w:val="0"/>
        <w:ind w:left="567"/>
        <w:jc w:val="both"/>
        <w:rPr>
          <w:sz w:val="22"/>
          <w:szCs w:val="22"/>
        </w:rPr>
      </w:pPr>
    </w:p>
    <w:p w:rsidR="00BD3252" w:rsidRPr="00BC7443" w:rsidRDefault="00BD3252" w:rsidP="00660B68">
      <w:pPr>
        <w:numPr>
          <w:ilvl w:val="0"/>
          <w:numId w:val="25"/>
        </w:numPr>
        <w:autoSpaceDE w:val="0"/>
        <w:autoSpaceDN w:val="0"/>
        <w:adjustRightInd w:val="0"/>
        <w:ind w:left="567" w:hanging="567"/>
        <w:jc w:val="both"/>
        <w:rPr>
          <w:b/>
          <w:sz w:val="22"/>
          <w:szCs w:val="22"/>
        </w:rPr>
      </w:pPr>
      <w:r w:rsidRPr="00BC7443">
        <w:rPr>
          <w:b/>
          <w:sz w:val="22"/>
          <w:szCs w:val="22"/>
        </w:rPr>
        <w:t>Diğer Bilgiler</w:t>
      </w:r>
    </w:p>
    <w:p w:rsidR="00BD3252" w:rsidRPr="00BC7443" w:rsidRDefault="00BD3252" w:rsidP="00BD3252">
      <w:pPr>
        <w:tabs>
          <w:tab w:val="left" w:pos="720"/>
        </w:tabs>
        <w:spacing w:line="216" w:lineRule="auto"/>
        <w:rPr>
          <w:b/>
          <w:bCs/>
          <w:sz w:val="22"/>
          <w:szCs w:val="22"/>
        </w:rPr>
      </w:pPr>
    </w:p>
    <w:p w:rsidR="00BD3252" w:rsidRPr="00BC7443" w:rsidRDefault="00BD3252" w:rsidP="00BD3252">
      <w:pPr>
        <w:autoSpaceDE w:val="0"/>
        <w:autoSpaceDN w:val="0"/>
        <w:adjustRightInd w:val="0"/>
        <w:ind w:left="567"/>
        <w:jc w:val="both"/>
        <w:rPr>
          <w:sz w:val="22"/>
          <w:szCs w:val="22"/>
        </w:rPr>
      </w:pPr>
      <w:r w:rsidRPr="00BC7443">
        <w:rPr>
          <w:iCs/>
          <w:sz w:val="22"/>
          <w:szCs w:val="22"/>
        </w:rPr>
        <w:t>Bulunmamaktadır.</w:t>
      </w:r>
    </w:p>
    <w:p w:rsidR="0008122C" w:rsidRPr="00BC7443" w:rsidRDefault="0008122C" w:rsidP="0008122C">
      <w:pPr>
        <w:jc w:val="both"/>
        <w:rPr>
          <w:b/>
          <w:iCs/>
          <w:sz w:val="14"/>
          <w:szCs w:val="14"/>
        </w:rPr>
      </w:pPr>
    </w:p>
    <w:p w:rsidR="00932F8C" w:rsidRPr="00BC7443" w:rsidRDefault="00932F8C" w:rsidP="0008122C">
      <w:pPr>
        <w:ind w:left="720" w:hanging="720"/>
        <w:jc w:val="both"/>
        <w:rPr>
          <w:b/>
          <w:iCs/>
          <w:sz w:val="22"/>
          <w:szCs w:val="22"/>
        </w:rPr>
      </w:pPr>
    </w:p>
    <w:p w:rsidR="00932F8C" w:rsidRPr="00BC7443" w:rsidRDefault="00932F8C" w:rsidP="0008122C">
      <w:pPr>
        <w:ind w:left="720" w:hanging="720"/>
        <w:jc w:val="both"/>
        <w:rPr>
          <w:b/>
          <w:iCs/>
          <w:sz w:val="22"/>
          <w:szCs w:val="22"/>
        </w:rPr>
      </w:pPr>
    </w:p>
    <w:p w:rsidR="00932F8C" w:rsidRPr="00BC7443" w:rsidRDefault="00932F8C" w:rsidP="0008122C">
      <w:pPr>
        <w:ind w:left="720" w:hanging="720"/>
        <w:jc w:val="both"/>
        <w:rPr>
          <w:b/>
          <w:iCs/>
          <w:sz w:val="22"/>
          <w:szCs w:val="22"/>
        </w:rPr>
      </w:pPr>
    </w:p>
    <w:p w:rsidR="00932F8C" w:rsidRPr="00BC7443" w:rsidRDefault="00932F8C" w:rsidP="0008122C">
      <w:pPr>
        <w:ind w:left="720" w:hanging="720"/>
        <w:jc w:val="both"/>
        <w:rPr>
          <w:b/>
          <w:iCs/>
          <w:sz w:val="22"/>
          <w:szCs w:val="22"/>
        </w:rPr>
      </w:pPr>
    </w:p>
    <w:p w:rsidR="00932F8C" w:rsidRPr="00BC7443" w:rsidRDefault="00932F8C" w:rsidP="0008122C">
      <w:pPr>
        <w:ind w:left="720" w:hanging="720"/>
        <w:jc w:val="both"/>
        <w:rPr>
          <w:b/>
          <w:iCs/>
          <w:sz w:val="22"/>
          <w:szCs w:val="22"/>
        </w:rPr>
      </w:pPr>
    </w:p>
    <w:p w:rsidR="00932F8C" w:rsidRPr="00BC7443" w:rsidRDefault="00932F8C" w:rsidP="0008122C">
      <w:pPr>
        <w:ind w:left="720" w:hanging="720"/>
        <w:jc w:val="both"/>
        <w:rPr>
          <w:b/>
          <w:iCs/>
          <w:sz w:val="22"/>
          <w:szCs w:val="22"/>
        </w:rPr>
      </w:pPr>
    </w:p>
    <w:p w:rsidR="00932F8C" w:rsidRPr="00BC7443" w:rsidRDefault="00932F8C" w:rsidP="0008122C">
      <w:pPr>
        <w:ind w:left="720" w:hanging="720"/>
        <w:jc w:val="both"/>
        <w:rPr>
          <w:b/>
          <w:iCs/>
          <w:sz w:val="22"/>
          <w:szCs w:val="22"/>
        </w:rPr>
      </w:pPr>
    </w:p>
    <w:p w:rsidR="00812CF1" w:rsidRPr="00BC7443" w:rsidRDefault="00BF0271" w:rsidP="0008122C">
      <w:pPr>
        <w:ind w:left="720" w:hanging="720"/>
        <w:jc w:val="both"/>
        <w:rPr>
          <w:b/>
          <w:iCs/>
          <w:sz w:val="22"/>
          <w:szCs w:val="22"/>
        </w:rPr>
      </w:pPr>
      <w:r w:rsidRPr="00BC7443">
        <w:rPr>
          <w:b/>
          <w:iCs/>
          <w:sz w:val="22"/>
          <w:szCs w:val="22"/>
        </w:rPr>
        <w:br w:type="page"/>
      </w:r>
    </w:p>
    <w:p w:rsidR="001D1F13" w:rsidRPr="00BC7443" w:rsidRDefault="001D1F13" w:rsidP="0008122C">
      <w:pPr>
        <w:ind w:left="720" w:hanging="720"/>
        <w:jc w:val="both"/>
        <w:rPr>
          <w:b/>
          <w:iCs/>
          <w:sz w:val="22"/>
          <w:szCs w:val="22"/>
        </w:rPr>
      </w:pPr>
    </w:p>
    <w:p w:rsidR="0008122C" w:rsidRPr="00BC7443" w:rsidRDefault="0008122C" w:rsidP="0008122C">
      <w:pPr>
        <w:ind w:left="720" w:hanging="720"/>
        <w:jc w:val="both"/>
        <w:rPr>
          <w:b/>
          <w:sz w:val="22"/>
          <w:szCs w:val="22"/>
        </w:rPr>
      </w:pPr>
      <w:r w:rsidRPr="00BC7443">
        <w:rPr>
          <w:b/>
          <w:iCs/>
          <w:sz w:val="22"/>
          <w:szCs w:val="22"/>
        </w:rPr>
        <w:t xml:space="preserve">VI.       </w:t>
      </w:r>
      <w:r w:rsidR="00E13B5C" w:rsidRPr="00BC7443">
        <w:rPr>
          <w:b/>
          <w:iCs/>
          <w:sz w:val="22"/>
          <w:szCs w:val="22"/>
        </w:rPr>
        <w:t xml:space="preserve"> </w:t>
      </w:r>
      <w:r w:rsidRPr="00BC7443">
        <w:rPr>
          <w:b/>
          <w:sz w:val="22"/>
          <w:szCs w:val="22"/>
        </w:rPr>
        <w:t>Nakit Akış Tablosuna İlişkin Açıklama ve Dipnotlar</w:t>
      </w:r>
    </w:p>
    <w:p w:rsidR="0008122C" w:rsidRPr="00BC7443" w:rsidRDefault="0008122C" w:rsidP="0008122C">
      <w:pPr>
        <w:tabs>
          <w:tab w:val="num" w:pos="900"/>
        </w:tabs>
        <w:spacing w:before="160"/>
        <w:jc w:val="both"/>
        <w:rPr>
          <w:b/>
          <w:sz w:val="22"/>
          <w:szCs w:val="22"/>
        </w:rPr>
      </w:pPr>
      <w:r w:rsidRPr="00BC7443">
        <w:rPr>
          <w:b/>
          <w:sz w:val="22"/>
          <w:szCs w:val="22"/>
        </w:rPr>
        <w:t xml:space="preserve">1.         </w:t>
      </w:r>
      <w:r w:rsidR="00E13B5C" w:rsidRPr="00BC7443">
        <w:rPr>
          <w:b/>
          <w:sz w:val="22"/>
          <w:szCs w:val="22"/>
        </w:rPr>
        <w:t xml:space="preserve"> </w:t>
      </w:r>
      <w:r w:rsidRPr="00BC7443">
        <w:rPr>
          <w:b/>
          <w:sz w:val="22"/>
          <w:szCs w:val="22"/>
        </w:rPr>
        <w:t>Nakit ve Nakde Eşdeğer Varlıklara İlişkin Bilgiler</w:t>
      </w:r>
    </w:p>
    <w:p w:rsidR="0008122C" w:rsidRPr="00BC7443" w:rsidRDefault="0008122C" w:rsidP="0008122C">
      <w:pPr>
        <w:spacing w:before="160"/>
        <w:ind w:left="720" w:right="183" w:hanging="720"/>
        <w:jc w:val="both"/>
        <w:rPr>
          <w:b/>
          <w:sz w:val="22"/>
          <w:szCs w:val="22"/>
        </w:rPr>
      </w:pPr>
      <w:r w:rsidRPr="00BC7443">
        <w:rPr>
          <w:b/>
          <w:sz w:val="22"/>
          <w:szCs w:val="22"/>
        </w:rPr>
        <w:t>1.1.</w:t>
      </w:r>
      <w:r w:rsidRPr="00BC7443">
        <w:rPr>
          <w:b/>
          <w:sz w:val="22"/>
          <w:szCs w:val="22"/>
        </w:rPr>
        <w:tab/>
        <w:t>Nakit ve Nakde Eşdeğer Varlıkları Oluşturan Unsurlar, Bu Unsurların Belirlenmesinde Kullanılan Muhasebe Politikası:</w:t>
      </w:r>
    </w:p>
    <w:p w:rsidR="0008122C" w:rsidRPr="00BC7443" w:rsidRDefault="0008122C" w:rsidP="000B261B">
      <w:pPr>
        <w:autoSpaceDE w:val="0"/>
        <w:autoSpaceDN w:val="0"/>
        <w:adjustRightInd w:val="0"/>
        <w:ind w:left="709"/>
        <w:jc w:val="both"/>
        <w:rPr>
          <w:sz w:val="22"/>
          <w:szCs w:val="22"/>
        </w:rPr>
      </w:pPr>
    </w:p>
    <w:p w:rsidR="0008122C" w:rsidRPr="00BC7443" w:rsidRDefault="0008122C" w:rsidP="0008122C">
      <w:pPr>
        <w:tabs>
          <w:tab w:val="num" w:pos="720"/>
        </w:tabs>
        <w:ind w:left="720"/>
        <w:jc w:val="both"/>
        <w:rPr>
          <w:sz w:val="22"/>
          <w:szCs w:val="22"/>
        </w:rPr>
      </w:pPr>
      <w:r w:rsidRPr="00BC7443">
        <w:rPr>
          <w:sz w:val="22"/>
          <w:szCs w:val="22"/>
        </w:rPr>
        <w:t xml:space="preserve">Kasa, efektif deposu, yoldaki paralar ve satın alınan banka çekleri ile bankalardaki vadesiz mevduat “Nakit” olarak; orijinal vadesi üç aydan kısa olan bankalardaki vadeli mevduatlar ve yurtdışı krediler hesabında izlenen kısa vadeli murabaha işlemleri “Nakde eşdeğer varlık” olarak tanımlanmaktadır. T.C. Merkez Bankası bakiyeleri nakde eşdeğer varlık olarak gösterilmemiştir. </w:t>
      </w:r>
    </w:p>
    <w:p w:rsidR="0008122C" w:rsidRPr="00BC7443" w:rsidRDefault="0008122C" w:rsidP="000B261B">
      <w:pPr>
        <w:autoSpaceDE w:val="0"/>
        <w:autoSpaceDN w:val="0"/>
        <w:adjustRightInd w:val="0"/>
        <w:ind w:left="709"/>
        <w:jc w:val="both"/>
        <w:rPr>
          <w:sz w:val="22"/>
          <w:szCs w:val="22"/>
        </w:rPr>
      </w:pPr>
    </w:p>
    <w:p w:rsidR="0008122C" w:rsidRPr="00BC7443" w:rsidRDefault="0008122C" w:rsidP="00932F8C">
      <w:pPr>
        <w:pStyle w:val="ListeParagraf"/>
        <w:numPr>
          <w:ilvl w:val="1"/>
          <w:numId w:val="13"/>
        </w:numPr>
        <w:autoSpaceDE w:val="0"/>
        <w:autoSpaceDN w:val="0"/>
        <w:rPr>
          <w:b/>
          <w:bCs/>
          <w:sz w:val="22"/>
          <w:szCs w:val="22"/>
        </w:rPr>
      </w:pPr>
      <w:r w:rsidRPr="00BC7443">
        <w:rPr>
          <w:b/>
          <w:bCs/>
          <w:sz w:val="22"/>
          <w:szCs w:val="22"/>
        </w:rPr>
        <w:t>Nakit Akış Tablosunda Yer Alan  Diğer Kalemleri ve Döviz Kurundaki Değişimin Nakit ve Nakde Eşdeğer Varlıklar Üzerindeki Etkisi:</w:t>
      </w:r>
    </w:p>
    <w:p w:rsidR="0008122C" w:rsidRPr="00BC7443" w:rsidRDefault="0008122C" w:rsidP="000B261B">
      <w:pPr>
        <w:autoSpaceDE w:val="0"/>
        <w:autoSpaceDN w:val="0"/>
        <w:adjustRightInd w:val="0"/>
        <w:ind w:left="709"/>
        <w:jc w:val="both"/>
        <w:rPr>
          <w:sz w:val="22"/>
          <w:szCs w:val="22"/>
        </w:rPr>
      </w:pPr>
    </w:p>
    <w:p w:rsidR="0008122C" w:rsidRPr="00BC7443" w:rsidRDefault="0008122C" w:rsidP="0008122C">
      <w:pPr>
        <w:autoSpaceDE w:val="0"/>
        <w:autoSpaceDN w:val="0"/>
        <w:ind w:left="709"/>
        <w:jc w:val="both"/>
        <w:rPr>
          <w:sz w:val="22"/>
          <w:szCs w:val="22"/>
        </w:rPr>
      </w:pPr>
      <w:r w:rsidRPr="00BC7443">
        <w:rPr>
          <w:sz w:val="22"/>
          <w:szCs w:val="22"/>
        </w:rPr>
        <w:t>Bankacılık faaliyet konusu aktif ve pasiflerde değişim öncesi faaliyet karı</w:t>
      </w:r>
      <w:r w:rsidR="007541F9" w:rsidRPr="00BC7443">
        <w:rPr>
          <w:sz w:val="22"/>
          <w:szCs w:val="22"/>
        </w:rPr>
        <w:t>/zararı</w:t>
      </w:r>
      <w:r w:rsidRPr="00BC7443">
        <w:rPr>
          <w:sz w:val="22"/>
          <w:szCs w:val="22"/>
        </w:rPr>
        <w:t xml:space="preserve"> içinde yer alan </w:t>
      </w:r>
      <w:r w:rsidR="00CF4846" w:rsidRPr="00BC7443">
        <w:rPr>
          <w:sz w:val="22"/>
          <w:szCs w:val="22"/>
        </w:rPr>
        <w:t>(</w:t>
      </w:r>
      <w:r w:rsidR="006E1084" w:rsidRPr="00BC7443">
        <w:rPr>
          <w:sz w:val="22"/>
          <w:szCs w:val="22"/>
        </w:rPr>
        <w:t>1</w:t>
      </w:r>
      <w:r w:rsidR="00DE2459" w:rsidRPr="00BC7443">
        <w:rPr>
          <w:sz w:val="22"/>
          <w:szCs w:val="22"/>
        </w:rPr>
        <w:t>.</w:t>
      </w:r>
      <w:r w:rsidR="00962388" w:rsidRPr="00BC7443">
        <w:rPr>
          <w:sz w:val="22"/>
          <w:szCs w:val="22"/>
        </w:rPr>
        <w:t>330</w:t>
      </w:r>
      <w:r w:rsidR="00DE2459" w:rsidRPr="00BC7443">
        <w:rPr>
          <w:sz w:val="22"/>
          <w:szCs w:val="22"/>
        </w:rPr>
        <w:t>.</w:t>
      </w:r>
      <w:r w:rsidR="00962388" w:rsidRPr="00BC7443">
        <w:rPr>
          <w:sz w:val="22"/>
          <w:szCs w:val="22"/>
        </w:rPr>
        <w:t>070</w:t>
      </w:r>
      <w:r w:rsidR="00CF4846" w:rsidRPr="00BC7443">
        <w:rPr>
          <w:sz w:val="22"/>
          <w:szCs w:val="22"/>
        </w:rPr>
        <w:t xml:space="preserve">) </w:t>
      </w:r>
      <w:r w:rsidRPr="00BC7443">
        <w:rPr>
          <w:sz w:val="22"/>
          <w:szCs w:val="22"/>
        </w:rPr>
        <w:t xml:space="preserve">TL  tutarındaki  “Diğer” kalemi faaliyet kiralama, bakım onarım, reklam ve ilan giderleri ile diğer işletme giderleri ve verilen ücret ve komisyonlar tutarından oluşmaktadır </w:t>
      </w:r>
      <w:r w:rsidR="00A24141" w:rsidRPr="00BC7443">
        <w:rPr>
          <w:sz w:val="22"/>
          <w:szCs w:val="22"/>
        </w:rPr>
        <w:t>(31 Aralık 201</w:t>
      </w:r>
      <w:r w:rsidR="001963AC" w:rsidRPr="00BC7443">
        <w:rPr>
          <w:sz w:val="22"/>
          <w:szCs w:val="22"/>
        </w:rPr>
        <w:t>3</w:t>
      </w:r>
      <w:r w:rsidRPr="00BC7443">
        <w:rPr>
          <w:sz w:val="22"/>
          <w:szCs w:val="22"/>
        </w:rPr>
        <w:t>: (</w:t>
      </w:r>
      <w:r w:rsidR="001963AC" w:rsidRPr="00BC7443">
        <w:rPr>
          <w:sz w:val="22"/>
          <w:szCs w:val="22"/>
        </w:rPr>
        <w:t>556.408</w:t>
      </w:r>
      <w:r w:rsidR="00B07E37" w:rsidRPr="00BC7443">
        <w:rPr>
          <w:sz w:val="22"/>
          <w:szCs w:val="22"/>
        </w:rPr>
        <w:t>)</w:t>
      </w:r>
      <w:r w:rsidRPr="00BC7443">
        <w:rPr>
          <w:sz w:val="22"/>
          <w:szCs w:val="22"/>
        </w:rPr>
        <w:t xml:space="preserve"> TL). Bankacılık faaliyetleri konusu aktif ve pasiflerdeki değişim içinde yer </w:t>
      </w:r>
      <w:r w:rsidR="003F1B1D" w:rsidRPr="00BC7443">
        <w:rPr>
          <w:sz w:val="22"/>
          <w:szCs w:val="22"/>
        </w:rPr>
        <w:t xml:space="preserve">alan </w:t>
      </w:r>
      <w:r w:rsidR="00671EA2" w:rsidRPr="00BC7443">
        <w:rPr>
          <w:sz w:val="22"/>
          <w:szCs w:val="22"/>
        </w:rPr>
        <w:t>218</w:t>
      </w:r>
      <w:r w:rsidR="008B2853" w:rsidRPr="00BC7443">
        <w:rPr>
          <w:sz w:val="22"/>
          <w:szCs w:val="22"/>
        </w:rPr>
        <w:t>.</w:t>
      </w:r>
      <w:r w:rsidR="00671EA2" w:rsidRPr="00BC7443">
        <w:rPr>
          <w:sz w:val="22"/>
          <w:szCs w:val="22"/>
        </w:rPr>
        <w:t xml:space="preserve">454 </w:t>
      </w:r>
      <w:r w:rsidRPr="00BC7443">
        <w:rPr>
          <w:sz w:val="22"/>
          <w:szCs w:val="22"/>
        </w:rPr>
        <w:t>TL tutarındaki  “Diğer Aktiflerde Net Artış (Azalış)” kalemi muhtelif  alacaklar ve diğer aktiflerdeki değişimden oluşmaktadır</w:t>
      </w:r>
      <w:r w:rsidR="00A24141" w:rsidRPr="00BC7443">
        <w:rPr>
          <w:sz w:val="22"/>
          <w:szCs w:val="22"/>
        </w:rPr>
        <w:t xml:space="preserve"> (31 Aralık 201</w:t>
      </w:r>
      <w:r w:rsidR="001963AC" w:rsidRPr="00BC7443">
        <w:rPr>
          <w:sz w:val="22"/>
          <w:szCs w:val="22"/>
        </w:rPr>
        <w:t>3</w:t>
      </w:r>
      <w:r w:rsidRPr="00BC7443">
        <w:rPr>
          <w:sz w:val="22"/>
          <w:szCs w:val="22"/>
        </w:rPr>
        <w:t xml:space="preserve">: </w:t>
      </w:r>
      <w:r w:rsidR="001963AC" w:rsidRPr="00BC7443">
        <w:rPr>
          <w:sz w:val="22"/>
          <w:szCs w:val="22"/>
        </w:rPr>
        <w:t>204.327</w:t>
      </w:r>
      <w:r w:rsidRPr="00BC7443">
        <w:rPr>
          <w:sz w:val="22"/>
          <w:szCs w:val="22"/>
        </w:rPr>
        <w:t xml:space="preserve"> TL). </w:t>
      </w:r>
      <w:r w:rsidR="008B2853" w:rsidRPr="00BC7443">
        <w:rPr>
          <w:sz w:val="22"/>
          <w:szCs w:val="22"/>
        </w:rPr>
        <w:t>(</w:t>
      </w:r>
      <w:r w:rsidR="00671EA2" w:rsidRPr="00BC7443">
        <w:rPr>
          <w:sz w:val="22"/>
          <w:szCs w:val="22"/>
        </w:rPr>
        <w:t>99</w:t>
      </w:r>
      <w:r w:rsidR="00962388" w:rsidRPr="00BC7443">
        <w:rPr>
          <w:sz w:val="22"/>
          <w:szCs w:val="22"/>
        </w:rPr>
        <w:t>7</w:t>
      </w:r>
      <w:r w:rsidR="008B2853" w:rsidRPr="00BC7443">
        <w:rPr>
          <w:sz w:val="22"/>
          <w:szCs w:val="22"/>
        </w:rPr>
        <w:t>.</w:t>
      </w:r>
      <w:r w:rsidR="00962388" w:rsidRPr="00BC7443">
        <w:rPr>
          <w:sz w:val="22"/>
          <w:szCs w:val="22"/>
        </w:rPr>
        <w:t>788</w:t>
      </w:r>
      <w:r w:rsidR="008B2853" w:rsidRPr="00BC7443">
        <w:rPr>
          <w:sz w:val="22"/>
          <w:szCs w:val="22"/>
        </w:rPr>
        <w:t>)</w:t>
      </w:r>
      <w:r w:rsidRPr="00BC7443">
        <w:rPr>
          <w:sz w:val="22"/>
          <w:szCs w:val="22"/>
        </w:rPr>
        <w:t xml:space="preserve"> TL  tutarındaki “Diğer Borçlarda Net Artış (Azalış)” kalemi ise </w:t>
      </w:r>
      <w:r w:rsidR="00671EA2" w:rsidRPr="00BC7443">
        <w:rPr>
          <w:sz w:val="22"/>
          <w:szCs w:val="22"/>
        </w:rPr>
        <w:t>diğer</w:t>
      </w:r>
      <w:r w:rsidRPr="00BC7443">
        <w:rPr>
          <w:sz w:val="22"/>
          <w:szCs w:val="22"/>
        </w:rPr>
        <w:t xml:space="preserve"> yabancı kaynaklar ve muhtelif borçlardaki değişimleri içermektedir</w:t>
      </w:r>
      <w:r w:rsidR="00A24141" w:rsidRPr="00BC7443">
        <w:rPr>
          <w:sz w:val="22"/>
          <w:szCs w:val="22"/>
        </w:rPr>
        <w:t xml:space="preserve"> (31 Aralık 201</w:t>
      </w:r>
      <w:r w:rsidR="001963AC" w:rsidRPr="00BC7443">
        <w:rPr>
          <w:sz w:val="22"/>
          <w:szCs w:val="22"/>
        </w:rPr>
        <w:t>3</w:t>
      </w:r>
      <w:r w:rsidRPr="00BC7443">
        <w:rPr>
          <w:sz w:val="22"/>
          <w:szCs w:val="22"/>
        </w:rPr>
        <w:t xml:space="preserve">: </w:t>
      </w:r>
      <w:r w:rsidR="001963AC" w:rsidRPr="00BC7443">
        <w:rPr>
          <w:sz w:val="22"/>
          <w:szCs w:val="22"/>
        </w:rPr>
        <w:t>835.705</w:t>
      </w:r>
      <w:r w:rsidRPr="00BC7443">
        <w:rPr>
          <w:sz w:val="22"/>
          <w:szCs w:val="22"/>
        </w:rPr>
        <w:t xml:space="preserve"> TL).</w:t>
      </w:r>
    </w:p>
    <w:p w:rsidR="0008122C" w:rsidRPr="00BC7443" w:rsidRDefault="0008122C" w:rsidP="000B261B">
      <w:pPr>
        <w:autoSpaceDE w:val="0"/>
        <w:autoSpaceDN w:val="0"/>
        <w:adjustRightInd w:val="0"/>
        <w:ind w:left="709"/>
        <w:jc w:val="both"/>
        <w:rPr>
          <w:sz w:val="22"/>
          <w:szCs w:val="22"/>
        </w:rPr>
      </w:pPr>
    </w:p>
    <w:p w:rsidR="0008122C" w:rsidRPr="00BC7443" w:rsidRDefault="0008122C" w:rsidP="00932F8C">
      <w:pPr>
        <w:autoSpaceDE w:val="0"/>
        <w:autoSpaceDN w:val="0"/>
        <w:ind w:left="709"/>
        <w:jc w:val="both"/>
        <w:rPr>
          <w:sz w:val="22"/>
          <w:szCs w:val="22"/>
        </w:rPr>
      </w:pPr>
      <w:r w:rsidRPr="00BC7443">
        <w:rPr>
          <w:sz w:val="22"/>
          <w:szCs w:val="22"/>
        </w:rPr>
        <w:t xml:space="preserve">Döviz kurundaki değişimin nakit ve nakde eşdeğer varlıklar üzerindeki etkisi 31 Aralık </w:t>
      </w:r>
      <w:r w:rsidR="0051387A" w:rsidRPr="00BC7443">
        <w:rPr>
          <w:sz w:val="22"/>
          <w:szCs w:val="22"/>
        </w:rPr>
        <w:t>2014</w:t>
      </w:r>
      <w:r w:rsidRPr="00BC7443">
        <w:rPr>
          <w:sz w:val="22"/>
          <w:szCs w:val="22"/>
        </w:rPr>
        <w:t xml:space="preserve"> tarihi itibarıyla yaklaşık </w:t>
      </w:r>
      <w:r w:rsidR="006E1084" w:rsidRPr="00BC7443">
        <w:rPr>
          <w:sz w:val="22"/>
          <w:szCs w:val="22"/>
        </w:rPr>
        <w:t>50.415</w:t>
      </w:r>
      <w:r w:rsidRPr="00BC7443">
        <w:rPr>
          <w:sz w:val="22"/>
          <w:szCs w:val="22"/>
        </w:rPr>
        <w:t xml:space="preserve"> TL olarak tespit edilmiştir (31 Aralık </w:t>
      </w:r>
      <w:r w:rsidR="00A24141" w:rsidRPr="00BC7443">
        <w:rPr>
          <w:sz w:val="22"/>
          <w:szCs w:val="22"/>
        </w:rPr>
        <w:t>201</w:t>
      </w:r>
      <w:r w:rsidR="001963AC" w:rsidRPr="00BC7443">
        <w:rPr>
          <w:sz w:val="22"/>
          <w:szCs w:val="22"/>
        </w:rPr>
        <w:t>3</w:t>
      </w:r>
      <w:r w:rsidRPr="00BC7443">
        <w:rPr>
          <w:sz w:val="22"/>
          <w:szCs w:val="22"/>
        </w:rPr>
        <w:t xml:space="preserve">: </w:t>
      </w:r>
      <w:r w:rsidR="006B290F" w:rsidRPr="00BC7443">
        <w:rPr>
          <w:sz w:val="22"/>
          <w:szCs w:val="22"/>
        </w:rPr>
        <w:t>(</w:t>
      </w:r>
      <w:r w:rsidR="001963AC" w:rsidRPr="00BC7443">
        <w:rPr>
          <w:sz w:val="22"/>
          <w:szCs w:val="22"/>
        </w:rPr>
        <w:t>212.058</w:t>
      </w:r>
      <w:r w:rsidR="006B290F" w:rsidRPr="00BC7443">
        <w:rPr>
          <w:sz w:val="22"/>
          <w:szCs w:val="22"/>
        </w:rPr>
        <w:t>)</w:t>
      </w:r>
      <w:r w:rsidRPr="00BC7443">
        <w:rPr>
          <w:sz w:val="22"/>
          <w:szCs w:val="22"/>
        </w:rPr>
        <w:t xml:space="preserve"> TL).</w:t>
      </w:r>
    </w:p>
    <w:p w:rsidR="0008122C" w:rsidRPr="00BC7443" w:rsidRDefault="0008122C" w:rsidP="00932F8C">
      <w:pPr>
        <w:pStyle w:val="ListeParagraf"/>
        <w:numPr>
          <w:ilvl w:val="1"/>
          <w:numId w:val="27"/>
        </w:numPr>
        <w:spacing w:before="160"/>
        <w:ind w:right="183" w:hanging="720"/>
        <w:jc w:val="both"/>
        <w:rPr>
          <w:sz w:val="22"/>
          <w:szCs w:val="22"/>
        </w:rPr>
      </w:pPr>
      <w:r w:rsidRPr="00BC7443">
        <w:rPr>
          <w:b/>
          <w:sz w:val="22"/>
          <w:szCs w:val="22"/>
        </w:rPr>
        <w:t>Dönem Başındaki Nakit ve Nakde Eşdeğer Varlıklar:</w:t>
      </w:r>
    </w:p>
    <w:p w:rsidR="0008122C" w:rsidRPr="00BC7443" w:rsidRDefault="0008122C" w:rsidP="000B261B">
      <w:pPr>
        <w:autoSpaceDE w:val="0"/>
        <w:autoSpaceDN w:val="0"/>
        <w:adjustRightInd w:val="0"/>
        <w:ind w:left="709"/>
        <w:jc w:val="both"/>
        <w:rPr>
          <w:sz w:val="22"/>
          <w:szCs w:val="22"/>
        </w:rPr>
      </w:pPr>
    </w:p>
    <w:tbl>
      <w:tblPr>
        <w:tblW w:w="934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16"/>
        <w:gridCol w:w="2835"/>
        <w:gridCol w:w="2694"/>
      </w:tblGrid>
      <w:tr w:rsidR="0008122C" w:rsidRPr="00BC7443" w:rsidTr="00C6477B">
        <w:trPr>
          <w:trHeight w:val="227"/>
        </w:trPr>
        <w:tc>
          <w:tcPr>
            <w:tcW w:w="3816" w:type="dxa"/>
            <w:vAlign w:val="center"/>
          </w:tcPr>
          <w:p w:rsidR="0008122C" w:rsidRPr="00BC7443" w:rsidRDefault="0008122C" w:rsidP="004816E3">
            <w:pPr>
              <w:jc w:val="both"/>
              <w:rPr>
                <w:rFonts w:eastAsia="Arial Unicode MS"/>
                <w:sz w:val="18"/>
              </w:rPr>
            </w:pPr>
          </w:p>
        </w:tc>
        <w:tc>
          <w:tcPr>
            <w:tcW w:w="2835" w:type="dxa"/>
            <w:vAlign w:val="bottom"/>
          </w:tcPr>
          <w:p w:rsidR="0008122C" w:rsidRPr="00BC7443" w:rsidRDefault="0008122C" w:rsidP="004816E3">
            <w:pPr>
              <w:jc w:val="center"/>
              <w:rPr>
                <w:sz w:val="18"/>
              </w:rPr>
            </w:pPr>
            <w:r w:rsidRPr="00BC7443">
              <w:rPr>
                <w:sz w:val="18"/>
              </w:rPr>
              <w:t>Cari Dönem</w:t>
            </w:r>
          </w:p>
        </w:tc>
        <w:tc>
          <w:tcPr>
            <w:tcW w:w="2694" w:type="dxa"/>
            <w:vAlign w:val="bottom"/>
          </w:tcPr>
          <w:p w:rsidR="0008122C" w:rsidRPr="00BC7443" w:rsidRDefault="0008122C" w:rsidP="004816E3">
            <w:pPr>
              <w:jc w:val="center"/>
              <w:rPr>
                <w:sz w:val="18"/>
              </w:rPr>
            </w:pPr>
            <w:r w:rsidRPr="00BC7443">
              <w:rPr>
                <w:sz w:val="18"/>
              </w:rPr>
              <w:t>Önceki Dönem</w:t>
            </w:r>
          </w:p>
        </w:tc>
      </w:tr>
      <w:tr w:rsidR="006E1084" w:rsidRPr="00BC7443" w:rsidTr="00C6477B">
        <w:trPr>
          <w:trHeight w:val="227"/>
        </w:trPr>
        <w:tc>
          <w:tcPr>
            <w:tcW w:w="3816" w:type="dxa"/>
            <w:vAlign w:val="center"/>
          </w:tcPr>
          <w:p w:rsidR="006E1084" w:rsidRPr="00BC7443" w:rsidRDefault="006E1084" w:rsidP="00C6477B">
            <w:pPr>
              <w:jc w:val="both"/>
              <w:rPr>
                <w:rFonts w:eastAsia="Arial Unicode MS"/>
                <w:b/>
                <w:sz w:val="18"/>
              </w:rPr>
            </w:pPr>
            <w:r w:rsidRPr="00BC7443">
              <w:rPr>
                <w:b/>
                <w:sz w:val="18"/>
              </w:rPr>
              <w:t>Nakit</w:t>
            </w:r>
          </w:p>
        </w:tc>
        <w:tc>
          <w:tcPr>
            <w:tcW w:w="2835" w:type="dxa"/>
            <w:vAlign w:val="bottom"/>
          </w:tcPr>
          <w:p w:rsidR="006E1084" w:rsidRPr="00BC7443" w:rsidRDefault="006E1084" w:rsidP="00E4612A">
            <w:pPr>
              <w:ind w:right="84"/>
              <w:jc w:val="right"/>
              <w:rPr>
                <w:b/>
                <w:bCs/>
                <w:sz w:val="18"/>
                <w:szCs w:val="18"/>
                <w:lang w:eastAsia="tr-TR"/>
              </w:rPr>
            </w:pPr>
            <w:r w:rsidRPr="00BC7443">
              <w:rPr>
                <w:b/>
                <w:sz w:val="18"/>
                <w:szCs w:val="18"/>
              </w:rPr>
              <w:t>614.611</w:t>
            </w:r>
          </w:p>
        </w:tc>
        <w:tc>
          <w:tcPr>
            <w:tcW w:w="2694" w:type="dxa"/>
            <w:vAlign w:val="bottom"/>
          </w:tcPr>
          <w:p w:rsidR="006E1084" w:rsidRPr="00BC7443" w:rsidRDefault="006E1084" w:rsidP="00C6477B">
            <w:pPr>
              <w:ind w:right="141"/>
              <w:jc w:val="right"/>
              <w:rPr>
                <w:b/>
                <w:sz w:val="18"/>
                <w:szCs w:val="18"/>
                <w:lang w:eastAsia="tr-TR"/>
              </w:rPr>
            </w:pPr>
            <w:r w:rsidRPr="00BC7443">
              <w:rPr>
                <w:b/>
                <w:sz w:val="18"/>
                <w:szCs w:val="18"/>
              </w:rPr>
              <w:t>928.186</w:t>
            </w:r>
          </w:p>
        </w:tc>
      </w:tr>
      <w:tr w:rsidR="006E1084" w:rsidRPr="00BC7443" w:rsidTr="00C6477B">
        <w:trPr>
          <w:trHeight w:val="227"/>
        </w:trPr>
        <w:tc>
          <w:tcPr>
            <w:tcW w:w="3816" w:type="dxa"/>
            <w:vAlign w:val="center"/>
          </w:tcPr>
          <w:p w:rsidR="006E1084" w:rsidRPr="00BC7443" w:rsidRDefault="006E1084" w:rsidP="00863369">
            <w:pPr>
              <w:pStyle w:val="xl79"/>
              <w:pBdr>
                <w:left w:val="none" w:sz="0" w:space="0" w:color="auto"/>
                <w:bottom w:val="none" w:sz="0" w:space="0" w:color="auto"/>
                <w:right w:val="none" w:sz="0" w:space="0" w:color="auto"/>
              </w:pBdr>
              <w:ind w:left="165"/>
              <w:jc w:val="both"/>
            </w:pPr>
            <w:r w:rsidRPr="00BC7443">
              <w:rPr>
                <w:snapToGrid w:val="0"/>
              </w:rPr>
              <w:t>Kasa, Efektif Deposu ve Diğer</w:t>
            </w:r>
          </w:p>
        </w:tc>
        <w:tc>
          <w:tcPr>
            <w:tcW w:w="2835" w:type="dxa"/>
            <w:vAlign w:val="bottom"/>
          </w:tcPr>
          <w:p w:rsidR="006E1084" w:rsidRPr="00BC7443" w:rsidRDefault="006E1084" w:rsidP="00E4612A">
            <w:pPr>
              <w:ind w:right="84"/>
              <w:jc w:val="right"/>
              <w:rPr>
                <w:sz w:val="18"/>
                <w:szCs w:val="18"/>
              </w:rPr>
            </w:pPr>
            <w:r w:rsidRPr="00BC7443">
              <w:rPr>
                <w:sz w:val="18"/>
                <w:szCs w:val="18"/>
              </w:rPr>
              <w:t>352.036</w:t>
            </w:r>
          </w:p>
        </w:tc>
        <w:tc>
          <w:tcPr>
            <w:tcW w:w="2694" w:type="dxa"/>
            <w:vAlign w:val="bottom"/>
          </w:tcPr>
          <w:p w:rsidR="006E1084" w:rsidRPr="00BC7443" w:rsidRDefault="006E1084" w:rsidP="00C6477B">
            <w:pPr>
              <w:ind w:right="141"/>
              <w:jc w:val="right"/>
              <w:rPr>
                <w:sz w:val="18"/>
                <w:szCs w:val="18"/>
              </w:rPr>
            </w:pPr>
            <w:r w:rsidRPr="00BC7443">
              <w:rPr>
                <w:sz w:val="18"/>
                <w:szCs w:val="18"/>
              </w:rPr>
              <w:t>541.810</w:t>
            </w:r>
          </w:p>
        </w:tc>
      </w:tr>
      <w:tr w:rsidR="006E1084" w:rsidRPr="00BC7443" w:rsidTr="00C6477B">
        <w:trPr>
          <w:trHeight w:val="227"/>
        </w:trPr>
        <w:tc>
          <w:tcPr>
            <w:tcW w:w="3816" w:type="dxa"/>
            <w:vAlign w:val="center"/>
          </w:tcPr>
          <w:p w:rsidR="006E1084" w:rsidRPr="00BC7443" w:rsidRDefault="006E1084" w:rsidP="00C6477B">
            <w:pPr>
              <w:ind w:left="165"/>
              <w:jc w:val="both"/>
              <w:rPr>
                <w:rFonts w:eastAsia="Arial Unicode MS"/>
                <w:sz w:val="18"/>
              </w:rPr>
            </w:pPr>
            <w:r w:rsidRPr="00BC7443">
              <w:rPr>
                <w:snapToGrid w:val="0"/>
                <w:sz w:val="18"/>
              </w:rPr>
              <w:t>Bankalardaki Vadesiz Mevduat</w:t>
            </w:r>
          </w:p>
        </w:tc>
        <w:tc>
          <w:tcPr>
            <w:tcW w:w="2835" w:type="dxa"/>
            <w:vAlign w:val="bottom"/>
          </w:tcPr>
          <w:p w:rsidR="006E1084" w:rsidRPr="00BC7443" w:rsidRDefault="006E1084" w:rsidP="00E4612A">
            <w:pPr>
              <w:ind w:right="84"/>
              <w:jc w:val="right"/>
              <w:rPr>
                <w:sz w:val="18"/>
                <w:szCs w:val="18"/>
              </w:rPr>
            </w:pPr>
            <w:r w:rsidRPr="00BC7443">
              <w:rPr>
                <w:sz w:val="18"/>
                <w:szCs w:val="18"/>
              </w:rPr>
              <w:t>262.575</w:t>
            </w:r>
          </w:p>
        </w:tc>
        <w:tc>
          <w:tcPr>
            <w:tcW w:w="2694" w:type="dxa"/>
            <w:vAlign w:val="bottom"/>
          </w:tcPr>
          <w:p w:rsidR="006E1084" w:rsidRPr="00BC7443" w:rsidRDefault="006E1084" w:rsidP="00C6477B">
            <w:pPr>
              <w:ind w:right="141"/>
              <w:jc w:val="right"/>
              <w:rPr>
                <w:sz w:val="18"/>
                <w:szCs w:val="18"/>
              </w:rPr>
            </w:pPr>
            <w:r w:rsidRPr="00BC7443">
              <w:rPr>
                <w:sz w:val="18"/>
                <w:szCs w:val="18"/>
              </w:rPr>
              <w:t>386.376</w:t>
            </w:r>
          </w:p>
        </w:tc>
      </w:tr>
      <w:tr w:rsidR="006E1084" w:rsidRPr="00BC7443" w:rsidTr="00C6477B">
        <w:trPr>
          <w:trHeight w:val="227"/>
        </w:trPr>
        <w:tc>
          <w:tcPr>
            <w:tcW w:w="3816" w:type="dxa"/>
            <w:vAlign w:val="center"/>
          </w:tcPr>
          <w:p w:rsidR="006E1084" w:rsidRPr="00BC7443" w:rsidRDefault="006E1084" w:rsidP="00C6477B">
            <w:pPr>
              <w:pStyle w:val="Balk9"/>
              <w:jc w:val="both"/>
              <w:rPr>
                <w:snapToGrid w:val="0"/>
              </w:rPr>
            </w:pPr>
            <w:r w:rsidRPr="00BC7443">
              <w:rPr>
                <w:snapToGrid w:val="0"/>
              </w:rPr>
              <w:t>Nakde Eşdeğer Varlıklar</w:t>
            </w:r>
          </w:p>
        </w:tc>
        <w:tc>
          <w:tcPr>
            <w:tcW w:w="2835" w:type="dxa"/>
            <w:vAlign w:val="bottom"/>
          </w:tcPr>
          <w:p w:rsidR="006E1084" w:rsidRPr="00BC7443" w:rsidRDefault="006E1084" w:rsidP="00E4612A">
            <w:pPr>
              <w:ind w:right="84"/>
              <w:jc w:val="right"/>
              <w:rPr>
                <w:b/>
                <w:bCs/>
                <w:sz w:val="18"/>
                <w:szCs w:val="18"/>
              </w:rPr>
            </w:pPr>
            <w:r w:rsidRPr="00BC7443">
              <w:rPr>
                <w:b/>
                <w:sz w:val="18"/>
                <w:szCs w:val="18"/>
              </w:rPr>
              <w:t>-</w:t>
            </w:r>
          </w:p>
        </w:tc>
        <w:tc>
          <w:tcPr>
            <w:tcW w:w="2694" w:type="dxa"/>
            <w:vAlign w:val="bottom"/>
          </w:tcPr>
          <w:p w:rsidR="006E1084" w:rsidRPr="00BC7443" w:rsidRDefault="006E1084" w:rsidP="00C6477B">
            <w:pPr>
              <w:ind w:right="141"/>
              <w:jc w:val="right"/>
              <w:rPr>
                <w:b/>
                <w:sz w:val="18"/>
                <w:szCs w:val="18"/>
              </w:rPr>
            </w:pPr>
            <w:r w:rsidRPr="00BC7443">
              <w:rPr>
                <w:b/>
                <w:sz w:val="18"/>
                <w:szCs w:val="18"/>
              </w:rPr>
              <w:t>7.069</w:t>
            </w:r>
          </w:p>
        </w:tc>
      </w:tr>
      <w:tr w:rsidR="006E1084" w:rsidRPr="00BC7443" w:rsidTr="00C6477B">
        <w:trPr>
          <w:trHeight w:val="227"/>
        </w:trPr>
        <w:tc>
          <w:tcPr>
            <w:tcW w:w="3816" w:type="dxa"/>
            <w:vAlign w:val="center"/>
          </w:tcPr>
          <w:p w:rsidR="006E1084" w:rsidRPr="00BC7443" w:rsidRDefault="006E1084" w:rsidP="00C6477B">
            <w:pPr>
              <w:ind w:left="165"/>
              <w:jc w:val="both"/>
              <w:rPr>
                <w:snapToGrid w:val="0"/>
                <w:sz w:val="18"/>
              </w:rPr>
            </w:pPr>
            <w:r w:rsidRPr="00BC7443">
              <w:rPr>
                <w:snapToGrid w:val="0"/>
                <w:sz w:val="18"/>
              </w:rPr>
              <w:t>Bankalardaki Vadeli Mevduat</w:t>
            </w:r>
          </w:p>
        </w:tc>
        <w:tc>
          <w:tcPr>
            <w:tcW w:w="2835" w:type="dxa"/>
            <w:vAlign w:val="bottom"/>
          </w:tcPr>
          <w:p w:rsidR="006E1084" w:rsidRPr="00BC7443" w:rsidRDefault="006E1084" w:rsidP="00E4612A">
            <w:pPr>
              <w:ind w:right="84"/>
              <w:jc w:val="right"/>
              <w:rPr>
                <w:sz w:val="18"/>
                <w:szCs w:val="18"/>
              </w:rPr>
            </w:pPr>
            <w:r w:rsidRPr="00BC7443">
              <w:rPr>
                <w:sz w:val="18"/>
                <w:szCs w:val="18"/>
              </w:rPr>
              <w:t>-</w:t>
            </w:r>
          </w:p>
        </w:tc>
        <w:tc>
          <w:tcPr>
            <w:tcW w:w="2694" w:type="dxa"/>
            <w:vAlign w:val="bottom"/>
          </w:tcPr>
          <w:p w:rsidR="006E1084" w:rsidRPr="00BC7443" w:rsidRDefault="006E1084" w:rsidP="00C6477B">
            <w:pPr>
              <w:ind w:right="141"/>
              <w:jc w:val="right"/>
              <w:rPr>
                <w:sz w:val="18"/>
                <w:szCs w:val="18"/>
              </w:rPr>
            </w:pPr>
            <w:r w:rsidRPr="00BC7443">
              <w:rPr>
                <w:sz w:val="18"/>
                <w:szCs w:val="18"/>
              </w:rPr>
              <w:t>-</w:t>
            </w:r>
          </w:p>
        </w:tc>
      </w:tr>
      <w:tr w:rsidR="006E1084" w:rsidRPr="00BC7443" w:rsidTr="00C6477B">
        <w:trPr>
          <w:trHeight w:val="227"/>
        </w:trPr>
        <w:tc>
          <w:tcPr>
            <w:tcW w:w="3816" w:type="dxa"/>
            <w:vAlign w:val="center"/>
          </w:tcPr>
          <w:p w:rsidR="006E1084" w:rsidRPr="00BC7443" w:rsidRDefault="006E1084" w:rsidP="00C6477B">
            <w:pPr>
              <w:jc w:val="both"/>
              <w:rPr>
                <w:b/>
                <w:snapToGrid w:val="0"/>
                <w:sz w:val="18"/>
              </w:rPr>
            </w:pPr>
            <w:r w:rsidRPr="00BC7443">
              <w:rPr>
                <w:sz w:val="18"/>
                <w:szCs w:val="18"/>
              </w:rPr>
              <w:t xml:space="preserve">    Kredilere Sınıflanan Murabaha İşlemleri</w:t>
            </w:r>
          </w:p>
        </w:tc>
        <w:tc>
          <w:tcPr>
            <w:tcW w:w="2835" w:type="dxa"/>
            <w:vAlign w:val="bottom"/>
          </w:tcPr>
          <w:p w:rsidR="006E1084" w:rsidRPr="00BC7443" w:rsidRDefault="006E1084" w:rsidP="00E4612A">
            <w:pPr>
              <w:ind w:right="84"/>
              <w:jc w:val="right"/>
              <w:rPr>
                <w:sz w:val="18"/>
                <w:szCs w:val="18"/>
              </w:rPr>
            </w:pPr>
            <w:r w:rsidRPr="00BC7443">
              <w:rPr>
                <w:sz w:val="18"/>
                <w:szCs w:val="18"/>
              </w:rPr>
              <w:t>-</w:t>
            </w:r>
          </w:p>
        </w:tc>
        <w:tc>
          <w:tcPr>
            <w:tcW w:w="2694" w:type="dxa"/>
            <w:vAlign w:val="bottom"/>
          </w:tcPr>
          <w:p w:rsidR="006E1084" w:rsidRPr="00BC7443" w:rsidRDefault="006E1084" w:rsidP="00C6477B">
            <w:pPr>
              <w:ind w:right="141"/>
              <w:jc w:val="right"/>
              <w:rPr>
                <w:sz w:val="18"/>
                <w:szCs w:val="18"/>
              </w:rPr>
            </w:pPr>
            <w:r w:rsidRPr="00BC7443">
              <w:rPr>
                <w:sz w:val="18"/>
                <w:szCs w:val="18"/>
              </w:rPr>
              <w:t>7.069</w:t>
            </w:r>
          </w:p>
        </w:tc>
      </w:tr>
      <w:tr w:rsidR="006E1084" w:rsidRPr="00BC7443" w:rsidTr="00C6477B">
        <w:trPr>
          <w:trHeight w:val="227"/>
        </w:trPr>
        <w:tc>
          <w:tcPr>
            <w:tcW w:w="3816" w:type="dxa"/>
            <w:vAlign w:val="center"/>
          </w:tcPr>
          <w:p w:rsidR="006E1084" w:rsidRPr="00BC7443" w:rsidRDefault="006E1084" w:rsidP="00C6477B">
            <w:pPr>
              <w:jc w:val="both"/>
              <w:rPr>
                <w:b/>
                <w:snapToGrid w:val="0"/>
                <w:sz w:val="18"/>
              </w:rPr>
            </w:pPr>
            <w:r w:rsidRPr="00BC7443">
              <w:rPr>
                <w:b/>
                <w:snapToGrid w:val="0"/>
                <w:sz w:val="18"/>
              </w:rPr>
              <w:t>Toplam Nakit ve Nakde Eşdeğer Varlık</w:t>
            </w:r>
          </w:p>
        </w:tc>
        <w:tc>
          <w:tcPr>
            <w:tcW w:w="2835" w:type="dxa"/>
            <w:vAlign w:val="bottom"/>
          </w:tcPr>
          <w:p w:rsidR="006E1084" w:rsidRPr="00BC7443" w:rsidRDefault="006E1084" w:rsidP="00E4612A">
            <w:pPr>
              <w:ind w:right="84"/>
              <w:jc w:val="right"/>
              <w:rPr>
                <w:b/>
                <w:bCs/>
                <w:sz w:val="18"/>
                <w:szCs w:val="18"/>
              </w:rPr>
            </w:pPr>
            <w:r w:rsidRPr="00BC7443">
              <w:rPr>
                <w:b/>
                <w:sz w:val="18"/>
                <w:szCs w:val="18"/>
              </w:rPr>
              <w:t>614.611</w:t>
            </w:r>
          </w:p>
        </w:tc>
        <w:tc>
          <w:tcPr>
            <w:tcW w:w="2694" w:type="dxa"/>
            <w:vAlign w:val="bottom"/>
          </w:tcPr>
          <w:p w:rsidR="006E1084" w:rsidRPr="00BC7443" w:rsidRDefault="006E1084" w:rsidP="00C6477B">
            <w:pPr>
              <w:ind w:right="141"/>
              <w:jc w:val="right"/>
              <w:rPr>
                <w:b/>
                <w:sz w:val="18"/>
                <w:szCs w:val="18"/>
              </w:rPr>
            </w:pPr>
            <w:r w:rsidRPr="00BC7443">
              <w:rPr>
                <w:b/>
                <w:sz w:val="18"/>
                <w:szCs w:val="18"/>
              </w:rPr>
              <w:t>935.255</w:t>
            </w:r>
          </w:p>
        </w:tc>
      </w:tr>
    </w:tbl>
    <w:p w:rsidR="0008122C" w:rsidRPr="00BC7443" w:rsidRDefault="0008122C" w:rsidP="000B261B">
      <w:pPr>
        <w:autoSpaceDE w:val="0"/>
        <w:autoSpaceDN w:val="0"/>
        <w:adjustRightInd w:val="0"/>
        <w:ind w:left="709"/>
        <w:jc w:val="both"/>
        <w:rPr>
          <w:sz w:val="22"/>
          <w:szCs w:val="22"/>
        </w:rPr>
      </w:pPr>
    </w:p>
    <w:p w:rsidR="0008122C" w:rsidRPr="00BC7443" w:rsidRDefault="00932F8C" w:rsidP="00932F8C">
      <w:pPr>
        <w:ind w:left="142" w:hanging="142"/>
        <w:jc w:val="both"/>
        <w:rPr>
          <w:sz w:val="22"/>
          <w:szCs w:val="22"/>
        </w:rPr>
      </w:pPr>
      <w:r w:rsidRPr="00BC7443">
        <w:rPr>
          <w:b/>
          <w:sz w:val="22"/>
          <w:szCs w:val="22"/>
        </w:rPr>
        <w:t>1.4.</w:t>
      </w:r>
      <w:r w:rsidRPr="00BC7443">
        <w:rPr>
          <w:b/>
          <w:sz w:val="22"/>
          <w:szCs w:val="22"/>
        </w:rPr>
        <w:tab/>
      </w:r>
      <w:r w:rsidR="0039107F" w:rsidRPr="00BC7443">
        <w:rPr>
          <w:b/>
          <w:sz w:val="22"/>
          <w:szCs w:val="22"/>
        </w:rPr>
        <w:t xml:space="preserve">  </w:t>
      </w:r>
      <w:r w:rsidR="0008122C" w:rsidRPr="00BC7443">
        <w:rPr>
          <w:b/>
          <w:sz w:val="22"/>
          <w:szCs w:val="22"/>
        </w:rPr>
        <w:t>Dönem Sonundaki Nakit ve Nakde Eşdeğer Varlıklar:</w:t>
      </w:r>
    </w:p>
    <w:p w:rsidR="0008122C" w:rsidRPr="00BC7443" w:rsidRDefault="0008122C" w:rsidP="000B261B">
      <w:pPr>
        <w:autoSpaceDE w:val="0"/>
        <w:autoSpaceDN w:val="0"/>
        <w:adjustRightInd w:val="0"/>
        <w:ind w:left="709"/>
        <w:jc w:val="both"/>
        <w:rPr>
          <w:sz w:val="22"/>
          <w:szCs w:val="22"/>
        </w:rPr>
      </w:pPr>
    </w:p>
    <w:tbl>
      <w:tblPr>
        <w:tblW w:w="934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16"/>
        <w:gridCol w:w="2835"/>
        <w:gridCol w:w="2694"/>
      </w:tblGrid>
      <w:tr w:rsidR="0008122C" w:rsidRPr="00BC7443" w:rsidTr="00C6477B">
        <w:trPr>
          <w:trHeight w:val="227"/>
        </w:trPr>
        <w:tc>
          <w:tcPr>
            <w:tcW w:w="3816" w:type="dxa"/>
            <w:vAlign w:val="center"/>
          </w:tcPr>
          <w:p w:rsidR="0008122C" w:rsidRPr="00BC7443" w:rsidRDefault="0008122C" w:rsidP="004816E3">
            <w:pPr>
              <w:jc w:val="both"/>
              <w:rPr>
                <w:rFonts w:eastAsia="Arial Unicode MS"/>
                <w:sz w:val="18"/>
              </w:rPr>
            </w:pPr>
          </w:p>
        </w:tc>
        <w:tc>
          <w:tcPr>
            <w:tcW w:w="2835" w:type="dxa"/>
            <w:vAlign w:val="bottom"/>
          </w:tcPr>
          <w:p w:rsidR="0008122C" w:rsidRPr="00BC7443" w:rsidRDefault="0008122C" w:rsidP="004816E3">
            <w:pPr>
              <w:jc w:val="center"/>
              <w:rPr>
                <w:sz w:val="18"/>
              </w:rPr>
            </w:pPr>
            <w:r w:rsidRPr="00BC7443">
              <w:rPr>
                <w:sz w:val="18"/>
              </w:rPr>
              <w:t>Cari Dönem</w:t>
            </w:r>
          </w:p>
        </w:tc>
        <w:tc>
          <w:tcPr>
            <w:tcW w:w="2694" w:type="dxa"/>
            <w:vAlign w:val="bottom"/>
          </w:tcPr>
          <w:p w:rsidR="0008122C" w:rsidRPr="00BC7443" w:rsidRDefault="0008122C" w:rsidP="004816E3">
            <w:pPr>
              <w:jc w:val="center"/>
              <w:rPr>
                <w:sz w:val="18"/>
              </w:rPr>
            </w:pPr>
            <w:r w:rsidRPr="00BC7443">
              <w:rPr>
                <w:sz w:val="18"/>
              </w:rPr>
              <w:t>Önceki Dönem</w:t>
            </w:r>
          </w:p>
        </w:tc>
      </w:tr>
      <w:tr w:rsidR="00C6477B" w:rsidRPr="00BC7443" w:rsidTr="00C6477B">
        <w:trPr>
          <w:trHeight w:val="227"/>
        </w:trPr>
        <w:tc>
          <w:tcPr>
            <w:tcW w:w="3816" w:type="dxa"/>
            <w:vAlign w:val="center"/>
          </w:tcPr>
          <w:p w:rsidR="00C6477B" w:rsidRPr="00BC7443" w:rsidRDefault="00C6477B" w:rsidP="00C6477B">
            <w:pPr>
              <w:jc w:val="both"/>
              <w:rPr>
                <w:rFonts w:eastAsia="Arial Unicode MS"/>
                <w:b/>
                <w:sz w:val="18"/>
              </w:rPr>
            </w:pPr>
            <w:r w:rsidRPr="00BC7443">
              <w:rPr>
                <w:b/>
                <w:sz w:val="18"/>
              </w:rPr>
              <w:t>Nakit</w:t>
            </w:r>
          </w:p>
        </w:tc>
        <w:tc>
          <w:tcPr>
            <w:tcW w:w="2835" w:type="dxa"/>
            <w:vAlign w:val="bottom"/>
          </w:tcPr>
          <w:p w:rsidR="00C6477B" w:rsidRPr="00BC7443" w:rsidRDefault="00C6477B" w:rsidP="00E4612A">
            <w:pPr>
              <w:ind w:right="84"/>
              <w:jc w:val="right"/>
              <w:rPr>
                <w:b/>
                <w:bCs/>
                <w:sz w:val="18"/>
                <w:szCs w:val="18"/>
                <w:lang w:eastAsia="tr-TR"/>
              </w:rPr>
            </w:pPr>
            <w:r w:rsidRPr="00BC7443">
              <w:rPr>
                <w:b/>
                <w:bCs/>
                <w:sz w:val="18"/>
                <w:szCs w:val="18"/>
              </w:rPr>
              <w:t>1.008.5</w:t>
            </w:r>
            <w:r w:rsidR="00671EA2" w:rsidRPr="00BC7443">
              <w:rPr>
                <w:b/>
                <w:bCs/>
                <w:sz w:val="18"/>
                <w:szCs w:val="18"/>
              </w:rPr>
              <w:t>87</w:t>
            </w:r>
          </w:p>
        </w:tc>
        <w:tc>
          <w:tcPr>
            <w:tcW w:w="2694" w:type="dxa"/>
            <w:vAlign w:val="bottom"/>
          </w:tcPr>
          <w:p w:rsidR="00C6477B" w:rsidRPr="00BC7443" w:rsidRDefault="00C6477B" w:rsidP="00C6477B">
            <w:pPr>
              <w:ind w:right="141"/>
              <w:jc w:val="right"/>
              <w:rPr>
                <w:b/>
                <w:sz w:val="18"/>
                <w:szCs w:val="18"/>
                <w:lang w:eastAsia="tr-TR"/>
              </w:rPr>
            </w:pPr>
            <w:r w:rsidRPr="00BC7443">
              <w:rPr>
                <w:b/>
                <w:sz w:val="18"/>
                <w:szCs w:val="18"/>
              </w:rPr>
              <w:t>614.611</w:t>
            </w:r>
          </w:p>
        </w:tc>
      </w:tr>
      <w:tr w:rsidR="00C6477B" w:rsidRPr="00BC7443" w:rsidTr="00C6477B">
        <w:trPr>
          <w:trHeight w:val="227"/>
        </w:trPr>
        <w:tc>
          <w:tcPr>
            <w:tcW w:w="3816" w:type="dxa"/>
            <w:vAlign w:val="center"/>
          </w:tcPr>
          <w:p w:rsidR="00C6477B" w:rsidRPr="00BC7443" w:rsidRDefault="00C6477B" w:rsidP="00C6477B">
            <w:pPr>
              <w:pStyle w:val="xl79"/>
              <w:pBdr>
                <w:left w:val="none" w:sz="0" w:space="0" w:color="auto"/>
                <w:bottom w:val="none" w:sz="0" w:space="0" w:color="auto"/>
                <w:right w:val="none" w:sz="0" w:space="0" w:color="auto"/>
              </w:pBdr>
              <w:spacing w:before="0" w:after="0"/>
              <w:ind w:left="165"/>
              <w:jc w:val="both"/>
            </w:pPr>
            <w:r w:rsidRPr="00BC7443">
              <w:rPr>
                <w:snapToGrid w:val="0"/>
              </w:rPr>
              <w:t>Kasa, Efektif Deposu ve Diğer</w:t>
            </w:r>
          </w:p>
        </w:tc>
        <w:tc>
          <w:tcPr>
            <w:tcW w:w="2835" w:type="dxa"/>
            <w:vAlign w:val="bottom"/>
          </w:tcPr>
          <w:p w:rsidR="00C6477B" w:rsidRPr="00BC7443" w:rsidRDefault="00C6477B" w:rsidP="00E4612A">
            <w:pPr>
              <w:ind w:right="84"/>
              <w:jc w:val="right"/>
              <w:rPr>
                <w:sz w:val="18"/>
                <w:szCs w:val="18"/>
              </w:rPr>
            </w:pPr>
            <w:r w:rsidRPr="00BC7443">
              <w:rPr>
                <w:sz w:val="18"/>
                <w:szCs w:val="18"/>
              </w:rPr>
              <w:t>215.</w:t>
            </w:r>
            <w:r w:rsidR="00266644" w:rsidRPr="00BC7443">
              <w:rPr>
                <w:sz w:val="18"/>
                <w:szCs w:val="18"/>
              </w:rPr>
              <w:t>00</w:t>
            </w:r>
            <w:r w:rsidR="00671EA2" w:rsidRPr="00BC7443">
              <w:rPr>
                <w:sz w:val="18"/>
                <w:szCs w:val="18"/>
              </w:rPr>
              <w:t>3</w:t>
            </w:r>
          </w:p>
        </w:tc>
        <w:tc>
          <w:tcPr>
            <w:tcW w:w="2694" w:type="dxa"/>
            <w:vAlign w:val="bottom"/>
          </w:tcPr>
          <w:p w:rsidR="00C6477B" w:rsidRPr="00BC7443" w:rsidRDefault="00C6477B" w:rsidP="00C6477B">
            <w:pPr>
              <w:ind w:right="141"/>
              <w:jc w:val="right"/>
              <w:rPr>
                <w:sz w:val="18"/>
                <w:szCs w:val="18"/>
              </w:rPr>
            </w:pPr>
            <w:r w:rsidRPr="00BC7443">
              <w:rPr>
                <w:sz w:val="18"/>
                <w:szCs w:val="18"/>
              </w:rPr>
              <w:t>352.036</w:t>
            </w:r>
          </w:p>
        </w:tc>
      </w:tr>
      <w:tr w:rsidR="00C6477B" w:rsidRPr="00BC7443" w:rsidTr="00C6477B">
        <w:trPr>
          <w:trHeight w:val="227"/>
        </w:trPr>
        <w:tc>
          <w:tcPr>
            <w:tcW w:w="3816" w:type="dxa"/>
            <w:vAlign w:val="center"/>
          </w:tcPr>
          <w:p w:rsidR="00C6477B" w:rsidRPr="00BC7443" w:rsidRDefault="00C6477B" w:rsidP="00C6477B">
            <w:pPr>
              <w:ind w:left="165"/>
              <w:jc w:val="both"/>
              <w:rPr>
                <w:rFonts w:eastAsia="Arial Unicode MS"/>
                <w:sz w:val="18"/>
              </w:rPr>
            </w:pPr>
            <w:r w:rsidRPr="00BC7443">
              <w:rPr>
                <w:snapToGrid w:val="0"/>
                <w:sz w:val="18"/>
              </w:rPr>
              <w:t>Bankalardaki Vadesiz Mevduat</w:t>
            </w:r>
          </w:p>
        </w:tc>
        <w:tc>
          <w:tcPr>
            <w:tcW w:w="2835" w:type="dxa"/>
            <w:vAlign w:val="bottom"/>
          </w:tcPr>
          <w:p w:rsidR="00C6477B" w:rsidRPr="00BC7443" w:rsidRDefault="00C6477B" w:rsidP="00E4612A">
            <w:pPr>
              <w:ind w:right="84"/>
              <w:jc w:val="right"/>
              <w:rPr>
                <w:sz w:val="18"/>
                <w:szCs w:val="18"/>
              </w:rPr>
            </w:pPr>
            <w:r w:rsidRPr="00BC7443">
              <w:rPr>
                <w:sz w:val="18"/>
                <w:szCs w:val="18"/>
              </w:rPr>
              <w:t>793.584</w:t>
            </w:r>
          </w:p>
        </w:tc>
        <w:tc>
          <w:tcPr>
            <w:tcW w:w="2694" w:type="dxa"/>
            <w:vAlign w:val="bottom"/>
          </w:tcPr>
          <w:p w:rsidR="00C6477B" w:rsidRPr="00BC7443" w:rsidRDefault="00C6477B" w:rsidP="00C6477B">
            <w:pPr>
              <w:ind w:right="141"/>
              <w:jc w:val="right"/>
              <w:rPr>
                <w:sz w:val="18"/>
                <w:szCs w:val="18"/>
              </w:rPr>
            </w:pPr>
            <w:r w:rsidRPr="00BC7443">
              <w:rPr>
                <w:sz w:val="18"/>
                <w:szCs w:val="18"/>
              </w:rPr>
              <w:t>262.575</w:t>
            </w:r>
          </w:p>
        </w:tc>
      </w:tr>
      <w:tr w:rsidR="00C6477B" w:rsidRPr="00BC7443" w:rsidTr="00C6477B">
        <w:trPr>
          <w:trHeight w:val="227"/>
        </w:trPr>
        <w:tc>
          <w:tcPr>
            <w:tcW w:w="3816" w:type="dxa"/>
            <w:vAlign w:val="center"/>
          </w:tcPr>
          <w:p w:rsidR="00C6477B" w:rsidRPr="00BC7443" w:rsidRDefault="00C6477B" w:rsidP="00C6477B">
            <w:pPr>
              <w:pStyle w:val="Balk9"/>
              <w:jc w:val="both"/>
              <w:rPr>
                <w:snapToGrid w:val="0"/>
              </w:rPr>
            </w:pPr>
            <w:r w:rsidRPr="00BC7443">
              <w:rPr>
                <w:snapToGrid w:val="0"/>
              </w:rPr>
              <w:t>Nakde Eşdeğer Varlıklar</w:t>
            </w:r>
          </w:p>
        </w:tc>
        <w:tc>
          <w:tcPr>
            <w:tcW w:w="2835" w:type="dxa"/>
            <w:vAlign w:val="bottom"/>
          </w:tcPr>
          <w:p w:rsidR="00C6477B" w:rsidRPr="00BC7443" w:rsidRDefault="00C6477B" w:rsidP="00E4612A">
            <w:pPr>
              <w:ind w:right="84"/>
              <w:jc w:val="right"/>
              <w:rPr>
                <w:b/>
                <w:bCs/>
                <w:sz w:val="18"/>
                <w:szCs w:val="18"/>
              </w:rPr>
            </w:pPr>
            <w:r w:rsidRPr="00BC7443">
              <w:rPr>
                <w:b/>
                <w:bCs/>
                <w:sz w:val="18"/>
                <w:szCs w:val="18"/>
              </w:rPr>
              <w:t>-</w:t>
            </w:r>
          </w:p>
        </w:tc>
        <w:tc>
          <w:tcPr>
            <w:tcW w:w="2694" w:type="dxa"/>
            <w:vAlign w:val="bottom"/>
          </w:tcPr>
          <w:p w:rsidR="00C6477B" w:rsidRPr="00BC7443" w:rsidRDefault="00C6477B" w:rsidP="00C6477B">
            <w:pPr>
              <w:ind w:right="141"/>
              <w:jc w:val="right"/>
              <w:rPr>
                <w:b/>
                <w:sz w:val="18"/>
                <w:szCs w:val="18"/>
              </w:rPr>
            </w:pPr>
            <w:r w:rsidRPr="00BC7443">
              <w:rPr>
                <w:b/>
                <w:sz w:val="18"/>
                <w:szCs w:val="18"/>
              </w:rPr>
              <w:t>-</w:t>
            </w:r>
          </w:p>
        </w:tc>
      </w:tr>
      <w:tr w:rsidR="00C6477B" w:rsidRPr="00BC7443" w:rsidTr="00C6477B">
        <w:trPr>
          <w:trHeight w:val="227"/>
        </w:trPr>
        <w:tc>
          <w:tcPr>
            <w:tcW w:w="3816" w:type="dxa"/>
            <w:vAlign w:val="center"/>
          </w:tcPr>
          <w:p w:rsidR="00C6477B" w:rsidRPr="00BC7443" w:rsidRDefault="00C6477B" w:rsidP="00C6477B">
            <w:pPr>
              <w:ind w:left="165"/>
              <w:jc w:val="both"/>
              <w:rPr>
                <w:snapToGrid w:val="0"/>
                <w:sz w:val="18"/>
              </w:rPr>
            </w:pPr>
            <w:r w:rsidRPr="00BC7443">
              <w:rPr>
                <w:snapToGrid w:val="0"/>
                <w:sz w:val="18"/>
              </w:rPr>
              <w:t xml:space="preserve">Bankalardaki Vadeli Mevduat </w:t>
            </w:r>
          </w:p>
        </w:tc>
        <w:tc>
          <w:tcPr>
            <w:tcW w:w="2835" w:type="dxa"/>
            <w:vAlign w:val="bottom"/>
          </w:tcPr>
          <w:p w:rsidR="00C6477B" w:rsidRPr="00BC7443" w:rsidRDefault="00C6477B" w:rsidP="00E4612A">
            <w:pPr>
              <w:ind w:right="84"/>
              <w:jc w:val="right"/>
              <w:rPr>
                <w:sz w:val="18"/>
                <w:szCs w:val="18"/>
              </w:rPr>
            </w:pPr>
            <w:r w:rsidRPr="00BC7443">
              <w:rPr>
                <w:sz w:val="18"/>
                <w:szCs w:val="18"/>
              </w:rPr>
              <w:t>-</w:t>
            </w:r>
          </w:p>
        </w:tc>
        <w:tc>
          <w:tcPr>
            <w:tcW w:w="2694" w:type="dxa"/>
            <w:vAlign w:val="bottom"/>
          </w:tcPr>
          <w:p w:rsidR="00C6477B" w:rsidRPr="00BC7443" w:rsidRDefault="00C6477B" w:rsidP="00C6477B">
            <w:pPr>
              <w:ind w:right="141"/>
              <w:jc w:val="right"/>
              <w:rPr>
                <w:sz w:val="18"/>
                <w:szCs w:val="18"/>
              </w:rPr>
            </w:pPr>
            <w:r w:rsidRPr="00BC7443">
              <w:rPr>
                <w:sz w:val="18"/>
                <w:szCs w:val="18"/>
              </w:rPr>
              <w:t>-</w:t>
            </w:r>
          </w:p>
        </w:tc>
      </w:tr>
      <w:tr w:rsidR="00C6477B" w:rsidRPr="00BC7443" w:rsidTr="00C6477B">
        <w:trPr>
          <w:trHeight w:val="227"/>
        </w:trPr>
        <w:tc>
          <w:tcPr>
            <w:tcW w:w="3816" w:type="dxa"/>
          </w:tcPr>
          <w:p w:rsidR="00C6477B" w:rsidRPr="00BC7443" w:rsidRDefault="00C6477B" w:rsidP="00C6477B">
            <w:pPr>
              <w:rPr>
                <w:sz w:val="18"/>
                <w:szCs w:val="18"/>
              </w:rPr>
            </w:pPr>
            <w:r w:rsidRPr="00BC7443">
              <w:rPr>
                <w:sz w:val="18"/>
                <w:szCs w:val="18"/>
              </w:rPr>
              <w:t xml:space="preserve">    Kredilere Sınıflanan Murabaha İşlemleri </w:t>
            </w:r>
          </w:p>
        </w:tc>
        <w:tc>
          <w:tcPr>
            <w:tcW w:w="2835" w:type="dxa"/>
            <w:vAlign w:val="bottom"/>
          </w:tcPr>
          <w:p w:rsidR="00C6477B" w:rsidRPr="00BC7443" w:rsidRDefault="00C6477B" w:rsidP="00E4612A">
            <w:pPr>
              <w:ind w:right="84"/>
              <w:jc w:val="right"/>
              <w:rPr>
                <w:sz w:val="18"/>
                <w:szCs w:val="18"/>
              </w:rPr>
            </w:pPr>
            <w:r w:rsidRPr="00BC7443">
              <w:rPr>
                <w:sz w:val="18"/>
                <w:szCs w:val="18"/>
              </w:rPr>
              <w:t>-</w:t>
            </w:r>
          </w:p>
        </w:tc>
        <w:tc>
          <w:tcPr>
            <w:tcW w:w="2694" w:type="dxa"/>
            <w:vAlign w:val="bottom"/>
          </w:tcPr>
          <w:p w:rsidR="00C6477B" w:rsidRPr="00BC7443" w:rsidRDefault="00C6477B" w:rsidP="00C6477B">
            <w:pPr>
              <w:ind w:right="141"/>
              <w:jc w:val="right"/>
              <w:rPr>
                <w:sz w:val="18"/>
                <w:szCs w:val="18"/>
              </w:rPr>
            </w:pPr>
            <w:r w:rsidRPr="00BC7443">
              <w:rPr>
                <w:sz w:val="18"/>
                <w:szCs w:val="18"/>
              </w:rPr>
              <w:t>-</w:t>
            </w:r>
          </w:p>
        </w:tc>
      </w:tr>
      <w:tr w:rsidR="00C6477B" w:rsidRPr="00BC7443" w:rsidTr="00C6477B">
        <w:trPr>
          <w:trHeight w:val="227"/>
        </w:trPr>
        <w:tc>
          <w:tcPr>
            <w:tcW w:w="3816" w:type="dxa"/>
            <w:vAlign w:val="center"/>
          </w:tcPr>
          <w:p w:rsidR="00C6477B" w:rsidRPr="00BC7443" w:rsidRDefault="00C6477B" w:rsidP="00C6477B">
            <w:pPr>
              <w:jc w:val="both"/>
              <w:rPr>
                <w:b/>
                <w:snapToGrid w:val="0"/>
                <w:sz w:val="18"/>
              </w:rPr>
            </w:pPr>
            <w:r w:rsidRPr="00BC7443">
              <w:rPr>
                <w:b/>
                <w:snapToGrid w:val="0"/>
                <w:sz w:val="18"/>
              </w:rPr>
              <w:t>Toplam Nakit ve Nakde Eşdeğer Varlık</w:t>
            </w:r>
          </w:p>
        </w:tc>
        <w:tc>
          <w:tcPr>
            <w:tcW w:w="2835" w:type="dxa"/>
            <w:vAlign w:val="bottom"/>
          </w:tcPr>
          <w:p w:rsidR="00C6477B" w:rsidRPr="00BC7443" w:rsidRDefault="00C6477B" w:rsidP="00E4612A">
            <w:pPr>
              <w:ind w:right="84"/>
              <w:jc w:val="right"/>
              <w:rPr>
                <w:b/>
                <w:bCs/>
                <w:sz w:val="18"/>
                <w:szCs w:val="18"/>
              </w:rPr>
            </w:pPr>
            <w:r w:rsidRPr="00BC7443">
              <w:rPr>
                <w:b/>
                <w:bCs/>
                <w:sz w:val="18"/>
                <w:szCs w:val="18"/>
              </w:rPr>
              <w:t>1.008.</w:t>
            </w:r>
            <w:r w:rsidR="006E1084" w:rsidRPr="00BC7443">
              <w:rPr>
                <w:b/>
                <w:bCs/>
                <w:sz w:val="18"/>
                <w:szCs w:val="18"/>
              </w:rPr>
              <w:t>5</w:t>
            </w:r>
            <w:r w:rsidR="00671EA2" w:rsidRPr="00BC7443">
              <w:rPr>
                <w:b/>
                <w:bCs/>
                <w:sz w:val="18"/>
                <w:szCs w:val="18"/>
              </w:rPr>
              <w:t>87</w:t>
            </w:r>
          </w:p>
        </w:tc>
        <w:tc>
          <w:tcPr>
            <w:tcW w:w="2694" w:type="dxa"/>
            <w:vAlign w:val="bottom"/>
          </w:tcPr>
          <w:p w:rsidR="00C6477B" w:rsidRPr="00BC7443" w:rsidRDefault="00C6477B" w:rsidP="00C6477B">
            <w:pPr>
              <w:ind w:right="141"/>
              <w:jc w:val="right"/>
              <w:rPr>
                <w:b/>
                <w:sz w:val="18"/>
                <w:szCs w:val="18"/>
              </w:rPr>
            </w:pPr>
            <w:r w:rsidRPr="00BC7443">
              <w:rPr>
                <w:b/>
                <w:sz w:val="18"/>
                <w:szCs w:val="18"/>
              </w:rPr>
              <w:t>614.611</w:t>
            </w:r>
          </w:p>
        </w:tc>
      </w:tr>
    </w:tbl>
    <w:p w:rsidR="0008122C" w:rsidRPr="00BC7443" w:rsidRDefault="0008122C" w:rsidP="008474EC">
      <w:pPr>
        <w:pStyle w:val="GvdeMetniGirintisi2"/>
        <w:ind w:left="540" w:firstLine="27"/>
        <w:rPr>
          <w:rFonts w:eastAsia="Arial Unicode MS"/>
          <w:sz w:val="22"/>
          <w:szCs w:val="22"/>
        </w:rPr>
      </w:pPr>
    </w:p>
    <w:p w:rsidR="0008122C" w:rsidRPr="00BC7443" w:rsidRDefault="0008122C" w:rsidP="008474EC">
      <w:pPr>
        <w:pStyle w:val="GvdeMetniGirintisi2"/>
        <w:ind w:left="540" w:firstLine="27"/>
        <w:rPr>
          <w:rFonts w:eastAsia="Arial Unicode MS"/>
          <w:sz w:val="22"/>
          <w:szCs w:val="22"/>
        </w:rPr>
      </w:pPr>
    </w:p>
    <w:p w:rsidR="0008122C" w:rsidRPr="00BC7443" w:rsidRDefault="0008122C" w:rsidP="008474EC">
      <w:pPr>
        <w:pStyle w:val="GvdeMetniGirintisi2"/>
        <w:ind w:left="540" w:firstLine="27"/>
        <w:rPr>
          <w:rFonts w:eastAsia="Arial Unicode MS"/>
          <w:sz w:val="22"/>
          <w:szCs w:val="22"/>
        </w:rPr>
      </w:pPr>
    </w:p>
    <w:p w:rsidR="00B223FA" w:rsidRPr="00BC7443" w:rsidRDefault="00B223FA" w:rsidP="00785552">
      <w:pPr>
        <w:pStyle w:val="1tipi"/>
        <w:tabs>
          <w:tab w:val="clear" w:pos="1134"/>
          <w:tab w:val="left" w:pos="567"/>
        </w:tabs>
        <w:ind w:left="720" w:right="-2" w:hanging="720"/>
        <w:rPr>
          <w:rFonts w:ascii="Times New Roman" w:hAnsi="Times New Roman"/>
          <w:b/>
          <w:snapToGrid/>
          <w:sz w:val="22"/>
          <w:szCs w:val="22"/>
          <w:lang w:eastAsia="en-US"/>
        </w:rPr>
      </w:pPr>
    </w:p>
    <w:p w:rsidR="00671EA2" w:rsidRPr="00BC7443" w:rsidRDefault="00671EA2" w:rsidP="00785552">
      <w:pPr>
        <w:pStyle w:val="1tipi"/>
        <w:tabs>
          <w:tab w:val="clear" w:pos="1134"/>
          <w:tab w:val="left" w:pos="567"/>
        </w:tabs>
        <w:ind w:left="720" w:right="-2" w:hanging="720"/>
        <w:rPr>
          <w:rFonts w:ascii="Times New Roman" w:hAnsi="Times New Roman"/>
          <w:b/>
          <w:snapToGrid/>
          <w:sz w:val="22"/>
          <w:szCs w:val="22"/>
          <w:lang w:eastAsia="en-US"/>
        </w:rPr>
      </w:pPr>
    </w:p>
    <w:p w:rsidR="00671EA2" w:rsidRPr="00BC7443" w:rsidRDefault="00671EA2" w:rsidP="00785552">
      <w:pPr>
        <w:pStyle w:val="1tipi"/>
        <w:tabs>
          <w:tab w:val="clear" w:pos="1134"/>
          <w:tab w:val="left" w:pos="567"/>
        </w:tabs>
        <w:ind w:left="720" w:right="-2" w:hanging="720"/>
        <w:rPr>
          <w:rFonts w:ascii="Times New Roman" w:hAnsi="Times New Roman"/>
          <w:b/>
          <w:snapToGrid/>
          <w:sz w:val="22"/>
          <w:szCs w:val="22"/>
          <w:lang w:eastAsia="en-US"/>
        </w:rPr>
      </w:pPr>
    </w:p>
    <w:p w:rsidR="00671EA2" w:rsidRPr="00BC7443" w:rsidRDefault="00671EA2" w:rsidP="00785552">
      <w:pPr>
        <w:pStyle w:val="1tipi"/>
        <w:tabs>
          <w:tab w:val="clear" w:pos="1134"/>
          <w:tab w:val="left" w:pos="567"/>
        </w:tabs>
        <w:ind w:left="720" w:right="-2" w:hanging="720"/>
        <w:rPr>
          <w:rFonts w:ascii="Times New Roman" w:hAnsi="Times New Roman"/>
          <w:b/>
          <w:snapToGrid/>
          <w:sz w:val="22"/>
          <w:szCs w:val="22"/>
          <w:lang w:eastAsia="en-US"/>
        </w:rPr>
      </w:pPr>
    </w:p>
    <w:p w:rsidR="00F30431" w:rsidRPr="00BC7443" w:rsidRDefault="00F30431" w:rsidP="00BF60A9">
      <w:pPr>
        <w:pStyle w:val="1tipi"/>
        <w:tabs>
          <w:tab w:val="clear" w:pos="1134"/>
          <w:tab w:val="left" w:pos="567"/>
        </w:tabs>
        <w:ind w:right="-2"/>
        <w:rPr>
          <w:rFonts w:ascii="Times New Roman" w:hAnsi="Times New Roman"/>
          <w:b/>
          <w:snapToGrid/>
          <w:sz w:val="22"/>
          <w:szCs w:val="22"/>
          <w:lang w:eastAsia="en-US"/>
        </w:rPr>
      </w:pPr>
    </w:p>
    <w:p w:rsidR="009B47EE" w:rsidRDefault="009B47EE" w:rsidP="00785552">
      <w:pPr>
        <w:pStyle w:val="1tipi"/>
        <w:tabs>
          <w:tab w:val="clear" w:pos="1134"/>
          <w:tab w:val="left" w:pos="567"/>
        </w:tabs>
        <w:ind w:left="720" w:right="-2" w:hanging="720"/>
        <w:rPr>
          <w:rFonts w:ascii="Times New Roman" w:hAnsi="Times New Roman"/>
          <w:b/>
          <w:snapToGrid/>
          <w:sz w:val="22"/>
          <w:szCs w:val="22"/>
          <w:lang w:eastAsia="en-US"/>
        </w:rPr>
      </w:pPr>
    </w:p>
    <w:p w:rsidR="00D46157" w:rsidRPr="00BC7443" w:rsidRDefault="00475A3C" w:rsidP="00785552">
      <w:pPr>
        <w:pStyle w:val="1tipi"/>
        <w:tabs>
          <w:tab w:val="clear" w:pos="1134"/>
          <w:tab w:val="left" w:pos="567"/>
        </w:tabs>
        <w:ind w:left="720" w:right="-2" w:hanging="720"/>
        <w:rPr>
          <w:rFonts w:ascii="Times New Roman" w:hAnsi="Times New Roman"/>
          <w:b/>
          <w:snapToGrid/>
          <w:sz w:val="22"/>
          <w:szCs w:val="22"/>
          <w:lang w:eastAsia="en-US"/>
        </w:rPr>
      </w:pPr>
      <w:r w:rsidRPr="00BC7443">
        <w:rPr>
          <w:rFonts w:ascii="Times New Roman" w:hAnsi="Times New Roman"/>
          <w:b/>
          <w:snapToGrid/>
          <w:sz w:val="22"/>
          <w:szCs w:val="22"/>
          <w:lang w:eastAsia="en-US"/>
        </w:rPr>
        <w:t>V</w:t>
      </w:r>
      <w:r w:rsidR="00447267" w:rsidRPr="00BC7443">
        <w:rPr>
          <w:rFonts w:ascii="Times New Roman" w:hAnsi="Times New Roman"/>
          <w:b/>
          <w:snapToGrid/>
          <w:sz w:val="22"/>
          <w:szCs w:val="22"/>
          <w:lang w:eastAsia="en-US"/>
        </w:rPr>
        <w:t>II</w:t>
      </w:r>
      <w:r w:rsidRPr="00BC7443">
        <w:rPr>
          <w:rFonts w:ascii="Times New Roman" w:hAnsi="Times New Roman"/>
          <w:b/>
          <w:snapToGrid/>
          <w:sz w:val="22"/>
          <w:szCs w:val="22"/>
          <w:lang w:eastAsia="en-US"/>
        </w:rPr>
        <w:t xml:space="preserve">. </w:t>
      </w:r>
      <w:r w:rsidRPr="00BC7443">
        <w:rPr>
          <w:rFonts w:ascii="Times New Roman" w:hAnsi="Times New Roman"/>
          <w:b/>
          <w:snapToGrid/>
          <w:sz w:val="22"/>
          <w:szCs w:val="22"/>
          <w:lang w:eastAsia="en-US"/>
        </w:rPr>
        <w:tab/>
      </w:r>
      <w:r w:rsidR="00195390" w:rsidRPr="00BC7443">
        <w:rPr>
          <w:rFonts w:ascii="Times New Roman" w:hAnsi="Times New Roman"/>
          <w:b/>
          <w:snapToGrid/>
          <w:sz w:val="22"/>
          <w:szCs w:val="22"/>
          <w:lang w:eastAsia="en-US"/>
        </w:rPr>
        <w:t xml:space="preserve">Katılım </w:t>
      </w:r>
      <w:r w:rsidR="008F1022" w:rsidRPr="00BC7443">
        <w:rPr>
          <w:rFonts w:ascii="Times New Roman" w:hAnsi="Times New Roman"/>
          <w:b/>
          <w:snapToGrid/>
          <w:sz w:val="22"/>
          <w:szCs w:val="22"/>
          <w:lang w:eastAsia="en-US"/>
        </w:rPr>
        <w:t>Banka</w:t>
      </w:r>
      <w:r w:rsidR="00195390" w:rsidRPr="00BC7443">
        <w:rPr>
          <w:rFonts w:ascii="Times New Roman" w:hAnsi="Times New Roman"/>
          <w:b/>
          <w:snapToGrid/>
          <w:sz w:val="22"/>
          <w:szCs w:val="22"/>
          <w:lang w:eastAsia="en-US"/>
        </w:rPr>
        <w:t>sı</w:t>
      </w:r>
      <w:r w:rsidR="00D57158" w:rsidRPr="00BC7443">
        <w:rPr>
          <w:rFonts w:ascii="Times New Roman" w:hAnsi="Times New Roman"/>
          <w:b/>
          <w:snapToGrid/>
          <w:sz w:val="22"/>
          <w:szCs w:val="22"/>
          <w:lang w:eastAsia="en-US"/>
        </w:rPr>
        <w:t>’</w:t>
      </w:r>
      <w:r w:rsidR="008F1022" w:rsidRPr="00BC7443">
        <w:rPr>
          <w:rFonts w:ascii="Times New Roman" w:hAnsi="Times New Roman"/>
          <w:b/>
          <w:snapToGrid/>
          <w:sz w:val="22"/>
          <w:szCs w:val="22"/>
          <w:lang w:eastAsia="en-US"/>
        </w:rPr>
        <w:t xml:space="preserve">nın </w:t>
      </w:r>
      <w:proofErr w:type="gramStart"/>
      <w:r w:rsidR="008F1022" w:rsidRPr="00BC7443">
        <w:rPr>
          <w:rFonts w:ascii="Times New Roman" w:hAnsi="Times New Roman"/>
          <w:b/>
          <w:snapToGrid/>
          <w:sz w:val="22"/>
          <w:szCs w:val="22"/>
          <w:lang w:eastAsia="en-US"/>
        </w:rPr>
        <w:t>Dahil</w:t>
      </w:r>
      <w:proofErr w:type="gramEnd"/>
      <w:r w:rsidR="008F1022" w:rsidRPr="00BC7443">
        <w:rPr>
          <w:rFonts w:ascii="Times New Roman" w:hAnsi="Times New Roman"/>
          <w:b/>
          <w:snapToGrid/>
          <w:sz w:val="22"/>
          <w:szCs w:val="22"/>
          <w:lang w:eastAsia="en-US"/>
        </w:rPr>
        <w:t xml:space="preserve"> Olduğu Risk Grubuna İlişkin Açıklamalar</w:t>
      </w:r>
    </w:p>
    <w:p w:rsidR="00A13F47" w:rsidRPr="00BC7443" w:rsidRDefault="00A13F47" w:rsidP="00785552">
      <w:pPr>
        <w:pStyle w:val="1tipi"/>
        <w:tabs>
          <w:tab w:val="clear" w:pos="1134"/>
          <w:tab w:val="left" w:pos="567"/>
        </w:tabs>
        <w:ind w:left="720" w:right="-2" w:hanging="720"/>
        <w:rPr>
          <w:rFonts w:ascii="Times New Roman" w:hAnsi="Times New Roman"/>
          <w:b/>
          <w:snapToGrid/>
          <w:sz w:val="22"/>
          <w:szCs w:val="22"/>
          <w:lang w:eastAsia="en-US"/>
        </w:rPr>
      </w:pPr>
    </w:p>
    <w:p w:rsidR="00A13F47" w:rsidRPr="00BC7443" w:rsidRDefault="00A13F47" w:rsidP="001C592C">
      <w:pPr>
        <w:pStyle w:val="1tipi"/>
        <w:tabs>
          <w:tab w:val="clear" w:pos="1134"/>
          <w:tab w:val="left" w:pos="567"/>
        </w:tabs>
        <w:ind w:left="567" w:right="141" w:hanging="567"/>
        <w:rPr>
          <w:rFonts w:ascii="Times New Roman" w:hAnsi="Times New Roman"/>
          <w:b/>
          <w:snapToGrid/>
          <w:sz w:val="22"/>
          <w:szCs w:val="22"/>
          <w:lang w:eastAsia="en-US"/>
        </w:rPr>
      </w:pPr>
      <w:r w:rsidRPr="00BC7443">
        <w:rPr>
          <w:rFonts w:ascii="Times New Roman" w:hAnsi="Times New Roman"/>
          <w:b/>
          <w:snapToGrid/>
          <w:sz w:val="22"/>
          <w:szCs w:val="22"/>
          <w:lang w:eastAsia="en-US"/>
        </w:rPr>
        <w:t>1.</w:t>
      </w:r>
      <w:r w:rsidRPr="00BC7443">
        <w:rPr>
          <w:rFonts w:ascii="Times New Roman" w:hAnsi="Times New Roman"/>
          <w:b/>
          <w:snapToGrid/>
          <w:sz w:val="22"/>
          <w:szCs w:val="22"/>
          <w:lang w:eastAsia="en-US"/>
        </w:rPr>
        <w:tab/>
        <w:t xml:space="preserve">Banka’nın </w:t>
      </w:r>
      <w:proofErr w:type="gramStart"/>
      <w:r w:rsidRPr="00BC7443">
        <w:rPr>
          <w:rFonts w:ascii="Times New Roman" w:hAnsi="Times New Roman"/>
          <w:b/>
          <w:snapToGrid/>
          <w:sz w:val="22"/>
          <w:szCs w:val="22"/>
          <w:lang w:eastAsia="en-US"/>
        </w:rPr>
        <w:t>Dahil</w:t>
      </w:r>
      <w:proofErr w:type="gramEnd"/>
      <w:r w:rsidRPr="00BC7443">
        <w:rPr>
          <w:rFonts w:ascii="Times New Roman" w:hAnsi="Times New Roman"/>
          <w:b/>
          <w:snapToGrid/>
          <w:sz w:val="22"/>
          <w:szCs w:val="22"/>
          <w:lang w:eastAsia="en-US"/>
        </w:rPr>
        <w:t xml:space="preserve"> Olduğu Risk Grubuna İlişkin İşlemlerin Hacmi, Dönem Sonunda Sonuçlanmamış Kredi ve Mevduat İşlemleri, D</w:t>
      </w:r>
      <w:r w:rsidR="00E61E3E" w:rsidRPr="00BC7443">
        <w:rPr>
          <w:rFonts w:ascii="Times New Roman" w:hAnsi="Times New Roman"/>
          <w:b/>
          <w:snapToGrid/>
          <w:sz w:val="22"/>
          <w:szCs w:val="22"/>
          <w:lang w:eastAsia="en-US"/>
        </w:rPr>
        <w:t>öneme İlişkin Gelir ve Giderler</w:t>
      </w:r>
    </w:p>
    <w:p w:rsidR="00A13F47" w:rsidRPr="00BC7443" w:rsidRDefault="00A13F47" w:rsidP="00267012">
      <w:pPr>
        <w:rPr>
          <w:b/>
          <w:noProof/>
          <w:sz w:val="22"/>
          <w:szCs w:val="22"/>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993"/>
        <w:gridCol w:w="992"/>
        <w:gridCol w:w="992"/>
        <w:gridCol w:w="992"/>
        <w:gridCol w:w="1134"/>
        <w:gridCol w:w="993"/>
      </w:tblGrid>
      <w:tr w:rsidR="00A13F47" w:rsidRPr="00BC7443" w:rsidTr="0010449D">
        <w:trPr>
          <w:trHeight w:val="284"/>
        </w:trPr>
        <w:tc>
          <w:tcPr>
            <w:tcW w:w="3402" w:type="dxa"/>
            <w:vAlign w:val="center"/>
          </w:tcPr>
          <w:p w:rsidR="00A13F47" w:rsidRPr="00BC7443" w:rsidRDefault="00A13F47" w:rsidP="00F0773B">
            <w:pPr>
              <w:pStyle w:val="xl79"/>
              <w:pBdr>
                <w:left w:val="none" w:sz="0" w:space="0" w:color="auto"/>
                <w:bottom w:val="none" w:sz="0" w:space="0" w:color="auto"/>
                <w:right w:val="none" w:sz="0" w:space="0" w:color="auto"/>
              </w:pBdr>
              <w:tabs>
                <w:tab w:val="left" w:pos="150"/>
              </w:tabs>
              <w:spacing w:before="0" w:beforeAutospacing="0" w:after="0" w:afterAutospacing="0"/>
              <w:jc w:val="center"/>
              <w:rPr>
                <w:rFonts w:eastAsia="Times New Roman"/>
                <w:iCs/>
                <w:noProof/>
              </w:rPr>
            </w:pPr>
            <w:r w:rsidRPr="00BC7443">
              <w:rPr>
                <w:rFonts w:eastAsia="Times New Roman"/>
                <w:iCs/>
                <w:noProof/>
              </w:rPr>
              <w:t>Banka’nın Dahil Olduğu Risk Grubu</w:t>
            </w:r>
          </w:p>
        </w:tc>
        <w:tc>
          <w:tcPr>
            <w:tcW w:w="1985" w:type="dxa"/>
            <w:gridSpan w:val="2"/>
            <w:vAlign w:val="center"/>
          </w:tcPr>
          <w:p w:rsidR="003A6143" w:rsidRPr="00BC7443" w:rsidRDefault="00A13F47" w:rsidP="00EC21A8">
            <w:pPr>
              <w:jc w:val="center"/>
              <w:rPr>
                <w:iCs/>
                <w:noProof/>
                <w:sz w:val="18"/>
                <w:szCs w:val="18"/>
              </w:rPr>
            </w:pPr>
            <w:r w:rsidRPr="00BC7443">
              <w:rPr>
                <w:iCs/>
                <w:noProof/>
                <w:sz w:val="18"/>
                <w:szCs w:val="18"/>
              </w:rPr>
              <w:t xml:space="preserve">İştirak ve </w:t>
            </w:r>
          </w:p>
          <w:p w:rsidR="00A13F47" w:rsidRPr="00BC7443" w:rsidRDefault="00A13F47" w:rsidP="00EC21A8">
            <w:pPr>
              <w:jc w:val="center"/>
              <w:rPr>
                <w:iCs/>
                <w:noProof/>
                <w:sz w:val="18"/>
                <w:szCs w:val="18"/>
              </w:rPr>
            </w:pPr>
            <w:r w:rsidRPr="00BC7443">
              <w:rPr>
                <w:iCs/>
                <w:noProof/>
                <w:sz w:val="18"/>
                <w:szCs w:val="18"/>
              </w:rPr>
              <w:t>Bağlı Ortaklıklar</w:t>
            </w:r>
          </w:p>
        </w:tc>
        <w:tc>
          <w:tcPr>
            <w:tcW w:w="1984" w:type="dxa"/>
            <w:gridSpan w:val="2"/>
            <w:vAlign w:val="center"/>
          </w:tcPr>
          <w:p w:rsidR="00A13F47" w:rsidRPr="00BC7443" w:rsidRDefault="00A13F47" w:rsidP="00EC21A8">
            <w:pPr>
              <w:jc w:val="center"/>
              <w:rPr>
                <w:iCs/>
                <w:noProof/>
                <w:sz w:val="18"/>
                <w:szCs w:val="18"/>
              </w:rPr>
            </w:pPr>
            <w:r w:rsidRPr="00BC7443">
              <w:rPr>
                <w:iCs/>
                <w:noProof/>
                <w:sz w:val="18"/>
                <w:szCs w:val="18"/>
              </w:rPr>
              <w:t>Banka’nın Doğrudan ve Dolaylı Ortakları</w:t>
            </w:r>
          </w:p>
        </w:tc>
        <w:tc>
          <w:tcPr>
            <w:tcW w:w="2127" w:type="dxa"/>
            <w:gridSpan w:val="2"/>
            <w:vAlign w:val="center"/>
          </w:tcPr>
          <w:p w:rsidR="00A13F47" w:rsidRPr="00BC7443" w:rsidRDefault="00A13F47" w:rsidP="00EC21A8">
            <w:pPr>
              <w:jc w:val="center"/>
              <w:rPr>
                <w:iCs/>
                <w:noProof/>
                <w:sz w:val="18"/>
                <w:szCs w:val="18"/>
              </w:rPr>
            </w:pPr>
            <w:r w:rsidRPr="00BC7443">
              <w:rPr>
                <w:iCs/>
                <w:noProof/>
                <w:sz w:val="18"/>
                <w:szCs w:val="18"/>
              </w:rPr>
              <w:t>Risk Grubuna Dahil Olan Diğer Unsurlar</w:t>
            </w:r>
          </w:p>
        </w:tc>
      </w:tr>
      <w:tr w:rsidR="00A13F47" w:rsidRPr="00BC7443" w:rsidTr="0010449D">
        <w:trPr>
          <w:trHeight w:val="284"/>
        </w:trPr>
        <w:tc>
          <w:tcPr>
            <w:tcW w:w="3402" w:type="dxa"/>
            <w:vAlign w:val="bottom"/>
          </w:tcPr>
          <w:p w:rsidR="00A13F47" w:rsidRPr="00BC7443" w:rsidRDefault="00267012" w:rsidP="001F7A56">
            <w:pPr>
              <w:rPr>
                <w:b/>
                <w:bCs/>
                <w:iCs/>
                <w:noProof/>
                <w:sz w:val="18"/>
                <w:szCs w:val="18"/>
              </w:rPr>
            </w:pPr>
            <w:r w:rsidRPr="00BC7443">
              <w:rPr>
                <w:b/>
                <w:bCs/>
                <w:iCs/>
                <w:noProof/>
                <w:sz w:val="18"/>
                <w:szCs w:val="18"/>
              </w:rPr>
              <w:t>Cari Dönem</w:t>
            </w:r>
          </w:p>
        </w:tc>
        <w:tc>
          <w:tcPr>
            <w:tcW w:w="993" w:type="dxa"/>
            <w:vAlign w:val="center"/>
          </w:tcPr>
          <w:p w:rsidR="00A13F47" w:rsidRPr="00BC7443" w:rsidRDefault="00A13F47" w:rsidP="001F7A56">
            <w:pPr>
              <w:jc w:val="center"/>
              <w:rPr>
                <w:iCs/>
                <w:noProof/>
                <w:sz w:val="18"/>
                <w:szCs w:val="18"/>
              </w:rPr>
            </w:pPr>
            <w:r w:rsidRPr="00BC7443">
              <w:rPr>
                <w:iCs/>
                <w:noProof/>
                <w:sz w:val="18"/>
                <w:szCs w:val="18"/>
              </w:rPr>
              <w:t>Nakdi</w:t>
            </w:r>
          </w:p>
        </w:tc>
        <w:tc>
          <w:tcPr>
            <w:tcW w:w="992" w:type="dxa"/>
            <w:vAlign w:val="center"/>
          </w:tcPr>
          <w:p w:rsidR="00A13F47" w:rsidRPr="00BC7443" w:rsidRDefault="00A13F47" w:rsidP="001F7A56">
            <w:pPr>
              <w:jc w:val="center"/>
              <w:rPr>
                <w:iCs/>
                <w:noProof/>
                <w:sz w:val="18"/>
                <w:szCs w:val="18"/>
              </w:rPr>
            </w:pPr>
            <w:r w:rsidRPr="00BC7443">
              <w:rPr>
                <w:iCs/>
                <w:noProof/>
                <w:sz w:val="18"/>
                <w:szCs w:val="18"/>
              </w:rPr>
              <w:t>G.Nakdi</w:t>
            </w:r>
          </w:p>
        </w:tc>
        <w:tc>
          <w:tcPr>
            <w:tcW w:w="992" w:type="dxa"/>
            <w:vAlign w:val="center"/>
          </w:tcPr>
          <w:p w:rsidR="00A13F47" w:rsidRPr="00BC7443" w:rsidRDefault="00A13F47" w:rsidP="001F7A56">
            <w:pPr>
              <w:jc w:val="center"/>
              <w:rPr>
                <w:iCs/>
                <w:noProof/>
                <w:sz w:val="18"/>
                <w:szCs w:val="18"/>
              </w:rPr>
            </w:pPr>
            <w:r w:rsidRPr="00BC7443">
              <w:rPr>
                <w:iCs/>
                <w:noProof/>
                <w:sz w:val="18"/>
                <w:szCs w:val="18"/>
              </w:rPr>
              <w:t>Nakdi</w:t>
            </w:r>
          </w:p>
        </w:tc>
        <w:tc>
          <w:tcPr>
            <w:tcW w:w="992" w:type="dxa"/>
            <w:vAlign w:val="center"/>
          </w:tcPr>
          <w:p w:rsidR="00A13F47" w:rsidRPr="00BC7443" w:rsidRDefault="00A13F47" w:rsidP="001F7A56">
            <w:pPr>
              <w:jc w:val="center"/>
              <w:rPr>
                <w:iCs/>
                <w:noProof/>
                <w:sz w:val="18"/>
                <w:szCs w:val="18"/>
              </w:rPr>
            </w:pPr>
            <w:r w:rsidRPr="00BC7443">
              <w:rPr>
                <w:iCs/>
                <w:noProof/>
                <w:sz w:val="18"/>
                <w:szCs w:val="18"/>
              </w:rPr>
              <w:t>G.Nakdi</w:t>
            </w:r>
          </w:p>
        </w:tc>
        <w:tc>
          <w:tcPr>
            <w:tcW w:w="1134" w:type="dxa"/>
            <w:vAlign w:val="center"/>
          </w:tcPr>
          <w:p w:rsidR="00A13F47" w:rsidRPr="00BC7443" w:rsidRDefault="00A13F47" w:rsidP="001F7A56">
            <w:pPr>
              <w:jc w:val="center"/>
              <w:rPr>
                <w:iCs/>
                <w:noProof/>
                <w:sz w:val="18"/>
                <w:szCs w:val="18"/>
              </w:rPr>
            </w:pPr>
            <w:r w:rsidRPr="00BC7443">
              <w:rPr>
                <w:iCs/>
                <w:noProof/>
                <w:sz w:val="18"/>
                <w:szCs w:val="18"/>
              </w:rPr>
              <w:t>Nakdi</w:t>
            </w:r>
          </w:p>
        </w:tc>
        <w:tc>
          <w:tcPr>
            <w:tcW w:w="993" w:type="dxa"/>
            <w:vAlign w:val="center"/>
          </w:tcPr>
          <w:p w:rsidR="00A13F47" w:rsidRPr="00BC7443" w:rsidRDefault="00A13F47" w:rsidP="001F7A56">
            <w:pPr>
              <w:jc w:val="center"/>
              <w:rPr>
                <w:iCs/>
                <w:noProof/>
                <w:sz w:val="18"/>
                <w:szCs w:val="18"/>
              </w:rPr>
            </w:pPr>
            <w:r w:rsidRPr="00BC7443">
              <w:rPr>
                <w:iCs/>
                <w:noProof/>
                <w:sz w:val="18"/>
                <w:szCs w:val="18"/>
              </w:rPr>
              <w:t>G.Nakdi</w:t>
            </w:r>
          </w:p>
        </w:tc>
      </w:tr>
      <w:tr w:rsidR="00DC2BBB" w:rsidRPr="00BC7443" w:rsidTr="0010449D">
        <w:trPr>
          <w:trHeight w:val="284"/>
        </w:trPr>
        <w:tc>
          <w:tcPr>
            <w:tcW w:w="3402" w:type="dxa"/>
            <w:vAlign w:val="bottom"/>
          </w:tcPr>
          <w:p w:rsidR="00DC2BBB" w:rsidRPr="00BC7443" w:rsidRDefault="00DC2BBB" w:rsidP="00F0773B">
            <w:pPr>
              <w:pStyle w:val="xl79"/>
              <w:pBdr>
                <w:left w:val="none" w:sz="0" w:space="0" w:color="auto"/>
                <w:bottom w:val="none" w:sz="0" w:space="0" w:color="auto"/>
                <w:right w:val="none" w:sz="0" w:space="0" w:color="auto"/>
              </w:pBdr>
              <w:spacing w:before="0" w:beforeAutospacing="0" w:after="0" w:afterAutospacing="0"/>
              <w:rPr>
                <w:rFonts w:eastAsia="Times New Roman"/>
                <w:bCs/>
                <w:iCs/>
                <w:noProof/>
              </w:rPr>
            </w:pPr>
            <w:r w:rsidRPr="00BC7443">
              <w:rPr>
                <w:rFonts w:eastAsia="Times New Roman"/>
                <w:bCs/>
                <w:iCs/>
                <w:noProof/>
              </w:rPr>
              <w:t xml:space="preserve">Krediler ve Diğer Alacaklar </w:t>
            </w:r>
            <w:r w:rsidRPr="00BC7443">
              <w:rPr>
                <w:rFonts w:eastAsia="Times New Roman"/>
                <w:bCs/>
                <w:iCs/>
                <w:noProof/>
                <w:sz w:val="16"/>
                <w:szCs w:val="16"/>
              </w:rPr>
              <w:t>(*)</w:t>
            </w:r>
          </w:p>
        </w:tc>
        <w:tc>
          <w:tcPr>
            <w:tcW w:w="993" w:type="dxa"/>
            <w:vAlign w:val="bottom"/>
          </w:tcPr>
          <w:p w:rsidR="00DC2BBB" w:rsidRPr="00BC7443" w:rsidRDefault="00DC2BBB">
            <w:pPr>
              <w:rPr>
                <w:sz w:val="18"/>
                <w:szCs w:val="18"/>
              </w:rPr>
            </w:pPr>
          </w:p>
        </w:tc>
        <w:tc>
          <w:tcPr>
            <w:tcW w:w="992" w:type="dxa"/>
            <w:vAlign w:val="bottom"/>
          </w:tcPr>
          <w:p w:rsidR="00DC2BBB" w:rsidRPr="00BC7443" w:rsidRDefault="00DC2BBB">
            <w:pPr>
              <w:rPr>
                <w:sz w:val="18"/>
                <w:szCs w:val="18"/>
              </w:rPr>
            </w:pPr>
          </w:p>
        </w:tc>
        <w:tc>
          <w:tcPr>
            <w:tcW w:w="992" w:type="dxa"/>
            <w:vAlign w:val="bottom"/>
          </w:tcPr>
          <w:p w:rsidR="00DC2BBB" w:rsidRPr="00BC7443" w:rsidRDefault="00DC2BBB">
            <w:pPr>
              <w:rPr>
                <w:sz w:val="18"/>
                <w:szCs w:val="18"/>
              </w:rPr>
            </w:pPr>
          </w:p>
        </w:tc>
        <w:tc>
          <w:tcPr>
            <w:tcW w:w="992" w:type="dxa"/>
            <w:vAlign w:val="bottom"/>
          </w:tcPr>
          <w:p w:rsidR="00DC2BBB" w:rsidRPr="00BC7443" w:rsidRDefault="00DC2BBB">
            <w:pPr>
              <w:rPr>
                <w:sz w:val="18"/>
                <w:szCs w:val="18"/>
              </w:rPr>
            </w:pPr>
          </w:p>
        </w:tc>
        <w:tc>
          <w:tcPr>
            <w:tcW w:w="1134" w:type="dxa"/>
            <w:vAlign w:val="bottom"/>
          </w:tcPr>
          <w:p w:rsidR="00DC2BBB" w:rsidRPr="00BC7443" w:rsidRDefault="00DC2BBB">
            <w:pPr>
              <w:rPr>
                <w:sz w:val="18"/>
                <w:szCs w:val="18"/>
              </w:rPr>
            </w:pPr>
          </w:p>
        </w:tc>
        <w:tc>
          <w:tcPr>
            <w:tcW w:w="993" w:type="dxa"/>
            <w:vAlign w:val="bottom"/>
          </w:tcPr>
          <w:p w:rsidR="00DC2BBB" w:rsidRPr="00BC7443" w:rsidRDefault="00DC2BBB">
            <w:pPr>
              <w:rPr>
                <w:sz w:val="18"/>
                <w:szCs w:val="18"/>
              </w:rPr>
            </w:pPr>
          </w:p>
        </w:tc>
      </w:tr>
      <w:tr w:rsidR="00566432" w:rsidRPr="00BC7443" w:rsidTr="0010449D">
        <w:trPr>
          <w:trHeight w:val="284"/>
        </w:trPr>
        <w:tc>
          <w:tcPr>
            <w:tcW w:w="3402" w:type="dxa"/>
            <w:vAlign w:val="bottom"/>
          </w:tcPr>
          <w:p w:rsidR="00566432" w:rsidRPr="00BC7443" w:rsidRDefault="00566432" w:rsidP="00566432">
            <w:pPr>
              <w:tabs>
                <w:tab w:val="left" w:pos="284"/>
              </w:tabs>
              <w:ind w:firstLine="180"/>
              <w:rPr>
                <w:bCs/>
                <w:iCs/>
                <w:noProof/>
                <w:sz w:val="18"/>
                <w:szCs w:val="18"/>
              </w:rPr>
            </w:pPr>
            <w:r w:rsidRPr="00BC7443">
              <w:rPr>
                <w:bCs/>
                <w:iCs/>
                <w:noProof/>
                <w:sz w:val="18"/>
                <w:szCs w:val="18"/>
              </w:rPr>
              <w:t xml:space="preserve">Dönem Başı Bakiyesi </w:t>
            </w:r>
          </w:p>
        </w:tc>
        <w:tc>
          <w:tcPr>
            <w:tcW w:w="993" w:type="dxa"/>
            <w:vAlign w:val="bottom"/>
          </w:tcPr>
          <w:p w:rsidR="00566432" w:rsidRPr="00BC7443" w:rsidRDefault="00566432" w:rsidP="00566432">
            <w:pPr>
              <w:jc w:val="right"/>
              <w:rPr>
                <w:sz w:val="18"/>
                <w:szCs w:val="18"/>
                <w:lang w:eastAsia="tr-TR"/>
              </w:rPr>
            </w:pPr>
            <w:r w:rsidRPr="00BC7443">
              <w:rPr>
                <w:sz w:val="18"/>
                <w:szCs w:val="18"/>
              </w:rPr>
              <w:t xml:space="preserve">       23.815 </w:t>
            </w:r>
          </w:p>
        </w:tc>
        <w:tc>
          <w:tcPr>
            <w:tcW w:w="992" w:type="dxa"/>
            <w:vAlign w:val="bottom"/>
          </w:tcPr>
          <w:p w:rsidR="00566432" w:rsidRPr="00BC7443" w:rsidRDefault="00566432" w:rsidP="00566432">
            <w:pPr>
              <w:jc w:val="right"/>
              <w:rPr>
                <w:sz w:val="18"/>
                <w:szCs w:val="18"/>
              </w:rPr>
            </w:pPr>
            <w:r w:rsidRPr="00BC7443">
              <w:rPr>
                <w:sz w:val="18"/>
                <w:szCs w:val="18"/>
              </w:rPr>
              <w:t xml:space="preserve">       11.771 </w:t>
            </w:r>
          </w:p>
        </w:tc>
        <w:tc>
          <w:tcPr>
            <w:tcW w:w="992" w:type="dxa"/>
            <w:vAlign w:val="bottom"/>
          </w:tcPr>
          <w:p w:rsidR="00566432" w:rsidRPr="00BC7443" w:rsidRDefault="00566432" w:rsidP="00566432">
            <w:pPr>
              <w:jc w:val="right"/>
              <w:rPr>
                <w:sz w:val="18"/>
                <w:szCs w:val="18"/>
              </w:rPr>
            </w:pPr>
            <w:r w:rsidRPr="00BC7443">
              <w:rPr>
                <w:sz w:val="18"/>
                <w:szCs w:val="18"/>
              </w:rPr>
              <w:t xml:space="preserve">     309.554 </w:t>
            </w:r>
          </w:p>
        </w:tc>
        <w:tc>
          <w:tcPr>
            <w:tcW w:w="992" w:type="dxa"/>
            <w:vAlign w:val="bottom"/>
          </w:tcPr>
          <w:p w:rsidR="00566432" w:rsidRPr="00BC7443" w:rsidRDefault="00566432" w:rsidP="00566432">
            <w:pPr>
              <w:jc w:val="right"/>
              <w:rPr>
                <w:sz w:val="18"/>
                <w:szCs w:val="18"/>
              </w:rPr>
            </w:pPr>
            <w:r w:rsidRPr="00BC7443">
              <w:rPr>
                <w:sz w:val="18"/>
                <w:szCs w:val="18"/>
              </w:rPr>
              <w:t xml:space="preserve">     163.598 </w:t>
            </w:r>
          </w:p>
        </w:tc>
        <w:tc>
          <w:tcPr>
            <w:tcW w:w="1134" w:type="dxa"/>
            <w:vAlign w:val="bottom"/>
          </w:tcPr>
          <w:p w:rsidR="00566432" w:rsidRPr="00BC7443" w:rsidRDefault="00566432" w:rsidP="00566432">
            <w:pPr>
              <w:jc w:val="right"/>
              <w:rPr>
                <w:sz w:val="18"/>
                <w:szCs w:val="18"/>
              </w:rPr>
            </w:pPr>
            <w:r w:rsidRPr="00BC7443">
              <w:rPr>
                <w:sz w:val="18"/>
                <w:szCs w:val="18"/>
              </w:rPr>
              <w:t>-</w:t>
            </w:r>
          </w:p>
        </w:tc>
        <w:tc>
          <w:tcPr>
            <w:tcW w:w="993" w:type="dxa"/>
            <w:vAlign w:val="bottom"/>
          </w:tcPr>
          <w:p w:rsidR="00566432" w:rsidRPr="00BC7443" w:rsidRDefault="00566432" w:rsidP="00566432">
            <w:pPr>
              <w:jc w:val="right"/>
              <w:rPr>
                <w:sz w:val="18"/>
                <w:szCs w:val="18"/>
              </w:rPr>
            </w:pPr>
            <w:r w:rsidRPr="00BC7443">
              <w:rPr>
                <w:sz w:val="18"/>
                <w:szCs w:val="18"/>
              </w:rPr>
              <w:t>-</w:t>
            </w:r>
          </w:p>
        </w:tc>
      </w:tr>
      <w:tr w:rsidR="00566432" w:rsidRPr="00BC7443" w:rsidTr="0010449D">
        <w:trPr>
          <w:trHeight w:val="284"/>
        </w:trPr>
        <w:tc>
          <w:tcPr>
            <w:tcW w:w="3402" w:type="dxa"/>
            <w:vAlign w:val="bottom"/>
          </w:tcPr>
          <w:p w:rsidR="00566432" w:rsidRPr="00BC7443" w:rsidRDefault="00566432" w:rsidP="00566432">
            <w:pPr>
              <w:ind w:firstLine="180"/>
              <w:rPr>
                <w:bCs/>
                <w:iCs/>
                <w:noProof/>
                <w:sz w:val="18"/>
                <w:szCs w:val="18"/>
              </w:rPr>
            </w:pPr>
            <w:r w:rsidRPr="00BC7443">
              <w:rPr>
                <w:bCs/>
                <w:iCs/>
                <w:noProof/>
                <w:sz w:val="18"/>
                <w:szCs w:val="18"/>
              </w:rPr>
              <w:t xml:space="preserve">Dönem Sonu Bakiyesi </w:t>
            </w:r>
          </w:p>
        </w:tc>
        <w:tc>
          <w:tcPr>
            <w:tcW w:w="993" w:type="dxa"/>
            <w:vAlign w:val="bottom"/>
          </w:tcPr>
          <w:p w:rsidR="00566432" w:rsidRPr="00BC7443" w:rsidRDefault="00566432" w:rsidP="00566432">
            <w:pPr>
              <w:jc w:val="right"/>
              <w:rPr>
                <w:sz w:val="18"/>
                <w:szCs w:val="18"/>
              </w:rPr>
            </w:pPr>
            <w:r w:rsidRPr="00BC7443">
              <w:rPr>
                <w:sz w:val="18"/>
                <w:szCs w:val="18"/>
              </w:rPr>
              <w:t xml:space="preserve">         3.874 </w:t>
            </w:r>
          </w:p>
        </w:tc>
        <w:tc>
          <w:tcPr>
            <w:tcW w:w="992" w:type="dxa"/>
            <w:vAlign w:val="bottom"/>
          </w:tcPr>
          <w:p w:rsidR="00566432" w:rsidRPr="00BC7443" w:rsidRDefault="00566432" w:rsidP="00566432">
            <w:pPr>
              <w:jc w:val="right"/>
              <w:rPr>
                <w:sz w:val="18"/>
                <w:szCs w:val="18"/>
              </w:rPr>
            </w:pPr>
            <w:r w:rsidRPr="00BC7443">
              <w:rPr>
                <w:sz w:val="18"/>
                <w:szCs w:val="18"/>
              </w:rPr>
              <w:t xml:space="preserve">       21.985 </w:t>
            </w:r>
          </w:p>
        </w:tc>
        <w:tc>
          <w:tcPr>
            <w:tcW w:w="992" w:type="dxa"/>
            <w:vAlign w:val="bottom"/>
          </w:tcPr>
          <w:p w:rsidR="00566432" w:rsidRPr="00BC7443" w:rsidRDefault="00566432" w:rsidP="00566432">
            <w:pPr>
              <w:jc w:val="right"/>
              <w:rPr>
                <w:sz w:val="18"/>
                <w:szCs w:val="18"/>
              </w:rPr>
            </w:pPr>
            <w:r w:rsidRPr="00BC7443">
              <w:rPr>
                <w:sz w:val="18"/>
                <w:szCs w:val="18"/>
              </w:rPr>
              <w:t xml:space="preserve">     118.633 </w:t>
            </w:r>
          </w:p>
        </w:tc>
        <w:tc>
          <w:tcPr>
            <w:tcW w:w="992" w:type="dxa"/>
            <w:vAlign w:val="bottom"/>
          </w:tcPr>
          <w:p w:rsidR="00566432" w:rsidRPr="00BC7443" w:rsidRDefault="00566432" w:rsidP="00566432">
            <w:pPr>
              <w:jc w:val="right"/>
              <w:rPr>
                <w:sz w:val="18"/>
                <w:szCs w:val="18"/>
              </w:rPr>
            </w:pPr>
            <w:r w:rsidRPr="00BC7443">
              <w:rPr>
                <w:sz w:val="18"/>
                <w:szCs w:val="18"/>
              </w:rPr>
              <w:t xml:space="preserve">     238.582 </w:t>
            </w:r>
          </w:p>
        </w:tc>
        <w:tc>
          <w:tcPr>
            <w:tcW w:w="1134" w:type="dxa"/>
            <w:vAlign w:val="bottom"/>
          </w:tcPr>
          <w:p w:rsidR="00566432" w:rsidRPr="00BC7443" w:rsidRDefault="00566432" w:rsidP="00566432">
            <w:pPr>
              <w:jc w:val="right"/>
              <w:rPr>
                <w:sz w:val="18"/>
                <w:szCs w:val="18"/>
              </w:rPr>
            </w:pPr>
            <w:r w:rsidRPr="00BC7443">
              <w:rPr>
                <w:sz w:val="18"/>
                <w:szCs w:val="18"/>
              </w:rPr>
              <w:t>-</w:t>
            </w:r>
          </w:p>
        </w:tc>
        <w:tc>
          <w:tcPr>
            <w:tcW w:w="993" w:type="dxa"/>
            <w:vAlign w:val="bottom"/>
          </w:tcPr>
          <w:p w:rsidR="00566432" w:rsidRPr="00BC7443" w:rsidRDefault="00566432" w:rsidP="00566432">
            <w:pPr>
              <w:jc w:val="right"/>
              <w:rPr>
                <w:sz w:val="18"/>
                <w:szCs w:val="18"/>
              </w:rPr>
            </w:pPr>
            <w:r w:rsidRPr="00BC7443">
              <w:rPr>
                <w:sz w:val="18"/>
                <w:szCs w:val="18"/>
              </w:rPr>
              <w:t>-</w:t>
            </w:r>
          </w:p>
        </w:tc>
      </w:tr>
      <w:tr w:rsidR="00566432" w:rsidRPr="00BC7443" w:rsidTr="0010449D">
        <w:trPr>
          <w:trHeight w:val="293"/>
        </w:trPr>
        <w:tc>
          <w:tcPr>
            <w:tcW w:w="3402" w:type="dxa"/>
            <w:vAlign w:val="bottom"/>
          </w:tcPr>
          <w:p w:rsidR="00566432" w:rsidRPr="00BC7443" w:rsidRDefault="00566432" w:rsidP="00566432">
            <w:pPr>
              <w:rPr>
                <w:bCs/>
                <w:iCs/>
                <w:noProof/>
                <w:sz w:val="18"/>
                <w:szCs w:val="18"/>
              </w:rPr>
            </w:pPr>
            <w:r w:rsidRPr="00BC7443">
              <w:rPr>
                <w:bCs/>
                <w:iCs/>
                <w:noProof/>
                <w:sz w:val="18"/>
                <w:szCs w:val="18"/>
              </w:rPr>
              <w:t>Alınan Kar Payı ve Komisyon Gelirleri</w:t>
            </w:r>
          </w:p>
        </w:tc>
        <w:tc>
          <w:tcPr>
            <w:tcW w:w="993" w:type="dxa"/>
            <w:vAlign w:val="bottom"/>
          </w:tcPr>
          <w:p w:rsidR="00566432" w:rsidRPr="00BC7443" w:rsidRDefault="00566432" w:rsidP="00566432">
            <w:pPr>
              <w:jc w:val="right"/>
              <w:rPr>
                <w:sz w:val="18"/>
                <w:szCs w:val="18"/>
              </w:rPr>
            </w:pPr>
            <w:r w:rsidRPr="00BC7443">
              <w:rPr>
                <w:sz w:val="18"/>
                <w:szCs w:val="18"/>
              </w:rPr>
              <w:t xml:space="preserve">         4.084 </w:t>
            </w:r>
          </w:p>
        </w:tc>
        <w:tc>
          <w:tcPr>
            <w:tcW w:w="992" w:type="dxa"/>
            <w:vAlign w:val="bottom"/>
          </w:tcPr>
          <w:p w:rsidR="00566432" w:rsidRPr="00BC7443" w:rsidRDefault="00566432" w:rsidP="00566432">
            <w:pPr>
              <w:jc w:val="right"/>
              <w:rPr>
                <w:sz w:val="18"/>
                <w:szCs w:val="18"/>
              </w:rPr>
            </w:pPr>
            <w:r w:rsidRPr="00BC7443">
              <w:rPr>
                <w:sz w:val="18"/>
                <w:szCs w:val="18"/>
              </w:rPr>
              <w:t xml:space="preserve">            259 </w:t>
            </w:r>
          </w:p>
        </w:tc>
        <w:tc>
          <w:tcPr>
            <w:tcW w:w="992" w:type="dxa"/>
            <w:vAlign w:val="bottom"/>
          </w:tcPr>
          <w:p w:rsidR="00566432" w:rsidRPr="00BC7443" w:rsidRDefault="00566432" w:rsidP="00566432">
            <w:pPr>
              <w:jc w:val="right"/>
              <w:rPr>
                <w:sz w:val="18"/>
                <w:szCs w:val="18"/>
              </w:rPr>
            </w:pPr>
            <w:r w:rsidRPr="00BC7443">
              <w:rPr>
                <w:sz w:val="18"/>
                <w:szCs w:val="18"/>
              </w:rPr>
              <w:t xml:space="preserve">       30.444 </w:t>
            </w:r>
          </w:p>
        </w:tc>
        <w:tc>
          <w:tcPr>
            <w:tcW w:w="992" w:type="dxa"/>
            <w:vAlign w:val="bottom"/>
          </w:tcPr>
          <w:p w:rsidR="00566432" w:rsidRPr="00BC7443" w:rsidRDefault="00566432" w:rsidP="00566432">
            <w:pPr>
              <w:jc w:val="right"/>
              <w:rPr>
                <w:sz w:val="18"/>
                <w:szCs w:val="18"/>
              </w:rPr>
            </w:pPr>
            <w:r w:rsidRPr="00BC7443">
              <w:rPr>
                <w:sz w:val="18"/>
                <w:szCs w:val="18"/>
              </w:rPr>
              <w:t xml:space="preserve">         2.373 </w:t>
            </w:r>
          </w:p>
        </w:tc>
        <w:tc>
          <w:tcPr>
            <w:tcW w:w="1134" w:type="dxa"/>
            <w:vAlign w:val="bottom"/>
          </w:tcPr>
          <w:p w:rsidR="00566432" w:rsidRPr="00BC7443" w:rsidRDefault="00566432" w:rsidP="00566432">
            <w:pPr>
              <w:jc w:val="right"/>
              <w:rPr>
                <w:sz w:val="18"/>
                <w:szCs w:val="18"/>
              </w:rPr>
            </w:pPr>
            <w:r w:rsidRPr="00BC7443">
              <w:rPr>
                <w:sz w:val="18"/>
                <w:szCs w:val="18"/>
              </w:rPr>
              <w:t>-</w:t>
            </w:r>
          </w:p>
        </w:tc>
        <w:tc>
          <w:tcPr>
            <w:tcW w:w="993" w:type="dxa"/>
            <w:vAlign w:val="bottom"/>
          </w:tcPr>
          <w:p w:rsidR="00566432" w:rsidRPr="00BC7443" w:rsidRDefault="00566432" w:rsidP="00566432">
            <w:pPr>
              <w:jc w:val="right"/>
              <w:rPr>
                <w:sz w:val="18"/>
                <w:szCs w:val="18"/>
              </w:rPr>
            </w:pPr>
            <w:r w:rsidRPr="00BC7443">
              <w:rPr>
                <w:sz w:val="18"/>
                <w:szCs w:val="18"/>
              </w:rPr>
              <w:t>-</w:t>
            </w:r>
          </w:p>
        </w:tc>
      </w:tr>
    </w:tbl>
    <w:p w:rsidR="005A4263" w:rsidRPr="00BC7443" w:rsidRDefault="002D0E82" w:rsidP="00267012">
      <w:pPr>
        <w:pStyle w:val="GvdeMetniGirintisi"/>
        <w:tabs>
          <w:tab w:val="left" w:pos="9540"/>
        </w:tabs>
        <w:ind w:left="567" w:right="666" w:firstLine="0"/>
        <w:rPr>
          <w:b/>
          <w:sz w:val="16"/>
          <w:szCs w:val="16"/>
        </w:rPr>
      </w:pPr>
      <w:r w:rsidRPr="00BC7443">
        <w:rPr>
          <w:sz w:val="16"/>
          <w:szCs w:val="16"/>
        </w:rPr>
        <w:t xml:space="preserve">(*) </w:t>
      </w:r>
      <w:r w:rsidR="007429DE" w:rsidRPr="00BC7443">
        <w:rPr>
          <w:sz w:val="16"/>
          <w:szCs w:val="16"/>
        </w:rPr>
        <w:t xml:space="preserve">31 Aralık </w:t>
      </w:r>
      <w:r w:rsidR="0051387A" w:rsidRPr="00BC7443">
        <w:rPr>
          <w:sz w:val="16"/>
          <w:szCs w:val="16"/>
          <w:lang w:val="tr-TR"/>
        </w:rPr>
        <w:t>2014</w:t>
      </w:r>
      <w:r w:rsidR="006D1CD3" w:rsidRPr="00BC7443">
        <w:rPr>
          <w:sz w:val="16"/>
          <w:szCs w:val="16"/>
        </w:rPr>
        <w:t xml:space="preserve"> döneminde </w:t>
      </w:r>
      <w:r w:rsidR="00F31CAE" w:rsidRPr="00BC7443">
        <w:rPr>
          <w:sz w:val="16"/>
          <w:szCs w:val="16"/>
        </w:rPr>
        <w:t>493</w:t>
      </w:r>
      <w:r w:rsidR="00F90D04" w:rsidRPr="00BC7443">
        <w:rPr>
          <w:sz w:val="16"/>
          <w:szCs w:val="16"/>
        </w:rPr>
        <w:t xml:space="preserve"> </w:t>
      </w:r>
      <w:r w:rsidR="00B574AC" w:rsidRPr="00BC7443">
        <w:rPr>
          <w:sz w:val="16"/>
          <w:szCs w:val="16"/>
        </w:rPr>
        <w:t>TL</w:t>
      </w:r>
      <w:r w:rsidR="006D1CD3" w:rsidRPr="00BC7443">
        <w:rPr>
          <w:sz w:val="16"/>
          <w:szCs w:val="16"/>
        </w:rPr>
        <w:t xml:space="preserve"> Finansal Kiralama Alacakları rakamını içermekte</w:t>
      </w:r>
      <w:r w:rsidR="00446D01" w:rsidRPr="00BC7443">
        <w:rPr>
          <w:sz w:val="16"/>
          <w:szCs w:val="16"/>
        </w:rPr>
        <w:t xml:space="preserve">dir </w:t>
      </w:r>
      <w:r w:rsidR="005018F9" w:rsidRPr="00BC7443">
        <w:rPr>
          <w:sz w:val="16"/>
          <w:szCs w:val="16"/>
        </w:rPr>
        <w:t>(</w:t>
      </w:r>
      <w:r w:rsidR="0089032C" w:rsidRPr="00BC7443">
        <w:rPr>
          <w:sz w:val="16"/>
          <w:szCs w:val="16"/>
        </w:rPr>
        <w:t xml:space="preserve">31 Aralık </w:t>
      </w:r>
      <w:r w:rsidR="00F31CAE" w:rsidRPr="00BC7443">
        <w:rPr>
          <w:sz w:val="16"/>
          <w:szCs w:val="16"/>
        </w:rPr>
        <w:t>2013</w:t>
      </w:r>
      <w:r w:rsidR="004B3AB6" w:rsidRPr="00BC7443">
        <w:rPr>
          <w:sz w:val="16"/>
          <w:szCs w:val="16"/>
        </w:rPr>
        <w:t>:</w:t>
      </w:r>
      <w:r w:rsidR="00F31CAE" w:rsidRPr="00BC7443">
        <w:rPr>
          <w:sz w:val="16"/>
          <w:szCs w:val="16"/>
          <w:lang w:val="tr-TR"/>
        </w:rPr>
        <w:t xml:space="preserve"> 2.266</w:t>
      </w:r>
      <w:r w:rsidR="00F90D04" w:rsidRPr="00BC7443">
        <w:rPr>
          <w:sz w:val="16"/>
          <w:szCs w:val="16"/>
        </w:rPr>
        <w:t xml:space="preserve"> </w:t>
      </w:r>
      <w:r w:rsidR="00B574AC" w:rsidRPr="00BC7443">
        <w:rPr>
          <w:sz w:val="16"/>
          <w:szCs w:val="16"/>
        </w:rPr>
        <w:t>TL</w:t>
      </w:r>
      <w:r w:rsidR="006D1CD3" w:rsidRPr="00BC7443">
        <w:rPr>
          <w:sz w:val="16"/>
          <w:szCs w:val="16"/>
        </w:rPr>
        <w:t>).</w:t>
      </w:r>
    </w:p>
    <w:p w:rsidR="005A4263" w:rsidRPr="00BC7443" w:rsidRDefault="005A4263" w:rsidP="005A4263">
      <w:pPr>
        <w:pStyle w:val="GvdeMetniGirintisi"/>
        <w:tabs>
          <w:tab w:val="left" w:pos="1620"/>
        </w:tabs>
        <w:ind w:firstLine="0"/>
        <w:rPr>
          <w:sz w:val="22"/>
          <w:szCs w:val="22"/>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2"/>
        <w:gridCol w:w="993"/>
        <w:gridCol w:w="992"/>
        <w:gridCol w:w="992"/>
        <w:gridCol w:w="992"/>
        <w:gridCol w:w="1134"/>
        <w:gridCol w:w="993"/>
      </w:tblGrid>
      <w:tr w:rsidR="005A4263" w:rsidRPr="00BC7443" w:rsidTr="003A6143">
        <w:trPr>
          <w:trHeight w:val="284"/>
        </w:trPr>
        <w:tc>
          <w:tcPr>
            <w:tcW w:w="3402" w:type="dxa"/>
            <w:vAlign w:val="center"/>
          </w:tcPr>
          <w:p w:rsidR="005A4263" w:rsidRPr="00BC7443" w:rsidRDefault="009D4FC9" w:rsidP="00EC21A8">
            <w:pPr>
              <w:pStyle w:val="xl79"/>
              <w:pBdr>
                <w:left w:val="none" w:sz="0" w:space="0" w:color="auto"/>
                <w:bottom w:val="none" w:sz="0" w:space="0" w:color="auto"/>
                <w:right w:val="none" w:sz="0" w:space="0" w:color="auto"/>
              </w:pBdr>
              <w:spacing w:before="0" w:beforeAutospacing="0" w:after="0" w:afterAutospacing="0"/>
              <w:jc w:val="center"/>
              <w:rPr>
                <w:rFonts w:eastAsia="Times New Roman"/>
                <w:iCs/>
                <w:noProof/>
              </w:rPr>
            </w:pPr>
            <w:r w:rsidRPr="00BC7443">
              <w:rPr>
                <w:rFonts w:eastAsia="Times New Roman"/>
                <w:iCs/>
                <w:noProof/>
              </w:rPr>
              <w:t>Banka’nın Dahil Olduğu Risk Grubu</w:t>
            </w:r>
          </w:p>
        </w:tc>
        <w:tc>
          <w:tcPr>
            <w:tcW w:w="1985" w:type="dxa"/>
            <w:gridSpan w:val="2"/>
            <w:vAlign w:val="center"/>
          </w:tcPr>
          <w:p w:rsidR="003A6143" w:rsidRPr="00BC7443" w:rsidRDefault="005A4263" w:rsidP="00EC21A8">
            <w:pPr>
              <w:jc w:val="center"/>
              <w:rPr>
                <w:iCs/>
                <w:noProof/>
                <w:sz w:val="18"/>
                <w:szCs w:val="18"/>
              </w:rPr>
            </w:pPr>
            <w:r w:rsidRPr="00BC7443">
              <w:rPr>
                <w:iCs/>
                <w:noProof/>
                <w:sz w:val="18"/>
                <w:szCs w:val="18"/>
              </w:rPr>
              <w:t xml:space="preserve">İştirak ve </w:t>
            </w:r>
          </w:p>
          <w:p w:rsidR="005A4263" w:rsidRPr="00BC7443" w:rsidRDefault="005A4263" w:rsidP="00EC21A8">
            <w:pPr>
              <w:jc w:val="center"/>
              <w:rPr>
                <w:iCs/>
                <w:noProof/>
                <w:sz w:val="18"/>
                <w:szCs w:val="18"/>
              </w:rPr>
            </w:pPr>
            <w:r w:rsidRPr="00BC7443">
              <w:rPr>
                <w:iCs/>
                <w:noProof/>
                <w:sz w:val="18"/>
                <w:szCs w:val="18"/>
              </w:rPr>
              <w:t>Bağlı Ortaklıklar</w:t>
            </w:r>
          </w:p>
        </w:tc>
        <w:tc>
          <w:tcPr>
            <w:tcW w:w="1984" w:type="dxa"/>
            <w:gridSpan w:val="2"/>
            <w:vAlign w:val="center"/>
          </w:tcPr>
          <w:p w:rsidR="005A4263" w:rsidRPr="00BC7443" w:rsidRDefault="00CB079B" w:rsidP="00EC21A8">
            <w:pPr>
              <w:jc w:val="center"/>
              <w:rPr>
                <w:iCs/>
                <w:noProof/>
                <w:sz w:val="18"/>
                <w:szCs w:val="18"/>
              </w:rPr>
            </w:pPr>
            <w:r w:rsidRPr="00BC7443">
              <w:rPr>
                <w:iCs/>
                <w:noProof/>
                <w:sz w:val="18"/>
                <w:szCs w:val="18"/>
              </w:rPr>
              <w:t>Banka’nı</w:t>
            </w:r>
            <w:r w:rsidR="005A4263" w:rsidRPr="00BC7443">
              <w:rPr>
                <w:iCs/>
                <w:noProof/>
                <w:sz w:val="18"/>
                <w:szCs w:val="18"/>
              </w:rPr>
              <w:t>n Doğrudan ve Dolaylı Ortakları</w:t>
            </w:r>
          </w:p>
        </w:tc>
        <w:tc>
          <w:tcPr>
            <w:tcW w:w="2127" w:type="dxa"/>
            <w:gridSpan w:val="2"/>
            <w:vAlign w:val="center"/>
          </w:tcPr>
          <w:p w:rsidR="005A4263" w:rsidRPr="00BC7443" w:rsidRDefault="005A4263" w:rsidP="00EC21A8">
            <w:pPr>
              <w:jc w:val="center"/>
              <w:rPr>
                <w:iCs/>
                <w:noProof/>
                <w:sz w:val="18"/>
                <w:szCs w:val="18"/>
              </w:rPr>
            </w:pPr>
            <w:r w:rsidRPr="00BC7443">
              <w:rPr>
                <w:iCs/>
                <w:noProof/>
                <w:sz w:val="18"/>
                <w:szCs w:val="18"/>
              </w:rPr>
              <w:t>Risk Grubuna Dahil Olan Diğer Unsurlar</w:t>
            </w:r>
          </w:p>
        </w:tc>
      </w:tr>
      <w:tr w:rsidR="00267012" w:rsidRPr="00BC7443" w:rsidTr="003A6143">
        <w:trPr>
          <w:trHeight w:val="284"/>
        </w:trPr>
        <w:tc>
          <w:tcPr>
            <w:tcW w:w="3402" w:type="dxa"/>
            <w:vAlign w:val="bottom"/>
          </w:tcPr>
          <w:p w:rsidR="00267012" w:rsidRPr="00BC7443" w:rsidRDefault="00267012" w:rsidP="00267012">
            <w:pPr>
              <w:rPr>
                <w:b/>
                <w:bCs/>
                <w:iCs/>
                <w:noProof/>
                <w:sz w:val="18"/>
                <w:szCs w:val="18"/>
              </w:rPr>
            </w:pPr>
            <w:r w:rsidRPr="00BC7443">
              <w:rPr>
                <w:b/>
                <w:bCs/>
                <w:iCs/>
                <w:noProof/>
                <w:sz w:val="18"/>
                <w:szCs w:val="18"/>
              </w:rPr>
              <w:t>Önceki Dönem</w:t>
            </w:r>
          </w:p>
        </w:tc>
        <w:tc>
          <w:tcPr>
            <w:tcW w:w="993" w:type="dxa"/>
            <w:vAlign w:val="center"/>
          </w:tcPr>
          <w:p w:rsidR="00267012" w:rsidRPr="00BC7443" w:rsidRDefault="00267012" w:rsidP="00267012">
            <w:pPr>
              <w:jc w:val="center"/>
              <w:rPr>
                <w:iCs/>
                <w:noProof/>
                <w:sz w:val="18"/>
                <w:szCs w:val="18"/>
              </w:rPr>
            </w:pPr>
            <w:r w:rsidRPr="00BC7443">
              <w:rPr>
                <w:iCs/>
                <w:noProof/>
                <w:sz w:val="18"/>
                <w:szCs w:val="18"/>
              </w:rPr>
              <w:t>Nakdi</w:t>
            </w:r>
          </w:p>
        </w:tc>
        <w:tc>
          <w:tcPr>
            <w:tcW w:w="992" w:type="dxa"/>
            <w:vAlign w:val="center"/>
          </w:tcPr>
          <w:p w:rsidR="00267012" w:rsidRPr="00BC7443" w:rsidRDefault="00267012" w:rsidP="00267012">
            <w:pPr>
              <w:jc w:val="center"/>
              <w:rPr>
                <w:iCs/>
                <w:noProof/>
                <w:sz w:val="18"/>
                <w:szCs w:val="18"/>
              </w:rPr>
            </w:pPr>
            <w:r w:rsidRPr="00BC7443">
              <w:rPr>
                <w:iCs/>
                <w:noProof/>
                <w:sz w:val="18"/>
                <w:szCs w:val="18"/>
              </w:rPr>
              <w:t>G.Nakdi</w:t>
            </w:r>
          </w:p>
        </w:tc>
        <w:tc>
          <w:tcPr>
            <w:tcW w:w="992" w:type="dxa"/>
            <w:vAlign w:val="center"/>
          </w:tcPr>
          <w:p w:rsidR="00267012" w:rsidRPr="00BC7443" w:rsidRDefault="00267012" w:rsidP="00267012">
            <w:pPr>
              <w:jc w:val="center"/>
              <w:rPr>
                <w:iCs/>
                <w:noProof/>
                <w:sz w:val="18"/>
                <w:szCs w:val="18"/>
              </w:rPr>
            </w:pPr>
            <w:r w:rsidRPr="00BC7443">
              <w:rPr>
                <w:iCs/>
                <w:noProof/>
                <w:sz w:val="18"/>
                <w:szCs w:val="18"/>
              </w:rPr>
              <w:t>Nakdi</w:t>
            </w:r>
          </w:p>
        </w:tc>
        <w:tc>
          <w:tcPr>
            <w:tcW w:w="992" w:type="dxa"/>
            <w:vAlign w:val="center"/>
          </w:tcPr>
          <w:p w:rsidR="00267012" w:rsidRPr="00BC7443" w:rsidRDefault="00267012" w:rsidP="00267012">
            <w:pPr>
              <w:jc w:val="center"/>
              <w:rPr>
                <w:iCs/>
                <w:noProof/>
                <w:sz w:val="18"/>
                <w:szCs w:val="18"/>
              </w:rPr>
            </w:pPr>
            <w:r w:rsidRPr="00BC7443">
              <w:rPr>
                <w:iCs/>
                <w:noProof/>
                <w:sz w:val="18"/>
                <w:szCs w:val="18"/>
              </w:rPr>
              <w:t>G.Nakdi</w:t>
            </w:r>
          </w:p>
        </w:tc>
        <w:tc>
          <w:tcPr>
            <w:tcW w:w="1134" w:type="dxa"/>
            <w:vAlign w:val="center"/>
          </w:tcPr>
          <w:p w:rsidR="00267012" w:rsidRPr="00BC7443" w:rsidRDefault="00267012" w:rsidP="00267012">
            <w:pPr>
              <w:jc w:val="center"/>
              <w:rPr>
                <w:iCs/>
                <w:noProof/>
                <w:sz w:val="18"/>
                <w:szCs w:val="18"/>
              </w:rPr>
            </w:pPr>
            <w:r w:rsidRPr="00BC7443">
              <w:rPr>
                <w:iCs/>
                <w:noProof/>
                <w:sz w:val="18"/>
                <w:szCs w:val="18"/>
              </w:rPr>
              <w:t>Nakdi</w:t>
            </w:r>
          </w:p>
        </w:tc>
        <w:tc>
          <w:tcPr>
            <w:tcW w:w="993" w:type="dxa"/>
            <w:vAlign w:val="center"/>
          </w:tcPr>
          <w:p w:rsidR="00267012" w:rsidRPr="00BC7443" w:rsidRDefault="00267012" w:rsidP="00267012">
            <w:pPr>
              <w:jc w:val="center"/>
              <w:rPr>
                <w:iCs/>
                <w:noProof/>
                <w:sz w:val="18"/>
                <w:szCs w:val="18"/>
              </w:rPr>
            </w:pPr>
            <w:r w:rsidRPr="00BC7443">
              <w:rPr>
                <w:iCs/>
                <w:noProof/>
                <w:sz w:val="18"/>
                <w:szCs w:val="18"/>
              </w:rPr>
              <w:t>G.Nakdi</w:t>
            </w:r>
          </w:p>
        </w:tc>
      </w:tr>
      <w:tr w:rsidR="00267012" w:rsidRPr="00BC7443" w:rsidTr="003A6143">
        <w:trPr>
          <w:trHeight w:val="284"/>
        </w:trPr>
        <w:tc>
          <w:tcPr>
            <w:tcW w:w="3402" w:type="dxa"/>
            <w:vAlign w:val="bottom"/>
          </w:tcPr>
          <w:p w:rsidR="00267012" w:rsidRPr="00BC7443" w:rsidRDefault="00267012" w:rsidP="00267012">
            <w:pPr>
              <w:pStyle w:val="xl79"/>
              <w:pBdr>
                <w:left w:val="none" w:sz="0" w:space="0" w:color="auto"/>
                <w:bottom w:val="none" w:sz="0" w:space="0" w:color="auto"/>
                <w:right w:val="none" w:sz="0" w:space="0" w:color="auto"/>
              </w:pBdr>
              <w:spacing w:before="0" w:beforeAutospacing="0" w:after="0" w:afterAutospacing="0"/>
              <w:rPr>
                <w:rFonts w:eastAsia="Times New Roman"/>
                <w:bCs/>
                <w:iCs/>
                <w:noProof/>
              </w:rPr>
            </w:pPr>
            <w:r w:rsidRPr="00BC7443">
              <w:rPr>
                <w:rFonts w:eastAsia="Times New Roman"/>
                <w:bCs/>
                <w:iCs/>
                <w:noProof/>
              </w:rPr>
              <w:t xml:space="preserve">Krediler ve Diğer Alacaklar </w:t>
            </w:r>
            <w:r w:rsidRPr="00BC7443">
              <w:rPr>
                <w:rFonts w:eastAsia="Times New Roman"/>
                <w:bCs/>
                <w:iCs/>
                <w:noProof/>
                <w:sz w:val="16"/>
                <w:szCs w:val="16"/>
              </w:rPr>
              <w:t>(*)</w:t>
            </w:r>
          </w:p>
        </w:tc>
        <w:tc>
          <w:tcPr>
            <w:tcW w:w="993" w:type="dxa"/>
            <w:vAlign w:val="bottom"/>
          </w:tcPr>
          <w:p w:rsidR="00267012" w:rsidRPr="00BC7443" w:rsidRDefault="00267012" w:rsidP="00267012">
            <w:pPr>
              <w:ind w:right="57"/>
              <w:jc w:val="right"/>
              <w:rPr>
                <w:sz w:val="18"/>
                <w:szCs w:val="18"/>
              </w:rPr>
            </w:pPr>
          </w:p>
        </w:tc>
        <w:tc>
          <w:tcPr>
            <w:tcW w:w="992" w:type="dxa"/>
            <w:vAlign w:val="bottom"/>
          </w:tcPr>
          <w:p w:rsidR="00267012" w:rsidRPr="00BC7443" w:rsidRDefault="00267012" w:rsidP="00267012">
            <w:pPr>
              <w:ind w:right="57"/>
              <w:jc w:val="right"/>
              <w:rPr>
                <w:sz w:val="18"/>
                <w:szCs w:val="18"/>
              </w:rPr>
            </w:pPr>
          </w:p>
        </w:tc>
        <w:tc>
          <w:tcPr>
            <w:tcW w:w="992" w:type="dxa"/>
            <w:vAlign w:val="bottom"/>
          </w:tcPr>
          <w:p w:rsidR="00267012" w:rsidRPr="00BC7443" w:rsidRDefault="00267012" w:rsidP="00267012">
            <w:pPr>
              <w:ind w:right="57"/>
              <w:jc w:val="right"/>
              <w:rPr>
                <w:sz w:val="18"/>
                <w:szCs w:val="18"/>
              </w:rPr>
            </w:pPr>
          </w:p>
        </w:tc>
        <w:tc>
          <w:tcPr>
            <w:tcW w:w="992" w:type="dxa"/>
            <w:vAlign w:val="bottom"/>
          </w:tcPr>
          <w:p w:rsidR="00267012" w:rsidRPr="00BC7443" w:rsidRDefault="00267012" w:rsidP="00267012">
            <w:pPr>
              <w:ind w:right="57"/>
              <w:jc w:val="right"/>
              <w:rPr>
                <w:sz w:val="18"/>
                <w:szCs w:val="18"/>
              </w:rPr>
            </w:pPr>
          </w:p>
        </w:tc>
        <w:tc>
          <w:tcPr>
            <w:tcW w:w="1134" w:type="dxa"/>
            <w:vAlign w:val="bottom"/>
          </w:tcPr>
          <w:p w:rsidR="00267012" w:rsidRPr="00BC7443" w:rsidRDefault="00267012" w:rsidP="00267012">
            <w:pPr>
              <w:ind w:right="57"/>
              <w:jc w:val="right"/>
              <w:rPr>
                <w:sz w:val="18"/>
                <w:szCs w:val="18"/>
              </w:rPr>
            </w:pPr>
          </w:p>
        </w:tc>
        <w:tc>
          <w:tcPr>
            <w:tcW w:w="993" w:type="dxa"/>
            <w:vAlign w:val="bottom"/>
          </w:tcPr>
          <w:p w:rsidR="00267012" w:rsidRPr="00BC7443" w:rsidRDefault="00267012" w:rsidP="00267012">
            <w:pPr>
              <w:ind w:right="57"/>
              <w:jc w:val="right"/>
              <w:rPr>
                <w:sz w:val="18"/>
                <w:szCs w:val="18"/>
              </w:rPr>
            </w:pPr>
          </w:p>
        </w:tc>
      </w:tr>
      <w:tr w:rsidR="00EF5E58" w:rsidRPr="00BC7443" w:rsidTr="00AB225C">
        <w:trPr>
          <w:trHeight w:val="284"/>
        </w:trPr>
        <w:tc>
          <w:tcPr>
            <w:tcW w:w="3402" w:type="dxa"/>
            <w:vAlign w:val="bottom"/>
          </w:tcPr>
          <w:p w:rsidR="00EF5E58" w:rsidRPr="00BC7443" w:rsidRDefault="00EF5E58" w:rsidP="00CA2C98">
            <w:pPr>
              <w:ind w:firstLine="180"/>
              <w:rPr>
                <w:bCs/>
                <w:iCs/>
                <w:noProof/>
                <w:sz w:val="18"/>
                <w:szCs w:val="18"/>
              </w:rPr>
            </w:pPr>
            <w:r w:rsidRPr="00BC7443">
              <w:rPr>
                <w:bCs/>
                <w:iCs/>
                <w:noProof/>
                <w:sz w:val="18"/>
                <w:szCs w:val="18"/>
              </w:rPr>
              <w:t xml:space="preserve">Dönem Başı Bakiyesi </w:t>
            </w:r>
          </w:p>
        </w:tc>
        <w:tc>
          <w:tcPr>
            <w:tcW w:w="993" w:type="dxa"/>
            <w:vAlign w:val="bottom"/>
          </w:tcPr>
          <w:p w:rsidR="00EF5E58" w:rsidRPr="00BC7443" w:rsidRDefault="00EF5E58" w:rsidP="00CA2C98">
            <w:pPr>
              <w:ind w:right="57"/>
              <w:jc w:val="right"/>
              <w:rPr>
                <w:color w:val="000000"/>
                <w:sz w:val="18"/>
                <w:szCs w:val="18"/>
              </w:rPr>
            </w:pPr>
            <w:r w:rsidRPr="00BC7443">
              <w:rPr>
                <w:sz w:val="18"/>
                <w:szCs w:val="18"/>
              </w:rPr>
              <w:t xml:space="preserve">     179.214 </w:t>
            </w:r>
          </w:p>
        </w:tc>
        <w:tc>
          <w:tcPr>
            <w:tcW w:w="992" w:type="dxa"/>
            <w:vAlign w:val="bottom"/>
          </w:tcPr>
          <w:p w:rsidR="00EF5E58" w:rsidRPr="00BC7443" w:rsidRDefault="00EF5E58" w:rsidP="00CA2C98">
            <w:pPr>
              <w:ind w:right="57"/>
              <w:jc w:val="right"/>
              <w:rPr>
                <w:color w:val="000000"/>
                <w:sz w:val="18"/>
                <w:szCs w:val="18"/>
              </w:rPr>
            </w:pPr>
            <w:r w:rsidRPr="00BC7443">
              <w:rPr>
                <w:sz w:val="18"/>
                <w:szCs w:val="18"/>
              </w:rPr>
              <w:t xml:space="preserve">       16.414 </w:t>
            </w:r>
          </w:p>
        </w:tc>
        <w:tc>
          <w:tcPr>
            <w:tcW w:w="992" w:type="dxa"/>
            <w:vAlign w:val="bottom"/>
          </w:tcPr>
          <w:p w:rsidR="00EF5E58" w:rsidRPr="00BC7443" w:rsidRDefault="00EF5E58" w:rsidP="00CA2C98">
            <w:pPr>
              <w:ind w:right="57"/>
              <w:jc w:val="right"/>
              <w:rPr>
                <w:color w:val="000000"/>
                <w:sz w:val="18"/>
                <w:szCs w:val="18"/>
              </w:rPr>
            </w:pPr>
            <w:r w:rsidRPr="00BC7443">
              <w:rPr>
                <w:sz w:val="18"/>
                <w:szCs w:val="18"/>
              </w:rPr>
              <w:t xml:space="preserve">     207.200 </w:t>
            </w:r>
          </w:p>
        </w:tc>
        <w:tc>
          <w:tcPr>
            <w:tcW w:w="992" w:type="dxa"/>
            <w:vAlign w:val="bottom"/>
          </w:tcPr>
          <w:p w:rsidR="00EF5E58" w:rsidRPr="00BC7443" w:rsidRDefault="00EF5E58" w:rsidP="00CA2C98">
            <w:pPr>
              <w:ind w:right="57"/>
              <w:jc w:val="right"/>
              <w:rPr>
                <w:color w:val="000000"/>
                <w:sz w:val="18"/>
                <w:szCs w:val="18"/>
              </w:rPr>
            </w:pPr>
            <w:r w:rsidRPr="00BC7443">
              <w:rPr>
                <w:sz w:val="18"/>
                <w:szCs w:val="18"/>
              </w:rPr>
              <w:t xml:space="preserve">       61.246 </w:t>
            </w:r>
          </w:p>
        </w:tc>
        <w:tc>
          <w:tcPr>
            <w:tcW w:w="1134" w:type="dxa"/>
            <w:vAlign w:val="bottom"/>
          </w:tcPr>
          <w:p w:rsidR="00EF5E58" w:rsidRPr="00BC7443" w:rsidRDefault="00EF5E58" w:rsidP="00CA2C98">
            <w:pPr>
              <w:ind w:right="57"/>
              <w:jc w:val="right"/>
              <w:rPr>
                <w:color w:val="000000"/>
                <w:sz w:val="18"/>
                <w:szCs w:val="18"/>
              </w:rPr>
            </w:pPr>
            <w:r w:rsidRPr="00BC7443">
              <w:rPr>
                <w:sz w:val="18"/>
                <w:szCs w:val="18"/>
              </w:rPr>
              <w:t>-</w:t>
            </w:r>
          </w:p>
        </w:tc>
        <w:tc>
          <w:tcPr>
            <w:tcW w:w="993" w:type="dxa"/>
            <w:vAlign w:val="bottom"/>
          </w:tcPr>
          <w:p w:rsidR="00EF5E58" w:rsidRPr="00BC7443" w:rsidRDefault="00EF5E58" w:rsidP="00CA2C98">
            <w:pPr>
              <w:ind w:right="57"/>
              <w:jc w:val="right"/>
              <w:rPr>
                <w:color w:val="000000"/>
                <w:sz w:val="18"/>
                <w:szCs w:val="18"/>
              </w:rPr>
            </w:pPr>
            <w:r w:rsidRPr="00BC7443">
              <w:rPr>
                <w:sz w:val="18"/>
                <w:szCs w:val="18"/>
              </w:rPr>
              <w:t>-</w:t>
            </w:r>
          </w:p>
        </w:tc>
      </w:tr>
      <w:tr w:rsidR="00EF5E58" w:rsidRPr="00BC7443" w:rsidTr="00AB225C">
        <w:trPr>
          <w:trHeight w:val="284"/>
        </w:trPr>
        <w:tc>
          <w:tcPr>
            <w:tcW w:w="3402" w:type="dxa"/>
            <w:vAlign w:val="bottom"/>
          </w:tcPr>
          <w:p w:rsidR="00EF5E58" w:rsidRPr="00BC7443" w:rsidRDefault="00EF5E58" w:rsidP="00CA2C98">
            <w:pPr>
              <w:tabs>
                <w:tab w:val="left" w:pos="284"/>
              </w:tabs>
              <w:ind w:firstLine="180"/>
              <w:rPr>
                <w:bCs/>
                <w:iCs/>
                <w:noProof/>
                <w:sz w:val="18"/>
                <w:szCs w:val="18"/>
              </w:rPr>
            </w:pPr>
            <w:r w:rsidRPr="00BC7443">
              <w:rPr>
                <w:bCs/>
                <w:iCs/>
                <w:noProof/>
                <w:sz w:val="18"/>
                <w:szCs w:val="18"/>
              </w:rPr>
              <w:t xml:space="preserve">Dönem Sonu Bakiyesi </w:t>
            </w:r>
          </w:p>
        </w:tc>
        <w:tc>
          <w:tcPr>
            <w:tcW w:w="993" w:type="dxa"/>
            <w:vAlign w:val="bottom"/>
          </w:tcPr>
          <w:p w:rsidR="00EF5E58" w:rsidRPr="00BC7443" w:rsidRDefault="00EF5E58" w:rsidP="00CA2C98">
            <w:pPr>
              <w:ind w:right="57"/>
              <w:jc w:val="right"/>
              <w:rPr>
                <w:color w:val="000000"/>
                <w:sz w:val="18"/>
                <w:szCs w:val="18"/>
              </w:rPr>
            </w:pPr>
            <w:r w:rsidRPr="00BC7443">
              <w:rPr>
                <w:sz w:val="18"/>
                <w:szCs w:val="18"/>
              </w:rPr>
              <w:t xml:space="preserve">       23.815 </w:t>
            </w:r>
          </w:p>
        </w:tc>
        <w:tc>
          <w:tcPr>
            <w:tcW w:w="992" w:type="dxa"/>
            <w:vAlign w:val="bottom"/>
          </w:tcPr>
          <w:p w:rsidR="00EF5E58" w:rsidRPr="00BC7443" w:rsidRDefault="00EF5E58" w:rsidP="00CA2C98">
            <w:pPr>
              <w:ind w:right="57"/>
              <w:jc w:val="right"/>
              <w:rPr>
                <w:color w:val="000000"/>
                <w:sz w:val="18"/>
                <w:szCs w:val="18"/>
              </w:rPr>
            </w:pPr>
            <w:r w:rsidRPr="00BC7443">
              <w:rPr>
                <w:sz w:val="18"/>
                <w:szCs w:val="18"/>
              </w:rPr>
              <w:t xml:space="preserve">       24.503 </w:t>
            </w:r>
          </w:p>
        </w:tc>
        <w:tc>
          <w:tcPr>
            <w:tcW w:w="992" w:type="dxa"/>
            <w:vAlign w:val="bottom"/>
          </w:tcPr>
          <w:p w:rsidR="00EF5E58" w:rsidRPr="00BC7443" w:rsidRDefault="00EF5E58" w:rsidP="00CA2C98">
            <w:pPr>
              <w:ind w:right="57"/>
              <w:jc w:val="right"/>
              <w:rPr>
                <w:color w:val="000000"/>
                <w:sz w:val="18"/>
                <w:szCs w:val="18"/>
              </w:rPr>
            </w:pPr>
            <w:r w:rsidRPr="00BC7443">
              <w:rPr>
                <w:sz w:val="18"/>
                <w:szCs w:val="18"/>
              </w:rPr>
              <w:t xml:space="preserve">     309.554 </w:t>
            </w:r>
          </w:p>
        </w:tc>
        <w:tc>
          <w:tcPr>
            <w:tcW w:w="992" w:type="dxa"/>
            <w:vAlign w:val="bottom"/>
          </w:tcPr>
          <w:p w:rsidR="00EF5E58" w:rsidRPr="00BC7443" w:rsidRDefault="00EF5E58" w:rsidP="00CA2C98">
            <w:pPr>
              <w:ind w:right="57"/>
              <w:jc w:val="right"/>
              <w:rPr>
                <w:color w:val="000000"/>
                <w:sz w:val="18"/>
                <w:szCs w:val="18"/>
              </w:rPr>
            </w:pPr>
            <w:r w:rsidRPr="00BC7443">
              <w:rPr>
                <w:sz w:val="18"/>
                <w:szCs w:val="18"/>
              </w:rPr>
              <w:t xml:space="preserve">     163.598 </w:t>
            </w:r>
          </w:p>
        </w:tc>
        <w:tc>
          <w:tcPr>
            <w:tcW w:w="1134" w:type="dxa"/>
            <w:vAlign w:val="bottom"/>
          </w:tcPr>
          <w:p w:rsidR="00EF5E58" w:rsidRPr="00BC7443" w:rsidRDefault="00EF5E58" w:rsidP="00CA2C98">
            <w:pPr>
              <w:ind w:right="57"/>
              <w:jc w:val="right"/>
              <w:rPr>
                <w:color w:val="000000"/>
                <w:sz w:val="18"/>
                <w:szCs w:val="18"/>
              </w:rPr>
            </w:pPr>
            <w:r w:rsidRPr="00BC7443">
              <w:rPr>
                <w:sz w:val="18"/>
                <w:szCs w:val="18"/>
              </w:rPr>
              <w:t>-</w:t>
            </w:r>
          </w:p>
        </w:tc>
        <w:tc>
          <w:tcPr>
            <w:tcW w:w="993" w:type="dxa"/>
            <w:vAlign w:val="bottom"/>
          </w:tcPr>
          <w:p w:rsidR="00EF5E58" w:rsidRPr="00BC7443" w:rsidRDefault="00EF5E58" w:rsidP="00CA2C98">
            <w:pPr>
              <w:ind w:right="57"/>
              <w:jc w:val="right"/>
              <w:rPr>
                <w:color w:val="000000"/>
                <w:sz w:val="18"/>
                <w:szCs w:val="18"/>
              </w:rPr>
            </w:pPr>
            <w:r w:rsidRPr="00BC7443">
              <w:rPr>
                <w:sz w:val="18"/>
                <w:szCs w:val="18"/>
              </w:rPr>
              <w:t>-</w:t>
            </w:r>
          </w:p>
        </w:tc>
      </w:tr>
      <w:tr w:rsidR="00CA2C98" w:rsidRPr="00BC7443" w:rsidTr="00AB225C">
        <w:trPr>
          <w:trHeight w:val="293"/>
        </w:trPr>
        <w:tc>
          <w:tcPr>
            <w:tcW w:w="3402" w:type="dxa"/>
            <w:vAlign w:val="bottom"/>
          </w:tcPr>
          <w:p w:rsidR="00CA2C98" w:rsidRPr="00BC7443" w:rsidRDefault="00CA2C98" w:rsidP="00CA2C98">
            <w:pPr>
              <w:rPr>
                <w:bCs/>
                <w:iCs/>
                <w:noProof/>
                <w:sz w:val="18"/>
              </w:rPr>
            </w:pPr>
            <w:r w:rsidRPr="00BC7443">
              <w:rPr>
                <w:bCs/>
                <w:iCs/>
                <w:noProof/>
                <w:sz w:val="18"/>
                <w:szCs w:val="18"/>
              </w:rPr>
              <w:t>Alınan Kar Payı ve Komisyon Gelirleri</w:t>
            </w:r>
          </w:p>
        </w:tc>
        <w:tc>
          <w:tcPr>
            <w:tcW w:w="993" w:type="dxa"/>
            <w:vAlign w:val="bottom"/>
          </w:tcPr>
          <w:p w:rsidR="00CA2C98" w:rsidRPr="00BC7443" w:rsidRDefault="00F31CAE" w:rsidP="00CA2C98">
            <w:pPr>
              <w:ind w:right="57"/>
              <w:jc w:val="right"/>
              <w:rPr>
                <w:sz w:val="18"/>
                <w:szCs w:val="18"/>
              </w:rPr>
            </w:pPr>
            <w:r w:rsidRPr="00BC7443">
              <w:rPr>
                <w:sz w:val="18"/>
                <w:szCs w:val="18"/>
              </w:rPr>
              <w:t>1.284</w:t>
            </w:r>
          </w:p>
        </w:tc>
        <w:tc>
          <w:tcPr>
            <w:tcW w:w="992" w:type="dxa"/>
            <w:vAlign w:val="bottom"/>
          </w:tcPr>
          <w:p w:rsidR="00CA2C98" w:rsidRPr="00BC7443" w:rsidRDefault="00F31CAE" w:rsidP="00CA2C98">
            <w:pPr>
              <w:ind w:right="57"/>
              <w:jc w:val="right"/>
              <w:rPr>
                <w:sz w:val="18"/>
                <w:szCs w:val="18"/>
              </w:rPr>
            </w:pPr>
            <w:r w:rsidRPr="00BC7443">
              <w:rPr>
                <w:sz w:val="18"/>
                <w:szCs w:val="18"/>
              </w:rPr>
              <w:t>165</w:t>
            </w:r>
          </w:p>
        </w:tc>
        <w:tc>
          <w:tcPr>
            <w:tcW w:w="992" w:type="dxa"/>
            <w:vAlign w:val="bottom"/>
          </w:tcPr>
          <w:p w:rsidR="00CA2C98" w:rsidRPr="00BC7443" w:rsidRDefault="00EF5E58" w:rsidP="00CA2C98">
            <w:pPr>
              <w:ind w:right="57"/>
              <w:jc w:val="right"/>
              <w:rPr>
                <w:sz w:val="18"/>
                <w:szCs w:val="18"/>
              </w:rPr>
            </w:pPr>
            <w:r w:rsidRPr="00BC7443">
              <w:rPr>
                <w:sz w:val="18"/>
                <w:szCs w:val="18"/>
              </w:rPr>
              <w:t>36.240</w:t>
            </w:r>
          </w:p>
        </w:tc>
        <w:tc>
          <w:tcPr>
            <w:tcW w:w="992" w:type="dxa"/>
            <w:vAlign w:val="bottom"/>
          </w:tcPr>
          <w:p w:rsidR="00CA2C98" w:rsidRPr="00BC7443" w:rsidRDefault="00EF5E58" w:rsidP="00CA2C98">
            <w:pPr>
              <w:ind w:right="57"/>
              <w:jc w:val="right"/>
              <w:rPr>
                <w:sz w:val="18"/>
                <w:szCs w:val="18"/>
              </w:rPr>
            </w:pPr>
            <w:r w:rsidRPr="00BC7443">
              <w:rPr>
                <w:sz w:val="18"/>
                <w:szCs w:val="18"/>
              </w:rPr>
              <w:t>1.310</w:t>
            </w:r>
          </w:p>
        </w:tc>
        <w:tc>
          <w:tcPr>
            <w:tcW w:w="1134" w:type="dxa"/>
            <w:vAlign w:val="bottom"/>
          </w:tcPr>
          <w:p w:rsidR="00CA2C98" w:rsidRPr="00BC7443" w:rsidRDefault="00A2084F" w:rsidP="00CA2C98">
            <w:pPr>
              <w:ind w:right="57"/>
              <w:jc w:val="right"/>
              <w:rPr>
                <w:sz w:val="18"/>
                <w:szCs w:val="18"/>
              </w:rPr>
            </w:pPr>
            <w:r w:rsidRPr="00BC7443">
              <w:rPr>
                <w:sz w:val="18"/>
                <w:szCs w:val="18"/>
              </w:rPr>
              <w:t>-</w:t>
            </w:r>
          </w:p>
        </w:tc>
        <w:tc>
          <w:tcPr>
            <w:tcW w:w="993" w:type="dxa"/>
            <w:vAlign w:val="bottom"/>
          </w:tcPr>
          <w:p w:rsidR="00CA2C98" w:rsidRPr="00BC7443" w:rsidRDefault="00A2084F" w:rsidP="00CA2C98">
            <w:pPr>
              <w:ind w:right="57"/>
              <w:jc w:val="right"/>
              <w:rPr>
                <w:sz w:val="18"/>
                <w:szCs w:val="18"/>
              </w:rPr>
            </w:pPr>
            <w:r w:rsidRPr="00BC7443">
              <w:rPr>
                <w:sz w:val="18"/>
                <w:szCs w:val="18"/>
              </w:rPr>
              <w:t>-</w:t>
            </w:r>
          </w:p>
        </w:tc>
      </w:tr>
    </w:tbl>
    <w:p w:rsidR="00E81198" w:rsidRPr="00BC7443" w:rsidRDefault="00476E1D" w:rsidP="003A6143">
      <w:pPr>
        <w:pStyle w:val="GvdeMetniGirintisi"/>
        <w:tabs>
          <w:tab w:val="left" w:pos="9540"/>
        </w:tabs>
        <w:ind w:left="567" w:right="666" w:firstLine="0"/>
        <w:rPr>
          <w:b/>
          <w:sz w:val="16"/>
          <w:szCs w:val="16"/>
        </w:rPr>
      </w:pPr>
      <w:r w:rsidRPr="00BC7443">
        <w:rPr>
          <w:sz w:val="16"/>
          <w:szCs w:val="16"/>
        </w:rPr>
        <w:t>(*) 31 Aralık 201</w:t>
      </w:r>
      <w:r w:rsidR="00EF5E58" w:rsidRPr="00BC7443">
        <w:rPr>
          <w:sz w:val="16"/>
          <w:szCs w:val="16"/>
          <w:lang w:val="tr-TR"/>
        </w:rPr>
        <w:t>3</w:t>
      </w:r>
      <w:r w:rsidR="00A66190" w:rsidRPr="00BC7443">
        <w:rPr>
          <w:sz w:val="16"/>
          <w:szCs w:val="16"/>
        </w:rPr>
        <w:t xml:space="preserve"> döneminde </w:t>
      </w:r>
      <w:r w:rsidR="00EF5E58" w:rsidRPr="00BC7443">
        <w:rPr>
          <w:sz w:val="16"/>
          <w:szCs w:val="16"/>
          <w:lang w:val="tr-TR"/>
        </w:rPr>
        <w:t>2.266</w:t>
      </w:r>
      <w:r w:rsidR="00EF5E58" w:rsidRPr="00BC7443">
        <w:rPr>
          <w:sz w:val="16"/>
          <w:szCs w:val="16"/>
        </w:rPr>
        <w:t xml:space="preserve"> </w:t>
      </w:r>
      <w:r w:rsidR="00B574AC" w:rsidRPr="00BC7443">
        <w:rPr>
          <w:sz w:val="16"/>
          <w:szCs w:val="16"/>
        </w:rPr>
        <w:t>TL</w:t>
      </w:r>
      <w:r w:rsidR="00E81198" w:rsidRPr="00BC7443">
        <w:rPr>
          <w:sz w:val="16"/>
          <w:szCs w:val="16"/>
        </w:rPr>
        <w:t xml:space="preserve"> Finansal Kiralama Alacakları rakam</w:t>
      </w:r>
      <w:r w:rsidR="006D1CD3" w:rsidRPr="00BC7443">
        <w:rPr>
          <w:sz w:val="16"/>
          <w:szCs w:val="16"/>
        </w:rPr>
        <w:t>ını içermektedir (31 Aralık 2</w:t>
      </w:r>
      <w:r w:rsidRPr="00BC7443">
        <w:rPr>
          <w:sz w:val="16"/>
          <w:szCs w:val="16"/>
        </w:rPr>
        <w:t>01</w:t>
      </w:r>
      <w:r w:rsidR="00412D77" w:rsidRPr="00BC7443">
        <w:rPr>
          <w:sz w:val="16"/>
          <w:szCs w:val="16"/>
          <w:lang w:val="tr-TR"/>
        </w:rPr>
        <w:t>2</w:t>
      </w:r>
      <w:r w:rsidR="0089032C" w:rsidRPr="00BC7443">
        <w:rPr>
          <w:sz w:val="16"/>
          <w:szCs w:val="16"/>
        </w:rPr>
        <w:t xml:space="preserve">: </w:t>
      </w:r>
      <w:r w:rsidR="00EF5E58" w:rsidRPr="00BC7443">
        <w:rPr>
          <w:sz w:val="16"/>
          <w:szCs w:val="16"/>
          <w:lang w:val="tr-TR"/>
        </w:rPr>
        <w:t>678</w:t>
      </w:r>
      <w:r w:rsidR="00F90D04" w:rsidRPr="00BC7443">
        <w:rPr>
          <w:sz w:val="16"/>
          <w:szCs w:val="16"/>
        </w:rPr>
        <w:t xml:space="preserve"> </w:t>
      </w:r>
      <w:r w:rsidR="00B574AC" w:rsidRPr="00BC7443">
        <w:rPr>
          <w:sz w:val="16"/>
          <w:szCs w:val="16"/>
        </w:rPr>
        <w:t>TL</w:t>
      </w:r>
      <w:r w:rsidR="00E81198" w:rsidRPr="00BC7443">
        <w:rPr>
          <w:sz w:val="16"/>
          <w:szCs w:val="16"/>
        </w:rPr>
        <w:t>).</w:t>
      </w:r>
    </w:p>
    <w:p w:rsidR="00905C34" w:rsidRPr="00BC7443" w:rsidRDefault="00905C34" w:rsidP="009C1003">
      <w:pPr>
        <w:rPr>
          <w:b/>
          <w:noProof/>
          <w:sz w:val="22"/>
          <w:szCs w:val="22"/>
        </w:rPr>
      </w:pPr>
    </w:p>
    <w:p w:rsidR="009C1003" w:rsidRPr="00BC7443" w:rsidRDefault="009C1003" w:rsidP="00774487">
      <w:pPr>
        <w:pStyle w:val="ListeParagraf"/>
        <w:numPr>
          <w:ilvl w:val="1"/>
          <w:numId w:val="13"/>
        </w:numPr>
        <w:ind w:left="567" w:hanging="567"/>
        <w:rPr>
          <w:b/>
          <w:noProof/>
          <w:sz w:val="22"/>
          <w:szCs w:val="22"/>
        </w:rPr>
      </w:pPr>
      <w:r w:rsidRPr="00BC7443">
        <w:rPr>
          <w:b/>
          <w:noProof/>
          <w:sz w:val="22"/>
          <w:szCs w:val="22"/>
        </w:rPr>
        <w:t xml:space="preserve">Banka’nın Dahil </w:t>
      </w:r>
      <w:r w:rsidR="007D5A53" w:rsidRPr="00BC7443">
        <w:rPr>
          <w:b/>
          <w:noProof/>
          <w:sz w:val="22"/>
          <w:szCs w:val="22"/>
        </w:rPr>
        <w:t>Olduğu Risk Grubuna Ait Toplanan Fonlara</w:t>
      </w:r>
      <w:r w:rsidRPr="00BC7443">
        <w:rPr>
          <w:b/>
          <w:noProof/>
          <w:sz w:val="22"/>
          <w:szCs w:val="22"/>
        </w:rPr>
        <w:t xml:space="preserve"> İlişkin Bilgiler:</w:t>
      </w:r>
    </w:p>
    <w:p w:rsidR="009C1003" w:rsidRPr="00BC7443" w:rsidRDefault="009C1003" w:rsidP="00AB18F3">
      <w:pPr>
        <w:pStyle w:val="1tipi"/>
        <w:tabs>
          <w:tab w:val="clear" w:pos="1134"/>
          <w:tab w:val="left" w:pos="567"/>
        </w:tabs>
        <w:ind w:left="720" w:right="-2" w:hanging="720"/>
        <w:rPr>
          <w:b/>
          <w:sz w:val="22"/>
          <w:szCs w:val="22"/>
        </w:rPr>
      </w:pPr>
    </w:p>
    <w:tbl>
      <w:tblPr>
        <w:tblW w:w="4713"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394"/>
        <w:gridCol w:w="2028"/>
        <w:gridCol w:w="2028"/>
        <w:gridCol w:w="2028"/>
      </w:tblGrid>
      <w:tr w:rsidR="009C1003" w:rsidRPr="00BC7443" w:rsidTr="001C5CC2">
        <w:trPr>
          <w:trHeight w:val="285"/>
        </w:trPr>
        <w:tc>
          <w:tcPr>
            <w:tcW w:w="1790" w:type="pct"/>
            <w:noWrap/>
            <w:tcMar>
              <w:top w:w="15" w:type="dxa"/>
              <w:left w:w="15" w:type="dxa"/>
              <w:bottom w:w="0" w:type="dxa"/>
              <w:right w:w="15" w:type="dxa"/>
            </w:tcMar>
            <w:vAlign w:val="center"/>
          </w:tcPr>
          <w:p w:rsidR="009C1003" w:rsidRPr="00BC7443" w:rsidRDefault="009C1003" w:rsidP="003A6143">
            <w:pPr>
              <w:rPr>
                <w:bCs/>
                <w:iCs/>
                <w:sz w:val="18"/>
                <w:szCs w:val="18"/>
              </w:rPr>
            </w:pPr>
            <w:r w:rsidRPr="00BC7443">
              <w:rPr>
                <w:bCs/>
                <w:iCs/>
                <w:sz w:val="18"/>
                <w:szCs w:val="18"/>
              </w:rPr>
              <w:t xml:space="preserve">Banka’nın </w:t>
            </w:r>
            <w:proofErr w:type="gramStart"/>
            <w:r w:rsidRPr="00BC7443">
              <w:rPr>
                <w:bCs/>
                <w:iCs/>
                <w:sz w:val="18"/>
                <w:szCs w:val="18"/>
              </w:rPr>
              <w:t>Dahil</w:t>
            </w:r>
            <w:proofErr w:type="gramEnd"/>
            <w:r w:rsidRPr="00BC7443">
              <w:rPr>
                <w:bCs/>
                <w:iCs/>
                <w:sz w:val="18"/>
                <w:szCs w:val="18"/>
              </w:rPr>
              <w:t xml:space="preserve"> Olduğu Risk Grubu</w:t>
            </w:r>
          </w:p>
        </w:tc>
        <w:tc>
          <w:tcPr>
            <w:tcW w:w="1070" w:type="pct"/>
            <w:vAlign w:val="center"/>
          </w:tcPr>
          <w:p w:rsidR="00FA56AB" w:rsidRPr="00BC7443" w:rsidRDefault="009C1003" w:rsidP="00EC21A8">
            <w:pPr>
              <w:jc w:val="center"/>
              <w:rPr>
                <w:bCs/>
                <w:iCs/>
                <w:sz w:val="18"/>
                <w:szCs w:val="18"/>
              </w:rPr>
            </w:pPr>
            <w:r w:rsidRPr="00BC7443">
              <w:rPr>
                <w:bCs/>
                <w:iCs/>
                <w:sz w:val="18"/>
                <w:szCs w:val="18"/>
              </w:rPr>
              <w:t xml:space="preserve">İştirak ve </w:t>
            </w:r>
          </w:p>
          <w:p w:rsidR="009C1003" w:rsidRPr="00BC7443" w:rsidRDefault="009C1003" w:rsidP="00EC21A8">
            <w:pPr>
              <w:jc w:val="center"/>
              <w:rPr>
                <w:bCs/>
                <w:iCs/>
                <w:sz w:val="18"/>
                <w:szCs w:val="18"/>
              </w:rPr>
            </w:pPr>
            <w:r w:rsidRPr="00BC7443">
              <w:rPr>
                <w:bCs/>
                <w:iCs/>
                <w:sz w:val="18"/>
                <w:szCs w:val="18"/>
              </w:rPr>
              <w:t>Bağlı Ortaklıklar</w:t>
            </w:r>
          </w:p>
        </w:tc>
        <w:tc>
          <w:tcPr>
            <w:tcW w:w="1070" w:type="pct"/>
            <w:vAlign w:val="center"/>
          </w:tcPr>
          <w:p w:rsidR="009C1003" w:rsidRPr="00BC7443" w:rsidRDefault="009C1003" w:rsidP="00EC21A8">
            <w:pPr>
              <w:jc w:val="center"/>
              <w:rPr>
                <w:bCs/>
                <w:iCs/>
                <w:sz w:val="18"/>
                <w:szCs w:val="18"/>
              </w:rPr>
            </w:pPr>
            <w:r w:rsidRPr="00BC7443">
              <w:rPr>
                <w:bCs/>
                <w:iCs/>
                <w:sz w:val="18"/>
                <w:szCs w:val="18"/>
              </w:rPr>
              <w:t>Banka’nın Doğrudan ve Dolaylı Ortakları</w:t>
            </w:r>
          </w:p>
        </w:tc>
        <w:tc>
          <w:tcPr>
            <w:tcW w:w="1070" w:type="pct"/>
            <w:vAlign w:val="center"/>
          </w:tcPr>
          <w:p w:rsidR="009C1003" w:rsidRPr="00BC7443" w:rsidRDefault="009C1003" w:rsidP="00EC21A8">
            <w:pPr>
              <w:jc w:val="center"/>
              <w:rPr>
                <w:bCs/>
                <w:iCs/>
                <w:sz w:val="18"/>
                <w:szCs w:val="18"/>
              </w:rPr>
            </w:pPr>
            <w:r w:rsidRPr="00BC7443">
              <w:rPr>
                <w:bCs/>
                <w:iCs/>
                <w:sz w:val="18"/>
                <w:szCs w:val="18"/>
              </w:rPr>
              <w:t xml:space="preserve">Risk Grubuna </w:t>
            </w:r>
            <w:proofErr w:type="gramStart"/>
            <w:r w:rsidRPr="00BC7443">
              <w:rPr>
                <w:bCs/>
                <w:iCs/>
                <w:sz w:val="18"/>
                <w:szCs w:val="18"/>
              </w:rPr>
              <w:t>Dahil</w:t>
            </w:r>
            <w:proofErr w:type="gramEnd"/>
            <w:r w:rsidRPr="00BC7443">
              <w:rPr>
                <w:bCs/>
                <w:iCs/>
                <w:sz w:val="18"/>
                <w:szCs w:val="18"/>
              </w:rPr>
              <w:t xml:space="preserve"> Olan Diğer Unsurlar</w:t>
            </w:r>
          </w:p>
        </w:tc>
      </w:tr>
      <w:tr w:rsidR="009C1003" w:rsidRPr="00BC7443" w:rsidTr="001C5CC2">
        <w:trPr>
          <w:trHeight w:val="172"/>
        </w:trPr>
        <w:tc>
          <w:tcPr>
            <w:tcW w:w="1790" w:type="pct"/>
            <w:noWrap/>
            <w:tcMar>
              <w:top w:w="15" w:type="dxa"/>
              <w:left w:w="15" w:type="dxa"/>
              <w:bottom w:w="0" w:type="dxa"/>
              <w:right w:w="15" w:type="dxa"/>
            </w:tcMar>
            <w:vAlign w:val="center"/>
          </w:tcPr>
          <w:p w:rsidR="009C1003" w:rsidRPr="00BC7443" w:rsidRDefault="009C1003" w:rsidP="00664004">
            <w:pPr>
              <w:rPr>
                <w:bCs/>
                <w:iCs/>
                <w:sz w:val="18"/>
                <w:szCs w:val="18"/>
              </w:rPr>
            </w:pPr>
            <w:r w:rsidRPr="00BC7443">
              <w:rPr>
                <w:bCs/>
                <w:iCs/>
                <w:noProof/>
                <w:sz w:val="18"/>
                <w:szCs w:val="18"/>
              </w:rPr>
              <w:t>Özel Cari ve Katılma Hesapları</w:t>
            </w:r>
          </w:p>
        </w:tc>
        <w:tc>
          <w:tcPr>
            <w:tcW w:w="1070" w:type="pct"/>
            <w:vAlign w:val="center"/>
          </w:tcPr>
          <w:p w:rsidR="009C1003" w:rsidRPr="00BC7443" w:rsidRDefault="009C1003" w:rsidP="00664004">
            <w:pPr>
              <w:tabs>
                <w:tab w:val="left" w:pos="180"/>
              </w:tabs>
              <w:jc w:val="center"/>
              <w:rPr>
                <w:bCs/>
                <w:iCs/>
                <w:sz w:val="18"/>
                <w:szCs w:val="18"/>
              </w:rPr>
            </w:pPr>
            <w:r w:rsidRPr="00BC7443">
              <w:rPr>
                <w:bCs/>
                <w:iCs/>
                <w:sz w:val="18"/>
                <w:szCs w:val="18"/>
              </w:rPr>
              <w:t>Cari Dönem</w:t>
            </w:r>
          </w:p>
        </w:tc>
        <w:tc>
          <w:tcPr>
            <w:tcW w:w="1070" w:type="pct"/>
            <w:vAlign w:val="center"/>
          </w:tcPr>
          <w:p w:rsidR="009C1003" w:rsidRPr="00BC7443" w:rsidRDefault="009C1003" w:rsidP="00664004">
            <w:pPr>
              <w:jc w:val="center"/>
              <w:rPr>
                <w:bCs/>
                <w:iCs/>
                <w:sz w:val="18"/>
                <w:szCs w:val="18"/>
              </w:rPr>
            </w:pPr>
            <w:r w:rsidRPr="00BC7443">
              <w:rPr>
                <w:bCs/>
                <w:iCs/>
                <w:sz w:val="18"/>
                <w:szCs w:val="18"/>
              </w:rPr>
              <w:t>Cari Dönem</w:t>
            </w:r>
          </w:p>
        </w:tc>
        <w:tc>
          <w:tcPr>
            <w:tcW w:w="1070" w:type="pct"/>
            <w:vAlign w:val="center"/>
          </w:tcPr>
          <w:p w:rsidR="009C1003" w:rsidRPr="00BC7443" w:rsidRDefault="009C1003" w:rsidP="00664004">
            <w:pPr>
              <w:jc w:val="center"/>
              <w:rPr>
                <w:bCs/>
                <w:iCs/>
                <w:sz w:val="18"/>
                <w:szCs w:val="18"/>
              </w:rPr>
            </w:pPr>
            <w:r w:rsidRPr="00BC7443">
              <w:rPr>
                <w:bCs/>
                <w:iCs/>
                <w:sz w:val="18"/>
                <w:szCs w:val="18"/>
              </w:rPr>
              <w:t>Cari Dönem</w:t>
            </w:r>
          </w:p>
        </w:tc>
      </w:tr>
      <w:tr w:rsidR="00F31CAE" w:rsidRPr="00BC7443" w:rsidTr="001C5CC2">
        <w:trPr>
          <w:trHeight w:val="285"/>
        </w:trPr>
        <w:tc>
          <w:tcPr>
            <w:tcW w:w="1790" w:type="pct"/>
            <w:noWrap/>
            <w:tcMar>
              <w:top w:w="15" w:type="dxa"/>
              <w:left w:w="15" w:type="dxa"/>
              <w:bottom w:w="0" w:type="dxa"/>
              <w:right w:w="15" w:type="dxa"/>
            </w:tcMar>
            <w:vAlign w:val="bottom"/>
          </w:tcPr>
          <w:p w:rsidR="00F31CAE" w:rsidRPr="00BC7443" w:rsidRDefault="00F31CAE" w:rsidP="00F31CAE">
            <w:pPr>
              <w:ind w:left="269"/>
              <w:rPr>
                <w:bCs/>
                <w:iCs/>
                <w:sz w:val="18"/>
                <w:szCs w:val="18"/>
              </w:rPr>
            </w:pPr>
            <w:r w:rsidRPr="00BC7443">
              <w:rPr>
                <w:bCs/>
                <w:iCs/>
                <w:sz w:val="18"/>
                <w:szCs w:val="18"/>
              </w:rPr>
              <w:t>Dönem Başı</w:t>
            </w:r>
          </w:p>
        </w:tc>
        <w:tc>
          <w:tcPr>
            <w:tcW w:w="1070" w:type="pct"/>
            <w:vAlign w:val="bottom"/>
          </w:tcPr>
          <w:p w:rsidR="00F31CAE" w:rsidRPr="00BC7443" w:rsidRDefault="00F31CAE" w:rsidP="00F31CAE">
            <w:pPr>
              <w:ind w:right="48"/>
              <w:jc w:val="right"/>
              <w:rPr>
                <w:sz w:val="18"/>
                <w:szCs w:val="18"/>
                <w:lang w:eastAsia="tr-TR"/>
              </w:rPr>
            </w:pPr>
            <w:r w:rsidRPr="00BC7443">
              <w:rPr>
                <w:sz w:val="18"/>
                <w:szCs w:val="18"/>
              </w:rPr>
              <w:t>187.428</w:t>
            </w:r>
          </w:p>
        </w:tc>
        <w:tc>
          <w:tcPr>
            <w:tcW w:w="1070" w:type="pct"/>
            <w:vAlign w:val="bottom"/>
          </w:tcPr>
          <w:p w:rsidR="00F31CAE" w:rsidRPr="00BC7443" w:rsidRDefault="00F31CAE" w:rsidP="00F31CAE">
            <w:pPr>
              <w:ind w:right="48"/>
              <w:jc w:val="right"/>
              <w:rPr>
                <w:sz w:val="18"/>
                <w:szCs w:val="18"/>
              </w:rPr>
            </w:pPr>
            <w:r w:rsidRPr="00BC7443">
              <w:rPr>
                <w:sz w:val="18"/>
                <w:szCs w:val="18"/>
              </w:rPr>
              <w:t>203.231</w:t>
            </w:r>
          </w:p>
        </w:tc>
        <w:tc>
          <w:tcPr>
            <w:tcW w:w="1070" w:type="pct"/>
            <w:vAlign w:val="bottom"/>
          </w:tcPr>
          <w:p w:rsidR="00F31CAE" w:rsidRPr="00BC7443" w:rsidRDefault="00F31CAE" w:rsidP="00F31CAE">
            <w:pPr>
              <w:ind w:right="48"/>
              <w:jc w:val="right"/>
              <w:rPr>
                <w:sz w:val="18"/>
                <w:szCs w:val="18"/>
              </w:rPr>
            </w:pPr>
            <w:r w:rsidRPr="00BC7443">
              <w:rPr>
                <w:sz w:val="18"/>
                <w:szCs w:val="18"/>
              </w:rPr>
              <w:t>-</w:t>
            </w:r>
          </w:p>
        </w:tc>
      </w:tr>
      <w:tr w:rsidR="00566432" w:rsidRPr="00BC7443" w:rsidTr="001C5CC2">
        <w:trPr>
          <w:trHeight w:val="285"/>
        </w:trPr>
        <w:tc>
          <w:tcPr>
            <w:tcW w:w="1790" w:type="pct"/>
            <w:noWrap/>
            <w:tcMar>
              <w:top w:w="15" w:type="dxa"/>
              <w:left w:w="15" w:type="dxa"/>
              <w:bottom w:w="0" w:type="dxa"/>
              <w:right w:w="15" w:type="dxa"/>
            </w:tcMar>
            <w:vAlign w:val="bottom"/>
          </w:tcPr>
          <w:p w:rsidR="00566432" w:rsidRPr="00BC7443" w:rsidRDefault="00566432" w:rsidP="00566432">
            <w:pPr>
              <w:ind w:left="269"/>
              <w:rPr>
                <w:bCs/>
                <w:iCs/>
                <w:sz w:val="18"/>
                <w:szCs w:val="18"/>
              </w:rPr>
            </w:pPr>
            <w:r w:rsidRPr="00BC7443">
              <w:rPr>
                <w:bCs/>
                <w:iCs/>
                <w:sz w:val="18"/>
                <w:szCs w:val="18"/>
              </w:rPr>
              <w:t xml:space="preserve">Dönem Sonu </w:t>
            </w:r>
          </w:p>
        </w:tc>
        <w:tc>
          <w:tcPr>
            <w:tcW w:w="1070" w:type="pct"/>
            <w:vAlign w:val="bottom"/>
          </w:tcPr>
          <w:p w:rsidR="00566432" w:rsidRPr="00BC7443" w:rsidRDefault="00566432" w:rsidP="00566432">
            <w:pPr>
              <w:ind w:right="48"/>
              <w:jc w:val="right"/>
              <w:rPr>
                <w:sz w:val="18"/>
                <w:szCs w:val="18"/>
              </w:rPr>
            </w:pPr>
            <w:r w:rsidRPr="00BC7443">
              <w:rPr>
                <w:sz w:val="18"/>
                <w:szCs w:val="18"/>
              </w:rPr>
              <w:t>214.530</w:t>
            </w:r>
          </w:p>
        </w:tc>
        <w:tc>
          <w:tcPr>
            <w:tcW w:w="1070" w:type="pct"/>
            <w:vAlign w:val="bottom"/>
          </w:tcPr>
          <w:p w:rsidR="00566432" w:rsidRPr="00BC7443" w:rsidRDefault="00566432" w:rsidP="00566432">
            <w:pPr>
              <w:ind w:right="48"/>
              <w:jc w:val="right"/>
              <w:rPr>
                <w:sz w:val="18"/>
                <w:szCs w:val="18"/>
              </w:rPr>
            </w:pPr>
            <w:r w:rsidRPr="00BC7443">
              <w:rPr>
                <w:sz w:val="18"/>
                <w:szCs w:val="18"/>
              </w:rPr>
              <w:t>249.890</w:t>
            </w:r>
          </w:p>
        </w:tc>
        <w:tc>
          <w:tcPr>
            <w:tcW w:w="1070" w:type="pct"/>
            <w:vAlign w:val="bottom"/>
          </w:tcPr>
          <w:p w:rsidR="00566432" w:rsidRPr="00BC7443" w:rsidRDefault="00566432" w:rsidP="00566432">
            <w:pPr>
              <w:ind w:right="48"/>
              <w:jc w:val="right"/>
              <w:rPr>
                <w:sz w:val="18"/>
                <w:szCs w:val="18"/>
              </w:rPr>
            </w:pPr>
            <w:r w:rsidRPr="00BC7443">
              <w:rPr>
                <w:sz w:val="18"/>
                <w:szCs w:val="18"/>
              </w:rPr>
              <w:t>-</w:t>
            </w:r>
          </w:p>
        </w:tc>
      </w:tr>
      <w:tr w:rsidR="00566432" w:rsidRPr="00BC7443" w:rsidTr="001C5CC2">
        <w:trPr>
          <w:trHeight w:val="285"/>
        </w:trPr>
        <w:tc>
          <w:tcPr>
            <w:tcW w:w="1790" w:type="pct"/>
            <w:noWrap/>
            <w:tcMar>
              <w:top w:w="15" w:type="dxa"/>
              <w:left w:w="15" w:type="dxa"/>
              <w:bottom w:w="0" w:type="dxa"/>
              <w:right w:w="15" w:type="dxa"/>
            </w:tcMar>
            <w:vAlign w:val="bottom"/>
          </w:tcPr>
          <w:p w:rsidR="00566432" w:rsidRPr="00BC7443" w:rsidRDefault="00566432" w:rsidP="00566432">
            <w:pPr>
              <w:ind w:left="269"/>
              <w:rPr>
                <w:bCs/>
                <w:iCs/>
                <w:sz w:val="18"/>
                <w:szCs w:val="18"/>
              </w:rPr>
            </w:pPr>
            <w:r w:rsidRPr="00BC7443">
              <w:rPr>
                <w:bCs/>
                <w:iCs/>
                <w:noProof/>
                <w:sz w:val="18"/>
                <w:szCs w:val="18"/>
              </w:rPr>
              <w:t>Katılma Hesapları Kar Payı Gideri</w:t>
            </w:r>
          </w:p>
        </w:tc>
        <w:tc>
          <w:tcPr>
            <w:tcW w:w="1070" w:type="pct"/>
            <w:vAlign w:val="bottom"/>
          </w:tcPr>
          <w:p w:rsidR="00566432" w:rsidRPr="00BC7443" w:rsidRDefault="00566432" w:rsidP="00566432">
            <w:pPr>
              <w:ind w:right="48"/>
              <w:jc w:val="right"/>
              <w:rPr>
                <w:sz w:val="18"/>
                <w:szCs w:val="18"/>
              </w:rPr>
            </w:pPr>
            <w:r w:rsidRPr="00BC7443">
              <w:rPr>
                <w:sz w:val="18"/>
                <w:szCs w:val="18"/>
              </w:rPr>
              <w:t>15.078</w:t>
            </w:r>
          </w:p>
        </w:tc>
        <w:tc>
          <w:tcPr>
            <w:tcW w:w="1070" w:type="pct"/>
            <w:vAlign w:val="bottom"/>
          </w:tcPr>
          <w:p w:rsidR="00566432" w:rsidRPr="00BC7443" w:rsidRDefault="00566432" w:rsidP="00566432">
            <w:pPr>
              <w:ind w:right="48"/>
              <w:jc w:val="right"/>
              <w:rPr>
                <w:sz w:val="18"/>
                <w:szCs w:val="18"/>
              </w:rPr>
            </w:pPr>
            <w:r w:rsidRPr="00BC7443">
              <w:rPr>
                <w:sz w:val="18"/>
                <w:szCs w:val="18"/>
              </w:rPr>
              <w:t>9.077</w:t>
            </w:r>
          </w:p>
        </w:tc>
        <w:tc>
          <w:tcPr>
            <w:tcW w:w="1070" w:type="pct"/>
            <w:vAlign w:val="bottom"/>
          </w:tcPr>
          <w:p w:rsidR="00566432" w:rsidRPr="00BC7443" w:rsidRDefault="00566432" w:rsidP="00566432">
            <w:pPr>
              <w:ind w:right="48"/>
              <w:jc w:val="right"/>
              <w:rPr>
                <w:sz w:val="18"/>
                <w:szCs w:val="18"/>
              </w:rPr>
            </w:pPr>
            <w:r w:rsidRPr="00BC7443">
              <w:rPr>
                <w:sz w:val="18"/>
                <w:szCs w:val="18"/>
              </w:rPr>
              <w:t>-</w:t>
            </w:r>
          </w:p>
        </w:tc>
      </w:tr>
    </w:tbl>
    <w:p w:rsidR="00F2198E" w:rsidRPr="00BC7443" w:rsidRDefault="00F2198E" w:rsidP="00AB18F3">
      <w:pPr>
        <w:pStyle w:val="1tipi"/>
        <w:tabs>
          <w:tab w:val="clear" w:pos="1134"/>
          <w:tab w:val="left" w:pos="567"/>
        </w:tabs>
        <w:ind w:left="720" w:right="-2" w:hanging="720"/>
        <w:rPr>
          <w:b/>
          <w:sz w:val="22"/>
          <w:szCs w:val="22"/>
        </w:rPr>
      </w:pPr>
    </w:p>
    <w:tbl>
      <w:tblPr>
        <w:tblW w:w="4713"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394"/>
        <w:gridCol w:w="2028"/>
        <w:gridCol w:w="2028"/>
        <w:gridCol w:w="2028"/>
      </w:tblGrid>
      <w:tr w:rsidR="00F2198E" w:rsidRPr="00BC7443" w:rsidTr="001C5CC2">
        <w:trPr>
          <w:trHeight w:val="285"/>
        </w:trPr>
        <w:tc>
          <w:tcPr>
            <w:tcW w:w="1790" w:type="pct"/>
            <w:noWrap/>
            <w:tcMar>
              <w:top w:w="15" w:type="dxa"/>
              <w:left w:w="15" w:type="dxa"/>
              <w:bottom w:w="0" w:type="dxa"/>
              <w:right w:w="15" w:type="dxa"/>
            </w:tcMar>
            <w:vAlign w:val="center"/>
          </w:tcPr>
          <w:p w:rsidR="00F2198E" w:rsidRPr="00BC7443" w:rsidRDefault="00F2198E" w:rsidP="00E01202">
            <w:pPr>
              <w:rPr>
                <w:bCs/>
                <w:iCs/>
                <w:sz w:val="18"/>
                <w:szCs w:val="18"/>
              </w:rPr>
            </w:pPr>
            <w:r w:rsidRPr="00BC7443">
              <w:rPr>
                <w:bCs/>
                <w:iCs/>
                <w:sz w:val="18"/>
                <w:szCs w:val="18"/>
              </w:rPr>
              <w:t xml:space="preserve">Banka’nın </w:t>
            </w:r>
            <w:proofErr w:type="gramStart"/>
            <w:r w:rsidRPr="00BC7443">
              <w:rPr>
                <w:bCs/>
                <w:iCs/>
                <w:sz w:val="18"/>
                <w:szCs w:val="18"/>
              </w:rPr>
              <w:t>Dahil</w:t>
            </w:r>
            <w:proofErr w:type="gramEnd"/>
            <w:r w:rsidRPr="00BC7443">
              <w:rPr>
                <w:bCs/>
                <w:iCs/>
                <w:sz w:val="18"/>
                <w:szCs w:val="18"/>
              </w:rPr>
              <w:t xml:space="preserve"> Olduğu Risk Grubu</w:t>
            </w:r>
          </w:p>
        </w:tc>
        <w:tc>
          <w:tcPr>
            <w:tcW w:w="1070" w:type="pct"/>
            <w:vAlign w:val="center"/>
          </w:tcPr>
          <w:p w:rsidR="00F2198E" w:rsidRPr="00BC7443" w:rsidRDefault="00F2198E" w:rsidP="00E01202">
            <w:pPr>
              <w:jc w:val="center"/>
              <w:rPr>
                <w:bCs/>
                <w:iCs/>
                <w:sz w:val="18"/>
                <w:szCs w:val="18"/>
              </w:rPr>
            </w:pPr>
            <w:r w:rsidRPr="00BC7443">
              <w:rPr>
                <w:bCs/>
                <w:iCs/>
                <w:sz w:val="18"/>
                <w:szCs w:val="18"/>
              </w:rPr>
              <w:t xml:space="preserve">İştirak ve </w:t>
            </w:r>
          </w:p>
          <w:p w:rsidR="00F2198E" w:rsidRPr="00BC7443" w:rsidRDefault="00F2198E" w:rsidP="00E01202">
            <w:pPr>
              <w:jc w:val="center"/>
              <w:rPr>
                <w:bCs/>
                <w:iCs/>
                <w:sz w:val="18"/>
                <w:szCs w:val="18"/>
              </w:rPr>
            </w:pPr>
            <w:r w:rsidRPr="00BC7443">
              <w:rPr>
                <w:bCs/>
                <w:iCs/>
                <w:sz w:val="18"/>
                <w:szCs w:val="18"/>
              </w:rPr>
              <w:t>Bağlı Ortaklıklar</w:t>
            </w:r>
          </w:p>
        </w:tc>
        <w:tc>
          <w:tcPr>
            <w:tcW w:w="1070" w:type="pct"/>
            <w:vAlign w:val="center"/>
          </w:tcPr>
          <w:p w:rsidR="00F2198E" w:rsidRPr="00BC7443" w:rsidRDefault="00F2198E" w:rsidP="00E01202">
            <w:pPr>
              <w:jc w:val="center"/>
              <w:rPr>
                <w:bCs/>
                <w:iCs/>
                <w:sz w:val="18"/>
                <w:szCs w:val="18"/>
              </w:rPr>
            </w:pPr>
            <w:r w:rsidRPr="00BC7443">
              <w:rPr>
                <w:bCs/>
                <w:iCs/>
                <w:sz w:val="18"/>
                <w:szCs w:val="18"/>
              </w:rPr>
              <w:t>Banka’nın Doğrudan ve Dolaylı Ortakları</w:t>
            </w:r>
          </w:p>
        </w:tc>
        <w:tc>
          <w:tcPr>
            <w:tcW w:w="1070" w:type="pct"/>
            <w:vAlign w:val="center"/>
          </w:tcPr>
          <w:p w:rsidR="00F2198E" w:rsidRPr="00BC7443" w:rsidRDefault="00F2198E" w:rsidP="00E01202">
            <w:pPr>
              <w:jc w:val="center"/>
              <w:rPr>
                <w:bCs/>
                <w:iCs/>
                <w:sz w:val="18"/>
                <w:szCs w:val="18"/>
              </w:rPr>
            </w:pPr>
            <w:r w:rsidRPr="00BC7443">
              <w:rPr>
                <w:bCs/>
                <w:iCs/>
                <w:sz w:val="18"/>
                <w:szCs w:val="18"/>
              </w:rPr>
              <w:t xml:space="preserve">Risk Grubuna </w:t>
            </w:r>
            <w:proofErr w:type="gramStart"/>
            <w:r w:rsidRPr="00BC7443">
              <w:rPr>
                <w:bCs/>
                <w:iCs/>
                <w:sz w:val="18"/>
                <w:szCs w:val="18"/>
              </w:rPr>
              <w:t>Dahil</w:t>
            </w:r>
            <w:proofErr w:type="gramEnd"/>
            <w:r w:rsidRPr="00BC7443">
              <w:rPr>
                <w:bCs/>
                <w:iCs/>
                <w:sz w:val="18"/>
                <w:szCs w:val="18"/>
              </w:rPr>
              <w:t xml:space="preserve"> Olan Diğer Unsurlar</w:t>
            </w:r>
          </w:p>
        </w:tc>
      </w:tr>
      <w:tr w:rsidR="00F2198E" w:rsidRPr="00BC7443" w:rsidTr="001C5CC2">
        <w:trPr>
          <w:trHeight w:val="172"/>
        </w:trPr>
        <w:tc>
          <w:tcPr>
            <w:tcW w:w="1790" w:type="pct"/>
            <w:noWrap/>
            <w:tcMar>
              <w:top w:w="15" w:type="dxa"/>
              <w:left w:w="15" w:type="dxa"/>
              <w:bottom w:w="0" w:type="dxa"/>
              <w:right w:w="15" w:type="dxa"/>
            </w:tcMar>
            <w:vAlign w:val="center"/>
          </w:tcPr>
          <w:p w:rsidR="00F2198E" w:rsidRPr="00BC7443" w:rsidRDefault="00F2198E" w:rsidP="00F2198E">
            <w:pPr>
              <w:rPr>
                <w:bCs/>
                <w:iCs/>
                <w:sz w:val="18"/>
                <w:szCs w:val="18"/>
              </w:rPr>
            </w:pPr>
            <w:r w:rsidRPr="00BC7443">
              <w:rPr>
                <w:bCs/>
                <w:iCs/>
                <w:noProof/>
                <w:sz w:val="18"/>
                <w:szCs w:val="18"/>
              </w:rPr>
              <w:t>Özel Cari ve Katılma Hesapları</w:t>
            </w:r>
          </w:p>
        </w:tc>
        <w:tc>
          <w:tcPr>
            <w:tcW w:w="1070" w:type="pct"/>
            <w:vAlign w:val="center"/>
          </w:tcPr>
          <w:p w:rsidR="00F2198E" w:rsidRPr="00BC7443" w:rsidRDefault="00F2198E" w:rsidP="00F2198E">
            <w:pPr>
              <w:tabs>
                <w:tab w:val="left" w:pos="180"/>
              </w:tabs>
              <w:jc w:val="center"/>
              <w:rPr>
                <w:bCs/>
                <w:iCs/>
                <w:sz w:val="18"/>
                <w:szCs w:val="18"/>
              </w:rPr>
            </w:pPr>
            <w:r w:rsidRPr="00BC7443">
              <w:rPr>
                <w:bCs/>
                <w:iCs/>
                <w:sz w:val="18"/>
                <w:szCs w:val="18"/>
              </w:rPr>
              <w:t>Önceki Dönem</w:t>
            </w:r>
          </w:p>
        </w:tc>
        <w:tc>
          <w:tcPr>
            <w:tcW w:w="1070" w:type="pct"/>
            <w:vAlign w:val="center"/>
          </w:tcPr>
          <w:p w:rsidR="00F2198E" w:rsidRPr="00BC7443" w:rsidRDefault="00F2198E" w:rsidP="00F2198E">
            <w:pPr>
              <w:tabs>
                <w:tab w:val="left" w:pos="180"/>
              </w:tabs>
              <w:jc w:val="center"/>
              <w:rPr>
                <w:bCs/>
                <w:iCs/>
                <w:sz w:val="18"/>
                <w:szCs w:val="18"/>
              </w:rPr>
            </w:pPr>
            <w:r w:rsidRPr="00BC7443">
              <w:rPr>
                <w:bCs/>
                <w:iCs/>
                <w:sz w:val="18"/>
                <w:szCs w:val="18"/>
              </w:rPr>
              <w:t>Önceki Dönem</w:t>
            </w:r>
          </w:p>
        </w:tc>
        <w:tc>
          <w:tcPr>
            <w:tcW w:w="1070" w:type="pct"/>
            <w:vAlign w:val="center"/>
          </w:tcPr>
          <w:p w:rsidR="00F2198E" w:rsidRPr="00BC7443" w:rsidRDefault="00F2198E" w:rsidP="00F2198E">
            <w:pPr>
              <w:tabs>
                <w:tab w:val="left" w:pos="180"/>
              </w:tabs>
              <w:jc w:val="center"/>
              <w:rPr>
                <w:bCs/>
                <w:iCs/>
                <w:sz w:val="18"/>
                <w:szCs w:val="18"/>
              </w:rPr>
            </w:pPr>
            <w:r w:rsidRPr="00BC7443">
              <w:rPr>
                <w:bCs/>
                <w:iCs/>
                <w:sz w:val="18"/>
                <w:szCs w:val="18"/>
              </w:rPr>
              <w:t>Önceki Dönem</w:t>
            </w:r>
          </w:p>
        </w:tc>
      </w:tr>
      <w:tr w:rsidR="001963AC" w:rsidRPr="00BC7443" w:rsidTr="001C5CC2">
        <w:trPr>
          <w:trHeight w:val="285"/>
        </w:trPr>
        <w:tc>
          <w:tcPr>
            <w:tcW w:w="1790" w:type="pct"/>
            <w:noWrap/>
            <w:tcMar>
              <w:top w:w="15" w:type="dxa"/>
              <w:left w:w="15" w:type="dxa"/>
              <w:bottom w:w="0" w:type="dxa"/>
              <w:right w:w="15" w:type="dxa"/>
            </w:tcMar>
            <w:vAlign w:val="bottom"/>
          </w:tcPr>
          <w:p w:rsidR="001963AC" w:rsidRPr="00BC7443" w:rsidRDefault="001963AC" w:rsidP="001963AC">
            <w:pPr>
              <w:ind w:left="269"/>
              <w:rPr>
                <w:bCs/>
                <w:iCs/>
                <w:sz w:val="18"/>
                <w:szCs w:val="18"/>
              </w:rPr>
            </w:pPr>
            <w:r w:rsidRPr="00BC7443">
              <w:rPr>
                <w:bCs/>
                <w:iCs/>
                <w:sz w:val="18"/>
                <w:szCs w:val="18"/>
              </w:rPr>
              <w:t>Dönem Başı</w:t>
            </w:r>
          </w:p>
        </w:tc>
        <w:tc>
          <w:tcPr>
            <w:tcW w:w="1070" w:type="pct"/>
            <w:vAlign w:val="bottom"/>
          </w:tcPr>
          <w:p w:rsidR="001963AC" w:rsidRPr="00BC7443" w:rsidRDefault="001963AC" w:rsidP="001963AC">
            <w:pPr>
              <w:ind w:right="48"/>
              <w:jc w:val="right"/>
              <w:rPr>
                <w:sz w:val="18"/>
                <w:szCs w:val="18"/>
                <w:lang w:eastAsia="tr-TR"/>
              </w:rPr>
            </w:pPr>
            <w:r w:rsidRPr="00BC7443">
              <w:rPr>
                <w:sz w:val="18"/>
                <w:szCs w:val="18"/>
              </w:rPr>
              <w:t>140.501</w:t>
            </w:r>
          </w:p>
        </w:tc>
        <w:tc>
          <w:tcPr>
            <w:tcW w:w="1070" w:type="pct"/>
            <w:vAlign w:val="bottom"/>
          </w:tcPr>
          <w:p w:rsidR="001963AC" w:rsidRPr="00BC7443" w:rsidRDefault="001963AC" w:rsidP="001963AC">
            <w:pPr>
              <w:ind w:right="48"/>
              <w:jc w:val="right"/>
              <w:rPr>
                <w:sz w:val="18"/>
                <w:szCs w:val="18"/>
              </w:rPr>
            </w:pPr>
            <w:r w:rsidRPr="00BC7443">
              <w:rPr>
                <w:sz w:val="18"/>
                <w:szCs w:val="18"/>
              </w:rPr>
              <w:t>132.296</w:t>
            </w:r>
          </w:p>
        </w:tc>
        <w:tc>
          <w:tcPr>
            <w:tcW w:w="1070" w:type="pct"/>
            <w:vAlign w:val="bottom"/>
          </w:tcPr>
          <w:p w:rsidR="001963AC" w:rsidRPr="00BC7443" w:rsidRDefault="001963AC" w:rsidP="001963AC">
            <w:pPr>
              <w:ind w:right="48"/>
              <w:jc w:val="right"/>
              <w:rPr>
                <w:sz w:val="18"/>
                <w:szCs w:val="18"/>
              </w:rPr>
            </w:pPr>
            <w:r w:rsidRPr="00BC7443">
              <w:rPr>
                <w:sz w:val="18"/>
                <w:szCs w:val="18"/>
              </w:rPr>
              <w:t>-</w:t>
            </w:r>
          </w:p>
        </w:tc>
      </w:tr>
      <w:tr w:rsidR="001963AC" w:rsidRPr="00BC7443" w:rsidTr="001C5CC2">
        <w:trPr>
          <w:trHeight w:val="285"/>
        </w:trPr>
        <w:tc>
          <w:tcPr>
            <w:tcW w:w="1790" w:type="pct"/>
            <w:noWrap/>
            <w:tcMar>
              <w:top w:w="15" w:type="dxa"/>
              <w:left w:w="15" w:type="dxa"/>
              <w:bottom w:w="0" w:type="dxa"/>
              <w:right w:w="15" w:type="dxa"/>
            </w:tcMar>
            <w:vAlign w:val="bottom"/>
          </w:tcPr>
          <w:p w:rsidR="001963AC" w:rsidRPr="00BC7443" w:rsidRDefault="001963AC" w:rsidP="001963AC">
            <w:pPr>
              <w:ind w:left="269"/>
              <w:rPr>
                <w:bCs/>
                <w:iCs/>
                <w:sz w:val="18"/>
                <w:szCs w:val="18"/>
              </w:rPr>
            </w:pPr>
            <w:r w:rsidRPr="00BC7443">
              <w:rPr>
                <w:bCs/>
                <w:iCs/>
                <w:sz w:val="18"/>
                <w:szCs w:val="18"/>
              </w:rPr>
              <w:t xml:space="preserve">Dönem Sonu </w:t>
            </w:r>
          </w:p>
        </w:tc>
        <w:tc>
          <w:tcPr>
            <w:tcW w:w="1070" w:type="pct"/>
            <w:vAlign w:val="bottom"/>
          </w:tcPr>
          <w:p w:rsidR="001963AC" w:rsidRPr="00BC7443" w:rsidRDefault="00EF5E58" w:rsidP="00EF5E58">
            <w:pPr>
              <w:ind w:right="48"/>
              <w:jc w:val="right"/>
              <w:rPr>
                <w:sz w:val="18"/>
                <w:szCs w:val="18"/>
              </w:rPr>
            </w:pPr>
            <w:r w:rsidRPr="00BC7443">
              <w:rPr>
                <w:sz w:val="18"/>
                <w:szCs w:val="18"/>
              </w:rPr>
              <w:t>187</w:t>
            </w:r>
            <w:r w:rsidR="001963AC" w:rsidRPr="00BC7443">
              <w:rPr>
                <w:sz w:val="18"/>
                <w:szCs w:val="18"/>
              </w:rPr>
              <w:t>.</w:t>
            </w:r>
            <w:r w:rsidRPr="00BC7443">
              <w:rPr>
                <w:sz w:val="18"/>
                <w:szCs w:val="18"/>
              </w:rPr>
              <w:t>428</w:t>
            </w:r>
          </w:p>
        </w:tc>
        <w:tc>
          <w:tcPr>
            <w:tcW w:w="1070" w:type="pct"/>
            <w:vAlign w:val="bottom"/>
          </w:tcPr>
          <w:p w:rsidR="001963AC" w:rsidRPr="00BC7443" w:rsidRDefault="001963AC" w:rsidP="001963AC">
            <w:pPr>
              <w:ind w:right="48"/>
              <w:jc w:val="right"/>
              <w:rPr>
                <w:sz w:val="18"/>
                <w:szCs w:val="18"/>
              </w:rPr>
            </w:pPr>
            <w:r w:rsidRPr="00BC7443">
              <w:rPr>
                <w:sz w:val="18"/>
                <w:szCs w:val="18"/>
              </w:rPr>
              <w:t>203.231</w:t>
            </w:r>
          </w:p>
        </w:tc>
        <w:tc>
          <w:tcPr>
            <w:tcW w:w="1070" w:type="pct"/>
            <w:vAlign w:val="bottom"/>
          </w:tcPr>
          <w:p w:rsidR="001963AC" w:rsidRPr="00BC7443" w:rsidRDefault="001963AC" w:rsidP="001963AC">
            <w:pPr>
              <w:ind w:right="48"/>
              <w:jc w:val="right"/>
              <w:rPr>
                <w:sz w:val="18"/>
                <w:szCs w:val="18"/>
              </w:rPr>
            </w:pPr>
            <w:r w:rsidRPr="00BC7443">
              <w:rPr>
                <w:sz w:val="18"/>
                <w:szCs w:val="18"/>
              </w:rPr>
              <w:t>-</w:t>
            </w:r>
          </w:p>
        </w:tc>
      </w:tr>
      <w:tr w:rsidR="001963AC" w:rsidRPr="00BC7443" w:rsidTr="001C5CC2">
        <w:trPr>
          <w:trHeight w:val="285"/>
        </w:trPr>
        <w:tc>
          <w:tcPr>
            <w:tcW w:w="1790" w:type="pct"/>
            <w:noWrap/>
            <w:tcMar>
              <w:top w:w="15" w:type="dxa"/>
              <w:left w:w="15" w:type="dxa"/>
              <w:bottom w:w="0" w:type="dxa"/>
              <w:right w:w="15" w:type="dxa"/>
            </w:tcMar>
            <w:vAlign w:val="bottom"/>
          </w:tcPr>
          <w:p w:rsidR="001963AC" w:rsidRPr="00BC7443" w:rsidRDefault="001963AC" w:rsidP="001963AC">
            <w:pPr>
              <w:ind w:left="269"/>
              <w:rPr>
                <w:bCs/>
                <w:iCs/>
                <w:sz w:val="18"/>
                <w:szCs w:val="18"/>
              </w:rPr>
            </w:pPr>
            <w:r w:rsidRPr="00BC7443">
              <w:rPr>
                <w:bCs/>
                <w:iCs/>
                <w:noProof/>
                <w:sz w:val="18"/>
                <w:szCs w:val="18"/>
              </w:rPr>
              <w:t>Katılma Hesapları Kar Payı Gideri</w:t>
            </w:r>
          </w:p>
        </w:tc>
        <w:tc>
          <w:tcPr>
            <w:tcW w:w="1070" w:type="pct"/>
            <w:vAlign w:val="bottom"/>
          </w:tcPr>
          <w:p w:rsidR="001963AC" w:rsidRPr="00BC7443" w:rsidRDefault="001963AC" w:rsidP="001963AC">
            <w:pPr>
              <w:ind w:right="48"/>
              <w:jc w:val="right"/>
              <w:rPr>
                <w:sz w:val="18"/>
                <w:szCs w:val="18"/>
              </w:rPr>
            </w:pPr>
            <w:r w:rsidRPr="00BC7443">
              <w:rPr>
                <w:sz w:val="18"/>
                <w:szCs w:val="18"/>
              </w:rPr>
              <w:t>9.128</w:t>
            </w:r>
          </w:p>
        </w:tc>
        <w:tc>
          <w:tcPr>
            <w:tcW w:w="1070" w:type="pct"/>
            <w:vAlign w:val="bottom"/>
          </w:tcPr>
          <w:p w:rsidR="001963AC" w:rsidRPr="00BC7443" w:rsidRDefault="001963AC" w:rsidP="001963AC">
            <w:pPr>
              <w:ind w:right="48"/>
              <w:jc w:val="right"/>
              <w:rPr>
                <w:sz w:val="18"/>
                <w:szCs w:val="18"/>
              </w:rPr>
            </w:pPr>
            <w:r w:rsidRPr="00BC7443">
              <w:rPr>
                <w:sz w:val="18"/>
                <w:szCs w:val="18"/>
              </w:rPr>
              <w:t>7.557</w:t>
            </w:r>
          </w:p>
        </w:tc>
        <w:tc>
          <w:tcPr>
            <w:tcW w:w="1070" w:type="pct"/>
            <w:vAlign w:val="bottom"/>
          </w:tcPr>
          <w:p w:rsidR="001963AC" w:rsidRPr="00BC7443" w:rsidRDefault="001963AC" w:rsidP="001963AC">
            <w:pPr>
              <w:ind w:right="48"/>
              <w:jc w:val="right"/>
              <w:rPr>
                <w:sz w:val="18"/>
                <w:szCs w:val="18"/>
              </w:rPr>
            </w:pPr>
            <w:r w:rsidRPr="00BC7443">
              <w:rPr>
                <w:sz w:val="18"/>
                <w:szCs w:val="18"/>
              </w:rPr>
              <w:t>-</w:t>
            </w:r>
          </w:p>
        </w:tc>
      </w:tr>
    </w:tbl>
    <w:p w:rsidR="00F2198E" w:rsidRPr="00BC7443" w:rsidRDefault="00F2198E" w:rsidP="00EB7F15">
      <w:pPr>
        <w:jc w:val="both"/>
        <w:rPr>
          <w:b/>
          <w:noProof/>
          <w:sz w:val="22"/>
          <w:szCs w:val="22"/>
        </w:rPr>
      </w:pPr>
    </w:p>
    <w:p w:rsidR="00F2198E" w:rsidRPr="00BC7443" w:rsidRDefault="00F2198E" w:rsidP="00EB7F15">
      <w:pPr>
        <w:jc w:val="both"/>
        <w:rPr>
          <w:b/>
          <w:noProof/>
          <w:sz w:val="22"/>
          <w:szCs w:val="22"/>
        </w:rPr>
      </w:pPr>
    </w:p>
    <w:p w:rsidR="00F2198E" w:rsidRPr="00BC7443" w:rsidRDefault="00F2198E" w:rsidP="00EB7F15">
      <w:pPr>
        <w:jc w:val="both"/>
        <w:rPr>
          <w:b/>
          <w:noProof/>
          <w:sz w:val="22"/>
          <w:szCs w:val="22"/>
        </w:rPr>
      </w:pPr>
    </w:p>
    <w:p w:rsidR="00F2198E" w:rsidRPr="00BC7443" w:rsidRDefault="00F2198E" w:rsidP="00EB7F15">
      <w:pPr>
        <w:jc w:val="both"/>
        <w:rPr>
          <w:b/>
          <w:noProof/>
          <w:sz w:val="22"/>
          <w:szCs w:val="22"/>
        </w:rPr>
      </w:pPr>
    </w:p>
    <w:p w:rsidR="00F2198E" w:rsidRPr="00BC7443" w:rsidRDefault="00F2198E" w:rsidP="00EB7F15">
      <w:pPr>
        <w:jc w:val="both"/>
        <w:rPr>
          <w:b/>
          <w:noProof/>
          <w:sz w:val="22"/>
          <w:szCs w:val="22"/>
        </w:rPr>
      </w:pPr>
    </w:p>
    <w:p w:rsidR="00F2198E" w:rsidRPr="00BC7443" w:rsidRDefault="00F2198E" w:rsidP="00EB7F15">
      <w:pPr>
        <w:jc w:val="both"/>
        <w:rPr>
          <w:b/>
          <w:noProof/>
          <w:sz w:val="22"/>
          <w:szCs w:val="22"/>
        </w:rPr>
      </w:pPr>
    </w:p>
    <w:p w:rsidR="00F2198E" w:rsidRPr="00BC7443" w:rsidRDefault="00F2198E" w:rsidP="00EB7F15">
      <w:pPr>
        <w:jc w:val="both"/>
        <w:rPr>
          <w:b/>
          <w:noProof/>
          <w:sz w:val="22"/>
          <w:szCs w:val="22"/>
        </w:rPr>
      </w:pPr>
    </w:p>
    <w:p w:rsidR="00267012" w:rsidRPr="00BC7443" w:rsidRDefault="00267012" w:rsidP="00EB7F15">
      <w:pPr>
        <w:jc w:val="both"/>
        <w:rPr>
          <w:b/>
          <w:noProof/>
          <w:sz w:val="22"/>
          <w:szCs w:val="22"/>
        </w:rPr>
      </w:pPr>
    </w:p>
    <w:p w:rsidR="00267012" w:rsidRPr="00BC7443" w:rsidRDefault="00267012" w:rsidP="00EB7F15">
      <w:pPr>
        <w:jc w:val="both"/>
        <w:rPr>
          <w:b/>
          <w:noProof/>
          <w:sz w:val="22"/>
          <w:szCs w:val="22"/>
        </w:rPr>
      </w:pPr>
    </w:p>
    <w:p w:rsidR="00267012" w:rsidRPr="00BC7443" w:rsidRDefault="00267012" w:rsidP="00EB7F15">
      <w:pPr>
        <w:jc w:val="both"/>
        <w:rPr>
          <w:b/>
          <w:noProof/>
          <w:sz w:val="22"/>
          <w:szCs w:val="22"/>
        </w:rPr>
      </w:pPr>
    </w:p>
    <w:p w:rsidR="00267012" w:rsidRPr="00BC7443" w:rsidRDefault="00267012" w:rsidP="00EB7F15">
      <w:pPr>
        <w:jc w:val="both"/>
        <w:rPr>
          <w:b/>
          <w:noProof/>
          <w:sz w:val="22"/>
          <w:szCs w:val="22"/>
        </w:rPr>
      </w:pPr>
    </w:p>
    <w:p w:rsidR="00F2198E" w:rsidRPr="00BC7443" w:rsidRDefault="00BF0271" w:rsidP="00EB7F15">
      <w:pPr>
        <w:jc w:val="both"/>
        <w:rPr>
          <w:b/>
          <w:noProof/>
          <w:sz w:val="22"/>
          <w:szCs w:val="22"/>
        </w:rPr>
      </w:pPr>
      <w:r w:rsidRPr="00BC7443">
        <w:rPr>
          <w:b/>
          <w:noProof/>
          <w:sz w:val="22"/>
          <w:szCs w:val="22"/>
        </w:rPr>
        <w:br w:type="page"/>
      </w:r>
    </w:p>
    <w:p w:rsidR="001D1F13" w:rsidRPr="00BC7443" w:rsidRDefault="001D1F13" w:rsidP="00F2198E">
      <w:pPr>
        <w:pStyle w:val="1tipi"/>
        <w:tabs>
          <w:tab w:val="clear" w:pos="1134"/>
          <w:tab w:val="left" w:pos="567"/>
        </w:tabs>
        <w:ind w:left="720" w:right="-2" w:hanging="720"/>
        <w:rPr>
          <w:rFonts w:ascii="Times New Roman" w:hAnsi="Times New Roman"/>
          <w:b/>
          <w:snapToGrid/>
          <w:sz w:val="22"/>
          <w:szCs w:val="22"/>
          <w:lang w:eastAsia="en-US"/>
        </w:rPr>
      </w:pPr>
    </w:p>
    <w:p w:rsidR="00F2198E" w:rsidRPr="00BC7443" w:rsidRDefault="00F2198E" w:rsidP="00F2198E">
      <w:pPr>
        <w:pStyle w:val="1tipi"/>
        <w:tabs>
          <w:tab w:val="clear" w:pos="1134"/>
          <w:tab w:val="left" w:pos="567"/>
        </w:tabs>
        <w:ind w:left="720" w:right="-2" w:hanging="720"/>
        <w:rPr>
          <w:rFonts w:ascii="Times New Roman" w:hAnsi="Times New Roman"/>
          <w:b/>
          <w:snapToGrid/>
          <w:sz w:val="22"/>
          <w:szCs w:val="22"/>
          <w:lang w:eastAsia="en-US"/>
        </w:rPr>
      </w:pPr>
      <w:r w:rsidRPr="00BC7443">
        <w:rPr>
          <w:rFonts w:ascii="Times New Roman" w:hAnsi="Times New Roman"/>
          <w:b/>
          <w:snapToGrid/>
          <w:sz w:val="22"/>
          <w:szCs w:val="22"/>
          <w:lang w:eastAsia="en-US"/>
        </w:rPr>
        <w:t xml:space="preserve">VII. </w:t>
      </w:r>
      <w:r w:rsidRPr="00BC7443">
        <w:rPr>
          <w:rFonts w:ascii="Times New Roman" w:hAnsi="Times New Roman"/>
          <w:b/>
          <w:snapToGrid/>
          <w:sz w:val="22"/>
          <w:szCs w:val="22"/>
          <w:lang w:eastAsia="en-US"/>
        </w:rPr>
        <w:tab/>
      </w:r>
      <w:r w:rsidR="00195390" w:rsidRPr="00BC7443">
        <w:rPr>
          <w:rFonts w:ascii="Times New Roman" w:hAnsi="Times New Roman"/>
          <w:b/>
          <w:snapToGrid/>
          <w:sz w:val="22"/>
          <w:szCs w:val="22"/>
          <w:lang w:eastAsia="en-US"/>
        </w:rPr>
        <w:t xml:space="preserve">Katılım </w:t>
      </w:r>
      <w:r w:rsidRPr="00BC7443">
        <w:rPr>
          <w:rFonts w:ascii="Times New Roman" w:hAnsi="Times New Roman"/>
          <w:b/>
          <w:snapToGrid/>
          <w:sz w:val="22"/>
          <w:szCs w:val="22"/>
          <w:lang w:eastAsia="en-US"/>
        </w:rPr>
        <w:t>Banka</w:t>
      </w:r>
      <w:r w:rsidR="00195390" w:rsidRPr="00BC7443">
        <w:rPr>
          <w:rFonts w:ascii="Times New Roman" w:hAnsi="Times New Roman"/>
          <w:b/>
          <w:snapToGrid/>
          <w:sz w:val="22"/>
          <w:szCs w:val="22"/>
          <w:lang w:eastAsia="en-US"/>
        </w:rPr>
        <w:t>sı</w:t>
      </w:r>
      <w:r w:rsidRPr="00BC7443">
        <w:rPr>
          <w:rFonts w:ascii="Times New Roman" w:hAnsi="Times New Roman"/>
          <w:b/>
          <w:snapToGrid/>
          <w:sz w:val="22"/>
          <w:szCs w:val="22"/>
          <w:lang w:eastAsia="en-US"/>
        </w:rPr>
        <w:t xml:space="preserve">’nın </w:t>
      </w:r>
      <w:proofErr w:type="gramStart"/>
      <w:r w:rsidRPr="00BC7443">
        <w:rPr>
          <w:rFonts w:ascii="Times New Roman" w:hAnsi="Times New Roman"/>
          <w:b/>
          <w:snapToGrid/>
          <w:sz w:val="22"/>
          <w:szCs w:val="22"/>
          <w:lang w:eastAsia="en-US"/>
        </w:rPr>
        <w:t>Dahil</w:t>
      </w:r>
      <w:proofErr w:type="gramEnd"/>
      <w:r w:rsidRPr="00BC7443">
        <w:rPr>
          <w:rFonts w:ascii="Times New Roman" w:hAnsi="Times New Roman"/>
          <w:b/>
          <w:snapToGrid/>
          <w:sz w:val="22"/>
          <w:szCs w:val="22"/>
          <w:lang w:eastAsia="en-US"/>
        </w:rPr>
        <w:t xml:space="preserve"> Olduğu Risk Grubuna İlişkin Açıklamalar (Devamı)</w:t>
      </w:r>
    </w:p>
    <w:p w:rsidR="00F2198E" w:rsidRPr="00BC7443" w:rsidRDefault="00F2198E" w:rsidP="00EB7F15">
      <w:pPr>
        <w:jc w:val="both"/>
        <w:rPr>
          <w:b/>
          <w:noProof/>
          <w:sz w:val="22"/>
          <w:szCs w:val="22"/>
        </w:rPr>
      </w:pPr>
    </w:p>
    <w:p w:rsidR="009C1003" w:rsidRPr="00BC7443" w:rsidRDefault="009C1003" w:rsidP="001167A9">
      <w:pPr>
        <w:ind w:left="567" w:hanging="567"/>
        <w:jc w:val="both"/>
        <w:rPr>
          <w:b/>
          <w:noProof/>
          <w:sz w:val="22"/>
          <w:szCs w:val="22"/>
        </w:rPr>
      </w:pPr>
      <w:r w:rsidRPr="00BC7443">
        <w:rPr>
          <w:b/>
          <w:noProof/>
          <w:sz w:val="22"/>
          <w:szCs w:val="22"/>
        </w:rPr>
        <w:t>1.4.</w:t>
      </w:r>
      <w:r w:rsidRPr="00BC7443">
        <w:rPr>
          <w:b/>
          <w:noProof/>
          <w:sz w:val="22"/>
          <w:szCs w:val="22"/>
        </w:rPr>
        <w:tab/>
        <w:t>Bank</w:t>
      </w:r>
      <w:r w:rsidR="00173301" w:rsidRPr="00BC7443">
        <w:rPr>
          <w:b/>
          <w:noProof/>
          <w:sz w:val="22"/>
          <w:szCs w:val="22"/>
        </w:rPr>
        <w:t>a’nın</w:t>
      </w:r>
      <w:r w:rsidR="001C738D" w:rsidRPr="00BC7443">
        <w:rPr>
          <w:b/>
          <w:noProof/>
          <w:sz w:val="22"/>
          <w:szCs w:val="22"/>
        </w:rPr>
        <w:t xml:space="preserve"> Dahil Olduğu Risk Grubu ile Yaptığı Vadeli İşlemler i</w:t>
      </w:r>
      <w:r w:rsidRPr="00BC7443">
        <w:rPr>
          <w:b/>
          <w:noProof/>
          <w:sz w:val="22"/>
          <w:szCs w:val="22"/>
        </w:rPr>
        <w:t>le Opsiyon Sözleşmeleri ile Benzeri Diğer Sözleşmelere İlişkin Bilgiler:</w:t>
      </w:r>
    </w:p>
    <w:p w:rsidR="009C1003" w:rsidRPr="00BC7443" w:rsidRDefault="009C1003" w:rsidP="00E65678">
      <w:pPr>
        <w:pStyle w:val="GvdeMetniGirintisi"/>
        <w:tabs>
          <w:tab w:val="left" w:pos="1620"/>
        </w:tabs>
        <w:ind w:left="720" w:hanging="720"/>
        <w:rPr>
          <w:noProof/>
          <w:sz w:val="18"/>
          <w:szCs w:val="18"/>
        </w:rPr>
      </w:pPr>
      <w:r w:rsidRPr="00BC7443">
        <w:rPr>
          <w:noProof/>
          <w:sz w:val="22"/>
          <w:szCs w:val="22"/>
        </w:rPr>
        <w:tab/>
      </w:r>
    </w:p>
    <w:p w:rsidR="009C1003" w:rsidRPr="00BC7443" w:rsidRDefault="009C1003" w:rsidP="001167A9">
      <w:pPr>
        <w:ind w:left="567"/>
        <w:jc w:val="both"/>
        <w:rPr>
          <w:color w:val="000000"/>
          <w:sz w:val="22"/>
          <w:szCs w:val="22"/>
        </w:rPr>
      </w:pPr>
      <w:r w:rsidRPr="00BC7443">
        <w:rPr>
          <w:noProof/>
          <w:sz w:val="22"/>
          <w:szCs w:val="22"/>
        </w:rPr>
        <w:t>Banka’nın</w:t>
      </w:r>
      <w:r w:rsidRPr="00BC7443">
        <w:rPr>
          <w:color w:val="000000"/>
          <w:sz w:val="22"/>
          <w:szCs w:val="22"/>
        </w:rPr>
        <w:t xml:space="preserve">, dahil olduğu risk grubu ile yaptığı vadeli işlemler ile </w:t>
      </w:r>
      <w:proofErr w:type="gramStart"/>
      <w:r w:rsidRPr="00BC7443">
        <w:rPr>
          <w:color w:val="000000"/>
          <w:sz w:val="22"/>
          <w:szCs w:val="22"/>
        </w:rPr>
        <w:t>opsiyon</w:t>
      </w:r>
      <w:proofErr w:type="gramEnd"/>
      <w:r w:rsidRPr="00BC7443">
        <w:rPr>
          <w:color w:val="000000"/>
          <w:sz w:val="22"/>
          <w:szCs w:val="22"/>
        </w:rPr>
        <w:t xml:space="preserve"> sözleşmeleri ile benzeri diğer sözleşmeler bulunmamaktadır.</w:t>
      </w:r>
    </w:p>
    <w:p w:rsidR="009C1003" w:rsidRPr="00BC7443" w:rsidRDefault="009C1003" w:rsidP="00E65678">
      <w:pPr>
        <w:shd w:val="clear" w:color="auto" w:fill="FFFFFF"/>
        <w:tabs>
          <w:tab w:val="left" w:pos="0"/>
          <w:tab w:val="left" w:pos="720"/>
        </w:tabs>
        <w:jc w:val="both"/>
        <w:rPr>
          <w:b/>
          <w:bCs/>
          <w:sz w:val="22"/>
          <w:szCs w:val="22"/>
        </w:rPr>
      </w:pPr>
    </w:p>
    <w:p w:rsidR="000E3C64" w:rsidRPr="00BC7443" w:rsidRDefault="000E3C64" w:rsidP="001167A9">
      <w:pPr>
        <w:ind w:left="567" w:hanging="567"/>
        <w:rPr>
          <w:b/>
          <w:sz w:val="22"/>
          <w:szCs w:val="22"/>
        </w:rPr>
      </w:pPr>
      <w:r w:rsidRPr="00BC7443">
        <w:rPr>
          <w:b/>
          <w:sz w:val="22"/>
          <w:szCs w:val="22"/>
        </w:rPr>
        <w:t>1.5.</w:t>
      </w:r>
      <w:r w:rsidRPr="00BC7443">
        <w:rPr>
          <w:b/>
          <w:sz w:val="22"/>
          <w:szCs w:val="22"/>
        </w:rPr>
        <w:tab/>
        <w:t>Üst Düzey Yöneticilere Sağlanan Faydalara İlişkin Bilgiler</w:t>
      </w:r>
      <w:r w:rsidR="007F61C9" w:rsidRPr="00BC7443">
        <w:rPr>
          <w:b/>
          <w:sz w:val="22"/>
          <w:szCs w:val="22"/>
        </w:rPr>
        <w:t>:</w:t>
      </w:r>
    </w:p>
    <w:p w:rsidR="000E3C64" w:rsidRPr="00BC7443" w:rsidRDefault="000E3C64" w:rsidP="00E65678">
      <w:pPr>
        <w:ind w:left="720" w:hanging="720"/>
        <w:jc w:val="both"/>
        <w:rPr>
          <w:b/>
          <w:sz w:val="18"/>
          <w:szCs w:val="18"/>
        </w:rPr>
      </w:pPr>
      <w:r w:rsidRPr="00BC7443">
        <w:rPr>
          <w:b/>
          <w:sz w:val="22"/>
          <w:szCs w:val="22"/>
        </w:rPr>
        <w:tab/>
      </w:r>
    </w:p>
    <w:p w:rsidR="00CC5D19" w:rsidRPr="00BC7443" w:rsidRDefault="000E3C64" w:rsidP="00CC5D19">
      <w:pPr>
        <w:ind w:left="567" w:hanging="720"/>
        <w:jc w:val="both"/>
        <w:rPr>
          <w:sz w:val="22"/>
          <w:szCs w:val="22"/>
        </w:rPr>
      </w:pPr>
      <w:r w:rsidRPr="00BC7443">
        <w:rPr>
          <w:b/>
        </w:rPr>
        <w:tab/>
      </w:r>
      <w:r w:rsidRPr="00BC7443">
        <w:rPr>
          <w:sz w:val="22"/>
          <w:szCs w:val="22"/>
        </w:rPr>
        <w:t xml:space="preserve">Cari dönemde üst düzey yöneticilere sağlanan </w:t>
      </w:r>
      <w:r w:rsidR="00FE2164" w:rsidRPr="00BC7443">
        <w:rPr>
          <w:sz w:val="22"/>
          <w:szCs w:val="22"/>
        </w:rPr>
        <w:t>faydalar</w:t>
      </w:r>
      <w:r w:rsidR="0039107F" w:rsidRPr="00BC7443">
        <w:rPr>
          <w:sz w:val="22"/>
          <w:szCs w:val="22"/>
        </w:rPr>
        <w:t xml:space="preserve"> </w:t>
      </w:r>
      <w:r w:rsidR="00DD52A9" w:rsidRPr="00BC7443">
        <w:rPr>
          <w:sz w:val="22"/>
          <w:szCs w:val="22"/>
        </w:rPr>
        <w:t>1</w:t>
      </w:r>
      <w:r w:rsidR="003A04C0" w:rsidRPr="00BC7443">
        <w:rPr>
          <w:sz w:val="22"/>
          <w:szCs w:val="22"/>
        </w:rPr>
        <w:t>5</w:t>
      </w:r>
      <w:r w:rsidR="00DD52A9" w:rsidRPr="00BC7443">
        <w:rPr>
          <w:sz w:val="22"/>
          <w:szCs w:val="22"/>
        </w:rPr>
        <w:t>.</w:t>
      </w:r>
      <w:r w:rsidR="003A04C0" w:rsidRPr="00BC7443">
        <w:rPr>
          <w:sz w:val="22"/>
          <w:szCs w:val="22"/>
        </w:rPr>
        <w:t>1</w:t>
      </w:r>
      <w:r w:rsidR="00DD52A9" w:rsidRPr="00BC7443">
        <w:rPr>
          <w:sz w:val="22"/>
          <w:szCs w:val="22"/>
        </w:rPr>
        <w:t>84</w:t>
      </w:r>
      <w:r w:rsidR="0039107F" w:rsidRPr="00BC7443">
        <w:rPr>
          <w:sz w:val="22"/>
          <w:szCs w:val="22"/>
        </w:rPr>
        <w:t xml:space="preserve"> </w:t>
      </w:r>
      <w:r w:rsidR="00B574AC" w:rsidRPr="00BC7443">
        <w:rPr>
          <w:sz w:val="22"/>
          <w:szCs w:val="22"/>
        </w:rPr>
        <w:t>TL</w:t>
      </w:r>
      <w:r w:rsidRPr="00BC7443">
        <w:rPr>
          <w:sz w:val="22"/>
          <w:szCs w:val="22"/>
        </w:rPr>
        <w:t>’dir (</w:t>
      </w:r>
      <w:r w:rsidR="007429DE" w:rsidRPr="00BC7443">
        <w:rPr>
          <w:sz w:val="22"/>
          <w:szCs w:val="22"/>
        </w:rPr>
        <w:t xml:space="preserve">31 Aralık </w:t>
      </w:r>
      <w:r w:rsidR="002D0E82" w:rsidRPr="00BC7443">
        <w:rPr>
          <w:sz w:val="22"/>
          <w:szCs w:val="22"/>
        </w:rPr>
        <w:t>201</w:t>
      </w:r>
      <w:r w:rsidR="004C171B" w:rsidRPr="00BC7443">
        <w:rPr>
          <w:sz w:val="22"/>
          <w:szCs w:val="22"/>
        </w:rPr>
        <w:t>3</w:t>
      </w:r>
      <w:r w:rsidRPr="00BC7443">
        <w:rPr>
          <w:sz w:val="22"/>
          <w:szCs w:val="22"/>
        </w:rPr>
        <w:t xml:space="preserve">: </w:t>
      </w:r>
      <w:r w:rsidR="003A04C0" w:rsidRPr="00BC7443">
        <w:rPr>
          <w:sz w:val="22"/>
          <w:szCs w:val="22"/>
        </w:rPr>
        <w:t>7.7</w:t>
      </w:r>
      <w:r w:rsidR="004C171B" w:rsidRPr="00BC7443">
        <w:rPr>
          <w:sz w:val="22"/>
          <w:szCs w:val="22"/>
        </w:rPr>
        <w:t>70</w:t>
      </w:r>
      <w:r w:rsidR="0039107F" w:rsidRPr="00BC7443">
        <w:rPr>
          <w:sz w:val="22"/>
          <w:szCs w:val="22"/>
        </w:rPr>
        <w:t xml:space="preserve"> </w:t>
      </w:r>
      <w:r w:rsidR="00B574AC" w:rsidRPr="00BC7443">
        <w:rPr>
          <w:sz w:val="22"/>
          <w:szCs w:val="22"/>
        </w:rPr>
        <w:t>TL</w:t>
      </w:r>
      <w:r w:rsidRPr="00BC7443">
        <w:rPr>
          <w:sz w:val="22"/>
          <w:szCs w:val="22"/>
        </w:rPr>
        <w:t xml:space="preserve">). </w:t>
      </w:r>
      <w:r w:rsidR="00A2084F" w:rsidRPr="00BC7443">
        <w:rPr>
          <w:sz w:val="22"/>
          <w:szCs w:val="22"/>
        </w:rPr>
        <w:t>Bu tutar içerisinde</w:t>
      </w:r>
      <w:r w:rsidR="003A04C0" w:rsidRPr="00BC7443">
        <w:rPr>
          <w:sz w:val="22"/>
          <w:szCs w:val="22"/>
        </w:rPr>
        <w:t xml:space="preserve"> </w:t>
      </w:r>
      <w:r w:rsidR="004A65CE" w:rsidRPr="00BC7443">
        <w:rPr>
          <w:sz w:val="22"/>
          <w:szCs w:val="22"/>
        </w:rPr>
        <w:t>Eylül 2014 döneminden itibaren</w:t>
      </w:r>
      <w:r w:rsidR="00D711C3" w:rsidRPr="00BC7443">
        <w:rPr>
          <w:sz w:val="22"/>
          <w:szCs w:val="22"/>
        </w:rPr>
        <w:t xml:space="preserve"> görevlerinden ayrılan </w:t>
      </w:r>
      <w:r w:rsidR="00CC5D19" w:rsidRPr="00BC7443">
        <w:rPr>
          <w:sz w:val="22"/>
          <w:szCs w:val="22"/>
        </w:rPr>
        <w:t xml:space="preserve">üç </w:t>
      </w:r>
      <w:r w:rsidR="000C702B" w:rsidRPr="00BC7443">
        <w:rPr>
          <w:sz w:val="22"/>
          <w:szCs w:val="22"/>
        </w:rPr>
        <w:t>üst düzey yöneticiye</w:t>
      </w:r>
      <w:r w:rsidR="00CC5D19" w:rsidRPr="00BC7443">
        <w:rPr>
          <w:sz w:val="22"/>
          <w:szCs w:val="22"/>
        </w:rPr>
        <w:t xml:space="preserve"> sözleşmeleri uyarınca</w:t>
      </w:r>
      <w:r w:rsidR="00A2084F" w:rsidRPr="00BC7443">
        <w:rPr>
          <w:sz w:val="22"/>
          <w:szCs w:val="22"/>
        </w:rPr>
        <w:t xml:space="preserve"> ödenen toplam </w:t>
      </w:r>
      <w:r w:rsidR="004A65CE" w:rsidRPr="00BC7443">
        <w:rPr>
          <w:sz w:val="22"/>
          <w:szCs w:val="22"/>
        </w:rPr>
        <w:t>8.779</w:t>
      </w:r>
      <w:r w:rsidR="009F5521" w:rsidRPr="00BC7443">
        <w:rPr>
          <w:sz w:val="22"/>
          <w:szCs w:val="22"/>
        </w:rPr>
        <w:t xml:space="preserve"> </w:t>
      </w:r>
      <w:r w:rsidR="00D711C3" w:rsidRPr="00BC7443">
        <w:rPr>
          <w:sz w:val="22"/>
          <w:szCs w:val="22"/>
        </w:rPr>
        <w:t>TL</w:t>
      </w:r>
      <w:r w:rsidR="00B223FA" w:rsidRPr="00BC7443">
        <w:rPr>
          <w:sz w:val="22"/>
          <w:szCs w:val="22"/>
        </w:rPr>
        <w:t xml:space="preserve"> </w:t>
      </w:r>
      <w:r w:rsidR="00A2084F" w:rsidRPr="00BC7443">
        <w:rPr>
          <w:sz w:val="22"/>
          <w:szCs w:val="22"/>
        </w:rPr>
        <w:t>tutar bulunmaktadır.</w:t>
      </w:r>
      <w:r w:rsidR="00CC5D19" w:rsidRPr="00BC7443">
        <w:rPr>
          <w:sz w:val="22"/>
          <w:szCs w:val="22"/>
        </w:rPr>
        <w:t xml:space="preserve"> Bu faydaların yanı sıra üst düzey yöneticilere ayni haklar da sağlanmaktadır.</w:t>
      </w:r>
    </w:p>
    <w:p w:rsidR="004C171B" w:rsidRPr="00BC7443" w:rsidRDefault="004C171B" w:rsidP="001167A9">
      <w:pPr>
        <w:ind w:left="567" w:hanging="720"/>
        <w:jc w:val="both"/>
        <w:rPr>
          <w:sz w:val="22"/>
          <w:szCs w:val="22"/>
        </w:rPr>
      </w:pPr>
    </w:p>
    <w:p w:rsidR="004C171B" w:rsidRPr="00BC7443" w:rsidRDefault="004C171B" w:rsidP="004C171B">
      <w:pPr>
        <w:ind w:left="567" w:right="-2" w:hanging="567"/>
        <w:jc w:val="both"/>
        <w:rPr>
          <w:b/>
          <w:sz w:val="22"/>
          <w:szCs w:val="22"/>
        </w:rPr>
      </w:pPr>
      <w:r w:rsidRPr="00BC7443">
        <w:rPr>
          <w:b/>
          <w:sz w:val="22"/>
          <w:szCs w:val="22"/>
        </w:rPr>
        <w:t>VIII.</w:t>
      </w:r>
      <w:r w:rsidRPr="00BC7443">
        <w:rPr>
          <w:b/>
          <w:sz w:val="22"/>
          <w:szCs w:val="22"/>
        </w:rPr>
        <w:tab/>
      </w:r>
      <w:r w:rsidR="00195390" w:rsidRPr="00BC7443">
        <w:rPr>
          <w:b/>
          <w:sz w:val="22"/>
          <w:szCs w:val="22"/>
        </w:rPr>
        <w:t xml:space="preserve">Katılım </w:t>
      </w:r>
      <w:r w:rsidRPr="00BC7443">
        <w:rPr>
          <w:b/>
          <w:sz w:val="22"/>
          <w:szCs w:val="22"/>
        </w:rPr>
        <w:t>Banka</w:t>
      </w:r>
      <w:r w:rsidR="00195390" w:rsidRPr="00BC7443">
        <w:rPr>
          <w:b/>
          <w:sz w:val="22"/>
          <w:szCs w:val="22"/>
        </w:rPr>
        <w:t>sı</w:t>
      </w:r>
      <w:r w:rsidRPr="00BC7443">
        <w:rPr>
          <w:b/>
          <w:sz w:val="22"/>
          <w:szCs w:val="22"/>
        </w:rPr>
        <w:t>’nın Yurt İçi, Yurt Dışı, Kıyı Bankacılığı Bölgelerindeki Şube veya İştirakler ile Yurt Dışı Temsilciliklerine İlişkin Açıklamalar</w:t>
      </w:r>
    </w:p>
    <w:p w:rsidR="004C171B" w:rsidRPr="00BC7443" w:rsidRDefault="004C171B" w:rsidP="004C171B">
      <w:pPr>
        <w:ind w:left="720" w:right="-290" w:hanging="720"/>
        <w:jc w:val="both"/>
        <w:rPr>
          <w:b/>
          <w:sz w:val="16"/>
          <w:szCs w:val="16"/>
        </w:rPr>
      </w:pPr>
      <w:r w:rsidRPr="00BC7443">
        <w:rPr>
          <w:b/>
          <w:sz w:val="22"/>
          <w:szCs w:val="22"/>
        </w:rPr>
        <w:tab/>
      </w:r>
    </w:p>
    <w:p w:rsidR="004C171B" w:rsidRPr="00BC7443" w:rsidRDefault="004C171B" w:rsidP="004C171B">
      <w:pPr>
        <w:numPr>
          <w:ilvl w:val="0"/>
          <w:numId w:val="28"/>
        </w:numPr>
        <w:autoSpaceDE w:val="0"/>
        <w:autoSpaceDN w:val="0"/>
        <w:adjustRightInd w:val="0"/>
        <w:ind w:left="567" w:hanging="567"/>
        <w:jc w:val="both"/>
        <w:rPr>
          <w:rFonts w:eastAsia="Arial Unicode MS"/>
          <w:b/>
          <w:sz w:val="22"/>
        </w:rPr>
      </w:pPr>
      <w:r w:rsidRPr="00BC7443">
        <w:rPr>
          <w:rFonts w:eastAsia="Arial Unicode MS"/>
          <w:b/>
          <w:sz w:val="22"/>
        </w:rPr>
        <w:t>Banka’nın Yurtiçi, Yurtdışı, Kıyı Bankacılığı Bölgelerindeki Şube veya İştirakler ile Yurtdışı Temsilciliklerine İlişkin Olarak Açıklanması Gereken Hususlar:</w:t>
      </w:r>
    </w:p>
    <w:p w:rsidR="00B46D04" w:rsidRPr="00BC7443" w:rsidRDefault="00B46D04" w:rsidP="000B261B">
      <w:pPr>
        <w:autoSpaceDE w:val="0"/>
        <w:autoSpaceDN w:val="0"/>
        <w:adjustRightInd w:val="0"/>
        <w:ind w:left="567"/>
        <w:jc w:val="both"/>
        <w:rPr>
          <w:rFonts w:eastAsia="Arial Unicode MS"/>
          <w:b/>
          <w:sz w:val="22"/>
        </w:rPr>
      </w:pPr>
    </w:p>
    <w:p w:rsidR="004C171B" w:rsidRPr="00BC7443" w:rsidRDefault="004C171B" w:rsidP="004C171B">
      <w:pPr>
        <w:pStyle w:val="1tipi"/>
        <w:tabs>
          <w:tab w:val="clear" w:pos="1134"/>
        </w:tabs>
        <w:rPr>
          <w:rFonts w:ascii="Times New Roman" w:hAnsi="Times New Roman"/>
          <w:b/>
          <w:bCs/>
          <w:sz w:val="6"/>
          <w:szCs w:val="6"/>
        </w:rPr>
      </w:pPr>
    </w:p>
    <w:tbl>
      <w:tblPr>
        <w:tblW w:w="9498" w:type="dxa"/>
        <w:tblInd w:w="637" w:type="dxa"/>
        <w:tblCellMar>
          <w:left w:w="70" w:type="dxa"/>
          <w:right w:w="70" w:type="dxa"/>
        </w:tblCellMar>
        <w:tblLook w:val="04A0" w:firstRow="1" w:lastRow="0" w:firstColumn="1" w:lastColumn="0" w:noHBand="0" w:noVBand="1"/>
      </w:tblPr>
      <w:tblGrid>
        <w:gridCol w:w="2127"/>
        <w:gridCol w:w="1134"/>
        <w:gridCol w:w="1200"/>
        <w:gridCol w:w="1460"/>
        <w:gridCol w:w="1484"/>
        <w:gridCol w:w="2093"/>
      </w:tblGrid>
      <w:tr w:rsidR="004C171B" w:rsidRPr="00BC7443" w:rsidTr="00C916CA">
        <w:trPr>
          <w:trHeight w:val="227"/>
        </w:trPr>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w:t>
            </w:r>
          </w:p>
        </w:tc>
        <w:tc>
          <w:tcPr>
            <w:tcW w:w="1134" w:type="dxa"/>
            <w:tcBorders>
              <w:top w:val="single" w:sz="4" w:space="0" w:color="auto"/>
              <w:left w:val="nil"/>
              <w:bottom w:val="single" w:sz="4" w:space="0" w:color="auto"/>
              <w:right w:val="single" w:sz="4" w:space="0" w:color="auto"/>
            </w:tcBorders>
            <w:shd w:val="clear" w:color="auto" w:fill="auto"/>
            <w:vAlign w:val="bottom"/>
          </w:tcPr>
          <w:p w:rsidR="004C171B" w:rsidRPr="00BC7443" w:rsidRDefault="004C171B" w:rsidP="00C916CA">
            <w:pPr>
              <w:jc w:val="center"/>
              <w:rPr>
                <w:sz w:val="18"/>
                <w:szCs w:val="18"/>
                <w:lang w:eastAsia="tr-TR"/>
              </w:rPr>
            </w:pPr>
            <w:r w:rsidRPr="00BC7443">
              <w:rPr>
                <w:sz w:val="18"/>
                <w:szCs w:val="18"/>
                <w:lang w:eastAsia="tr-TR"/>
              </w:rPr>
              <w:t>Sayı</w:t>
            </w:r>
          </w:p>
        </w:tc>
        <w:tc>
          <w:tcPr>
            <w:tcW w:w="1200" w:type="dxa"/>
            <w:tcBorders>
              <w:top w:val="single" w:sz="4" w:space="0" w:color="auto"/>
              <w:left w:val="nil"/>
              <w:bottom w:val="single" w:sz="4" w:space="0" w:color="auto"/>
              <w:right w:val="single" w:sz="4" w:space="0" w:color="auto"/>
            </w:tcBorders>
            <w:shd w:val="clear" w:color="auto" w:fill="auto"/>
            <w:vAlign w:val="bottom"/>
          </w:tcPr>
          <w:p w:rsidR="004C171B" w:rsidRPr="00BC7443" w:rsidRDefault="004C171B" w:rsidP="00C916CA">
            <w:pPr>
              <w:jc w:val="center"/>
              <w:rPr>
                <w:sz w:val="18"/>
                <w:szCs w:val="18"/>
                <w:lang w:eastAsia="tr-TR"/>
              </w:rPr>
            </w:pPr>
            <w:r w:rsidRPr="00BC7443">
              <w:rPr>
                <w:sz w:val="18"/>
                <w:szCs w:val="18"/>
                <w:lang w:eastAsia="tr-TR"/>
              </w:rPr>
              <w:t>Çalışan Sayısı</w:t>
            </w:r>
          </w:p>
        </w:tc>
        <w:tc>
          <w:tcPr>
            <w:tcW w:w="5037" w:type="dxa"/>
            <w:gridSpan w:val="3"/>
            <w:tcBorders>
              <w:top w:val="nil"/>
              <w:left w:val="nil"/>
              <w:bottom w:val="nil"/>
              <w:right w:val="nil"/>
            </w:tcBorders>
            <w:shd w:val="clear" w:color="auto" w:fill="auto"/>
            <w:vAlign w:val="bottom"/>
          </w:tcPr>
          <w:p w:rsidR="004C171B" w:rsidRPr="00BC7443" w:rsidRDefault="004C171B" w:rsidP="00C916CA">
            <w:pPr>
              <w:rPr>
                <w:lang w:eastAsia="tr-TR"/>
              </w:rPr>
            </w:pP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Yurtiçi şube</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ind w:right="57"/>
              <w:jc w:val="right"/>
              <w:rPr>
                <w:sz w:val="18"/>
                <w:szCs w:val="18"/>
                <w:lang w:eastAsia="tr-TR"/>
              </w:rPr>
            </w:pPr>
            <w:r w:rsidRPr="00BC7443">
              <w:rPr>
                <w:sz w:val="18"/>
                <w:szCs w:val="18"/>
                <w:lang w:eastAsia="tr-TR"/>
              </w:rPr>
              <w:t>199</w:t>
            </w: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DD52A9">
            <w:pPr>
              <w:ind w:right="57"/>
              <w:jc w:val="right"/>
              <w:rPr>
                <w:sz w:val="18"/>
                <w:szCs w:val="18"/>
                <w:lang w:eastAsia="tr-TR"/>
              </w:rPr>
            </w:pPr>
            <w:r w:rsidRPr="00BC7443">
              <w:rPr>
                <w:sz w:val="18"/>
                <w:szCs w:val="18"/>
                <w:lang w:eastAsia="tr-TR"/>
              </w:rPr>
              <w:t>3.</w:t>
            </w:r>
            <w:r w:rsidR="00DD52A9" w:rsidRPr="00BC7443">
              <w:rPr>
                <w:sz w:val="18"/>
                <w:szCs w:val="18"/>
                <w:lang w:eastAsia="tr-TR"/>
              </w:rPr>
              <w:t>198</w:t>
            </w:r>
          </w:p>
        </w:tc>
        <w:tc>
          <w:tcPr>
            <w:tcW w:w="5037" w:type="dxa"/>
            <w:gridSpan w:val="3"/>
            <w:tcBorders>
              <w:top w:val="nil"/>
              <w:left w:val="nil"/>
              <w:bottom w:val="nil"/>
              <w:right w:val="nil"/>
            </w:tcBorders>
            <w:shd w:val="clear" w:color="auto" w:fill="auto"/>
            <w:vAlign w:val="bottom"/>
          </w:tcPr>
          <w:p w:rsidR="004C171B" w:rsidRPr="00BC7443" w:rsidRDefault="004C171B" w:rsidP="00C916CA">
            <w:pPr>
              <w:rPr>
                <w:lang w:eastAsia="tr-TR"/>
              </w:rPr>
            </w:pP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60" w:type="dxa"/>
            <w:tcBorders>
              <w:top w:val="single" w:sz="4" w:space="0" w:color="auto"/>
              <w:left w:val="nil"/>
              <w:bottom w:val="single" w:sz="4" w:space="0" w:color="auto"/>
              <w:right w:val="single" w:sz="4" w:space="0" w:color="auto"/>
            </w:tcBorders>
            <w:shd w:val="clear" w:color="auto" w:fill="auto"/>
            <w:vAlign w:val="bottom"/>
          </w:tcPr>
          <w:p w:rsidR="004C171B" w:rsidRPr="00BC7443" w:rsidRDefault="004C171B" w:rsidP="00C916CA">
            <w:pPr>
              <w:jc w:val="center"/>
              <w:rPr>
                <w:sz w:val="18"/>
                <w:szCs w:val="18"/>
                <w:lang w:eastAsia="tr-TR"/>
              </w:rPr>
            </w:pPr>
            <w:r w:rsidRPr="00BC7443">
              <w:rPr>
                <w:sz w:val="18"/>
                <w:szCs w:val="18"/>
                <w:lang w:eastAsia="tr-TR"/>
              </w:rPr>
              <w:t>Bulunduğu Ülke</w:t>
            </w:r>
          </w:p>
        </w:tc>
        <w:tc>
          <w:tcPr>
            <w:tcW w:w="3577" w:type="dxa"/>
            <w:gridSpan w:val="2"/>
            <w:tcBorders>
              <w:top w:val="nil"/>
              <w:left w:val="nil"/>
              <w:bottom w:val="nil"/>
              <w:right w:val="nil"/>
            </w:tcBorders>
            <w:shd w:val="clear" w:color="auto" w:fill="auto"/>
            <w:vAlign w:val="bottom"/>
          </w:tcPr>
          <w:p w:rsidR="004C171B" w:rsidRPr="00BC7443" w:rsidRDefault="004C171B" w:rsidP="00C916CA">
            <w:pPr>
              <w:rPr>
                <w:lang w:eastAsia="tr-TR"/>
              </w:rPr>
            </w:pP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xml:space="preserve">Yurtdışı temsilcilikler </w:t>
            </w:r>
            <w:r w:rsidRPr="00BC7443">
              <w:rPr>
                <w:sz w:val="16"/>
                <w:szCs w:val="16"/>
                <w:lang w:eastAsia="tr-TR"/>
              </w:rPr>
              <w:t>(*)</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r w:rsidRPr="00BC7443">
              <w:rPr>
                <w:sz w:val="18"/>
                <w:szCs w:val="18"/>
                <w:lang w:eastAsia="tr-TR"/>
              </w:rPr>
              <w:t>1</w:t>
            </w: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r w:rsidRPr="00BC7443">
              <w:rPr>
                <w:sz w:val="18"/>
                <w:szCs w:val="18"/>
                <w:lang w:eastAsia="tr-TR"/>
              </w:rPr>
              <w:t>1</w:t>
            </w:r>
          </w:p>
        </w:tc>
        <w:tc>
          <w:tcPr>
            <w:tcW w:w="146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rPr>
                <w:i/>
                <w:iCs/>
                <w:sz w:val="18"/>
                <w:szCs w:val="18"/>
                <w:lang w:eastAsia="tr-TR"/>
              </w:rPr>
            </w:pPr>
            <w:r w:rsidRPr="00BC7443">
              <w:rPr>
                <w:sz w:val="18"/>
                <w:szCs w:val="18"/>
                <w:lang w:eastAsia="tr-TR"/>
              </w:rPr>
              <w:t>Hindistan</w:t>
            </w:r>
          </w:p>
        </w:tc>
        <w:tc>
          <w:tcPr>
            <w:tcW w:w="3577" w:type="dxa"/>
            <w:gridSpan w:val="2"/>
            <w:tcBorders>
              <w:top w:val="nil"/>
              <w:left w:val="nil"/>
              <w:bottom w:val="nil"/>
              <w:right w:val="nil"/>
            </w:tcBorders>
            <w:shd w:val="clear" w:color="auto" w:fill="auto"/>
            <w:vAlign w:val="bottom"/>
          </w:tcPr>
          <w:p w:rsidR="004C171B" w:rsidRPr="00BC7443" w:rsidRDefault="004C171B" w:rsidP="00C916CA">
            <w:pPr>
              <w:rPr>
                <w:lang w:eastAsia="tr-TR"/>
              </w:rPr>
            </w:pP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6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3577" w:type="dxa"/>
            <w:gridSpan w:val="2"/>
            <w:tcBorders>
              <w:top w:val="nil"/>
              <w:left w:val="nil"/>
              <w:bottom w:val="nil"/>
              <w:right w:val="nil"/>
            </w:tcBorders>
            <w:shd w:val="clear" w:color="auto" w:fill="auto"/>
            <w:vAlign w:val="bottom"/>
          </w:tcPr>
          <w:p w:rsidR="004C171B" w:rsidRPr="00BC7443" w:rsidRDefault="004C171B" w:rsidP="00C916CA">
            <w:pPr>
              <w:rPr>
                <w:lang w:eastAsia="tr-TR"/>
              </w:rPr>
            </w:pP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6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84" w:type="dxa"/>
            <w:tcBorders>
              <w:top w:val="single" w:sz="4" w:space="0" w:color="auto"/>
              <w:left w:val="nil"/>
              <w:bottom w:val="single" w:sz="4" w:space="0" w:color="auto"/>
              <w:right w:val="single" w:sz="4" w:space="0" w:color="auto"/>
            </w:tcBorders>
            <w:shd w:val="clear" w:color="auto" w:fill="auto"/>
            <w:vAlign w:val="bottom"/>
          </w:tcPr>
          <w:p w:rsidR="004C171B" w:rsidRPr="00BC7443" w:rsidRDefault="004C171B" w:rsidP="00C916CA">
            <w:pPr>
              <w:jc w:val="center"/>
              <w:rPr>
                <w:sz w:val="18"/>
                <w:szCs w:val="18"/>
                <w:lang w:eastAsia="tr-TR"/>
              </w:rPr>
            </w:pPr>
            <w:r w:rsidRPr="00BC7443">
              <w:rPr>
                <w:sz w:val="18"/>
                <w:szCs w:val="18"/>
                <w:lang w:eastAsia="tr-TR"/>
              </w:rPr>
              <w:t>Aktif Toplamı</w:t>
            </w:r>
          </w:p>
        </w:tc>
        <w:tc>
          <w:tcPr>
            <w:tcW w:w="2093" w:type="dxa"/>
            <w:tcBorders>
              <w:top w:val="single" w:sz="4" w:space="0" w:color="auto"/>
              <w:left w:val="nil"/>
              <w:bottom w:val="single" w:sz="4" w:space="0" w:color="auto"/>
              <w:right w:val="single" w:sz="4" w:space="0" w:color="auto"/>
            </w:tcBorders>
            <w:shd w:val="clear" w:color="auto" w:fill="auto"/>
            <w:vAlign w:val="bottom"/>
          </w:tcPr>
          <w:p w:rsidR="004C171B" w:rsidRPr="00BC7443" w:rsidRDefault="004C171B" w:rsidP="00C916CA">
            <w:pPr>
              <w:jc w:val="center"/>
              <w:rPr>
                <w:sz w:val="18"/>
                <w:szCs w:val="18"/>
                <w:lang w:eastAsia="tr-TR"/>
              </w:rPr>
            </w:pPr>
            <w:r w:rsidRPr="00BC7443">
              <w:rPr>
                <w:sz w:val="18"/>
                <w:szCs w:val="18"/>
                <w:lang w:eastAsia="tr-TR"/>
              </w:rPr>
              <w:t>Yasal Sermaye</w:t>
            </w: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Yurtdışı şube</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r w:rsidRPr="00BC7443">
              <w:rPr>
                <w:sz w:val="18"/>
                <w:szCs w:val="18"/>
                <w:lang w:eastAsia="tr-TR"/>
              </w:rPr>
              <w:t>1</w:t>
            </w: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FC2E47" w:rsidP="00FC2E47">
            <w:pPr>
              <w:jc w:val="right"/>
              <w:rPr>
                <w:sz w:val="18"/>
                <w:szCs w:val="18"/>
                <w:lang w:eastAsia="tr-TR"/>
              </w:rPr>
            </w:pPr>
            <w:r w:rsidRPr="00BC7443">
              <w:rPr>
                <w:sz w:val="18"/>
                <w:szCs w:val="18"/>
                <w:lang w:eastAsia="tr-TR"/>
              </w:rPr>
              <w:t>12</w:t>
            </w:r>
          </w:p>
        </w:tc>
        <w:tc>
          <w:tcPr>
            <w:tcW w:w="146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rPr>
                <w:i/>
                <w:iCs/>
                <w:sz w:val="18"/>
                <w:szCs w:val="18"/>
                <w:lang w:eastAsia="tr-TR"/>
              </w:rPr>
            </w:pPr>
            <w:r w:rsidRPr="00BC7443">
              <w:rPr>
                <w:sz w:val="18"/>
                <w:szCs w:val="18"/>
                <w:lang w:eastAsia="tr-TR"/>
              </w:rPr>
              <w:t>Irak </w:t>
            </w:r>
          </w:p>
        </w:tc>
        <w:tc>
          <w:tcPr>
            <w:tcW w:w="1484" w:type="dxa"/>
            <w:tcBorders>
              <w:top w:val="nil"/>
              <w:left w:val="nil"/>
              <w:bottom w:val="single" w:sz="4" w:space="0" w:color="auto"/>
              <w:right w:val="single" w:sz="4" w:space="0" w:color="auto"/>
            </w:tcBorders>
            <w:shd w:val="clear" w:color="auto" w:fill="auto"/>
            <w:vAlign w:val="bottom"/>
          </w:tcPr>
          <w:p w:rsidR="004C171B" w:rsidRPr="00BC7443" w:rsidRDefault="00FC2E47" w:rsidP="00DA1354">
            <w:pPr>
              <w:jc w:val="center"/>
              <w:rPr>
                <w:sz w:val="18"/>
                <w:szCs w:val="18"/>
                <w:lang w:eastAsia="tr-TR"/>
              </w:rPr>
            </w:pPr>
            <w:r w:rsidRPr="00BC7443">
              <w:rPr>
                <w:sz w:val="18"/>
                <w:szCs w:val="18"/>
                <w:lang w:eastAsia="tr-TR"/>
              </w:rPr>
              <w:t>235.</w:t>
            </w:r>
            <w:r w:rsidR="00DA1354">
              <w:rPr>
                <w:sz w:val="18"/>
                <w:szCs w:val="18"/>
                <w:lang w:eastAsia="tr-TR"/>
              </w:rPr>
              <w:t>622</w:t>
            </w:r>
          </w:p>
        </w:tc>
        <w:tc>
          <w:tcPr>
            <w:tcW w:w="2093" w:type="dxa"/>
            <w:tcBorders>
              <w:top w:val="nil"/>
              <w:left w:val="nil"/>
              <w:bottom w:val="single" w:sz="4" w:space="0" w:color="auto"/>
              <w:right w:val="single" w:sz="4" w:space="0" w:color="auto"/>
            </w:tcBorders>
            <w:shd w:val="clear" w:color="auto" w:fill="auto"/>
            <w:vAlign w:val="bottom"/>
          </w:tcPr>
          <w:p w:rsidR="004C171B" w:rsidRPr="00BC7443" w:rsidRDefault="00A03F72" w:rsidP="00A03F72">
            <w:pPr>
              <w:jc w:val="center"/>
              <w:rPr>
                <w:sz w:val="18"/>
                <w:szCs w:val="18"/>
                <w:lang w:eastAsia="tr-TR"/>
              </w:rPr>
            </w:pPr>
            <w:r>
              <w:rPr>
                <w:sz w:val="18"/>
                <w:szCs w:val="18"/>
                <w:lang w:eastAsia="tr-TR"/>
              </w:rPr>
              <w:t>7.000</w:t>
            </w:r>
            <w:r w:rsidR="00C74325">
              <w:rPr>
                <w:sz w:val="18"/>
                <w:szCs w:val="18"/>
                <w:lang w:eastAsia="tr-TR"/>
              </w:rPr>
              <w:t>.000</w:t>
            </w:r>
            <w:r>
              <w:rPr>
                <w:sz w:val="18"/>
                <w:szCs w:val="18"/>
                <w:lang w:eastAsia="tr-TR"/>
              </w:rPr>
              <w:t xml:space="preserve"> USD</w:t>
            </w:r>
            <w:r w:rsidR="00C74325">
              <w:rPr>
                <w:sz w:val="18"/>
                <w:szCs w:val="18"/>
                <w:lang w:eastAsia="tr-TR"/>
              </w:rPr>
              <w:t xml:space="preserve"> (tam tutar)</w:t>
            </w: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6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8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2093"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r>
      <w:tr w:rsidR="004C171B" w:rsidRPr="00BC7443" w:rsidTr="00C916CA">
        <w:trPr>
          <w:trHeight w:val="227"/>
        </w:trPr>
        <w:tc>
          <w:tcPr>
            <w:tcW w:w="2127" w:type="dxa"/>
            <w:tcBorders>
              <w:top w:val="nil"/>
              <w:left w:val="single" w:sz="4" w:space="0" w:color="auto"/>
              <w:bottom w:val="single" w:sz="4" w:space="0" w:color="auto"/>
              <w:right w:val="single" w:sz="4" w:space="0" w:color="auto"/>
            </w:tcBorders>
            <w:shd w:val="clear" w:color="auto" w:fill="auto"/>
            <w:vAlign w:val="bottom"/>
          </w:tcPr>
          <w:p w:rsidR="004C171B" w:rsidRPr="00BC7443" w:rsidRDefault="004C171B" w:rsidP="00C916CA">
            <w:pPr>
              <w:rPr>
                <w:sz w:val="18"/>
                <w:szCs w:val="18"/>
                <w:lang w:eastAsia="tr-TR"/>
              </w:rPr>
            </w:pPr>
            <w:r w:rsidRPr="00BC7443">
              <w:rPr>
                <w:sz w:val="18"/>
                <w:szCs w:val="18"/>
                <w:lang w:eastAsia="tr-TR"/>
              </w:rPr>
              <w:t xml:space="preserve">Kıyı </w:t>
            </w:r>
            <w:proofErr w:type="spellStart"/>
            <w:r w:rsidRPr="00BC7443">
              <w:rPr>
                <w:sz w:val="18"/>
                <w:szCs w:val="18"/>
                <w:lang w:eastAsia="tr-TR"/>
              </w:rPr>
              <w:t>Bnk</w:t>
            </w:r>
            <w:proofErr w:type="spellEnd"/>
            <w:r w:rsidRPr="00BC7443">
              <w:rPr>
                <w:sz w:val="18"/>
                <w:szCs w:val="18"/>
                <w:lang w:eastAsia="tr-TR"/>
              </w:rPr>
              <w:t xml:space="preserve">. </w:t>
            </w:r>
            <w:proofErr w:type="spellStart"/>
            <w:r w:rsidRPr="00BC7443">
              <w:rPr>
                <w:sz w:val="18"/>
                <w:szCs w:val="18"/>
                <w:lang w:eastAsia="tr-TR"/>
              </w:rPr>
              <w:t>Blg</w:t>
            </w:r>
            <w:proofErr w:type="spellEnd"/>
            <w:r w:rsidRPr="00BC7443">
              <w:rPr>
                <w:sz w:val="18"/>
                <w:szCs w:val="18"/>
                <w:lang w:eastAsia="tr-TR"/>
              </w:rPr>
              <w:t>. Şubeler</w:t>
            </w:r>
          </w:p>
        </w:tc>
        <w:tc>
          <w:tcPr>
            <w:tcW w:w="113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20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60"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1484"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c>
          <w:tcPr>
            <w:tcW w:w="2093" w:type="dxa"/>
            <w:tcBorders>
              <w:top w:val="nil"/>
              <w:left w:val="nil"/>
              <w:bottom w:val="single" w:sz="4" w:space="0" w:color="auto"/>
              <w:right w:val="single" w:sz="4" w:space="0" w:color="auto"/>
            </w:tcBorders>
            <w:shd w:val="clear" w:color="auto" w:fill="auto"/>
            <w:vAlign w:val="bottom"/>
          </w:tcPr>
          <w:p w:rsidR="004C171B" w:rsidRPr="00BC7443" w:rsidRDefault="004C171B" w:rsidP="00C916CA">
            <w:pPr>
              <w:jc w:val="right"/>
              <w:rPr>
                <w:sz w:val="18"/>
                <w:szCs w:val="18"/>
                <w:lang w:eastAsia="tr-TR"/>
              </w:rPr>
            </w:pPr>
          </w:p>
        </w:tc>
      </w:tr>
    </w:tbl>
    <w:p w:rsidR="004C171B" w:rsidRPr="00BC7443" w:rsidRDefault="004C171B" w:rsidP="004C171B">
      <w:pPr>
        <w:pStyle w:val="1tipi"/>
        <w:tabs>
          <w:tab w:val="clear" w:pos="1134"/>
        </w:tabs>
        <w:ind w:left="567"/>
        <w:rPr>
          <w:rFonts w:ascii="Times New Roman" w:hAnsi="Times New Roman"/>
          <w:bCs/>
          <w:sz w:val="18"/>
          <w:szCs w:val="18"/>
        </w:rPr>
      </w:pPr>
      <w:r w:rsidRPr="00BC7443">
        <w:rPr>
          <w:rFonts w:ascii="Times New Roman" w:hAnsi="Times New Roman"/>
          <w:bCs/>
          <w:sz w:val="16"/>
          <w:szCs w:val="16"/>
        </w:rPr>
        <w:t>(*)</w:t>
      </w:r>
      <w:r w:rsidRPr="00BC7443">
        <w:rPr>
          <w:rFonts w:ascii="Times New Roman" w:hAnsi="Times New Roman"/>
          <w:bCs/>
          <w:sz w:val="18"/>
          <w:szCs w:val="18"/>
        </w:rPr>
        <w:t xml:space="preserve"> Banka Hindistan’ın </w:t>
      </w:r>
      <w:proofErr w:type="spellStart"/>
      <w:r w:rsidRPr="00BC7443">
        <w:rPr>
          <w:rFonts w:ascii="Times New Roman" w:hAnsi="Times New Roman"/>
          <w:bCs/>
          <w:sz w:val="18"/>
          <w:szCs w:val="18"/>
        </w:rPr>
        <w:t>Mumbai</w:t>
      </w:r>
      <w:proofErr w:type="spellEnd"/>
      <w:r w:rsidRPr="00BC7443">
        <w:rPr>
          <w:rFonts w:ascii="Times New Roman" w:hAnsi="Times New Roman"/>
          <w:bCs/>
          <w:sz w:val="18"/>
          <w:szCs w:val="18"/>
        </w:rPr>
        <w:t xml:space="preserve"> şehrinde </w:t>
      </w:r>
      <w:r w:rsidR="00A36FFB" w:rsidRPr="00BC7443">
        <w:rPr>
          <w:rFonts w:ascii="Times New Roman" w:hAnsi="Times New Roman"/>
          <w:bCs/>
          <w:sz w:val="18"/>
          <w:szCs w:val="18"/>
        </w:rPr>
        <w:t>bulunan temsilciliğinin kapatılmasına yönelik çalışmalarına 15 Nisan 2014 tarihinde başlamıştır.</w:t>
      </w:r>
    </w:p>
    <w:p w:rsidR="004C171B" w:rsidRPr="00BC7443" w:rsidRDefault="004C171B" w:rsidP="000B261B">
      <w:pPr>
        <w:autoSpaceDE w:val="0"/>
        <w:autoSpaceDN w:val="0"/>
        <w:adjustRightInd w:val="0"/>
        <w:ind w:left="567"/>
        <w:jc w:val="both"/>
        <w:rPr>
          <w:rFonts w:eastAsia="Arial Unicode MS"/>
          <w:b/>
          <w:sz w:val="22"/>
        </w:rPr>
      </w:pPr>
    </w:p>
    <w:p w:rsidR="004C171B" w:rsidRPr="00BC7443" w:rsidRDefault="004C171B" w:rsidP="004C171B">
      <w:pPr>
        <w:numPr>
          <w:ilvl w:val="0"/>
          <w:numId w:val="13"/>
        </w:numPr>
        <w:autoSpaceDE w:val="0"/>
        <w:autoSpaceDN w:val="0"/>
        <w:adjustRightInd w:val="0"/>
        <w:ind w:left="567" w:hanging="567"/>
        <w:jc w:val="both"/>
        <w:rPr>
          <w:rFonts w:eastAsia="Arial Unicode MS"/>
          <w:b/>
          <w:sz w:val="22"/>
        </w:rPr>
      </w:pPr>
      <w:r w:rsidRPr="00BC7443">
        <w:rPr>
          <w:rFonts w:eastAsia="Arial Unicode MS"/>
          <w:b/>
          <w:sz w:val="22"/>
        </w:rPr>
        <w:t>Banka’nın Yurtiçinde ve Yurtdışında Şube veya Temsilcilik Açması, Kapatması, Organizasyonunu</w:t>
      </w:r>
      <w:r w:rsidRPr="00BC7443">
        <w:rPr>
          <w:rFonts w:eastAsia="Arial Unicode MS"/>
          <w:b/>
          <w:sz w:val="2"/>
        </w:rPr>
        <w:t xml:space="preserve"> </w:t>
      </w:r>
      <w:r w:rsidRPr="00BC7443">
        <w:rPr>
          <w:rFonts w:eastAsia="Arial Unicode MS"/>
          <w:b/>
          <w:sz w:val="22"/>
        </w:rPr>
        <w:t>Önemli Ölçüde Değiştirmesi Durumunda Konuya İlişkin Açıklama:</w:t>
      </w:r>
    </w:p>
    <w:p w:rsidR="004C171B" w:rsidRPr="00BC7443" w:rsidRDefault="004C171B" w:rsidP="004C171B">
      <w:pPr>
        <w:autoSpaceDE w:val="0"/>
        <w:autoSpaceDN w:val="0"/>
        <w:adjustRightInd w:val="0"/>
        <w:rPr>
          <w:rFonts w:ascii="TimesNewRomanPS-BoldMT" w:hAnsi="TimesNewRomanPS-BoldMT" w:cs="TimesNewRomanPS-BoldMT"/>
          <w:sz w:val="14"/>
          <w:szCs w:val="14"/>
          <w:lang w:eastAsia="tr-TR"/>
        </w:rPr>
      </w:pPr>
    </w:p>
    <w:p w:rsidR="004C171B" w:rsidRPr="00BC7443" w:rsidRDefault="004C171B" w:rsidP="004C171B">
      <w:pPr>
        <w:ind w:left="567"/>
        <w:jc w:val="both"/>
        <w:rPr>
          <w:sz w:val="22"/>
          <w:szCs w:val="22"/>
        </w:rPr>
      </w:pPr>
      <w:r w:rsidRPr="00BC7443">
        <w:rPr>
          <w:sz w:val="22"/>
          <w:szCs w:val="22"/>
        </w:rPr>
        <w:t>Banka</w:t>
      </w:r>
      <w:r w:rsidR="009F4118" w:rsidRPr="00BC7443">
        <w:rPr>
          <w:sz w:val="22"/>
          <w:szCs w:val="22"/>
        </w:rPr>
        <w:t>,</w:t>
      </w:r>
      <w:r w:rsidRPr="00BC7443">
        <w:rPr>
          <w:sz w:val="22"/>
          <w:szCs w:val="22"/>
        </w:rPr>
        <w:t xml:space="preserve"> 1 Ocak – 31 Aralık 2014 hesap dönemi içerisinde yurtiçinde </w:t>
      </w:r>
      <w:r w:rsidR="00B74D48" w:rsidRPr="00BC7443">
        <w:rPr>
          <w:sz w:val="22"/>
          <w:szCs w:val="22"/>
        </w:rPr>
        <w:t>81</w:t>
      </w:r>
      <w:r w:rsidRPr="00BC7443">
        <w:rPr>
          <w:sz w:val="22"/>
          <w:szCs w:val="22"/>
        </w:rPr>
        <w:t xml:space="preserve"> şube </w:t>
      </w:r>
      <w:r w:rsidR="007870E7" w:rsidRPr="00BC7443">
        <w:rPr>
          <w:sz w:val="22"/>
          <w:szCs w:val="22"/>
        </w:rPr>
        <w:t>kapatmıştır.</w:t>
      </w:r>
    </w:p>
    <w:p w:rsidR="00D70E92" w:rsidRPr="00BC7443" w:rsidRDefault="00D70E92"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ED0884" w:rsidRPr="00BC7443" w:rsidRDefault="00ED0884" w:rsidP="00D70E92">
      <w:pPr>
        <w:pStyle w:val="1tipi"/>
        <w:tabs>
          <w:tab w:val="clear" w:pos="1134"/>
        </w:tabs>
        <w:rPr>
          <w:rFonts w:ascii="Times New Roman" w:hAnsi="Times New Roman"/>
          <w:b/>
          <w:bCs/>
          <w:sz w:val="22"/>
          <w:szCs w:val="22"/>
        </w:rPr>
      </w:pPr>
    </w:p>
    <w:p w:rsidR="00ED0884" w:rsidRPr="00BC7443" w:rsidRDefault="00ED0884" w:rsidP="00D70E92">
      <w:pPr>
        <w:pStyle w:val="1tipi"/>
        <w:tabs>
          <w:tab w:val="clear" w:pos="1134"/>
        </w:tabs>
        <w:rPr>
          <w:rFonts w:ascii="Times New Roman" w:hAnsi="Times New Roman"/>
          <w:b/>
          <w:bCs/>
          <w:sz w:val="22"/>
          <w:szCs w:val="22"/>
        </w:rPr>
      </w:pPr>
    </w:p>
    <w:p w:rsidR="00ED0884" w:rsidRPr="00BC7443" w:rsidRDefault="00ED0884"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711C3" w:rsidRPr="00BC7443" w:rsidRDefault="00D711C3" w:rsidP="00D70E92">
      <w:pPr>
        <w:pStyle w:val="1tipi"/>
        <w:tabs>
          <w:tab w:val="clear" w:pos="1134"/>
        </w:tabs>
        <w:rPr>
          <w:rFonts w:ascii="Times New Roman" w:hAnsi="Times New Roman"/>
          <w:b/>
          <w:bCs/>
          <w:sz w:val="22"/>
          <w:szCs w:val="22"/>
        </w:rPr>
      </w:pPr>
    </w:p>
    <w:p w:rsidR="00D46157" w:rsidRPr="00BC7443" w:rsidRDefault="004C171B" w:rsidP="00447267">
      <w:pPr>
        <w:pStyle w:val="1tipi"/>
        <w:tabs>
          <w:tab w:val="clear" w:pos="1134"/>
        </w:tabs>
        <w:rPr>
          <w:rFonts w:ascii="Times New Roman" w:hAnsi="Times New Roman"/>
          <w:b/>
          <w:bCs/>
          <w:sz w:val="22"/>
          <w:szCs w:val="22"/>
        </w:rPr>
      </w:pPr>
      <w:r w:rsidRPr="00BC7443">
        <w:rPr>
          <w:rFonts w:ascii="Times New Roman" w:hAnsi="Times New Roman"/>
          <w:b/>
          <w:bCs/>
          <w:sz w:val="22"/>
          <w:szCs w:val="22"/>
        </w:rPr>
        <w:t>IX</w:t>
      </w:r>
      <w:r w:rsidR="005D6505" w:rsidRPr="00BC7443">
        <w:rPr>
          <w:rFonts w:ascii="Times New Roman" w:hAnsi="Times New Roman"/>
          <w:b/>
          <w:bCs/>
          <w:sz w:val="22"/>
          <w:szCs w:val="22"/>
        </w:rPr>
        <w:t xml:space="preserve">. </w:t>
      </w:r>
      <w:r w:rsidR="00B46D04" w:rsidRPr="00BC7443">
        <w:rPr>
          <w:rFonts w:ascii="Times New Roman" w:hAnsi="Times New Roman"/>
          <w:b/>
          <w:bCs/>
          <w:sz w:val="22"/>
          <w:szCs w:val="22"/>
        </w:rPr>
        <w:t xml:space="preserve">   </w:t>
      </w:r>
      <w:r w:rsidR="003F33EC" w:rsidRPr="00BC7443">
        <w:rPr>
          <w:rFonts w:ascii="Times New Roman" w:hAnsi="Times New Roman"/>
          <w:b/>
          <w:bCs/>
          <w:sz w:val="22"/>
          <w:szCs w:val="22"/>
        </w:rPr>
        <w:t xml:space="preserve"> </w:t>
      </w:r>
      <w:r w:rsidR="00D70E92" w:rsidRPr="00BC7443">
        <w:rPr>
          <w:rFonts w:ascii="Times New Roman" w:hAnsi="Times New Roman"/>
          <w:b/>
          <w:bCs/>
          <w:sz w:val="22"/>
          <w:szCs w:val="22"/>
        </w:rPr>
        <w:t xml:space="preserve">Bilanço Sonrası Hususlara İlişkin Açıklama ve Dipnotlar </w:t>
      </w:r>
    </w:p>
    <w:p w:rsidR="0076600C" w:rsidRPr="00BC7443" w:rsidRDefault="0076600C" w:rsidP="0076600C">
      <w:pPr>
        <w:tabs>
          <w:tab w:val="left" w:pos="720"/>
        </w:tabs>
        <w:spacing w:line="216" w:lineRule="auto"/>
        <w:rPr>
          <w:b/>
          <w:sz w:val="20"/>
          <w:szCs w:val="20"/>
        </w:rPr>
      </w:pPr>
    </w:p>
    <w:p w:rsidR="00A925C7" w:rsidRPr="00BC7443" w:rsidRDefault="00A925C7" w:rsidP="0076600C">
      <w:pPr>
        <w:tabs>
          <w:tab w:val="left" w:pos="720"/>
        </w:tabs>
        <w:spacing w:line="216" w:lineRule="auto"/>
        <w:rPr>
          <w:b/>
          <w:bCs/>
          <w:sz w:val="8"/>
          <w:szCs w:val="22"/>
        </w:rPr>
      </w:pPr>
    </w:p>
    <w:p w:rsidR="00D711C3" w:rsidRDefault="00D711C3" w:rsidP="00EA1294">
      <w:pPr>
        <w:ind w:left="567"/>
        <w:jc w:val="both"/>
        <w:rPr>
          <w:sz w:val="22"/>
          <w:szCs w:val="22"/>
        </w:rPr>
      </w:pPr>
      <w:r w:rsidRPr="00BC7443">
        <w:rPr>
          <w:sz w:val="22"/>
          <w:szCs w:val="22"/>
        </w:rPr>
        <w:t xml:space="preserve">Banka, 8 Ocak 2015 tarihinde iştiraki olan </w:t>
      </w:r>
      <w:proofErr w:type="spellStart"/>
      <w:r w:rsidRPr="00BC7443">
        <w:rPr>
          <w:sz w:val="22"/>
          <w:szCs w:val="22"/>
        </w:rPr>
        <w:t>Tamweel</w:t>
      </w:r>
      <w:proofErr w:type="spellEnd"/>
      <w:r w:rsidRPr="00BC7443">
        <w:rPr>
          <w:sz w:val="22"/>
          <w:szCs w:val="22"/>
        </w:rPr>
        <w:t xml:space="preserve"> Holding S.A. hisse payının tamamı olan 46.408 TL üzerinden </w:t>
      </w:r>
      <w:r w:rsidR="00132C38" w:rsidRPr="00BC7443">
        <w:rPr>
          <w:sz w:val="22"/>
          <w:szCs w:val="22"/>
        </w:rPr>
        <w:t>37.700</w:t>
      </w:r>
      <w:r w:rsidR="00CF56A3">
        <w:rPr>
          <w:sz w:val="22"/>
          <w:szCs w:val="22"/>
        </w:rPr>
        <w:t xml:space="preserve">.000 </w:t>
      </w:r>
      <w:r w:rsidR="00724F0F" w:rsidRPr="00BC7443">
        <w:rPr>
          <w:sz w:val="22"/>
          <w:szCs w:val="22"/>
        </w:rPr>
        <w:t>ABD D</w:t>
      </w:r>
      <w:r w:rsidR="000C702B" w:rsidRPr="00BC7443">
        <w:rPr>
          <w:sz w:val="22"/>
          <w:szCs w:val="22"/>
        </w:rPr>
        <w:t>oları</w:t>
      </w:r>
      <w:r w:rsidR="00132C38" w:rsidRPr="00BC7443">
        <w:rPr>
          <w:sz w:val="22"/>
          <w:szCs w:val="22"/>
        </w:rPr>
        <w:t xml:space="preserve"> bedelle </w:t>
      </w:r>
      <w:r w:rsidRPr="00BC7443">
        <w:rPr>
          <w:sz w:val="22"/>
          <w:szCs w:val="22"/>
        </w:rPr>
        <w:t>satışına yönelik olarak satış protokolü imzalamış olup</w:t>
      </w:r>
      <w:r w:rsidR="00EA1294">
        <w:rPr>
          <w:sz w:val="22"/>
          <w:szCs w:val="22"/>
        </w:rPr>
        <w:t>, satış sürecin</w:t>
      </w:r>
      <w:r w:rsidR="00CF56A3">
        <w:rPr>
          <w:sz w:val="22"/>
          <w:szCs w:val="22"/>
        </w:rPr>
        <w:t>in tamamlanmamış olmasından dolayı</w:t>
      </w:r>
      <w:r w:rsidR="00EA1294">
        <w:rPr>
          <w:sz w:val="22"/>
          <w:szCs w:val="22"/>
        </w:rPr>
        <w:t xml:space="preserve"> çalışmalar devam etmektedir.</w:t>
      </w:r>
    </w:p>
    <w:p w:rsidR="00EA1294" w:rsidRPr="00BC7443" w:rsidRDefault="00EA1294" w:rsidP="00EA1294">
      <w:pPr>
        <w:ind w:left="567"/>
        <w:jc w:val="both"/>
        <w:rPr>
          <w:sz w:val="22"/>
          <w:szCs w:val="22"/>
        </w:rPr>
      </w:pPr>
    </w:p>
    <w:p w:rsidR="00D711C3" w:rsidRPr="00BC7443" w:rsidRDefault="00D711C3" w:rsidP="009953FD">
      <w:pPr>
        <w:ind w:left="567"/>
        <w:jc w:val="both"/>
        <w:rPr>
          <w:sz w:val="22"/>
          <w:szCs w:val="22"/>
        </w:rPr>
      </w:pPr>
      <w:r w:rsidRPr="00BC7443">
        <w:rPr>
          <w:sz w:val="22"/>
          <w:szCs w:val="22"/>
        </w:rPr>
        <w:t>Banka Yönetim Kurulu Üyesi Sn.</w:t>
      </w:r>
      <w:r w:rsidR="00F25C1F" w:rsidRPr="00BC7443">
        <w:rPr>
          <w:sz w:val="22"/>
          <w:szCs w:val="22"/>
        </w:rPr>
        <w:t xml:space="preserve"> </w:t>
      </w:r>
      <w:r w:rsidRPr="00BC7443">
        <w:rPr>
          <w:sz w:val="22"/>
          <w:szCs w:val="22"/>
        </w:rPr>
        <w:t>Recep K</w:t>
      </w:r>
      <w:r w:rsidR="00087A28" w:rsidRPr="00BC7443">
        <w:rPr>
          <w:sz w:val="22"/>
          <w:szCs w:val="22"/>
        </w:rPr>
        <w:t>OÇAK</w:t>
      </w:r>
      <w:r w:rsidRPr="00BC7443">
        <w:rPr>
          <w:sz w:val="22"/>
          <w:szCs w:val="22"/>
        </w:rPr>
        <w:t xml:space="preserve">, </w:t>
      </w:r>
      <w:r w:rsidR="00132C38" w:rsidRPr="00BC7443">
        <w:rPr>
          <w:sz w:val="22"/>
          <w:szCs w:val="22"/>
        </w:rPr>
        <w:t>2 Ocak 2015</w:t>
      </w:r>
      <w:r w:rsidR="00933713">
        <w:rPr>
          <w:sz w:val="22"/>
          <w:szCs w:val="22"/>
        </w:rPr>
        <w:t xml:space="preserve"> tarihi </w:t>
      </w:r>
      <w:proofErr w:type="spellStart"/>
      <w:r w:rsidR="00933713">
        <w:rPr>
          <w:sz w:val="22"/>
          <w:szCs w:val="22"/>
        </w:rPr>
        <w:t>itibariyla</w:t>
      </w:r>
      <w:proofErr w:type="spellEnd"/>
      <w:r w:rsidRPr="00BC7443">
        <w:rPr>
          <w:sz w:val="22"/>
          <w:szCs w:val="22"/>
        </w:rPr>
        <w:t xml:space="preserve"> </w:t>
      </w:r>
      <w:proofErr w:type="spellStart"/>
      <w:r w:rsidRPr="00BC7443">
        <w:rPr>
          <w:sz w:val="22"/>
          <w:szCs w:val="22"/>
        </w:rPr>
        <w:t>istifaen</w:t>
      </w:r>
      <w:proofErr w:type="spellEnd"/>
      <w:r w:rsidRPr="00BC7443">
        <w:rPr>
          <w:sz w:val="22"/>
          <w:szCs w:val="22"/>
        </w:rPr>
        <w:t xml:space="preserve"> görevden ayrılmıştır. Recep KOÇAK ve daha önce istifa eden Mustafa Talat KATIRCIOĞLU'</w:t>
      </w:r>
      <w:r w:rsidR="0047379B" w:rsidRPr="00BC7443">
        <w:rPr>
          <w:sz w:val="22"/>
          <w:szCs w:val="22"/>
        </w:rPr>
        <w:t xml:space="preserve"> </w:t>
      </w:r>
      <w:proofErr w:type="spellStart"/>
      <w:r w:rsidRPr="00BC7443">
        <w:rPr>
          <w:sz w:val="22"/>
          <w:szCs w:val="22"/>
        </w:rPr>
        <w:t>nun</w:t>
      </w:r>
      <w:proofErr w:type="spellEnd"/>
      <w:r w:rsidRPr="00BC7443">
        <w:rPr>
          <w:sz w:val="22"/>
          <w:szCs w:val="22"/>
        </w:rPr>
        <w:t xml:space="preserve"> istifaları nedeniyle boşalan Yönetim Kurulu Üyeliklerine, Banka Yönetim Kurulu Kararı ile Metin PEHLİVAN ve Ahmet Sait KAVURMACI'</w:t>
      </w:r>
      <w:r w:rsidR="0047379B" w:rsidRPr="00BC7443">
        <w:rPr>
          <w:sz w:val="22"/>
          <w:szCs w:val="22"/>
        </w:rPr>
        <w:t xml:space="preserve"> </w:t>
      </w:r>
      <w:proofErr w:type="spellStart"/>
      <w:r w:rsidRPr="00BC7443">
        <w:rPr>
          <w:sz w:val="22"/>
          <w:szCs w:val="22"/>
        </w:rPr>
        <w:t>nın</w:t>
      </w:r>
      <w:proofErr w:type="spellEnd"/>
      <w:r w:rsidRPr="00BC7443">
        <w:rPr>
          <w:sz w:val="22"/>
          <w:szCs w:val="22"/>
        </w:rPr>
        <w:t xml:space="preserve"> atanmasına, yapılan atamanın ilk Genel Kurul'un tasvibine sunulmasına karar verilmiştir. 24 Ocak 2015 tarihinde Banka’nın Yönetim Kurulu Üyeleri Ercüment GÜLER ve Ahmet Sait KAVURMACI </w:t>
      </w:r>
      <w:proofErr w:type="spellStart"/>
      <w:r w:rsidRPr="00BC7443">
        <w:rPr>
          <w:sz w:val="22"/>
          <w:szCs w:val="22"/>
        </w:rPr>
        <w:t>istifaen</w:t>
      </w:r>
      <w:proofErr w:type="spellEnd"/>
      <w:r w:rsidRPr="00BC7443">
        <w:rPr>
          <w:sz w:val="22"/>
          <w:szCs w:val="22"/>
        </w:rPr>
        <w:t xml:space="preserve"> görevlerinden ayrılmışlardır. Boşalan Yönetim Kurulu Üyeliklerine, Banka’nın Yönetim Kurulu Kararı ile Yusuf ÇİLKOPARAN ve Mehmet Fatih TUZLAKOĞLU</w:t>
      </w:r>
      <w:r w:rsidR="0047379B" w:rsidRPr="00BC7443">
        <w:rPr>
          <w:sz w:val="22"/>
          <w:szCs w:val="22"/>
        </w:rPr>
        <w:t xml:space="preserve"> </w:t>
      </w:r>
      <w:r w:rsidRPr="00BC7443">
        <w:rPr>
          <w:sz w:val="22"/>
          <w:szCs w:val="22"/>
        </w:rPr>
        <w:t>'</w:t>
      </w:r>
      <w:proofErr w:type="spellStart"/>
      <w:r w:rsidRPr="00BC7443">
        <w:rPr>
          <w:sz w:val="22"/>
          <w:szCs w:val="22"/>
        </w:rPr>
        <w:t>nun</w:t>
      </w:r>
      <w:proofErr w:type="spellEnd"/>
      <w:r w:rsidRPr="00BC7443">
        <w:rPr>
          <w:sz w:val="22"/>
          <w:szCs w:val="22"/>
        </w:rPr>
        <w:t xml:space="preserve"> atanmasına, yapılan atamanın ilk Genel Kurul'un tasvibine sunulmasına karar verilmiştir.</w:t>
      </w:r>
    </w:p>
    <w:p w:rsidR="00D711C3" w:rsidRPr="00BC7443" w:rsidRDefault="00D711C3" w:rsidP="009953FD">
      <w:pPr>
        <w:ind w:left="567"/>
        <w:jc w:val="both"/>
        <w:rPr>
          <w:sz w:val="22"/>
          <w:szCs w:val="22"/>
        </w:rPr>
      </w:pPr>
    </w:p>
    <w:p w:rsidR="00D711C3" w:rsidRPr="00BC7443" w:rsidRDefault="00D711C3" w:rsidP="009953FD">
      <w:pPr>
        <w:ind w:left="567"/>
        <w:jc w:val="both"/>
        <w:rPr>
          <w:sz w:val="22"/>
          <w:szCs w:val="22"/>
        </w:rPr>
      </w:pPr>
      <w:r w:rsidRPr="00BC7443">
        <w:rPr>
          <w:sz w:val="22"/>
          <w:szCs w:val="22"/>
        </w:rPr>
        <w:t>Bankacılık Düzenleme ve Denetleme Kurulu'nun 3 Şubat 2015 tarih ve 6187 sayılı Kararı uyarınca, 5411 sayılı Bankacılık Kanununun 18. Maddesi 5. Fıkrası kapsamında,</w:t>
      </w:r>
      <w:r w:rsidR="00132C38" w:rsidRPr="00BC7443">
        <w:rPr>
          <w:sz w:val="22"/>
          <w:szCs w:val="22"/>
        </w:rPr>
        <w:t xml:space="preserve"> </w:t>
      </w:r>
      <w:r w:rsidRPr="00BC7443">
        <w:rPr>
          <w:sz w:val="22"/>
          <w:szCs w:val="22"/>
        </w:rPr>
        <w:t>122 adet pay sahibine ait imtiyazlı hisselerin temettü hariç ortaklık haklarının Tasarruf Mevduatı Sigorta Fonu tarafından kullanılmasına karar verilmiştir. İlgili karar gereğince mevcut Yönetim Kurulu 3 Şubat</w:t>
      </w:r>
      <w:r w:rsidR="00132C38" w:rsidRPr="00BC7443">
        <w:rPr>
          <w:sz w:val="22"/>
          <w:szCs w:val="22"/>
        </w:rPr>
        <w:t xml:space="preserve"> </w:t>
      </w:r>
      <w:r w:rsidR="00933713">
        <w:rPr>
          <w:sz w:val="22"/>
          <w:szCs w:val="22"/>
        </w:rPr>
        <w:t xml:space="preserve">2015 tarihi </w:t>
      </w:r>
      <w:proofErr w:type="spellStart"/>
      <w:r w:rsidR="00933713">
        <w:rPr>
          <w:sz w:val="22"/>
          <w:szCs w:val="22"/>
        </w:rPr>
        <w:t>itibariyla</w:t>
      </w:r>
      <w:proofErr w:type="spellEnd"/>
      <w:r w:rsidRPr="00BC7443">
        <w:rPr>
          <w:sz w:val="22"/>
          <w:szCs w:val="22"/>
        </w:rPr>
        <w:t xml:space="preserve"> Tasarruf Mevduatı Sigorta Fonu tarafından değiştirilerek, yeni Yönetim Kurulu ve Genel Müdür atanmıştır. Değişiklik sonucu Yönetim Kurulu Başkanlığı’na Mehmet Ali </w:t>
      </w:r>
      <w:r w:rsidR="00955F49" w:rsidRPr="00BC7443">
        <w:rPr>
          <w:sz w:val="22"/>
          <w:szCs w:val="22"/>
        </w:rPr>
        <w:t>İSLAMOĞLU</w:t>
      </w:r>
      <w:r w:rsidRPr="00BC7443">
        <w:rPr>
          <w:sz w:val="22"/>
          <w:szCs w:val="22"/>
        </w:rPr>
        <w:t xml:space="preserve">, Yönetim Kurulu Üyesi ve Genel Müdür Vekili olarak Aydın </w:t>
      </w:r>
      <w:r w:rsidR="00955F49" w:rsidRPr="00BC7443">
        <w:rPr>
          <w:sz w:val="22"/>
          <w:szCs w:val="22"/>
        </w:rPr>
        <w:t>GÜNDOĞDU</w:t>
      </w:r>
      <w:r w:rsidRPr="00BC7443">
        <w:rPr>
          <w:sz w:val="22"/>
          <w:szCs w:val="22"/>
        </w:rPr>
        <w:t xml:space="preserve">, Yönetim Kurulu Başkan Vekili olarak Abdullah </w:t>
      </w:r>
      <w:r w:rsidR="00955F49" w:rsidRPr="00BC7443">
        <w:rPr>
          <w:sz w:val="22"/>
          <w:szCs w:val="22"/>
        </w:rPr>
        <w:t>GÜZELDÜLGER</w:t>
      </w:r>
      <w:r w:rsidRPr="00BC7443">
        <w:rPr>
          <w:sz w:val="22"/>
          <w:szCs w:val="22"/>
        </w:rPr>
        <w:t xml:space="preserve">, Yönetim Kurulu Üyeliklerine Mehmet Ali </w:t>
      </w:r>
      <w:r w:rsidR="00955F49" w:rsidRPr="00BC7443">
        <w:rPr>
          <w:sz w:val="22"/>
          <w:szCs w:val="22"/>
        </w:rPr>
        <w:t>GÖKÇE</w:t>
      </w:r>
      <w:r w:rsidRPr="00BC7443">
        <w:rPr>
          <w:sz w:val="22"/>
          <w:szCs w:val="22"/>
        </w:rPr>
        <w:t xml:space="preserve">, Bedri </w:t>
      </w:r>
      <w:r w:rsidR="00955F49" w:rsidRPr="00BC7443">
        <w:rPr>
          <w:sz w:val="22"/>
          <w:szCs w:val="22"/>
        </w:rPr>
        <w:t>SAYIN</w:t>
      </w:r>
      <w:r w:rsidRPr="00BC7443">
        <w:rPr>
          <w:sz w:val="22"/>
          <w:szCs w:val="22"/>
        </w:rPr>
        <w:t xml:space="preserve">, İsmail </w:t>
      </w:r>
      <w:r w:rsidR="00955F49" w:rsidRPr="00BC7443">
        <w:rPr>
          <w:sz w:val="22"/>
          <w:szCs w:val="22"/>
        </w:rPr>
        <w:t>GÜLER</w:t>
      </w:r>
      <w:r w:rsidRPr="00BC7443">
        <w:rPr>
          <w:sz w:val="22"/>
          <w:szCs w:val="22"/>
        </w:rPr>
        <w:t xml:space="preserve">, Ahmet </w:t>
      </w:r>
      <w:r w:rsidR="00955F49" w:rsidRPr="00BC7443">
        <w:rPr>
          <w:sz w:val="22"/>
          <w:szCs w:val="22"/>
        </w:rPr>
        <w:t>MUTLU</w:t>
      </w:r>
      <w:r w:rsidRPr="00BC7443">
        <w:rPr>
          <w:sz w:val="22"/>
          <w:szCs w:val="22"/>
        </w:rPr>
        <w:t xml:space="preserve">, İdris Turan </w:t>
      </w:r>
      <w:r w:rsidR="00955F49" w:rsidRPr="00BC7443">
        <w:rPr>
          <w:sz w:val="22"/>
          <w:szCs w:val="22"/>
        </w:rPr>
        <w:t>İLTER</w:t>
      </w:r>
      <w:r w:rsidRPr="00BC7443">
        <w:rPr>
          <w:sz w:val="22"/>
          <w:szCs w:val="22"/>
        </w:rPr>
        <w:t xml:space="preserve">, </w:t>
      </w:r>
      <w:proofErr w:type="spellStart"/>
      <w:r w:rsidRPr="00BC7443">
        <w:rPr>
          <w:sz w:val="22"/>
          <w:szCs w:val="22"/>
        </w:rPr>
        <w:t>Zülfükar</w:t>
      </w:r>
      <w:proofErr w:type="spellEnd"/>
      <w:r w:rsidR="00955F49" w:rsidRPr="00BC7443">
        <w:rPr>
          <w:sz w:val="22"/>
          <w:szCs w:val="22"/>
        </w:rPr>
        <w:t xml:space="preserve"> Ş.</w:t>
      </w:r>
      <w:r w:rsidRPr="00BC7443">
        <w:rPr>
          <w:sz w:val="22"/>
          <w:szCs w:val="22"/>
        </w:rPr>
        <w:t xml:space="preserve"> </w:t>
      </w:r>
      <w:r w:rsidR="00955F49" w:rsidRPr="00BC7443">
        <w:rPr>
          <w:sz w:val="22"/>
          <w:szCs w:val="22"/>
        </w:rPr>
        <w:t>KANBEROĞLU</w:t>
      </w:r>
      <w:r w:rsidR="00132C38" w:rsidRPr="00BC7443">
        <w:rPr>
          <w:sz w:val="22"/>
          <w:szCs w:val="22"/>
        </w:rPr>
        <w:t xml:space="preserve"> atanmıştır.</w:t>
      </w:r>
    </w:p>
    <w:p w:rsidR="00D711C3" w:rsidRPr="00BC7443" w:rsidRDefault="00D711C3" w:rsidP="009953FD">
      <w:pPr>
        <w:ind w:left="567"/>
        <w:jc w:val="both"/>
        <w:rPr>
          <w:sz w:val="22"/>
          <w:szCs w:val="22"/>
        </w:rPr>
      </w:pPr>
    </w:p>
    <w:p w:rsidR="00D711C3" w:rsidRPr="00BC7443" w:rsidRDefault="00D711C3" w:rsidP="009953FD">
      <w:pPr>
        <w:ind w:left="567"/>
        <w:jc w:val="both"/>
        <w:rPr>
          <w:sz w:val="22"/>
          <w:szCs w:val="22"/>
        </w:rPr>
      </w:pPr>
      <w:proofErr w:type="gramStart"/>
      <w:r w:rsidRPr="00BC7443">
        <w:rPr>
          <w:sz w:val="22"/>
          <w:szCs w:val="22"/>
        </w:rPr>
        <w:t xml:space="preserve">13 Şubat 2015 tarihli Yönetim Kurulu Kararı’na ilişkin olarak İnsan Kaynaklarından Sorumlu Genel Müdür Yardımcısı Hakan Fatih BÜYÜKADALI' </w:t>
      </w:r>
      <w:proofErr w:type="spellStart"/>
      <w:r w:rsidRPr="00BC7443">
        <w:rPr>
          <w:sz w:val="22"/>
          <w:szCs w:val="22"/>
        </w:rPr>
        <w:t>nın</w:t>
      </w:r>
      <w:proofErr w:type="spellEnd"/>
      <w:r w:rsidRPr="00BC7443">
        <w:rPr>
          <w:sz w:val="22"/>
          <w:szCs w:val="22"/>
        </w:rPr>
        <w:t xml:space="preserve"> görev değişikliği yapılarak "Yönetim Kurulu Danışmanı" olarak atanmasına, Murat TANRIVERDİ' </w:t>
      </w:r>
      <w:proofErr w:type="spellStart"/>
      <w:r w:rsidRPr="00BC7443">
        <w:rPr>
          <w:sz w:val="22"/>
          <w:szCs w:val="22"/>
        </w:rPr>
        <w:t>nin</w:t>
      </w:r>
      <w:proofErr w:type="spellEnd"/>
      <w:r w:rsidRPr="00BC7443">
        <w:rPr>
          <w:sz w:val="22"/>
          <w:szCs w:val="22"/>
        </w:rPr>
        <w:t>,</w:t>
      </w:r>
      <w:r w:rsidR="001C76B3" w:rsidRPr="00BC7443">
        <w:rPr>
          <w:sz w:val="22"/>
          <w:szCs w:val="22"/>
        </w:rPr>
        <w:t xml:space="preserve"> BT Grubu ve</w:t>
      </w:r>
      <w:r w:rsidRPr="00BC7443">
        <w:rPr>
          <w:sz w:val="22"/>
          <w:szCs w:val="22"/>
        </w:rPr>
        <w:t xml:space="preserve"> Destek Hizmetlerinden Sorumlu "Genel Müdür Yardımcısı" olarak atanmasına karar verilmiş olup</w:t>
      </w:r>
      <w:r w:rsidR="00933713">
        <w:rPr>
          <w:sz w:val="22"/>
          <w:szCs w:val="22"/>
        </w:rPr>
        <w:t>,</w:t>
      </w:r>
      <w:r w:rsidRPr="00BC7443">
        <w:rPr>
          <w:sz w:val="22"/>
          <w:szCs w:val="22"/>
        </w:rPr>
        <w:t xml:space="preserve"> söz konusu atamalara ilişkin gerekli yasal izinler için Bankacılık Düzenleme ve Denetleme Kurumu'na başvuruda bulunulmasına karar verilmiştir.</w:t>
      </w:r>
      <w:proofErr w:type="gramEnd"/>
    </w:p>
    <w:p w:rsidR="0008122C" w:rsidRPr="00BC7443" w:rsidRDefault="0008122C" w:rsidP="0008122C">
      <w:pPr>
        <w:tabs>
          <w:tab w:val="left" w:pos="-2160"/>
        </w:tabs>
        <w:jc w:val="both"/>
        <w:rPr>
          <w:szCs w:val="22"/>
        </w:rPr>
      </w:pPr>
    </w:p>
    <w:p w:rsidR="00BD683D" w:rsidRPr="00AB18F3" w:rsidRDefault="00BD683D" w:rsidP="00AB18F3">
      <w:pPr>
        <w:tabs>
          <w:tab w:val="left" w:pos="-2160"/>
        </w:tabs>
        <w:ind w:left="567"/>
        <w:jc w:val="both"/>
        <w:rPr>
          <w:sz w:val="22"/>
          <w:szCs w:val="22"/>
        </w:rPr>
      </w:pPr>
      <w:r w:rsidRPr="00BC7443">
        <w:rPr>
          <w:sz w:val="22"/>
          <w:szCs w:val="22"/>
        </w:rPr>
        <w:t xml:space="preserve">Bankacılık Düzenleme ve Denetleme Kurumu 27 Şubat 2015 tarih ve 6207 sayılı Kararı uyarınca; Banka’ da A grubu nitelikli paya sahip </w:t>
      </w:r>
      <w:r w:rsidR="000B38FA" w:rsidRPr="00BC7443">
        <w:rPr>
          <w:sz w:val="22"/>
          <w:szCs w:val="22"/>
        </w:rPr>
        <w:t>Sürat</w:t>
      </w:r>
      <w:r w:rsidRPr="00BC7443">
        <w:rPr>
          <w:sz w:val="22"/>
          <w:szCs w:val="22"/>
        </w:rPr>
        <w:t xml:space="preserve"> Basım Yayın Reklamcılık ve Eğitim Araçları San. </w:t>
      </w:r>
      <w:proofErr w:type="gramStart"/>
      <w:r w:rsidR="000B38FA" w:rsidRPr="00BC7443">
        <w:rPr>
          <w:sz w:val="22"/>
          <w:szCs w:val="22"/>
        </w:rPr>
        <w:t>v</w:t>
      </w:r>
      <w:r w:rsidRPr="00BC7443">
        <w:rPr>
          <w:sz w:val="22"/>
          <w:szCs w:val="22"/>
        </w:rPr>
        <w:t>e</w:t>
      </w:r>
      <w:proofErr w:type="gramEnd"/>
      <w:r w:rsidRPr="00BC7443">
        <w:rPr>
          <w:sz w:val="22"/>
          <w:szCs w:val="22"/>
        </w:rPr>
        <w:t xml:space="preserve"> Tic</w:t>
      </w:r>
      <w:r w:rsidR="000B38FA" w:rsidRPr="00BC7443">
        <w:rPr>
          <w:sz w:val="22"/>
          <w:szCs w:val="22"/>
        </w:rPr>
        <w:t>.</w:t>
      </w:r>
      <w:r w:rsidRPr="00BC7443">
        <w:rPr>
          <w:sz w:val="22"/>
          <w:szCs w:val="22"/>
        </w:rPr>
        <w:t xml:space="preserve"> A.Ş. ile Forum İnşaat Dekorasyon Turizm San. </w:t>
      </w:r>
      <w:proofErr w:type="gramStart"/>
      <w:r w:rsidRPr="00BC7443">
        <w:rPr>
          <w:sz w:val="22"/>
          <w:szCs w:val="22"/>
        </w:rPr>
        <w:t xml:space="preserve">Tic. </w:t>
      </w:r>
      <w:proofErr w:type="spellStart"/>
      <w:r w:rsidRPr="00BC7443">
        <w:rPr>
          <w:sz w:val="22"/>
          <w:szCs w:val="22"/>
        </w:rPr>
        <w:t>A.Ş.’de</w:t>
      </w:r>
      <w:proofErr w:type="spellEnd"/>
      <w:r w:rsidRPr="00BC7443">
        <w:rPr>
          <w:sz w:val="22"/>
          <w:szCs w:val="22"/>
        </w:rPr>
        <w:t xml:space="preserve"> kontrol gücünü elinde bulunduran Kaynak Holding A.Ş.’</w:t>
      </w:r>
      <w:r w:rsidR="0047379B" w:rsidRPr="00BC7443">
        <w:rPr>
          <w:sz w:val="22"/>
          <w:szCs w:val="22"/>
        </w:rPr>
        <w:t xml:space="preserve"> </w:t>
      </w:r>
      <w:proofErr w:type="spellStart"/>
      <w:r w:rsidRPr="00BC7443">
        <w:rPr>
          <w:sz w:val="22"/>
          <w:szCs w:val="22"/>
        </w:rPr>
        <w:t>nin</w:t>
      </w:r>
      <w:proofErr w:type="spellEnd"/>
      <w:r w:rsidRPr="00BC7443">
        <w:rPr>
          <w:sz w:val="22"/>
          <w:szCs w:val="22"/>
        </w:rPr>
        <w:t xml:space="preserve"> hisselerinin tümünün Hollanda’da mukim bir özel </w:t>
      </w:r>
      <w:proofErr w:type="spellStart"/>
      <w:r w:rsidRPr="00BC7443">
        <w:rPr>
          <w:sz w:val="22"/>
          <w:szCs w:val="22"/>
        </w:rPr>
        <w:t>limited</w:t>
      </w:r>
      <w:proofErr w:type="spellEnd"/>
      <w:r w:rsidRPr="00BC7443">
        <w:rPr>
          <w:sz w:val="22"/>
          <w:szCs w:val="22"/>
        </w:rPr>
        <w:t xml:space="preserve"> şirket olarak 16 Ocak 2015 tarihinde kurulan INL </w:t>
      </w:r>
      <w:proofErr w:type="spellStart"/>
      <w:r w:rsidRPr="00BC7443">
        <w:rPr>
          <w:sz w:val="22"/>
          <w:szCs w:val="22"/>
        </w:rPr>
        <w:t>Partners</w:t>
      </w:r>
      <w:proofErr w:type="spellEnd"/>
      <w:r w:rsidRPr="00BC7443">
        <w:rPr>
          <w:sz w:val="22"/>
          <w:szCs w:val="22"/>
        </w:rPr>
        <w:t xml:space="preserve"> B.V. şirketine devir işleminin 29 Kasım 2012 tarihli ve 5054 sayılı Kurul Kararına aykırı şekilde izin alınmaksızın yapılması nedeniyle, 5411 sayılı Bankacılık Kanununun (Kanun) 18 inci maddesinin yedinci fıkrası hükmüne istinaden Kaynak Holding A.Ş. ile Forum İnşaat Dekorasyon Turizm San. Tic.  A</w:t>
      </w:r>
      <w:proofErr w:type="gramEnd"/>
      <w:r w:rsidRPr="00BC7443">
        <w:rPr>
          <w:sz w:val="22"/>
          <w:szCs w:val="22"/>
        </w:rPr>
        <w:t>.Ş.’</w:t>
      </w:r>
      <w:r w:rsidR="0047379B" w:rsidRPr="00BC7443">
        <w:rPr>
          <w:sz w:val="22"/>
          <w:szCs w:val="22"/>
        </w:rPr>
        <w:t xml:space="preserve"> </w:t>
      </w:r>
      <w:r w:rsidRPr="00BC7443">
        <w:rPr>
          <w:sz w:val="22"/>
          <w:szCs w:val="22"/>
        </w:rPr>
        <w:t xml:space="preserve">ye ait Banka pay defterine kayıtlı A grubu hisselerin temettü dışındaki ortaklık haklarının </w:t>
      </w:r>
      <w:r w:rsidR="000B38FA" w:rsidRPr="00BC7443">
        <w:rPr>
          <w:sz w:val="22"/>
          <w:szCs w:val="22"/>
        </w:rPr>
        <w:t>Tasarruf Mevduatı Sigorta Fonu tarafından kullanılmasına karar verilmiştir.</w:t>
      </w:r>
    </w:p>
    <w:p w:rsidR="00F2198E" w:rsidRPr="00B81566" w:rsidRDefault="00F2198E" w:rsidP="00BE446D">
      <w:pPr>
        <w:jc w:val="both"/>
        <w:rPr>
          <w:b/>
          <w:sz w:val="22"/>
          <w:szCs w:val="22"/>
        </w:rPr>
      </w:pPr>
    </w:p>
    <w:p w:rsidR="00EA38D3" w:rsidRPr="00B81566" w:rsidRDefault="00BF0271" w:rsidP="00BE446D">
      <w:pPr>
        <w:jc w:val="both"/>
        <w:rPr>
          <w:b/>
          <w:sz w:val="22"/>
          <w:szCs w:val="22"/>
        </w:rPr>
      </w:pPr>
      <w:r w:rsidRPr="00B81566">
        <w:rPr>
          <w:b/>
          <w:sz w:val="22"/>
          <w:szCs w:val="22"/>
        </w:rPr>
        <w:br w:type="page"/>
      </w:r>
    </w:p>
    <w:p w:rsidR="001D1F13" w:rsidRDefault="001D1F13" w:rsidP="00BE446D">
      <w:pPr>
        <w:jc w:val="both"/>
        <w:rPr>
          <w:b/>
          <w:sz w:val="22"/>
          <w:szCs w:val="22"/>
        </w:rPr>
      </w:pPr>
    </w:p>
    <w:p w:rsidR="00F425E4" w:rsidRPr="001536A9" w:rsidRDefault="00F425E4" w:rsidP="00F425E4">
      <w:pPr>
        <w:jc w:val="both"/>
        <w:rPr>
          <w:b/>
          <w:sz w:val="22"/>
          <w:szCs w:val="22"/>
        </w:rPr>
      </w:pPr>
      <w:r w:rsidRPr="001536A9">
        <w:rPr>
          <w:b/>
          <w:sz w:val="22"/>
          <w:szCs w:val="22"/>
        </w:rPr>
        <w:t xml:space="preserve">ALTINCI BÖLÜM </w:t>
      </w:r>
    </w:p>
    <w:p w:rsidR="00F425E4" w:rsidRPr="001536A9" w:rsidRDefault="00F425E4" w:rsidP="00F425E4">
      <w:pPr>
        <w:tabs>
          <w:tab w:val="left" w:pos="-2160"/>
        </w:tabs>
        <w:ind w:right="-288"/>
        <w:rPr>
          <w:b/>
          <w:sz w:val="22"/>
          <w:szCs w:val="22"/>
        </w:rPr>
      </w:pPr>
    </w:p>
    <w:p w:rsidR="00F425E4" w:rsidRPr="001536A9" w:rsidRDefault="00F425E4" w:rsidP="00F425E4">
      <w:pPr>
        <w:tabs>
          <w:tab w:val="left" w:pos="-2160"/>
        </w:tabs>
        <w:ind w:right="-288"/>
        <w:rPr>
          <w:b/>
          <w:sz w:val="22"/>
          <w:szCs w:val="22"/>
        </w:rPr>
      </w:pPr>
      <w:r w:rsidRPr="001536A9">
        <w:rPr>
          <w:b/>
          <w:sz w:val="22"/>
          <w:szCs w:val="22"/>
        </w:rPr>
        <w:t>DİĞER AÇIKLAMALAR</w:t>
      </w:r>
    </w:p>
    <w:p w:rsidR="00F425E4" w:rsidRPr="001536A9" w:rsidRDefault="00F425E4" w:rsidP="00F425E4">
      <w:pPr>
        <w:tabs>
          <w:tab w:val="left" w:pos="-2160"/>
        </w:tabs>
        <w:ind w:right="-288"/>
        <w:rPr>
          <w:b/>
          <w:sz w:val="22"/>
          <w:szCs w:val="22"/>
        </w:rPr>
      </w:pPr>
    </w:p>
    <w:p w:rsidR="00F425E4" w:rsidRPr="001536A9" w:rsidRDefault="00F425E4" w:rsidP="00F425E4">
      <w:pPr>
        <w:autoSpaceDE w:val="0"/>
        <w:autoSpaceDN w:val="0"/>
        <w:adjustRightInd w:val="0"/>
        <w:ind w:left="567" w:hanging="425"/>
        <w:jc w:val="both"/>
        <w:rPr>
          <w:rFonts w:eastAsia="Arial Unicode MS"/>
          <w:b/>
          <w:sz w:val="22"/>
          <w:szCs w:val="22"/>
        </w:rPr>
      </w:pPr>
      <w:r w:rsidRPr="001536A9">
        <w:rPr>
          <w:rFonts w:eastAsia="Arial Unicode MS"/>
          <w:b/>
          <w:sz w:val="22"/>
          <w:szCs w:val="22"/>
        </w:rPr>
        <w:t xml:space="preserve">I.   </w:t>
      </w:r>
      <w:r w:rsidRPr="001536A9">
        <w:rPr>
          <w:rFonts w:eastAsia="Arial Unicode MS"/>
          <w:b/>
          <w:sz w:val="22"/>
          <w:szCs w:val="22"/>
        </w:rPr>
        <w:tab/>
        <w:t>Banka’nın Sürekliliğine İlişkin Açıklamalar</w:t>
      </w:r>
    </w:p>
    <w:p w:rsidR="00F425E4" w:rsidRPr="001536A9" w:rsidRDefault="00F425E4" w:rsidP="00F425E4">
      <w:pPr>
        <w:autoSpaceDE w:val="0"/>
        <w:autoSpaceDN w:val="0"/>
        <w:adjustRightInd w:val="0"/>
        <w:ind w:left="709" w:hanging="567"/>
        <w:jc w:val="both"/>
        <w:rPr>
          <w:sz w:val="22"/>
          <w:szCs w:val="22"/>
        </w:rPr>
      </w:pPr>
    </w:p>
    <w:p w:rsidR="00362FAD" w:rsidRPr="001536A9" w:rsidRDefault="00362FAD" w:rsidP="00362FAD">
      <w:pPr>
        <w:pStyle w:val="ListeParagraf"/>
        <w:ind w:left="567"/>
        <w:jc w:val="both"/>
        <w:rPr>
          <w:noProof/>
          <w:sz w:val="22"/>
          <w:szCs w:val="22"/>
        </w:rPr>
      </w:pPr>
      <w:r w:rsidRPr="001536A9">
        <w:rPr>
          <w:noProof/>
          <w:sz w:val="22"/>
          <w:szCs w:val="22"/>
        </w:rPr>
        <w:t xml:space="preserve">31 Aralık 2014 ve 2013 </w:t>
      </w:r>
      <w:r w:rsidRPr="001D1143">
        <w:rPr>
          <w:noProof/>
          <w:sz w:val="22"/>
          <w:szCs w:val="22"/>
        </w:rPr>
        <w:t>itibar</w:t>
      </w:r>
      <w:r>
        <w:rPr>
          <w:noProof/>
          <w:sz w:val="22"/>
          <w:szCs w:val="22"/>
        </w:rPr>
        <w:t>ı</w:t>
      </w:r>
      <w:r w:rsidRPr="001D1143">
        <w:rPr>
          <w:noProof/>
          <w:sz w:val="22"/>
          <w:szCs w:val="22"/>
        </w:rPr>
        <w:t>yla finansal tablolar</w:t>
      </w:r>
      <w:r w:rsidRPr="001536A9">
        <w:rPr>
          <w:noProof/>
          <w:sz w:val="22"/>
          <w:szCs w:val="22"/>
        </w:rPr>
        <w:t>, Banka’nın faaliyetlerini işletmenin sürekliliği ilkesi kapsamında sürekli sürdüreceği prensibine göre hazırlanmıştır.</w:t>
      </w:r>
    </w:p>
    <w:p w:rsidR="00362FAD" w:rsidRPr="001536A9" w:rsidRDefault="00362FAD" w:rsidP="00362FAD">
      <w:pPr>
        <w:pStyle w:val="ListeParagraf"/>
        <w:ind w:left="567"/>
        <w:jc w:val="both"/>
        <w:rPr>
          <w:noProof/>
          <w:sz w:val="22"/>
          <w:szCs w:val="22"/>
        </w:rPr>
      </w:pPr>
    </w:p>
    <w:p w:rsidR="00362FAD" w:rsidRPr="00976A9A" w:rsidRDefault="00362FAD" w:rsidP="00362FAD">
      <w:pPr>
        <w:pStyle w:val="ListeParagraf"/>
        <w:ind w:left="567"/>
        <w:jc w:val="both"/>
        <w:rPr>
          <w:noProof/>
          <w:sz w:val="22"/>
          <w:szCs w:val="22"/>
        </w:rPr>
      </w:pPr>
      <w:r w:rsidRPr="001536A9">
        <w:rPr>
          <w:noProof/>
          <w:sz w:val="22"/>
          <w:szCs w:val="22"/>
        </w:rPr>
        <w:t xml:space="preserve">Mali tablolardan görüleceği üzere 2014 yılında, Banka 2013 yılının son ayından itibaren katılım fonu çıkışına maruz kalmış </w:t>
      </w:r>
      <w:r w:rsidRPr="00B521B1">
        <w:rPr>
          <w:noProof/>
          <w:sz w:val="22"/>
          <w:szCs w:val="22"/>
        </w:rPr>
        <w:t xml:space="preserve">ve </w:t>
      </w:r>
      <w:r w:rsidRPr="001536A9">
        <w:rPr>
          <w:noProof/>
          <w:sz w:val="22"/>
          <w:szCs w:val="22"/>
        </w:rPr>
        <w:t xml:space="preserve">31 Aralık 2014 tarihi itibarıyla toplanan fonlarda % 52,  krediler ve alacaklarda ise </w:t>
      </w:r>
      <w:r w:rsidRPr="001D1143">
        <w:rPr>
          <w:noProof/>
          <w:sz w:val="22"/>
          <w:szCs w:val="22"/>
        </w:rPr>
        <w:t>%</w:t>
      </w:r>
      <w:r w:rsidRPr="001536A9">
        <w:rPr>
          <w:noProof/>
          <w:sz w:val="22"/>
          <w:szCs w:val="22"/>
        </w:rPr>
        <w:t xml:space="preserve"> 56 azalma yaşanmış, 2014 hesap yılı içerisinde  de özellikle kredi ve diğer alacaklar değer düşüş karşılığı nedeniyle toplamda </w:t>
      </w:r>
      <w:r w:rsidRPr="001D1143">
        <w:rPr>
          <w:noProof/>
          <w:sz w:val="22"/>
          <w:szCs w:val="22"/>
        </w:rPr>
        <w:t>813.470</w:t>
      </w:r>
      <w:r w:rsidRPr="001536A9">
        <w:rPr>
          <w:noProof/>
          <w:sz w:val="22"/>
          <w:szCs w:val="22"/>
        </w:rPr>
        <w:t xml:space="preserve"> </w:t>
      </w:r>
      <w:r w:rsidRPr="001D1143">
        <w:rPr>
          <w:noProof/>
          <w:sz w:val="22"/>
          <w:szCs w:val="22"/>
        </w:rPr>
        <w:t xml:space="preserve">TL zarar </w:t>
      </w:r>
      <w:r w:rsidRPr="00951020">
        <w:rPr>
          <w:noProof/>
          <w:sz w:val="22"/>
          <w:szCs w:val="22"/>
        </w:rPr>
        <w:t>elde etmiş ve  bu nedenle özkaynakları 31 Aralık 2013’teki rakamlara göre % 32 azalmıştır</w:t>
      </w:r>
      <w:r w:rsidRPr="006527FD">
        <w:rPr>
          <w:noProof/>
          <w:sz w:val="22"/>
          <w:szCs w:val="22"/>
        </w:rPr>
        <w:t>. Banka yönetimi Banka’nın sürekliliğine ilişkin değerlendirmelerini yapmış ve finansal tablolar</w:t>
      </w:r>
      <w:r w:rsidR="00F22ADB" w:rsidRPr="006527FD">
        <w:rPr>
          <w:noProof/>
          <w:sz w:val="22"/>
          <w:szCs w:val="22"/>
        </w:rPr>
        <w:t>ı</w:t>
      </w:r>
      <w:r w:rsidR="007E64A4" w:rsidRPr="006527FD">
        <w:rPr>
          <w:noProof/>
          <w:sz w:val="22"/>
          <w:szCs w:val="22"/>
        </w:rPr>
        <w:t xml:space="preserve"> </w:t>
      </w:r>
      <w:r w:rsidRPr="006527FD">
        <w:rPr>
          <w:noProof/>
          <w:sz w:val="22"/>
          <w:szCs w:val="22"/>
        </w:rPr>
        <w:t>takip eden 12 aylık dönem boyunca, aşağıda çerçevesi çizilen senaryolar bağlamında ortaya çıkması muhtemel risklere karşı Banka’nın operasyonlarını devam ettirmeye yetecek düzeyde kaynağa sahip olduğunu tespit etmiştir. Banka’nın bu hususa ilişkin detaylı açıklamalarına aşağıda yer verilmiştir.</w:t>
      </w:r>
    </w:p>
    <w:p w:rsidR="00362FAD" w:rsidRDefault="00362FAD" w:rsidP="00362FAD">
      <w:pPr>
        <w:pStyle w:val="ListeParagraf"/>
        <w:ind w:left="567"/>
        <w:jc w:val="both"/>
        <w:rPr>
          <w:noProof/>
          <w:sz w:val="22"/>
          <w:szCs w:val="22"/>
        </w:rPr>
      </w:pPr>
    </w:p>
    <w:p w:rsidR="00362FAD" w:rsidRDefault="00362FAD" w:rsidP="00362FAD">
      <w:pPr>
        <w:pStyle w:val="ListeParagraf"/>
        <w:ind w:left="567"/>
        <w:jc w:val="both"/>
        <w:rPr>
          <w:noProof/>
          <w:sz w:val="22"/>
          <w:szCs w:val="22"/>
        </w:rPr>
      </w:pPr>
      <w:r w:rsidRPr="001536A9">
        <w:rPr>
          <w:noProof/>
          <w:sz w:val="22"/>
          <w:szCs w:val="22"/>
        </w:rPr>
        <w:t>Bilindiği üzere bankalar, yaptıkları işin doğası gereği maruz kaldıkları likidite riskini yönetmek ve yasal olarak belirlenmiş asgari likidite düzeyine uyumlu olarak faaliyetlerini sürdürmek zorundadır. Ulusal ve uluslararası tüm bankacılık ve risk yönetimi literatüründe de belirtildiği üzere likidite riski; bankalar için yönetilmesi gereken en temel ve doğal risk türüdür.</w:t>
      </w:r>
    </w:p>
    <w:p w:rsidR="00362FAD" w:rsidRPr="001536A9" w:rsidRDefault="00362FAD" w:rsidP="00362FAD">
      <w:pPr>
        <w:pStyle w:val="ListeParagraf"/>
        <w:ind w:left="567"/>
        <w:jc w:val="both"/>
        <w:rPr>
          <w:noProof/>
          <w:sz w:val="22"/>
          <w:szCs w:val="22"/>
        </w:rPr>
      </w:pPr>
    </w:p>
    <w:p w:rsidR="00362FAD" w:rsidRPr="00F52551" w:rsidRDefault="00362FAD" w:rsidP="00362FAD">
      <w:pPr>
        <w:pStyle w:val="ListeParagraf"/>
        <w:ind w:left="567"/>
        <w:jc w:val="both"/>
        <w:rPr>
          <w:noProof/>
          <w:sz w:val="22"/>
          <w:szCs w:val="22"/>
        </w:rPr>
      </w:pPr>
      <w:r w:rsidRPr="001536A9">
        <w:rPr>
          <w:noProof/>
          <w:sz w:val="22"/>
          <w:szCs w:val="22"/>
        </w:rPr>
        <w:t>Banka 2013 yılı sonundan itibaren yaşadığı hızlı katılım fonu azalışına rağmen, likiditesini etkin olarak yönetmiş ve bugüne kadar müşterilerine olan tüm ödeme yükümlülüklerini tam ve zamanında yerine getirmiş bulunmaktadır</w:t>
      </w:r>
      <w:r>
        <w:rPr>
          <w:noProof/>
          <w:sz w:val="22"/>
          <w:szCs w:val="22"/>
        </w:rPr>
        <w:t>.</w:t>
      </w:r>
    </w:p>
    <w:p w:rsidR="00362FAD" w:rsidRDefault="00362FAD" w:rsidP="00362FAD">
      <w:pPr>
        <w:pStyle w:val="ListeParagraf"/>
        <w:ind w:left="567"/>
        <w:jc w:val="both"/>
        <w:rPr>
          <w:noProof/>
          <w:sz w:val="22"/>
          <w:szCs w:val="22"/>
        </w:rPr>
      </w:pPr>
    </w:p>
    <w:p w:rsidR="00F425E4" w:rsidRPr="00362FAD" w:rsidRDefault="00362FAD" w:rsidP="00362FAD">
      <w:pPr>
        <w:pStyle w:val="ListeParagraf"/>
        <w:ind w:left="567"/>
        <w:jc w:val="both"/>
        <w:rPr>
          <w:noProof/>
          <w:sz w:val="22"/>
          <w:szCs w:val="22"/>
        </w:rPr>
      </w:pPr>
      <w:r>
        <w:rPr>
          <w:noProof/>
          <w:sz w:val="22"/>
          <w:szCs w:val="22"/>
        </w:rPr>
        <w:t>31 Aralık 2014 tarihi itibarıyla katılım fon</w:t>
      </w:r>
      <w:r w:rsidR="007E64A4">
        <w:rPr>
          <w:noProof/>
          <w:sz w:val="22"/>
          <w:szCs w:val="22"/>
        </w:rPr>
        <w:t>u</w:t>
      </w:r>
      <w:r>
        <w:rPr>
          <w:noProof/>
          <w:sz w:val="22"/>
          <w:szCs w:val="22"/>
        </w:rPr>
        <w:t xml:space="preserve"> hesaplarının vadeleri ile kredilerin vade dağılımı Bölüm 4 (Likidite Riskine İlişkin Açıklamalar) ‘de ayrıca verilmiş olmakla beraber, aşağıdaki tabloda 31 Aralık 2014 tutarların, 31 Mart 2015 tarihli geçici denetlenmemiş mizandan alınmış bilgilerle karşılaştırılması sunulmuştur.</w:t>
      </w:r>
    </w:p>
    <w:p w:rsidR="00362FAD" w:rsidRDefault="00362FAD" w:rsidP="00362FAD">
      <w:pPr>
        <w:pStyle w:val="ListeParagraf"/>
        <w:ind w:left="567"/>
        <w:jc w:val="both"/>
        <w:rPr>
          <w:noProof/>
          <w:sz w:val="22"/>
          <w:szCs w:val="22"/>
        </w:rPr>
      </w:pPr>
    </w:p>
    <w:tbl>
      <w:tblPr>
        <w:tblW w:w="95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276"/>
        <w:gridCol w:w="1368"/>
        <w:gridCol w:w="933"/>
        <w:gridCol w:w="897"/>
        <w:gridCol w:w="830"/>
        <w:gridCol w:w="831"/>
        <w:gridCol w:w="825"/>
        <w:gridCol w:w="642"/>
        <w:gridCol w:w="1121"/>
        <w:gridCol w:w="832"/>
      </w:tblGrid>
      <w:tr w:rsidR="00362FAD" w:rsidRPr="00F51C1C" w:rsidTr="00523823">
        <w:trPr>
          <w:trHeight w:val="255"/>
        </w:trPr>
        <w:tc>
          <w:tcPr>
            <w:tcW w:w="1276" w:type="dxa"/>
          </w:tcPr>
          <w:p w:rsidR="00362FAD" w:rsidRPr="00F51C1C" w:rsidRDefault="00362FAD" w:rsidP="00523823">
            <w:pPr>
              <w:jc w:val="center"/>
              <w:rPr>
                <w:b/>
                <w:bCs/>
                <w:sz w:val="18"/>
                <w:szCs w:val="18"/>
              </w:rPr>
            </w:pPr>
            <w:r>
              <w:rPr>
                <w:b/>
                <w:bCs/>
                <w:sz w:val="18"/>
                <w:szCs w:val="18"/>
              </w:rPr>
              <w:t>Dönem</w:t>
            </w:r>
          </w:p>
        </w:tc>
        <w:tc>
          <w:tcPr>
            <w:tcW w:w="1368" w:type="dxa"/>
            <w:vAlign w:val="bottom"/>
          </w:tcPr>
          <w:p w:rsidR="00362FAD" w:rsidRPr="00F51C1C" w:rsidRDefault="00362FAD" w:rsidP="00523823">
            <w:pPr>
              <w:jc w:val="center"/>
              <w:rPr>
                <w:b/>
                <w:bCs/>
                <w:snapToGrid w:val="0"/>
                <w:sz w:val="18"/>
                <w:szCs w:val="18"/>
              </w:rPr>
            </w:pPr>
          </w:p>
        </w:tc>
        <w:tc>
          <w:tcPr>
            <w:tcW w:w="933" w:type="dxa"/>
            <w:vAlign w:val="bottom"/>
          </w:tcPr>
          <w:p w:rsidR="00362FAD" w:rsidRPr="00F51C1C" w:rsidRDefault="00362FAD" w:rsidP="00523823">
            <w:pPr>
              <w:jc w:val="center"/>
              <w:rPr>
                <w:rFonts w:eastAsia="Arial Unicode MS"/>
                <w:sz w:val="18"/>
                <w:szCs w:val="18"/>
              </w:rPr>
            </w:pPr>
            <w:r w:rsidRPr="00F51C1C">
              <w:rPr>
                <w:sz w:val="18"/>
                <w:szCs w:val="18"/>
              </w:rPr>
              <w:t>Vadesiz</w:t>
            </w:r>
          </w:p>
        </w:tc>
        <w:tc>
          <w:tcPr>
            <w:tcW w:w="897" w:type="dxa"/>
            <w:vAlign w:val="bottom"/>
          </w:tcPr>
          <w:p w:rsidR="00362FAD" w:rsidRPr="00F51C1C" w:rsidRDefault="00362FAD" w:rsidP="00523823">
            <w:pPr>
              <w:jc w:val="center"/>
              <w:rPr>
                <w:sz w:val="18"/>
                <w:szCs w:val="18"/>
              </w:rPr>
            </w:pPr>
            <w:r w:rsidRPr="00F51C1C">
              <w:rPr>
                <w:sz w:val="18"/>
                <w:szCs w:val="18"/>
              </w:rPr>
              <w:t>1 Aya</w:t>
            </w:r>
          </w:p>
          <w:p w:rsidR="00362FAD" w:rsidRPr="00F51C1C" w:rsidRDefault="00362FAD" w:rsidP="00523823">
            <w:pPr>
              <w:jc w:val="center"/>
              <w:rPr>
                <w:sz w:val="18"/>
                <w:szCs w:val="18"/>
              </w:rPr>
            </w:pPr>
            <w:r w:rsidRPr="00F51C1C">
              <w:rPr>
                <w:sz w:val="18"/>
                <w:szCs w:val="18"/>
              </w:rPr>
              <w:t>Kadar</w:t>
            </w:r>
          </w:p>
        </w:tc>
        <w:tc>
          <w:tcPr>
            <w:tcW w:w="830" w:type="dxa"/>
            <w:vAlign w:val="bottom"/>
          </w:tcPr>
          <w:p w:rsidR="00362FAD" w:rsidRPr="00F51C1C" w:rsidRDefault="00362FAD" w:rsidP="00523823">
            <w:pPr>
              <w:jc w:val="center"/>
              <w:rPr>
                <w:sz w:val="18"/>
                <w:szCs w:val="18"/>
              </w:rPr>
            </w:pPr>
            <w:r w:rsidRPr="00F51C1C">
              <w:rPr>
                <w:sz w:val="18"/>
                <w:szCs w:val="18"/>
              </w:rPr>
              <w:t>1-3</w:t>
            </w:r>
          </w:p>
          <w:p w:rsidR="00362FAD" w:rsidRPr="00AF6342" w:rsidRDefault="00362FAD" w:rsidP="00523823">
            <w:pPr>
              <w:jc w:val="center"/>
              <w:rPr>
                <w:rFonts w:eastAsiaTheme="minorHAnsi"/>
                <w:sz w:val="18"/>
                <w:szCs w:val="18"/>
              </w:rPr>
            </w:pPr>
            <w:r w:rsidRPr="00F51C1C">
              <w:rPr>
                <w:sz w:val="18"/>
                <w:szCs w:val="18"/>
              </w:rPr>
              <w:t>Ay</w:t>
            </w:r>
          </w:p>
        </w:tc>
        <w:tc>
          <w:tcPr>
            <w:tcW w:w="831" w:type="dxa"/>
            <w:vAlign w:val="bottom"/>
          </w:tcPr>
          <w:p w:rsidR="00362FAD" w:rsidRPr="00F51C1C" w:rsidRDefault="00362FAD" w:rsidP="00523823">
            <w:pPr>
              <w:jc w:val="center"/>
              <w:rPr>
                <w:sz w:val="18"/>
                <w:szCs w:val="18"/>
              </w:rPr>
            </w:pPr>
            <w:r w:rsidRPr="00F51C1C">
              <w:rPr>
                <w:sz w:val="18"/>
                <w:szCs w:val="18"/>
              </w:rPr>
              <w:t>3-12</w:t>
            </w:r>
          </w:p>
          <w:p w:rsidR="00362FAD" w:rsidRPr="00AF6342" w:rsidRDefault="00362FAD" w:rsidP="00523823">
            <w:pPr>
              <w:jc w:val="center"/>
              <w:rPr>
                <w:rFonts w:eastAsiaTheme="minorHAnsi"/>
                <w:sz w:val="18"/>
                <w:szCs w:val="18"/>
              </w:rPr>
            </w:pPr>
            <w:r w:rsidRPr="00F51C1C">
              <w:rPr>
                <w:sz w:val="18"/>
                <w:szCs w:val="18"/>
              </w:rPr>
              <w:t>Ay</w:t>
            </w:r>
          </w:p>
        </w:tc>
        <w:tc>
          <w:tcPr>
            <w:tcW w:w="825" w:type="dxa"/>
            <w:vAlign w:val="bottom"/>
          </w:tcPr>
          <w:p w:rsidR="00362FAD" w:rsidRPr="00F51C1C" w:rsidRDefault="00362FAD" w:rsidP="00523823">
            <w:pPr>
              <w:jc w:val="center"/>
              <w:rPr>
                <w:sz w:val="18"/>
                <w:szCs w:val="18"/>
              </w:rPr>
            </w:pPr>
            <w:r w:rsidRPr="00F51C1C">
              <w:rPr>
                <w:sz w:val="18"/>
                <w:szCs w:val="18"/>
              </w:rPr>
              <w:t>1-5</w:t>
            </w:r>
          </w:p>
          <w:p w:rsidR="00362FAD" w:rsidRPr="00AF6342" w:rsidRDefault="00362FAD" w:rsidP="00523823">
            <w:pPr>
              <w:jc w:val="center"/>
              <w:rPr>
                <w:rFonts w:eastAsiaTheme="minorHAnsi"/>
                <w:sz w:val="18"/>
                <w:szCs w:val="18"/>
              </w:rPr>
            </w:pPr>
            <w:r w:rsidRPr="00F51C1C">
              <w:rPr>
                <w:sz w:val="18"/>
                <w:szCs w:val="18"/>
              </w:rPr>
              <w:t>Yıl</w:t>
            </w:r>
          </w:p>
        </w:tc>
        <w:tc>
          <w:tcPr>
            <w:tcW w:w="642" w:type="dxa"/>
            <w:vAlign w:val="bottom"/>
          </w:tcPr>
          <w:p w:rsidR="00362FAD" w:rsidRPr="00F51C1C" w:rsidRDefault="00362FAD" w:rsidP="00523823">
            <w:pPr>
              <w:jc w:val="center"/>
              <w:rPr>
                <w:rFonts w:eastAsia="Arial Unicode MS"/>
                <w:sz w:val="18"/>
                <w:szCs w:val="18"/>
              </w:rPr>
            </w:pPr>
            <w:r w:rsidRPr="00F51C1C">
              <w:rPr>
                <w:sz w:val="18"/>
                <w:szCs w:val="18"/>
              </w:rPr>
              <w:t>5 Yıl ve Üzeri</w:t>
            </w:r>
          </w:p>
        </w:tc>
        <w:tc>
          <w:tcPr>
            <w:tcW w:w="1121" w:type="dxa"/>
            <w:vAlign w:val="bottom"/>
          </w:tcPr>
          <w:p w:rsidR="00362FAD" w:rsidRPr="00F51C1C" w:rsidRDefault="00362FAD" w:rsidP="00523823">
            <w:pPr>
              <w:jc w:val="center"/>
              <w:rPr>
                <w:sz w:val="18"/>
                <w:szCs w:val="18"/>
              </w:rPr>
            </w:pPr>
            <w:r w:rsidRPr="00F51C1C">
              <w:rPr>
                <w:sz w:val="18"/>
                <w:szCs w:val="18"/>
              </w:rPr>
              <w:t xml:space="preserve">Dağıtılamayan </w:t>
            </w:r>
          </w:p>
        </w:tc>
        <w:tc>
          <w:tcPr>
            <w:tcW w:w="832" w:type="dxa"/>
            <w:vAlign w:val="bottom"/>
          </w:tcPr>
          <w:p w:rsidR="00362FAD" w:rsidRPr="00F51C1C" w:rsidRDefault="00362FAD" w:rsidP="00523823">
            <w:pPr>
              <w:jc w:val="center"/>
              <w:rPr>
                <w:rFonts w:eastAsia="Arial Unicode MS"/>
                <w:sz w:val="18"/>
                <w:szCs w:val="18"/>
              </w:rPr>
            </w:pPr>
            <w:r w:rsidRPr="00F51C1C">
              <w:rPr>
                <w:sz w:val="18"/>
                <w:szCs w:val="18"/>
              </w:rPr>
              <w:t>Toplam</w:t>
            </w:r>
          </w:p>
        </w:tc>
      </w:tr>
      <w:tr w:rsidR="00362FAD" w:rsidRPr="00F51C1C" w:rsidTr="00523823">
        <w:trPr>
          <w:trHeight w:val="255"/>
        </w:trPr>
        <w:tc>
          <w:tcPr>
            <w:tcW w:w="1276" w:type="dxa"/>
            <w:vMerge w:val="restart"/>
          </w:tcPr>
          <w:p w:rsidR="00362FAD" w:rsidRDefault="00362FAD" w:rsidP="00523823">
            <w:pPr>
              <w:ind w:right="-2"/>
              <w:jc w:val="center"/>
              <w:rPr>
                <w:snapToGrid w:val="0"/>
                <w:sz w:val="18"/>
                <w:szCs w:val="18"/>
              </w:rPr>
            </w:pPr>
          </w:p>
          <w:p w:rsidR="00362FAD" w:rsidRDefault="00362FAD" w:rsidP="00523823">
            <w:pPr>
              <w:ind w:right="-2"/>
              <w:jc w:val="center"/>
              <w:rPr>
                <w:snapToGrid w:val="0"/>
                <w:sz w:val="18"/>
                <w:szCs w:val="18"/>
              </w:rPr>
            </w:pPr>
          </w:p>
          <w:p w:rsidR="00362FAD" w:rsidRPr="00F51C1C" w:rsidRDefault="00362FAD" w:rsidP="00523823">
            <w:pPr>
              <w:ind w:right="-2"/>
              <w:jc w:val="center"/>
              <w:rPr>
                <w:snapToGrid w:val="0"/>
                <w:sz w:val="18"/>
                <w:szCs w:val="18"/>
              </w:rPr>
            </w:pPr>
            <w:r>
              <w:rPr>
                <w:snapToGrid w:val="0"/>
                <w:sz w:val="18"/>
                <w:szCs w:val="18"/>
              </w:rPr>
              <w:t>31 Aralık 2014</w:t>
            </w:r>
          </w:p>
        </w:tc>
        <w:tc>
          <w:tcPr>
            <w:tcW w:w="1368" w:type="dxa"/>
            <w:tcMar>
              <w:top w:w="0" w:type="dxa"/>
              <w:left w:w="480" w:type="dxa"/>
              <w:bottom w:w="0" w:type="dxa"/>
              <w:right w:w="0" w:type="dxa"/>
            </w:tcMar>
            <w:vAlign w:val="center"/>
          </w:tcPr>
          <w:p w:rsidR="00362FAD" w:rsidRPr="00F51C1C" w:rsidRDefault="00362FAD" w:rsidP="00523823">
            <w:pPr>
              <w:ind w:left="-480" w:right="-2"/>
              <w:rPr>
                <w:snapToGrid w:val="0"/>
                <w:sz w:val="18"/>
                <w:szCs w:val="18"/>
              </w:rPr>
            </w:pPr>
            <w:r w:rsidRPr="00F51C1C">
              <w:rPr>
                <w:snapToGrid w:val="0"/>
                <w:sz w:val="18"/>
                <w:szCs w:val="18"/>
              </w:rPr>
              <w:t>Verilen Krediler</w:t>
            </w:r>
            <w:r w:rsidRPr="00F51C1C">
              <w:rPr>
                <w:snapToGrid w:val="0"/>
                <w:sz w:val="16"/>
                <w:szCs w:val="16"/>
              </w:rPr>
              <w:t xml:space="preserve"> </w:t>
            </w:r>
          </w:p>
        </w:tc>
        <w:tc>
          <w:tcPr>
            <w:tcW w:w="933" w:type="dxa"/>
            <w:vAlign w:val="bottom"/>
          </w:tcPr>
          <w:p w:rsidR="00362FAD" w:rsidRPr="00F51C1C" w:rsidRDefault="00362FAD" w:rsidP="00523823">
            <w:pPr>
              <w:jc w:val="right"/>
              <w:rPr>
                <w:sz w:val="18"/>
                <w:szCs w:val="18"/>
              </w:rPr>
            </w:pPr>
            <w:r w:rsidRPr="00F51C1C">
              <w:rPr>
                <w:sz w:val="18"/>
                <w:szCs w:val="18"/>
              </w:rPr>
              <w:t>-</w:t>
            </w:r>
          </w:p>
        </w:tc>
        <w:tc>
          <w:tcPr>
            <w:tcW w:w="897" w:type="dxa"/>
            <w:vAlign w:val="bottom"/>
          </w:tcPr>
          <w:p w:rsidR="00362FAD" w:rsidRPr="00F51C1C" w:rsidRDefault="00362FAD" w:rsidP="00523823">
            <w:pPr>
              <w:jc w:val="right"/>
              <w:rPr>
                <w:sz w:val="18"/>
                <w:szCs w:val="18"/>
              </w:rPr>
            </w:pPr>
            <w:r w:rsidRPr="00F51C1C">
              <w:rPr>
                <w:sz w:val="18"/>
                <w:szCs w:val="18"/>
              </w:rPr>
              <w:t>1.586.620</w:t>
            </w:r>
          </w:p>
        </w:tc>
        <w:tc>
          <w:tcPr>
            <w:tcW w:w="830" w:type="dxa"/>
            <w:vAlign w:val="bottom"/>
          </w:tcPr>
          <w:p w:rsidR="00362FAD" w:rsidRPr="00F51C1C" w:rsidRDefault="00362FAD" w:rsidP="00523823">
            <w:pPr>
              <w:jc w:val="right"/>
              <w:rPr>
                <w:sz w:val="18"/>
                <w:szCs w:val="18"/>
              </w:rPr>
            </w:pPr>
            <w:r w:rsidRPr="00F51C1C">
              <w:rPr>
                <w:sz w:val="18"/>
                <w:szCs w:val="18"/>
              </w:rPr>
              <w:t>725.834</w:t>
            </w:r>
          </w:p>
        </w:tc>
        <w:tc>
          <w:tcPr>
            <w:tcW w:w="831" w:type="dxa"/>
            <w:vAlign w:val="bottom"/>
          </w:tcPr>
          <w:p w:rsidR="00362FAD" w:rsidRPr="00F51C1C" w:rsidRDefault="00362FAD" w:rsidP="00523823">
            <w:pPr>
              <w:jc w:val="right"/>
              <w:rPr>
                <w:sz w:val="18"/>
                <w:szCs w:val="18"/>
              </w:rPr>
            </w:pPr>
            <w:r w:rsidRPr="00F51C1C">
              <w:rPr>
                <w:sz w:val="18"/>
                <w:szCs w:val="18"/>
              </w:rPr>
              <w:t>2.578.694</w:t>
            </w:r>
          </w:p>
        </w:tc>
        <w:tc>
          <w:tcPr>
            <w:tcW w:w="825" w:type="dxa"/>
            <w:vAlign w:val="bottom"/>
          </w:tcPr>
          <w:p w:rsidR="00362FAD" w:rsidRPr="00F51C1C" w:rsidRDefault="00362FAD" w:rsidP="00523823">
            <w:pPr>
              <w:jc w:val="right"/>
              <w:rPr>
                <w:sz w:val="18"/>
                <w:szCs w:val="18"/>
              </w:rPr>
            </w:pPr>
            <w:r w:rsidRPr="00F51C1C">
              <w:rPr>
                <w:sz w:val="18"/>
                <w:szCs w:val="18"/>
              </w:rPr>
              <w:t>3.082.546</w:t>
            </w:r>
          </w:p>
        </w:tc>
        <w:tc>
          <w:tcPr>
            <w:tcW w:w="642" w:type="dxa"/>
            <w:vAlign w:val="bottom"/>
          </w:tcPr>
          <w:p w:rsidR="00362FAD" w:rsidRPr="00F51C1C" w:rsidRDefault="00362FAD" w:rsidP="00523823">
            <w:pPr>
              <w:jc w:val="right"/>
              <w:rPr>
                <w:sz w:val="18"/>
                <w:szCs w:val="18"/>
              </w:rPr>
            </w:pPr>
            <w:r w:rsidRPr="00F51C1C">
              <w:rPr>
                <w:sz w:val="18"/>
                <w:szCs w:val="18"/>
              </w:rPr>
              <w:t>570.613</w:t>
            </w:r>
          </w:p>
        </w:tc>
        <w:tc>
          <w:tcPr>
            <w:tcW w:w="1121" w:type="dxa"/>
            <w:vAlign w:val="bottom"/>
          </w:tcPr>
          <w:p w:rsidR="00362FAD" w:rsidRPr="00F51C1C" w:rsidRDefault="00362FAD" w:rsidP="00523823">
            <w:pPr>
              <w:jc w:val="right"/>
              <w:rPr>
                <w:sz w:val="18"/>
                <w:szCs w:val="18"/>
              </w:rPr>
            </w:pPr>
            <w:r w:rsidRPr="00F51C1C">
              <w:rPr>
                <w:sz w:val="18"/>
                <w:szCs w:val="18"/>
              </w:rPr>
              <w:t>-</w:t>
            </w:r>
          </w:p>
        </w:tc>
        <w:tc>
          <w:tcPr>
            <w:tcW w:w="832" w:type="dxa"/>
            <w:vAlign w:val="bottom"/>
          </w:tcPr>
          <w:p w:rsidR="00362FAD" w:rsidRPr="00F51C1C" w:rsidRDefault="00362FAD" w:rsidP="00523823">
            <w:pPr>
              <w:jc w:val="right"/>
              <w:rPr>
                <w:sz w:val="18"/>
                <w:szCs w:val="18"/>
              </w:rPr>
            </w:pPr>
            <w:r w:rsidRPr="00F51C1C">
              <w:rPr>
                <w:sz w:val="18"/>
                <w:szCs w:val="18"/>
              </w:rPr>
              <w:t>8.544.306</w:t>
            </w:r>
          </w:p>
        </w:tc>
      </w:tr>
      <w:tr w:rsidR="00362FAD" w:rsidRPr="00F51C1C" w:rsidTr="00523823">
        <w:trPr>
          <w:trHeight w:val="255"/>
        </w:trPr>
        <w:tc>
          <w:tcPr>
            <w:tcW w:w="1276" w:type="dxa"/>
            <w:vMerge/>
          </w:tcPr>
          <w:p w:rsidR="00362FAD" w:rsidRPr="00F51C1C" w:rsidRDefault="00362FAD" w:rsidP="00523823">
            <w:pPr>
              <w:jc w:val="center"/>
              <w:rPr>
                <w:sz w:val="18"/>
                <w:szCs w:val="18"/>
              </w:rPr>
            </w:pPr>
          </w:p>
        </w:tc>
        <w:tc>
          <w:tcPr>
            <w:tcW w:w="1368" w:type="dxa"/>
            <w:tcMar>
              <w:top w:w="0" w:type="dxa"/>
              <w:left w:w="480" w:type="dxa"/>
              <w:bottom w:w="0" w:type="dxa"/>
              <w:right w:w="0" w:type="dxa"/>
            </w:tcMar>
            <w:vAlign w:val="center"/>
          </w:tcPr>
          <w:p w:rsidR="00362FAD" w:rsidRPr="00F51C1C" w:rsidRDefault="00362FAD" w:rsidP="00523823">
            <w:pPr>
              <w:ind w:left="-480"/>
              <w:rPr>
                <w:snapToGrid w:val="0"/>
                <w:sz w:val="18"/>
                <w:szCs w:val="18"/>
              </w:rPr>
            </w:pPr>
            <w:r w:rsidRPr="00F51C1C">
              <w:rPr>
                <w:sz w:val="18"/>
                <w:szCs w:val="18"/>
              </w:rPr>
              <w:t>Özel Cari Hesap ve Katılma Hesapları</w:t>
            </w:r>
          </w:p>
        </w:tc>
        <w:tc>
          <w:tcPr>
            <w:tcW w:w="933" w:type="dxa"/>
            <w:vAlign w:val="bottom"/>
          </w:tcPr>
          <w:p w:rsidR="00362FAD" w:rsidRPr="00F51C1C" w:rsidRDefault="00362FAD" w:rsidP="00523823">
            <w:pPr>
              <w:jc w:val="right"/>
              <w:rPr>
                <w:sz w:val="18"/>
                <w:szCs w:val="18"/>
              </w:rPr>
            </w:pPr>
            <w:r w:rsidRPr="00F52551">
              <w:rPr>
                <w:sz w:val="18"/>
                <w:szCs w:val="18"/>
              </w:rPr>
              <w:t xml:space="preserve"> 1.996.661    </w:t>
            </w:r>
          </w:p>
        </w:tc>
        <w:tc>
          <w:tcPr>
            <w:tcW w:w="897" w:type="dxa"/>
            <w:vAlign w:val="bottom"/>
          </w:tcPr>
          <w:p w:rsidR="00362FAD" w:rsidRPr="00F51C1C" w:rsidRDefault="00362FAD" w:rsidP="00523823">
            <w:pPr>
              <w:jc w:val="right"/>
              <w:rPr>
                <w:sz w:val="18"/>
                <w:szCs w:val="18"/>
              </w:rPr>
            </w:pPr>
            <w:r w:rsidRPr="00F52551">
              <w:rPr>
                <w:sz w:val="18"/>
                <w:szCs w:val="18"/>
              </w:rPr>
              <w:t xml:space="preserve"> 3.766.733    </w:t>
            </w:r>
          </w:p>
        </w:tc>
        <w:tc>
          <w:tcPr>
            <w:tcW w:w="830" w:type="dxa"/>
            <w:vAlign w:val="bottom"/>
          </w:tcPr>
          <w:p w:rsidR="00362FAD" w:rsidRPr="00F51C1C" w:rsidRDefault="00362FAD" w:rsidP="00523823">
            <w:pPr>
              <w:jc w:val="right"/>
              <w:rPr>
                <w:sz w:val="18"/>
                <w:szCs w:val="18"/>
              </w:rPr>
            </w:pPr>
            <w:r w:rsidRPr="00F52551">
              <w:rPr>
                <w:sz w:val="18"/>
                <w:szCs w:val="18"/>
              </w:rPr>
              <w:t xml:space="preserve"> 1.491.006    </w:t>
            </w:r>
          </w:p>
        </w:tc>
        <w:tc>
          <w:tcPr>
            <w:tcW w:w="831" w:type="dxa"/>
            <w:vAlign w:val="bottom"/>
          </w:tcPr>
          <w:p w:rsidR="00362FAD" w:rsidRPr="00F51C1C" w:rsidRDefault="00362FAD" w:rsidP="00523823">
            <w:pPr>
              <w:jc w:val="right"/>
              <w:rPr>
                <w:sz w:val="18"/>
                <w:szCs w:val="18"/>
              </w:rPr>
            </w:pPr>
            <w:r w:rsidRPr="00F52551">
              <w:rPr>
                <w:sz w:val="18"/>
                <w:szCs w:val="18"/>
              </w:rPr>
              <w:t xml:space="preserve"> 1.572.153    </w:t>
            </w:r>
          </w:p>
        </w:tc>
        <w:tc>
          <w:tcPr>
            <w:tcW w:w="825" w:type="dxa"/>
            <w:vAlign w:val="bottom"/>
          </w:tcPr>
          <w:p w:rsidR="00362FAD" w:rsidRPr="00F51C1C" w:rsidRDefault="00362FAD" w:rsidP="00523823">
            <w:pPr>
              <w:jc w:val="right"/>
              <w:rPr>
                <w:sz w:val="18"/>
                <w:szCs w:val="18"/>
              </w:rPr>
            </w:pPr>
            <w:r w:rsidRPr="00F52551">
              <w:rPr>
                <w:sz w:val="18"/>
                <w:szCs w:val="18"/>
              </w:rPr>
              <w:t xml:space="preserve"> 60.400    </w:t>
            </w:r>
          </w:p>
        </w:tc>
        <w:tc>
          <w:tcPr>
            <w:tcW w:w="642" w:type="dxa"/>
            <w:vAlign w:val="bottom"/>
          </w:tcPr>
          <w:p w:rsidR="00362FAD" w:rsidRPr="00F51C1C" w:rsidRDefault="00362FAD" w:rsidP="00523823">
            <w:pPr>
              <w:jc w:val="right"/>
              <w:rPr>
                <w:sz w:val="18"/>
                <w:szCs w:val="18"/>
              </w:rPr>
            </w:pPr>
            <w:r w:rsidRPr="00F52551">
              <w:rPr>
                <w:sz w:val="18"/>
                <w:szCs w:val="18"/>
              </w:rPr>
              <w:t xml:space="preserve"> -      </w:t>
            </w:r>
          </w:p>
        </w:tc>
        <w:tc>
          <w:tcPr>
            <w:tcW w:w="1121" w:type="dxa"/>
            <w:vAlign w:val="bottom"/>
          </w:tcPr>
          <w:p w:rsidR="00362FAD" w:rsidRPr="00F51C1C" w:rsidRDefault="00362FAD" w:rsidP="00523823">
            <w:pPr>
              <w:jc w:val="right"/>
              <w:rPr>
                <w:sz w:val="18"/>
                <w:szCs w:val="18"/>
              </w:rPr>
            </w:pPr>
            <w:r w:rsidRPr="00F52551">
              <w:rPr>
                <w:sz w:val="18"/>
                <w:szCs w:val="18"/>
              </w:rPr>
              <w:t xml:space="preserve"> -      </w:t>
            </w:r>
          </w:p>
        </w:tc>
        <w:tc>
          <w:tcPr>
            <w:tcW w:w="832" w:type="dxa"/>
            <w:vAlign w:val="bottom"/>
          </w:tcPr>
          <w:p w:rsidR="00362FAD" w:rsidRPr="00F51C1C" w:rsidRDefault="00362FAD" w:rsidP="00523823">
            <w:pPr>
              <w:jc w:val="right"/>
              <w:rPr>
                <w:sz w:val="18"/>
                <w:szCs w:val="18"/>
              </w:rPr>
            </w:pPr>
            <w:r w:rsidRPr="00F52551">
              <w:rPr>
                <w:sz w:val="18"/>
                <w:szCs w:val="18"/>
              </w:rPr>
              <w:t xml:space="preserve"> 8.886.953    </w:t>
            </w:r>
          </w:p>
        </w:tc>
      </w:tr>
      <w:tr w:rsidR="00362FAD" w:rsidRPr="00F51C1C" w:rsidTr="00523823">
        <w:trPr>
          <w:trHeight w:val="255"/>
        </w:trPr>
        <w:tc>
          <w:tcPr>
            <w:tcW w:w="1276" w:type="dxa"/>
            <w:vMerge/>
          </w:tcPr>
          <w:p w:rsidR="00362FAD" w:rsidRPr="00F51C1C" w:rsidRDefault="00362FAD" w:rsidP="00523823">
            <w:pPr>
              <w:jc w:val="center"/>
              <w:rPr>
                <w:sz w:val="18"/>
                <w:szCs w:val="18"/>
              </w:rPr>
            </w:pPr>
          </w:p>
        </w:tc>
        <w:tc>
          <w:tcPr>
            <w:tcW w:w="1368" w:type="dxa"/>
            <w:tcMar>
              <w:top w:w="0" w:type="dxa"/>
              <w:left w:w="480" w:type="dxa"/>
              <w:bottom w:w="0" w:type="dxa"/>
              <w:right w:w="0" w:type="dxa"/>
            </w:tcMar>
            <w:vAlign w:val="center"/>
          </w:tcPr>
          <w:p w:rsidR="00362FAD" w:rsidRPr="00F52551" w:rsidRDefault="00362FAD" w:rsidP="00523823">
            <w:pPr>
              <w:ind w:left="-480"/>
              <w:rPr>
                <w:b/>
                <w:sz w:val="18"/>
                <w:szCs w:val="18"/>
              </w:rPr>
            </w:pPr>
            <w:r w:rsidRPr="00F52551">
              <w:rPr>
                <w:b/>
                <w:sz w:val="18"/>
                <w:szCs w:val="18"/>
              </w:rPr>
              <w:t>Farkı</w:t>
            </w:r>
          </w:p>
        </w:tc>
        <w:tc>
          <w:tcPr>
            <w:tcW w:w="933"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(1.996.661)</w:t>
            </w:r>
          </w:p>
        </w:tc>
        <w:tc>
          <w:tcPr>
            <w:tcW w:w="897"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(2.180.113)</w:t>
            </w:r>
          </w:p>
        </w:tc>
        <w:tc>
          <w:tcPr>
            <w:tcW w:w="830"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(765.172)</w:t>
            </w:r>
          </w:p>
        </w:tc>
        <w:tc>
          <w:tcPr>
            <w:tcW w:w="831"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1.006.541</w:t>
            </w:r>
          </w:p>
        </w:tc>
        <w:tc>
          <w:tcPr>
            <w:tcW w:w="825"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3.022.146</w:t>
            </w:r>
          </w:p>
        </w:tc>
        <w:tc>
          <w:tcPr>
            <w:tcW w:w="642"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570.613</w:t>
            </w:r>
          </w:p>
        </w:tc>
        <w:tc>
          <w:tcPr>
            <w:tcW w:w="1121"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w:t>
            </w:r>
          </w:p>
        </w:tc>
        <w:tc>
          <w:tcPr>
            <w:tcW w:w="832"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(342.647)</w:t>
            </w:r>
          </w:p>
        </w:tc>
      </w:tr>
      <w:tr w:rsidR="00362FAD" w:rsidRPr="00F51C1C" w:rsidTr="00523823">
        <w:trPr>
          <w:trHeight w:val="255"/>
        </w:trPr>
        <w:tc>
          <w:tcPr>
            <w:tcW w:w="1276" w:type="dxa"/>
          </w:tcPr>
          <w:p w:rsidR="00362FAD" w:rsidRPr="00F51C1C" w:rsidRDefault="00362FAD" w:rsidP="00523823">
            <w:pPr>
              <w:jc w:val="center"/>
              <w:rPr>
                <w:sz w:val="18"/>
                <w:szCs w:val="18"/>
              </w:rPr>
            </w:pPr>
          </w:p>
        </w:tc>
        <w:tc>
          <w:tcPr>
            <w:tcW w:w="1368" w:type="dxa"/>
            <w:tcMar>
              <w:top w:w="0" w:type="dxa"/>
              <w:left w:w="480" w:type="dxa"/>
              <w:bottom w:w="0" w:type="dxa"/>
              <w:right w:w="0" w:type="dxa"/>
            </w:tcMar>
            <w:vAlign w:val="center"/>
          </w:tcPr>
          <w:p w:rsidR="00362FAD" w:rsidRPr="00F51C1C" w:rsidRDefault="00362FAD" w:rsidP="00523823">
            <w:pPr>
              <w:ind w:left="-480"/>
              <w:rPr>
                <w:sz w:val="18"/>
                <w:szCs w:val="18"/>
              </w:rPr>
            </w:pPr>
          </w:p>
        </w:tc>
        <w:tc>
          <w:tcPr>
            <w:tcW w:w="933" w:type="dxa"/>
            <w:vAlign w:val="bottom"/>
          </w:tcPr>
          <w:p w:rsidR="00362FAD" w:rsidRPr="00521DBA" w:rsidRDefault="00362FAD" w:rsidP="00523823">
            <w:pPr>
              <w:jc w:val="right"/>
              <w:rPr>
                <w:sz w:val="18"/>
                <w:szCs w:val="18"/>
              </w:rPr>
            </w:pPr>
          </w:p>
        </w:tc>
        <w:tc>
          <w:tcPr>
            <w:tcW w:w="897" w:type="dxa"/>
            <w:vAlign w:val="bottom"/>
          </w:tcPr>
          <w:p w:rsidR="00362FAD" w:rsidRPr="00521DBA" w:rsidRDefault="00362FAD" w:rsidP="00523823">
            <w:pPr>
              <w:jc w:val="right"/>
              <w:rPr>
                <w:sz w:val="18"/>
                <w:szCs w:val="18"/>
              </w:rPr>
            </w:pPr>
          </w:p>
        </w:tc>
        <w:tc>
          <w:tcPr>
            <w:tcW w:w="830" w:type="dxa"/>
            <w:vAlign w:val="bottom"/>
          </w:tcPr>
          <w:p w:rsidR="00362FAD" w:rsidRPr="00521DBA" w:rsidRDefault="00362FAD" w:rsidP="00523823">
            <w:pPr>
              <w:jc w:val="right"/>
              <w:rPr>
                <w:sz w:val="18"/>
                <w:szCs w:val="18"/>
              </w:rPr>
            </w:pPr>
          </w:p>
        </w:tc>
        <w:tc>
          <w:tcPr>
            <w:tcW w:w="831" w:type="dxa"/>
            <w:vAlign w:val="bottom"/>
          </w:tcPr>
          <w:p w:rsidR="00362FAD" w:rsidRPr="00521DBA" w:rsidRDefault="00362FAD" w:rsidP="00523823">
            <w:pPr>
              <w:jc w:val="right"/>
              <w:rPr>
                <w:sz w:val="18"/>
                <w:szCs w:val="18"/>
              </w:rPr>
            </w:pPr>
          </w:p>
        </w:tc>
        <w:tc>
          <w:tcPr>
            <w:tcW w:w="825" w:type="dxa"/>
            <w:vAlign w:val="bottom"/>
          </w:tcPr>
          <w:p w:rsidR="00362FAD" w:rsidRPr="00521DBA" w:rsidRDefault="00362FAD" w:rsidP="00523823">
            <w:pPr>
              <w:jc w:val="right"/>
              <w:rPr>
                <w:sz w:val="18"/>
                <w:szCs w:val="18"/>
              </w:rPr>
            </w:pPr>
          </w:p>
        </w:tc>
        <w:tc>
          <w:tcPr>
            <w:tcW w:w="642" w:type="dxa"/>
            <w:vAlign w:val="bottom"/>
          </w:tcPr>
          <w:p w:rsidR="00362FAD" w:rsidRPr="00521DBA" w:rsidRDefault="00362FAD" w:rsidP="00523823">
            <w:pPr>
              <w:jc w:val="right"/>
              <w:rPr>
                <w:sz w:val="18"/>
                <w:szCs w:val="18"/>
              </w:rPr>
            </w:pPr>
          </w:p>
        </w:tc>
        <w:tc>
          <w:tcPr>
            <w:tcW w:w="1121" w:type="dxa"/>
            <w:vAlign w:val="bottom"/>
          </w:tcPr>
          <w:p w:rsidR="00362FAD" w:rsidRPr="00521DBA" w:rsidRDefault="00362FAD" w:rsidP="00523823">
            <w:pPr>
              <w:jc w:val="right"/>
              <w:rPr>
                <w:sz w:val="18"/>
                <w:szCs w:val="18"/>
              </w:rPr>
            </w:pPr>
          </w:p>
        </w:tc>
        <w:tc>
          <w:tcPr>
            <w:tcW w:w="832" w:type="dxa"/>
            <w:vAlign w:val="bottom"/>
          </w:tcPr>
          <w:p w:rsidR="00362FAD" w:rsidRPr="00521DBA" w:rsidRDefault="00362FAD" w:rsidP="00523823">
            <w:pPr>
              <w:jc w:val="right"/>
              <w:rPr>
                <w:sz w:val="18"/>
                <w:szCs w:val="18"/>
              </w:rPr>
            </w:pPr>
          </w:p>
        </w:tc>
      </w:tr>
      <w:tr w:rsidR="00362FAD" w:rsidRPr="00F51C1C" w:rsidTr="00523823">
        <w:trPr>
          <w:trHeight w:val="255"/>
        </w:trPr>
        <w:tc>
          <w:tcPr>
            <w:tcW w:w="1276" w:type="dxa"/>
            <w:vMerge w:val="restart"/>
          </w:tcPr>
          <w:p w:rsidR="00362FAD" w:rsidRDefault="00362FAD" w:rsidP="00523823">
            <w:pPr>
              <w:jc w:val="center"/>
              <w:rPr>
                <w:sz w:val="18"/>
                <w:szCs w:val="18"/>
              </w:rPr>
            </w:pPr>
          </w:p>
          <w:p w:rsidR="00362FAD" w:rsidRDefault="00362FAD" w:rsidP="00523823">
            <w:pPr>
              <w:jc w:val="center"/>
              <w:rPr>
                <w:sz w:val="18"/>
                <w:szCs w:val="18"/>
              </w:rPr>
            </w:pPr>
            <w:r>
              <w:rPr>
                <w:sz w:val="18"/>
                <w:szCs w:val="18"/>
              </w:rPr>
              <w:t>31 Mart 2015</w:t>
            </w:r>
          </w:p>
          <w:p w:rsidR="00362FAD" w:rsidRDefault="00362FAD" w:rsidP="00523823">
            <w:pPr>
              <w:jc w:val="center"/>
              <w:rPr>
                <w:sz w:val="18"/>
                <w:szCs w:val="18"/>
              </w:rPr>
            </w:pPr>
            <w:proofErr w:type="gramStart"/>
            <w:r>
              <w:rPr>
                <w:sz w:val="18"/>
                <w:szCs w:val="18"/>
              </w:rPr>
              <w:t>(</w:t>
            </w:r>
            <w:proofErr w:type="gramEnd"/>
            <w:r>
              <w:rPr>
                <w:sz w:val="18"/>
                <w:szCs w:val="18"/>
              </w:rPr>
              <w:t>incelemeden/</w:t>
            </w:r>
          </w:p>
          <w:p w:rsidR="00362FAD" w:rsidRDefault="00362FAD" w:rsidP="00523823">
            <w:pPr>
              <w:jc w:val="center"/>
              <w:rPr>
                <w:sz w:val="18"/>
                <w:szCs w:val="18"/>
              </w:rPr>
            </w:pPr>
            <w:proofErr w:type="gramStart"/>
            <w:r>
              <w:rPr>
                <w:sz w:val="18"/>
                <w:szCs w:val="18"/>
              </w:rPr>
              <w:t>denetimden</w:t>
            </w:r>
            <w:proofErr w:type="gramEnd"/>
          </w:p>
          <w:p w:rsidR="00362FAD" w:rsidRPr="00F51C1C" w:rsidRDefault="00362FAD" w:rsidP="00523823">
            <w:pPr>
              <w:jc w:val="center"/>
              <w:rPr>
                <w:sz w:val="18"/>
                <w:szCs w:val="18"/>
              </w:rPr>
            </w:pPr>
            <w:proofErr w:type="gramStart"/>
            <w:r>
              <w:rPr>
                <w:sz w:val="18"/>
                <w:szCs w:val="18"/>
              </w:rPr>
              <w:t>geçmemiş</w:t>
            </w:r>
            <w:proofErr w:type="gramEnd"/>
            <w:r>
              <w:rPr>
                <w:sz w:val="18"/>
                <w:szCs w:val="18"/>
              </w:rPr>
              <w:t>)</w:t>
            </w:r>
          </w:p>
        </w:tc>
        <w:tc>
          <w:tcPr>
            <w:tcW w:w="1368" w:type="dxa"/>
            <w:tcMar>
              <w:top w:w="0" w:type="dxa"/>
              <w:left w:w="480" w:type="dxa"/>
              <w:bottom w:w="0" w:type="dxa"/>
              <w:right w:w="0" w:type="dxa"/>
            </w:tcMar>
            <w:vAlign w:val="center"/>
          </w:tcPr>
          <w:p w:rsidR="00362FAD" w:rsidRPr="00F51C1C" w:rsidRDefault="00362FAD" w:rsidP="00523823">
            <w:pPr>
              <w:ind w:left="-480"/>
              <w:rPr>
                <w:sz w:val="18"/>
                <w:szCs w:val="18"/>
              </w:rPr>
            </w:pPr>
            <w:r w:rsidRPr="00F51C1C">
              <w:rPr>
                <w:snapToGrid w:val="0"/>
                <w:sz w:val="18"/>
                <w:szCs w:val="18"/>
              </w:rPr>
              <w:t xml:space="preserve">Verilen Krediler </w:t>
            </w:r>
            <w:r w:rsidRPr="00F51C1C">
              <w:rPr>
                <w:snapToGrid w:val="0"/>
                <w:sz w:val="16"/>
                <w:szCs w:val="16"/>
              </w:rPr>
              <w:t xml:space="preserve"> </w:t>
            </w:r>
          </w:p>
        </w:tc>
        <w:tc>
          <w:tcPr>
            <w:tcW w:w="933" w:type="dxa"/>
            <w:vAlign w:val="bottom"/>
          </w:tcPr>
          <w:p w:rsidR="00362FAD" w:rsidRPr="00521DBA" w:rsidRDefault="00362FAD" w:rsidP="00523823">
            <w:pPr>
              <w:jc w:val="right"/>
              <w:rPr>
                <w:sz w:val="18"/>
                <w:szCs w:val="18"/>
              </w:rPr>
            </w:pPr>
            <w:r w:rsidRPr="00882FD8">
              <w:rPr>
                <w:color w:val="000000" w:themeColor="text1"/>
                <w:sz w:val="18"/>
                <w:szCs w:val="18"/>
              </w:rPr>
              <w:t>-</w:t>
            </w:r>
          </w:p>
        </w:tc>
        <w:tc>
          <w:tcPr>
            <w:tcW w:w="897" w:type="dxa"/>
            <w:vAlign w:val="bottom"/>
          </w:tcPr>
          <w:p w:rsidR="00362FAD" w:rsidRPr="00521DBA" w:rsidRDefault="00362FAD" w:rsidP="00523823">
            <w:pPr>
              <w:jc w:val="right"/>
              <w:rPr>
                <w:sz w:val="18"/>
                <w:szCs w:val="18"/>
              </w:rPr>
            </w:pPr>
            <w:r w:rsidRPr="00882FD8">
              <w:rPr>
                <w:color w:val="000000" w:themeColor="text1"/>
                <w:sz w:val="18"/>
                <w:szCs w:val="18"/>
              </w:rPr>
              <w:t>1.553.300</w:t>
            </w:r>
          </w:p>
        </w:tc>
        <w:tc>
          <w:tcPr>
            <w:tcW w:w="830" w:type="dxa"/>
            <w:vAlign w:val="bottom"/>
          </w:tcPr>
          <w:p w:rsidR="00362FAD" w:rsidRPr="00521DBA" w:rsidRDefault="00362FAD" w:rsidP="00523823">
            <w:pPr>
              <w:jc w:val="right"/>
              <w:rPr>
                <w:sz w:val="18"/>
                <w:szCs w:val="18"/>
              </w:rPr>
            </w:pPr>
            <w:r w:rsidRPr="00882FD8">
              <w:rPr>
                <w:color w:val="000000" w:themeColor="text1"/>
                <w:sz w:val="18"/>
                <w:szCs w:val="18"/>
              </w:rPr>
              <w:t>693.174</w:t>
            </w:r>
          </w:p>
        </w:tc>
        <w:tc>
          <w:tcPr>
            <w:tcW w:w="831" w:type="dxa"/>
            <w:vAlign w:val="bottom"/>
          </w:tcPr>
          <w:p w:rsidR="00362FAD" w:rsidRPr="00521DBA" w:rsidRDefault="00362FAD" w:rsidP="00523823">
            <w:pPr>
              <w:jc w:val="right"/>
              <w:rPr>
                <w:sz w:val="18"/>
                <w:szCs w:val="18"/>
              </w:rPr>
            </w:pPr>
            <w:r w:rsidRPr="00882FD8">
              <w:rPr>
                <w:color w:val="000000" w:themeColor="text1"/>
                <w:sz w:val="18"/>
                <w:szCs w:val="18"/>
              </w:rPr>
              <w:t>2.186.703</w:t>
            </w:r>
          </w:p>
        </w:tc>
        <w:tc>
          <w:tcPr>
            <w:tcW w:w="825" w:type="dxa"/>
            <w:vAlign w:val="bottom"/>
          </w:tcPr>
          <w:p w:rsidR="00362FAD" w:rsidRPr="00521DBA" w:rsidRDefault="00362FAD" w:rsidP="00523823">
            <w:pPr>
              <w:jc w:val="right"/>
              <w:rPr>
                <w:sz w:val="18"/>
                <w:szCs w:val="18"/>
              </w:rPr>
            </w:pPr>
            <w:r w:rsidRPr="00882FD8">
              <w:rPr>
                <w:color w:val="000000" w:themeColor="text1"/>
                <w:sz w:val="18"/>
                <w:szCs w:val="18"/>
              </w:rPr>
              <w:t>2.653.640</w:t>
            </w:r>
          </w:p>
        </w:tc>
        <w:tc>
          <w:tcPr>
            <w:tcW w:w="642" w:type="dxa"/>
            <w:vAlign w:val="bottom"/>
          </w:tcPr>
          <w:p w:rsidR="00362FAD" w:rsidRPr="00521DBA" w:rsidRDefault="00362FAD" w:rsidP="00523823">
            <w:pPr>
              <w:jc w:val="right"/>
              <w:rPr>
                <w:sz w:val="18"/>
                <w:szCs w:val="18"/>
              </w:rPr>
            </w:pPr>
            <w:r w:rsidRPr="00882FD8">
              <w:rPr>
                <w:color w:val="000000" w:themeColor="text1"/>
                <w:sz w:val="18"/>
                <w:szCs w:val="18"/>
              </w:rPr>
              <w:t>496.745</w:t>
            </w:r>
          </w:p>
        </w:tc>
        <w:tc>
          <w:tcPr>
            <w:tcW w:w="1121" w:type="dxa"/>
            <w:vAlign w:val="bottom"/>
          </w:tcPr>
          <w:p w:rsidR="00362FAD" w:rsidRPr="00521DBA" w:rsidRDefault="00362FAD" w:rsidP="00523823">
            <w:pPr>
              <w:jc w:val="right"/>
              <w:rPr>
                <w:sz w:val="18"/>
                <w:szCs w:val="18"/>
              </w:rPr>
            </w:pPr>
            <w:r w:rsidRPr="00882FD8">
              <w:rPr>
                <w:color w:val="000000" w:themeColor="text1"/>
                <w:sz w:val="18"/>
                <w:szCs w:val="18"/>
              </w:rPr>
              <w:t>-</w:t>
            </w:r>
          </w:p>
        </w:tc>
        <w:tc>
          <w:tcPr>
            <w:tcW w:w="832" w:type="dxa"/>
            <w:vAlign w:val="bottom"/>
          </w:tcPr>
          <w:p w:rsidR="00362FAD" w:rsidRPr="00521DBA" w:rsidRDefault="00362FAD" w:rsidP="00523823">
            <w:pPr>
              <w:jc w:val="right"/>
              <w:rPr>
                <w:sz w:val="18"/>
                <w:szCs w:val="18"/>
              </w:rPr>
            </w:pPr>
            <w:r w:rsidRPr="00882FD8">
              <w:rPr>
                <w:color w:val="000000" w:themeColor="text1"/>
                <w:sz w:val="18"/>
                <w:szCs w:val="18"/>
              </w:rPr>
              <w:t>7.583.562</w:t>
            </w:r>
          </w:p>
        </w:tc>
      </w:tr>
      <w:tr w:rsidR="00362FAD" w:rsidRPr="00F51C1C" w:rsidTr="00523823">
        <w:trPr>
          <w:trHeight w:val="255"/>
        </w:trPr>
        <w:tc>
          <w:tcPr>
            <w:tcW w:w="1276" w:type="dxa"/>
            <w:vMerge/>
          </w:tcPr>
          <w:p w:rsidR="00362FAD" w:rsidRPr="00F51C1C" w:rsidRDefault="00362FAD" w:rsidP="00523823">
            <w:pPr>
              <w:ind w:left="-300"/>
              <w:rPr>
                <w:sz w:val="18"/>
                <w:szCs w:val="18"/>
              </w:rPr>
            </w:pPr>
          </w:p>
        </w:tc>
        <w:tc>
          <w:tcPr>
            <w:tcW w:w="1368" w:type="dxa"/>
            <w:tcMar>
              <w:top w:w="0" w:type="dxa"/>
              <w:left w:w="480" w:type="dxa"/>
              <w:bottom w:w="0" w:type="dxa"/>
              <w:right w:w="0" w:type="dxa"/>
            </w:tcMar>
            <w:vAlign w:val="center"/>
          </w:tcPr>
          <w:p w:rsidR="00362FAD" w:rsidRPr="00F51C1C" w:rsidRDefault="00362FAD" w:rsidP="00523823">
            <w:pPr>
              <w:ind w:left="-480"/>
              <w:rPr>
                <w:sz w:val="18"/>
                <w:szCs w:val="18"/>
              </w:rPr>
            </w:pPr>
            <w:r w:rsidRPr="00F51C1C">
              <w:rPr>
                <w:sz w:val="18"/>
                <w:szCs w:val="18"/>
              </w:rPr>
              <w:t>Özel Cari Hesap ve Katılma Hesapları</w:t>
            </w:r>
          </w:p>
        </w:tc>
        <w:tc>
          <w:tcPr>
            <w:tcW w:w="933" w:type="dxa"/>
            <w:vAlign w:val="bottom"/>
          </w:tcPr>
          <w:p w:rsidR="00362FAD" w:rsidRPr="00F52551" w:rsidRDefault="00362FAD" w:rsidP="00523823">
            <w:pPr>
              <w:jc w:val="right"/>
              <w:rPr>
                <w:color w:val="000000" w:themeColor="text1"/>
                <w:sz w:val="18"/>
                <w:szCs w:val="18"/>
              </w:rPr>
            </w:pPr>
            <w:r w:rsidRPr="00F52551">
              <w:rPr>
                <w:color w:val="000000" w:themeColor="text1"/>
                <w:sz w:val="18"/>
                <w:szCs w:val="18"/>
              </w:rPr>
              <w:t>1.801.290</w:t>
            </w:r>
          </w:p>
        </w:tc>
        <w:tc>
          <w:tcPr>
            <w:tcW w:w="897" w:type="dxa"/>
            <w:vAlign w:val="bottom"/>
          </w:tcPr>
          <w:p w:rsidR="00362FAD" w:rsidRPr="00F52551" w:rsidRDefault="00362FAD" w:rsidP="00523823">
            <w:pPr>
              <w:jc w:val="right"/>
              <w:rPr>
                <w:color w:val="000000" w:themeColor="text1"/>
                <w:sz w:val="18"/>
                <w:szCs w:val="18"/>
              </w:rPr>
            </w:pPr>
            <w:r w:rsidRPr="00F52551">
              <w:rPr>
                <w:color w:val="000000" w:themeColor="text1"/>
                <w:sz w:val="18"/>
                <w:szCs w:val="18"/>
              </w:rPr>
              <w:t>3.145.641</w:t>
            </w:r>
          </w:p>
        </w:tc>
        <w:tc>
          <w:tcPr>
            <w:tcW w:w="830" w:type="dxa"/>
            <w:vAlign w:val="bottom"/>
          </w:tcPr>
          <w:p w:rsidR="00362FAD" w:rsidRPr="00F52551" w:rsidRDefault="00362FAD" w:rsidP="00523823">
            <w:pPr>
              <w:jc w:val="right"/>
              <w:rPr>
                <w:color w:val="000000" w:themeColor="text1"/>
                <w:sz w:val="18"/>
                <w:szCs w:val="18"/>
              </w:rPr>
            </w:pPr>
            <w:r w:rsidRPr="00F52551">
              <w:rPr>
                <w:color w:val="000000" w:themeColor="text1"/>
                <w:sz w:val="18"/>
                <w:szCs w:val="18"/>
              </w:rPr>
              <w:t>1.161.418</w:t>
            </w:r>
          </w:p>
        </w:tc>
        <w:tc>
          <w:tcPr>
            <w:tcW w:w="831" w:type="dxa"/>
            <w:vAlign w:val="bottom"/>
          </w:tcPr>
          <w:p w:rsidR="00362FAD" w:rsidRPr="00F52551" w:rsidRDefault="00362FAD" w:rsidP="00523823">
            <w:pPr>
              <w:jc w:val="right"/>
              <w:rPr>
                <w:color w:val="000000" w:themeColor="text1"/>
                <w:sz w:val="18"/>
                <w:szCs w:val="18"/>
              </w:rPr>
            </w:pPr>
            <w:r w:rsidRPr="00F52551">
              <w:rPr>
                <w:color w:val="000000" w:themeColor="text1"/>
                <w:sz w:val="18"/>
                <w:szCs w:val="18"/>
              </w:rPr>
              <w:t>1.382.241</w:t>
            </w:r>
          </w:p>
        </w:tc>
        <w:tc>
          <w:tcPr>
            <w:tcW w:w="825" w:type="dxa"/>
            <w:vAlign w:val="bottom"/>
          </w:tcPr>
          <w:p w:rsidR="00362FAD" w:rsidRPr="00F52551" w:rsidRDefault="00362FAD" w:rsidP="00523823">
            <w:pPr>
              <w:jc w:val="right"/>
              <w:rPr>
                <w:color w:val="000000" w:themeColor="text1"/>
                <w:sz w:val="18"/>
                <w:szCs w:val="18"/>
              </w:rPr>
            </w:pPr>
            <w:r w:rsidRPr="00F52551">
              <w:rPr>
                <w:color w:val="000000" w:themeColor="text1"/>
                <w:sz w:val="18"/>
                <w:szCs w:val="18"/>
              </w:rPr>
              <w:t>60.905</w:t>
            </w:r>
          </w:p>
        </w:tc>
        <w:tc>
          <w:tcPr>
            <w:tcW w:w="642" w:type="dxa"/>
            <w:vAlign w:val="bottom"/>
          </w:tcPr>
          <w:p w:rsidR="00362FAD" w:rsidRPr="00F52551" w:rsidRDefault="00362FAD" w:rsidP="00523823">
            <w:pPr>
              <w:jc w:val="right"/>
              <w:rPr>
                <w:color w:val="000000" w:themeColor="text1"/>
                <w:sz w:val="18"/>
                <w:szCs w:val="18"/>
              </w:rPr>
            </w:pPr>
            <w:r>
              <w:rPr>
                <w:color w:val="000000" w:themeColor="text1"/>
                <w:sz w:val="18"/>
                <w:szCs w:val="18"/>
              </w:rPr>
              <w:t>-</w:t>
            </w:r>
          </w:p>
        </w:tc>
        <w:tc>
          <w:tcPr>
            <w:tcW w:w="1121" w:type="dxa"/>
            <w:vAlign w:val="bottom"/>
          </w:tcPr>
          <w:p w:rsidR="00362FAD" w:rsidRPr="00F52551" w:rsidRDefault="00362FAD" w:rsidP="00523823">
            <w:pPr>
              <w:jc w:val="right"/>
              <w:rPr>
                <w:color w:val="000000" w:themeColor="text1"/>
                <w:sz w:val="18"/>
                <w:szCs w:val="18"/>
              </w:rPr>
            </w:pPr>
            <w:r>
              <w:rPr>
                <w:color w:val="000000" w:themeColor="text1"/>
                <w:sz w:val="18"/>
                <w:szCs w:val="18"/>
              </w:rPr>
              <w:t>-</w:t>
            </w:r>
          </w:p>
        </w:tc>
        <w:tc>
          <w:tcPr>
            <w:tcW w:w="832" w:type="dxa"/>
            <w:vAlign w:val="bottom"/>
          </w:tcPr>
          <w:p w:rsidR="00362FAD" w:rsidRPr="00F52551" w:rsidRDefault="00362FAD" w:rsidP="00523823">
            <w:pPr>
              <w:jc w:val="right"/>
              <w:rPr>
                <w:color w:val="000000" w:themeColor="text1"/>
                <w:sz w:val="18"/>
                <w:szCs w:val="18"/>
              </w:rPr>
            </w:pPr>
            <w:r w:rsidRPr="00F52551">
              <w:rPr>
                <w:color w:val="000000" w:themeColor="text1"/>
                <w:sz w:val="18"/>
                <w:szCs w:val="18"/>
              </w:rPr>
              <w:t>7.551.495</w:t>
            </w:r>
          </w:p>
        </w:tc>
      </w:tr>
      <w:tr w:rsidR="00362FAD" w:rsidRPr="00F51C1C" w:rsidTr="00523823">
        <w:trPr>
          <w:trHeight w:val="255"/>
        </w:trPr>
        <w:tc>
          <w:tcPr>
            <w:tcW w:w="1276" w:type="dxa"/>
            <w:vMerge/>
          </w:tcPr>
          <w:p w:rsidR="00362FAD" w:rsidRPr="00F51C1C" w:rsidRDefault="00362FAD" w:rsidP="00523823">
            <w:pPr>
              <w:ind w:left="-300"/>
              <w:rPr>
                <w:sz w:val="18"/>
                <w:szCs w:val="18"/>
              </w:rPr>
            </w:pPr>
          </w:p>
        </w:tc>
        <w:tc>
          <w:tcPr>
            <w:tcW w:w="1368" w:type="dxa"/>
            <w:tcMar>
              <w:top w:w="0" w:type="dxa"/>
              <w:left w:w="480" w:type="dxa"/>
              <w:bottom w:w="0" w:type="dxa"/>
              <w:right w:w="0" w:type="dxa"/>
            </w:tcMar>
            <w:vAlign w:val="center"/>
          </w:tcPr>
          <w:p w:rsidR="00362FAD" w:rsidRPr="00F51C1C" w:rsidRDefault="007E64A4" w:rsidP="00523823">
            <w:pPr>
              <w:ind w:left="-480"/>
              <w:rPr>
                <w:sz w:val="18"/>
                <w:szCs w:val="18"/>
              </w:rPr>
            </w:pPr>
            <w:r>
              <w:rPr>
                <w:b/>
                <w:sz w:val="18"/>
                <w:szCs w:val="18"/>
              </w:rPr>
              <w:t>Fark</w:t>
            </w:r>
          </w:p>
        </w:tc>
        <w:tc>
          <w:tcPr>
            <w:tcW w:w="933"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(1.801.290)</w:t>
            </w:r>
          </w:p>
        </w:tc>
        <w:tc>
          <w:tcPr>
            <w:tcW w:w="897"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(1.592.341)</w:t>
            </w:r>
          </w:p>
        </w:tc>
        <w:tc>
          <w:tcPr>
            <w:tcW w:w="830"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(468.244)</w:t>
            </w:r>
          </w:p>
        </w:tc>
        <w:tc>
          <w:tcPr>
            <w:tcW w:w="831"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804.462</w:t>
            </w:r>
          </w:p>
        </w:tc>
        <w:tc>
          <w:tcPr>
            <w:tcW w:w="825"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2.592.735</w:t>
            </w:r>
          </w:p>
        </w:tc>
        <w:tc>
          <w:tcPr>
            <w:tcW w:w="642"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496.745</w:t>
            </w:r>
          </w:p>
        </w:tc>
        <w:tc>
          <w:tcPr>
            <w:tcW w:w="1121"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w:t>
            </w:r>
          </w:p>
        </w:tc>
        <w:tc>
          <w:tcPr>
            <w:tcW w:w="832" w:type="dxa"/>
            <w:vAlign w:val="bottom"/>
          </w:tcPr>
          <w:p w:rsidR="00362FAD" w:rsidRPr="00F52551" w:rsidRDefault="00362FAD" w:rsidP="00523823">
            <w:pPr>
              <w:jc w:val="right"/>
              <w:rPr>
                <w:b/>
                <w:color w:val="000000" w:themeColor="text1"/>
                <w:sz w:val="18"/>
                <w:szCs w:val="18"/>
              </w:rPr>
            </w:pPr>
            <w:r w:rsidRPr="00F52551">
              <w:rPr>
                <w:b/>
                <w:color w:val="000000" w:themeColor="text1"/>
                <w:sz w:val="18"/>
                <w:szCs w:val="18"/>
              </w:rPr>
              <w:t>32.067</w:t>
            </w:r>
          </w:p>
        </w:tc>
      </w:tr>
    </w:tbl>
    <w:p w:rsidR="00362FAD" w:rsidRDefault="00362FAD" w:rsidP="00362FAD">
      <w:pPr>
        <w:pStyle w:val="ListeParagraf"/>
        <w:ind w:left="567"/>
        <w:jc w:val="both"/>
        <w:rPr>
          <w:noProof/>
          <w:sz w:val="22"/>
          <w:szCs w:val="22"/>
        </w:rPr>
      </w:pPr>
    </w:p>
    <w:p w:rsidR="00362FAD" w:rsidRPr="00F52551" w:rsidRDefault="00362FAD" w:rsidP="00362FAD">
      <w:pPr>
        <w:pStyle w:val="ListeParagraf"/>
        <w:ind w:left="567"/>
        <w:jc w:val="both"/>
        <w:rPr>
          <w:noProof/>
          <w:sz w:val="22"/>
          <w:szCs w:val="22"/>
        </w:rPr>
      </w:pPr>
      <w:r>
        <w:rPr>
          <w:noProof/>
          <w:sz w:val="22"/>
          <w:szCs w:val="22"/>
        </w:rPr>
        <w:t xml:space="preserve">Yukarıda sunulan tablodan da görülebileceği üzere 31 Aralık 2014 tarihi itibarıyla üç aya kadar vade diliminde var olan 4.941.946 TL tutarındaki likidite açığı, 31 Mart 2015 tarihi itibarıyla sunulan verilere göre 1.080.071 TL azalarak 3.861.875 TL’ ye gerilemiştir. Söz konusu </w:t>
      </w:r>
      <w:r w:rsidRPr="00F52551">
        <w:rPr>
          <w:noProof/>
          <w:sz w:val="22"/>
          <w:szCs w:val="22"/>
        </w:rPr>
        <w:t xml:space="preserve">dönemler arasında likit değerler ise 3.185.220 TL’den 2.401.207 TL’ye gerilemiştir.  Bu dönemde Banka ayrıca </w:t>
      </w:r>
      <w:r w:rsidR="00C00906">
        <w:rPr>
          <w:noProof/>
          <w:sz w:val="22"/>
          <w:szCs w:val="22"/>
        </w:rPr>
        <w:t xml:space="preserve">188 miyon </w:t>
      </w:r>
      <w:r w:rsidR="005348C4">
        <w:rPr>
          <w:noProof/>
          <w:sz w:val="22"/>
          <w:szCs w:val="22"/>
        </w:rPr>
        <w:t>ABD doları</w:t>
      </w:r>
      <w:r w:rsidR="00C00906">
        <w:rPr>
          <w:noProof/>
          <w:sz w:val="22"/>
          <w:szCs w:val="22"/>
        </w:rPr>
        <w:t>, 45 milyon Eur</w:t>
      </w:r>
      <w:r w:rsidR="001E1D31">
        <w:rPr>
          <w:noProof/>
          <w:sz w:val="22"/>
          <w:szCs w:val="22"/>
        </w:rPr>
        <w:t>o</w:t>
      </w:r>
      <w:r w:rsidR="00C00906">
        <w:rPr>
          <w:noProof/>
          <w:sz w:val="22"/>
          <w:szCs w:val="22"/>
        </w:rPr>
        <w:t xml:space="preserve"> ve 1 milyon İsviçre Frangı yurt dışı kredi </w:t>
      </w:r>
      <w:r w:rsidRPr="00F52551">
        <w:rPr>
          <w:noProof/>
          <w:sz w:val="22"/>
          <w:szCs w:val="22"/>
        </w:rPr>
        <w:t>ödemesi yapmıştır.</w:t>
      </w:r>
    </w:p>
    <w:p w:rsidR="00362FAD" w:rsidRDefault="00362FAD" w:rsidP="00362FAD">
      <w:pPr>
        <w:pStyle w:val="ListeParagraf"/>
        <w:ind w:left="567"/>
        <w:jc w:val="both"/>
        <w:rPr>
          <w:noProof/>
          <w:sz w:val="22"/>
          <w:szCs w:val="22"/>
        </w:rPr>
      </w:pPr>
    </w:p>
    <w:p w:rsidR="00362FAD" w:rsidRDefault="00362FAD" w:rsidP="00362FAD">
      <w:pPr>
        <w:pStyle w:val="ListeParagraf"/>
        <w:ind w:left="567"/>
        <w:jc w:val="both"/>
        <w:rPr>
          <w:noProof/>
          <w:sz w:val="22"/>
          <w:szCs w:val="22"/>
        </w:rPr>
      </w:pPr>
    </w:p>
    <w:p w:rsidR="008C6EEA" w:rsidRDefault="008C6EEA" w:rsidP="00BF60A9">
      <w:pPr>
        <w:autoSpaceDE w:val="0"/>
        <w:autoSpaceDN w:val="0"/>
        <w:adjustRightInd w:val="0"/>
        <w:jc w:val="both"/>
        <w:rPr>
          <w:rFonts w:eastAsia="Arial Unicode MS"/>
          <w:b/>
          <w:sz w:val="22"/>
          <w:szCs w:val="22"/>
        </w:rPr>
      </w:pPr>
    </w:p>
    <w:p w:rsidR="007E4EB9" w:rsidRDefault="007E4EB9" w:rsidP="00362FAD">
      <w:pPr>
        <w:autoSpaceDE w:val="0"/>
        <w:autoSpaceDN w:val="0"/>
        <w:adjustRightInd w:val="0"/>
        <w:ind w:left="567" w:hanging="567"/>
        <w:jc w:val="both"/>
        <w:rPr>
          <w:rFonts w:eastAsia="Arial Unicode MS"/>
          <w:b/>
          <w:sz w:val="22"/>
          <w:szCs w:val="22"/>
        </w:rPr>
      </w:pPr>
    </w:p>
    <w:p w:rsidR="00362FAD" w:rsidRDefault="00362FAD" w:rsidP="00362FAD">
      <w:pPr>
        <w:autoSpaceDE w:val="0"/>
        <w:autoSpaceDN w:val="0"/>
        <w:adjustRightInd w:val="0"/>
        <w:ind w:left="567" w:hanging="567"/>
        <w:jc w:val="both"/>
        <w:rPr>
          <w:rFonts w:eastAsia="Arial Unicode MS"/>
          <w:b/>
          <w:sz w:val="22"/>
          <w:szCs w:val="22"/>
        </w:rPr>
      </w:pPr>
      <w:r w:rsidRPr="001536A9">
        <w:rPr>
          <w:rFonts w:eastAsia="Arial Unicode MS"/>
          <w:b/>
          <w:sz w:val="22"/>
          <w:szCs w:val="22"/>
        </w:rPr>
        <w:t xml:space="preserve">I.   </w:t>
      </w:r>
      <w:r w:rsidRPr="001536A9">
        <w:rPr>
          <w:rFonts w:eastAsia="Arial Unicode MS"/>
          <w:b/>
          <w:sz w:val="22"/>
          <w:szCs w:val="22"/>
        </w:rPr>
        <w:tab/>
        <w:t>Banka’nın Sürekliliğine İlişkin Açıklamalar</w:t>
      </w:r>
      <w:r>
        <w:rPr>
          <w:rFonts w:eastAsia="Arial Unicode MS"/>
          <w:b/>
          <w:sz w:val="22"/>
          <w:szCs w:val="22"/>
        </w:rPr>
        <w:t xml:space="preserve"> (Devamı)</w:t>
      </w:r>
    </w:p>
    <w:p w:rsidR="00362FAD" w:rsidRDefault="00362FAD" w:rsidP="00362FAD">
      <w:pPr>
        <w:autoSpaceDE w:val="0"/>
        <w:autoSpaceDN w:val="0"/>
        <w:adjustRightInd w:val="0"/>
        <w:ind w:left="567" w:hanging="567"/>
        <w:jc w:val="both"/>
        <w:rPr>
          <w:rFonts w:eastAsia="Arial Unicode MS"/>
          <w:b/>
          <w:sz w:val="22"/>
          <w:szCs w:val="22"/>
        </w:rPr>
      </w:pPr>
    </w:p>
    <w:p w:rsidR="008C6EEA" w:rsidRDefault="008C6EEA" w:rsidP="008C6EEA">
      <w:pPr>
        <w:autoSpaceDE w:val="0"/>
        <w:autoSpaceDN w:val="0"/>
        <w:adjustRightInd w:val="0"/>
        <w:ind w:left="567"/>
        <w:jc w:val="both"/>
        <w:rPr>
          <w:noProof/>
          <w:sz w:val="22"/>
          <w:szCs w:val="22"/>
        </w:rPr>
      </w:pPr>
      <w:r w:rsidRPr="00891161">
        <w:rPr>
          <w:noProof/>
          <w:sz w:val="22"/>
          <w:szCs w:val="22"/>
        </w:rPr>
        <w:t>31 Mart 2015 tarihi itibarıyla Likit değerler,  likidite açığına oranlanırsa yaklaşık %62’lik bir oran bulunmaktadır. 31 Aralık 2014 tarihi itibarıyla söz konusu oran yaklaşık %64 civarındaydı.</w:t>
      </w:r>
    </w:p>
    <w:p w:rsidR="008C6EEA" w:rsidRPr="001536A9" w:rsidRDefault="008C6EEA" w:rsidP="00362FAD">
      <w:pPr>
        <w:autoSpaceDE w:val="0"/>
        <w:autoSpaceDN w:val="0"/>
        <w:adjustRightInd w:val="0"/>
        <w:ind w:left="567" w:hanging="567"/>
        <w:jc w:val="both"/>
        <w:rPr>
          <w:rFonts w:eastAsia="Arial Unicode MS"/>
          <w:b/>
          <w:sz w:val="22"/>
          <w:szCs w:val="22"/>
        </w:rPr>
      </w:pPr>
    </w:p>
    <w:p w:rsidR="00362FAD" w:rsidRDefault="00362FAD" w:rsidP="00362FAD">
      <w:pPr>
        <w:pStyle w:val="ListeParagraf"/>
        <w:ind w:left="567"/>
        <w:jc w:val="both"/>
        <w:rPr>
          <w:noProof/>
          <w:sz w:val="22"/>
          <w:szCs w:val="22"/>
        </w:rPr>
      </w:pPr>
      <w:r>
        <w:rPr>
          <w:noProof/>
          <w:sz w:val="22"/>
          <w:szCs w:val="22"/>
        </w:rPr>
        <w:t xml:space="preserve">Bilindiği üzere  mevcut  mevzuat nedeniyle Türkiye’de 100.000 TL (tam rakam) ‘ye kadar gerçek kişilere ait katılım </w:t>
      </w:r>
      <w:r w:rsidR="001E1D31">
        <w:rPr>
          <w:noProof/>
          <w:sz w:val="22"/>
          <w:szCs w:val="22"/>
        </w:rPr>
        <w:t>fonları</w:t>
      </w:r>
      <w:r>
        <w:rPr>
          <w:noProof/>
          <w:sz w:val="22"/>
          <w:szCs w:val="22"/>
        </w:rPr>
        <w:t xml:space="preserve"> Tasarruf Mevduatı Sigorta Fonu kapsamı altındadır. 31 Aralık 2014 tarihi itibarıyla Banka’nın Tasarruf Mevduatı Sigorta Fonu kapsamındaki katılım fonu toplamı 4.742.208 TL’dir. </w:t>
      </w:r>
    </w:p>
    <w:p w:rsidR="00362FAD" w:rsidRDefault="00362FAD" w:rsidP="00362FAD">
      <w:pPr>
        <w:pStyle w:val="ListeParagraf"/>
        <w:ind w:left="567"/>
        <w:jc w:val="both"/>
        <w:rPr>
          <w:noProof/>
          <w:sz w:val="22"/>
          <w:szCs w:val="22"/>
        </w:rPr>
      </w:pPr>
    </w:p>
    <w:p w:rsidR="00362FAD" w:rsidRDefault="00362FAD" w:rsidP="00362FAD">
      <w:pPr>
        <w:pStyle w:val="ListeParagraf"/>
        <w:ind w:left="567"/>
        <w:jc w:val="both"/>
        <w:rPr>
          <w:noProof/>
          <w:sz w:val="22"/>
          <w:szCs w:val="22"/>
        </w:rPr>
      </w:pPr>
      <w:r>
        <w:rPr>
          <w:noProof/>
          <w:sz w:val="22"/>
          <w:szCs w:val="22"/>
        </w:rPr>
        <w:t xml:space="preserve">2015’in ilk üç ayını Banka mali oranlarını ve likidite oranlarını koruyarak yönetmiştir.  </w:t>
      </w:r>
    </w:p>
    <w:p w:rsidR="00362FAD"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A426D8">
        <w:rPr>
          <w:noProof/>
          <w:sz w:val="22"/>
          <w:szCs w:val="22"/>
        </w:rPr>
        <w:t>Aşağıda  sunulan 1.3 no’lu “Likidite Projeksiyonu’’ açıklamalarında  katılım fonu çekilişine ilişkin projeksiyonlara  yer verilmiştir.  İlgili paragrafta da ayrıca belirtildiği üzere</w:t>
      </w:r>
      <w:r w:rsidR="00C5751A" w:rsidRPr="00A426D8">
        <w:rPr>
          <w:noProof/>
          <w:sz w:val="22"/>
          <w:szCs w:val="22"/>
        </w:rPr>
        <w:t xml:space="preserve"> söz konusu katılım fonu çıkışlarının %40’ı aşması ve/veya likidite oluşturma imkanlarının beklenen ölçüde gerçekleşmemesi durumlarında; ilgili otoritelerin kararlarına da bağlı olarak kamu kurumlarından alınacak mevduatlar vb. yöntemlerle likidite ihtiyacının karşılanabilmesi de imkan dahilindedir.</w:t>
      </w:r>
      <w:r w:rsidR="00C5751A">
        <w:rPr>
          <w:noProof/>
          <w:sz w:val="22"/>
          <w:szCs w:val="22"/>
        </w:rPr>
        <w:t xml:space="preserve">  </w:t>
      </w:r>
      <w:r w:rsidRPr="00901BB4">
        <w:rPr>
          <w:noProof/>
          <w:sz w:val="22"/>
          <w:szCs w:val="22"/>
        </w:rPr>
        <w:t xml:space="preserve"> </w:t>
      </w:r>
    </w:p>
    <w:p w:rsidR="00362FAD" w:rsidRPr="009B5452" w:rsidRDefault="00362FAD" w:rsidP="00362FAD">
      <w:pPr>
        <w:pStyle w:val="ListeParagraf"/>
        <w:ind w:left="567"/>
        <w:jc w:val="both"/>
        <w:rPr>
          <w:noProof/>
          <w:sz w:val="22"/>
          <w:szCs w:val="22"/>
        </w:rPr>
      </w:pPr>
    </w:p>
    <w:p w:rsidR="00362FAD" w:rsidRPr="00B521B1" w:rsidRDefault="00362FAD" w:rsidP="00362FAD">
      <w:pPr>
        <w:pStyle w:val="ListeParagraf"/>
        <w:ind w:left="567"/>
        <w:jc w:val="both"/>
        <w:rPr>
          <w:noProof/>
          <w:sz w:val="22"/>
          <w:szCs w:val="22"/>
        </w:rPr>
      </w:pPr>
      <w:r w:rsidRPr="00B521B1">
        <w:rPr>
          <w:noProof/>
          <w:sz w:val="22"/>
          <w:szCs w:val="22"/>
        </w:rPr>
        <w:t xml:space="preserve">Tüm bu bilgiler dahilinde Banka’nın takip eden dönemlerde likidite açığı riskini yönetmek için </w:t>
      </w:r>
      <w:r w:rsidR="002E25C1">
        <w:rPr>
          <w:noProof/>
          <w:sz w:val="22"/>
          <w:szCs w:val="22"/>
        </w:rPr>
        <w:t>alacağı</w:t>
      </w:r>
      <w:r w:rsidRPr="00B521B1">
        <w:rPr>
          <w:noProof/>
          <w:sz w:val="22"/>
          <w:szCs w:val="22"/>
        </w:rPr>
        <w:t xml:space="preserve">  ve/veya hali hazırda devam ettirdiği diğer tedbirlere de aşağıda yer verilmektedir. </w:t>
      </w:r>
    </w:p>
    <w:p w:rsidR="00362FAD" w:rsidRPr="00C563AB" w:rsidRDefault="00362FAD" w:rsidP="00362FAD">
      <w:pPr>
        <w:pStyle w:val="ListeParagraf"/>
        <w:rPr>
          <w:b/>
          <w:sz w:val="22"/>
          <w:szCs w:val="22"/>
        </w:rPr>
      </w:pPr>
    </w:p>
    <w:p w:rsidR="00362FAD" w:rsidRPr="00C563AB" w:rsidRDefault="00362FAD" w:rsidP="00362FAD">
      <w:pPr>
        <w:ind w:left="567" w:hanging="567"/>
        <w:jc w:val="both"/>
        <w:rPr>
          <w:b/>
          <w:noProof/>
          <w:sz w:val="22"/>
          <w:szCs w:val="22"/>
        </w:rPr>
      </w:pPr>
      <w:r w:rsidRPr="00C563AB">
        <w:rPr>
          <w:b/>
          <w:noProof/>
          <w:sz w:val="22"/>
          <w:szCs w:val="22"/>
        </w:rPr>
        <w:t>1.1     Banka Tarafından Alınan / Alınacak Genel Önemler</w:t>
      </w:r>
    </w:p>
    <w:p w:rsidR="00362FAD" w:rsidRPr="00C563AB" w:rsidRDefault="00362FAD" w:rsidP="00362FAD">
      <w:pPr>
        <w:ind w:left="567" w:hanging="567"/>
        <w:jc w:val="both"/>
        <w:rPr>
          <w:b/>
          <w:noProof/>
          <w:sz w:val="22"/>
          <w:szCs w:val="22"/>
        </w:rPr>
      </w:pP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Yeni katılım fonu toplanması için çalışmalarda bulunmak,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Mevcut katılım fonlarının Banka’da kalmasını sağlamak,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Mevcut katılım hesaplarının vadesini uzatmak,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Fon toplamaya yönelik yeni ürünler çıkarmak,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 xml:space="preserve">Yurt dışından kaynak temini için gerekli çalışmaları yapmak, </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 xml:space="preserve">Mevcut kredilerden tahsilat yaparak likidite sağlamak,  </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 xml:space="preserve">Yeni kredi </w:t>
      </w:r>
      <w:proofErr w:type="spellStart"/>
      <w:r w:rsidRPr="00901BB4">
        <w:rPr>
          <w:color w:val="000000"/>
          <w:sz w:val="22"/>
          <w:szCs w:val="22"/>
          <w:lang w:eastAsia="tr-TR"/>
        </w:rPr>
        <w:t>kullandırımlarını</w:t>
      </w:r>
      <w:proofErr w:type="spellEnd"/>
      <w:r w:rsidRPr="00901BB4">
        <w:rPr>
          <w:color w:val="000000"/>
          <w:sz w:val="22"/>
          <w:szCs w:val="22"/>
          <w:lang w:eastAsia="tr-TR"/>
        </w:rPr>
        <w:t xml:space="preserve"> Banka likiditesine göre gerçekleştirmek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İştirak ve Bağlı Ortaklık satışlarını gerçekleştirmek,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Elden çıkarılacak kıymetlerin satışını gerçekleştirmek,</w:t>
      </w:r>
    </w:p>
    <w:p w:rsidR="00362FAD" w:rsidRPr="00901BB4" w:rsidRDefault="00362FAD" w:rsidP="00362FAD">
      <w:pPr>
        <w:pStyle w:val="ListeParagraf"/>
        <w:numPr>
          <w:ilvl w:val="0"/>
          <w:numId w:val="40"/>
        </w:numPr>
        <w:ind w:left="1134" w:hanging="567"/>
        <w:jc w:val="both"/>
        <w:rPr>
          <w:color w:val="000000"/>
          <w:sz w:val="22"/>
          <w:szCs w:val="22"/>
          <w:lang w:eastAsia="tr-TR"/>
        </w:rPr>
      </w:pPr>
      <w:r w:rsidRPr="00901BB4">
        <w:rPr>
          <w:color w:val="000000"/>
          <w:sz w:val="22"/>
          <w:szCs w:val="22"/>
          <w:lang w:eastAsia="tr-TR"/>
        </w:rPr>
        <w:t>Nakdi sermaye artırımını tamamlamak</w:t>
      </w:r>
    </w:p>
    <w:p w:rsidR="00362FAD" w:rsidRPr="00901BB4" w:rsidRDefault="00362FAD" w:rsidP="00362FAD">
      <w:pPr>
        <w:ind w:left="567" w:hanging="567"/>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şeklinde özetlenebilir,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 xml:space="preserve">Bu önlemler çerçevesinde yapılan/yapılacak çalışmalara ilişkin </w:t>
      </w:r>
      <w:r w:rsidR="00CA3A42">
        <w:rPr>
          <w:noProof/>
          <w:sz w:val="22"/>
          <w:szCs w:val="22"/>
        </w:rPr>
        <w:t>bilgiler aşağıdaki gibidir:</w:t>
      </w:r>
    </w:p>
    <w:p w:rsidR="00362FAD" w:rsidRPr="00901BB4" w:rsidRDefault="00362FAD" w:rsidP="00362FAD">
      <w:pPr>
        <w:ind w:left="567" w:hanging="567"/>
        <w:jc w:val="both"/>
        <w:rPr>
          <w:b/>
          <w:noProof/>
          <w:sz w:val="22"/>
          <w:szCs w:val="22"/>
        </w:rPr>
      </w:pPr>
    </w:p>
    <w:p w:rsidR="00362FAD" w:rsidRPr="00901BB4" w:rsidRDefault="00362FAD" w:rsidP="00362FAD">
      <w:pPr>
        <w:pStyle w:val="ListeParagraf"/>
        <w:numPr>
          <w:ilvl w:val="2"/>
          <w:numId w:val="53"/>
        </w:numPr>
        <w:ind w:left="567" w:hanging="567"/>
        <w:jc w:val="both"/>
        <w:rPr>
          <w:b/>
          <w:noProof/>
          <w:sz w:val="22"/>
          <w:szCs w:val="22"/>
        </w:rPr>
      </w:pPr>
      <w:r w:rsidRPr="00901BB4">
        <w:rPr>
          <w:b/>
          <w:noProof/>
          <w:sz w:val="22"/>
          <w:szCs w:val="22"/>
        </w:rPr>
        <w:t>Yeni katılım fonu toplanması için çalışmalarda bulunmak:</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 kaynak yapısının güçlenmesi için uzun vadeli katılma hesaplarının açılması için tüm Banka genelinde çeşitli kampanyalar başlatmıştır. Bu kapsamda 2014 yılı içinde yaklaşık 33</w:t>
      </w:r>
      <w:r w:rsidR="003E0812">
        <w:rPr>
          <w:noProof/>
          <w:sz w:val="22"/>
          <w:szCs w:val="22"/>
        </w:rPr>
        <w:t>7</w:t>
      </w:r>
      <w:r w:rsidRPr="00901BB4">
        <w:rPr>
          <w:noProof/>
          <w:sz w:val="22"/>
          <w:szCs w:val="22"/>
        </w:rPr>
        <w:t>.000 adet yeni müşteri hesabı açılmıştır. 2015 yılının ilk üç ayında da söz konusu yeni müşteri hesabı açılış sayısı 5</w:t>
      </w:r>
      <w:r w:rsidR="003E0812">
        <w:rPr>
          <w:noProof/>
          <w:sz w:val="22"/>
          <w:szCs w:val="22"/>
        </w:rPr>
        <w:t>7</w:t>
      </w:r>
      <w:r w:rsidRPr="00901BB4">
        <w:rPr>
          <w:noProof/>
          <w:sz w:val="22"/>
          <w:szCs w:val="22"/>
        </w:rPr>
        <w:t>.000 adet olarak gerçekleşmiştir.</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numPr>
          <w:ilvl w:val="2"/>
          <w:numId w:val="53"/>
        </w:numPr>
        <w:ind w:left="567" w:hanging="567"/>
        <w:jc w:val="both"/>
        <w:rPr>
          <w:b/>
          <w:noProof/>
          <w:sz w:val="22"/>
          <w:szCs w:val="22"/>
        </w:rPr>
      </w:pPr>
      <w:r w:rsidRPr="00901BB4">
        <w:rPr>
          <w:b/>
          <w:noProof/>
          <w:sz w:val="22"/>
          <w:szCs w:val="22"/>
        </w:rPr>
        <w:t>Mevcut katılım fonlarının Banka’da kalmasını sağlamak:</w:t>
      </w:r>
    </w:p>
    <w:p w:rsidR="00362FAD" w:rsidRPr="00901BB4" w:rsidRDefault="00362FAD" w:rsidP="00362FAD">
      <w:pPr>
        <w:pStyle w:val="ListeParagraf"/>
        <w:ind w:left="567"/>
        <w:jc w:val="both"/>
        <w:rPr>
          <w:noProof/>
          <w:sz w:val="22"/>
          <w:szCs w:val="22"/>
        </w:rPr>
      </w:pPr>
    </w:p>
    <w:p w:rsidR="00362FAD" w:rsidRPr="00901BB4" w:rsidRDefault="00362FAD" w:rsidP="007E64A4">
      <w:pPr>
        <w:pStyle w:val="ListeParagraf"/>
        <w:ind w:left="567"/>
        <w:jc w:val="both"/>
        <w:rPr>
          <w:noProof/>
          <w:sz w:val="22"/>
          <w:szCs w:val="22"/>
        </w:rPr>
      </w:pPr>
      <w:r w:rsidRPr="00901BB4">
        <w:rPr>
          <w:noProof/>
          <w:sz w:val="22"/>
          <w:szCs w:val="22"/>
        </w:rPr>
        <w:t>Banka mevcut katılım fonu müşterilerinin Banka’da kalması için sürekli çalışmalar yapmakta olup, yapılan sadık müşteri</w:t>
      </w:r>
      <w:r w:rsidR="007E64A4">
        <w:rPr>
          <w:noProof/>
          <w:sz w:val="22"/>
          <w:szCs w:val="22"/>
        </w:rPr>
        <w:t xml:space="preserve"> analizleri yakından takip edilmektedir. </w:t>
      </w:r>
      <w:r w:rsidRPr="00901BB4">
        <w:rPr>
          <w:noProof/>
          <w:sz w:val="22"/>
          <w:szCs w:val="22"/>
        </w:rPr>
        <w:t>31 Mart 2015 tarihi itibarıyla Banka</w:t>
      </w:r>
      <w:r w:rsidR="0088370D">
        <w:rPr>
          <w:noProof/>
          <w:sz w:val="22"/>
          <w:szCs w:val="22"/>
        </w:rPr>
        <w:t>’nın</w:t>
      </w:r>
      <w:r w:rsidRPr="00901BB4">
        <w:rPr>
          <w:noProof/>
          <w:sz w:val="22"/>
          <w:szCs w:val="22"/>
        </w:rPr>
        <w:t xml:space="preserve"> toplam </w:t>
      </w:r>
      <w:r w:rsidR="007E64A4" w:rsidRPr="00901BB4">
        <w:rPr>
          <w:noProof/>
          <w:sz w:val="22"/>
          <w:szCs w:val="22"/>
        </w:rPr>
        <w:t>katıl</w:t>
      </w:r>
      <w:r w:rsidR="007E64A4">
        <w:rPr>
          <w:noProof/>
          <w:sz w:val="22"/>
          <w:szCs w:val="22"/>
        </w:rPr>
        <w:t>ma</w:t>
      </w:r>
      <w:r w:rsidR="007E64A4" w:rsidRPr="00901BB4">
        <w:rPr>
          <w:noProof/>
          <w:sz w:val="22"/>
          <w:szCs w:val="22"/>
        </w:rPr>
        <w:t xml:space="preserve"> </w:t>
      </w:r>
      <w:r w:rsidRPr="00901BB4">
        <w:rPr>
          <w:noProof/>
          <w:sz w:val="22"/>
          <w:szCs w:val="22"/>
        </w:rPr>
        <w:t xml:space="preserve">hesaplarının yaklaşık </w:t>
      </w:r>
      <w:r w:rsidR="00230362">
        <w:rPr>
          <w:noProof/>
          <w:sz w:val="22"/>
          <w:szCs w:val="22"/>
        </w:rPr>
        <w:t xml:space="preserve">%70’i </w:t>
      </w:r>
      <w:r w:rsidRPr="00901BB4">
        <w:rPr>
          <w:noProof/>
          <w:sz w:val="22"/>
          <w:szCs w:val="22"/>
        </w:rPr>
        <w:t xml:space="preserve">sadık müşterilerden </w:t>
      </w:r>
      <w:r w:rsidR="0088370D">
        <w:rPr>
          <w:noProof/>
          <w:sz w:val="22"/>
          <w:szCs w:val="22"/>
        </w:rPr>
        <w:t>oluşmaktadır.</w:t>
      </w:r>
    </w:p>
    <w:p w:rsidR="00362FAD" w:rsidRDefault="00362FAD" w:rsidP="00362FAD">
      <w:pPr>
        <w:autoSpaceDE w:val="0"/>
        <w:autoSpaceDN w:val="0"/>
        <w:adjustRightInd w:val="0"/>
        <w:ind w:left="567" w:hanging="567"/>
        <w:jc w:val="both"/>
        <w:rPr>
          <w:rFonts w:eastAsia="Arial Unicode MS"/>
          <w:b/>
          <w:sz w:val="22"/>
          <w:szCs w:val="22"/>
        </w:rPr>
      </w:pPr>
    </w:p>
    <w:p w:rsidR="008C6EEA" w:rsidRDefault="008C6EEA" w:rsidP="00362FAD">
      <w:pPr>
        <w:autoSpaceDE w:val="0"/>
        <w:autoSpaceDN w:val="0"/>
        <w:adjustRightInd w:val="0"/>
        <w:ind w:left="567" w:hanging="567"/>
        <w:jc w:val="both"/>
        <w:rPr>
          <w:rFonts w:eastAsia="Arial Unicode MS"/>
          <w:b/>
          <w:sz w:val="22"/>
          <w:szCs w:val="22"/>
        </w:rPr>
      </w:pPr>
    </w:p>
    <w:p w:rsidR="008C6EEA" w:rsidRDefault="008C6EEA" w:rsidP="00362FAD">
      <w:pPr>
        <w:autoSpaceDE w:val="0"/>
        <w:autoSpaceDN w:val="0"/>
        <w:adjustRightInd w:val="0"/>
        <w:ind w:left="567" w:hanging="567"/>
        <w:jc w:val="both"/>
        <w:rPr>
          <w:rFonts w:eastAsia="Arial Unicode MS"/>
          <w:b/>
          <w:sz w:val="22"/>
          <w:szCs w:val="22"/>
        </w:rPr>
      </w:pPr>
    </w:p>
    <w:p w:rsidR="008C6EEA" w:rsidRDefault="008C6EEA" w:rsidP="00362FAD">
      <w:pPr>
        <w:autoSpaceDE w:val="0"/>
        <w:autoSpaceDN w:val="0"/>
        <w:adjustRightInd w:val="0"/>
        <w:ind w:left="567" w:hanging="567"/>
        <w:jc w:val="both"/>
        <w:rPr>
          <w:rFonts w:eastAsia="Arial Unicode MS"/>
          <w:b/>
          <w:sz w:val="22"/>
          <w:szCs w:val="22"/>
        </w:rPr>
      </w:pPr>
    </w:p>
    <w:p w:rsidR="008C6EEA" w:rsidRDefault="008C6EEA" w:rsidP="00362FAD">
      <w:pPr>
        <w:autoSpaceDE w:val="0"/>
        <w:autoSpaceDN w:val="0"/>
        <w:adjustRightInd w:val="0"/>
        <w:ind w:left="567" w:hanging="567"/>
        <w:jc w:val="both"/>
        <w:rPr>
          <w:rFonts w:eastAsia="Arial Unicode MS"/>
          <w:b/>
          <w:sz w:val="22"/>
          <w:szCs w:val="22"/>
        </w:rPr>
      </w:pPr>
    </w:p>
    <w:p w:rsidR="00362FAD" w:rsidRPr="00901BB4" w:rsidRDefault="00362FAD" w:rsidP="00362FAD">
      <w:pPr>
        <w:autoSpaceDE w:val="0"/>
        <w:autoSpaceDN w:val="0"/>
        <w:adjustRightInd w:val="0"/>
        <w:ind w:left="567" w:hanging="567"/>
        <w:jc w:val="both"/>
        <w:rPr>
          <w:rFonts w:eastAsia="Arial Unicode MS"/>
          <w:b/>
          <w:sz w:val="22"/>
          <w:szCs w:val="22"/>
        </w:rPr>
      </w:pPr>
      <w:r w:rsidRPr="00901BB4">
        <w:rPr>
          <w:rFonts w:eastAsia="Arial Unicode MS"/>
          <w:b/>
          <w:sz w:val="22"/>
          <w:szCs w:val="22"/>
        </w:rPr>
        <w:t xml:space="preserve">I.   </w:t>
      </w:r>
      <w:r w:rsidRPr="00901BB4">
        <w:rPr>
          <w:rFonts w:eastAsia="Arial Unicode MS"/>
          <w:b/>
          <w:sz w:val="22"/>
          <w:szCs w:val="22"/>
        </w:rPr>
        <w:tab/>
        <w:t>Banka’nın Sürekliliğine İlişkin Açıklamalar (Devamı)</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numPr>
          <w:ilvl w:val="2"/>
          <w:numId w:val="53"/>
        </w:numPr>
        <w:ind w:left="567" w:hanging="567"/>
        <w:jc w:val="both"/>
        <w:rPr>
          <w:b/>
          <w:noProof/>
          <w:sz w:val="22"/>
          <w:szCs w:val="22"/>
        </w:rPr>
      </w:pPr>
      <w:r w:rsidRPr="00901BB4">
        <w:rPr>
          <w:b/>
          <w:noProof/>
          <w:sz w:val="22"/>
          <w:szCs w:val="22"/>
        </w:rPr>
        <w:t>Mevcut katılım hesaplarının vadesini uzatmak:</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 xml:space="preserve">Banka katılma hesaplarının vadelerinin uzatılmasına yönelik yoğun çalışmalar gerçekleştirmiş olup, bu çalışmaların sonucunda Banka’nın katılım hesapları ortalama vadesi sektörün üzerinde seyretmiştir. 31 Aralık 2014 tarihi itibarıyla  Banka’nın </w:t>
      </w:r>
      <w:r w:rsidR="00CA3A42" w:rsidRPr="0023410D">
        <w:rPr>
          <w:noProof/>
          <w:sz w:val="22"/>
          <w:szCs w:val="22"/>
        </w:rPr>
        <w:t>kalan</w:t>
      </w:r>
      <w:r w:rsidR="00CA3A42">
        <w:rPr>
          <w:noProof/>
          <w:sz w:val="22"/>
          <w:szCs w:val="22"/>
        </w:rPr>
        <w:t xml:space="preserve"> </w:t>
      </w:r>
      <w:r w:rsidRPr="00901BB4">
        <w:rPr>
          <w:noProof/>
          <w:sz w:val="22"/>
          <w:szCs w:val="22"/>
        </w:rPr>
        <w:t xml:space="preserve">vadesi üç ay ve üzeri olan katılım payı oranı yukarıda sunulan tablodan da hesaplanacağı üzere %18,4’den 31 Mart 2015 tarihi itibarıyla %19,1 çıkmıştır. </w:t>
      </w:r>
    </w:p>
    <w:p w:rsidR="00362FAD" w:rsidRPr="00901BB4" w:rsidRDefault="00362FAD" w:rsidP="00362FAD">
      <w:pPr>
        <w:jc w:val="both"/>
        <w:rPr>
          <w:sz w:val="22"/>
          <w:szCs w:val="22"/>
        </w:rPr>
      </w:pPr>
    </w:p>
    <w:p w:rsidR="00362FAD" w:rsidRPr="00901BB4" w:rsidRDefault="00362FAD" w:rsidP="00362FAD">
      <w:pPr>
        <w:pStyle w:val="ListeParagraf"/>
        <w:numPr>
          <w:ilvl w:val="2"/>
          <w:numId w:val="53"/>
        </w:numPr>
        <w:ind w:left="567" w:hanging="567"/>
        <w:jc w:val="both"/>
        <w:rPr>
          <w:b/>
          <w:noProof/>
          <w:sz w:val="22"/>
          <w:szCs w:val="22"/>
        </w:rPr>
      </w:pPr>
      <w:r w:rsidRPr="00901BB4">
        <w:rPr>
          <w:b/>
          <w:noProof/>
          <w:sz w:val="22"/>
          <w:szCs w:val="22"/>
        </w:rPr>
        <w:t>Fon toplamaya yönelik yeni ürünler çıkarmak:</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 Türkiye’deki diğer katılım bankaları ile birlikte sektöre yeni ürünler dahil etmek amacıyla çalışmalara devam etmektedir. Ülkemizde katılım bankaları tarafından bankalararası para alışverişinde kullanılan Wakala (vekalet anlaşması) ürünü Banka tarafından katılım bankası prensiplerine uygun şekilde müşterilerine yeni kaynak sağlamaya yönelik geliştirmeye çalıştığı bir ürün olarak kullanılmaktadır.</w:t>
      </w:r>
    </w:p>
    <w:p w:rsidR="00362FAD" w:rsidRPr="00901BB4" w:rsidRDefault="00362FAD" w:rsidP="00362FAD">
      <w:pPr>
        <w:pStyle w:val="ListeParagraf"/>
        <w:ind w:left="567"/>
        <w:jc w:val="both"/>
        <w:rPr>
          <w:noProof/>
          <w:sz w:val="22"/>
          <w:szCs w:val="22"/>
        </w:rPr>
      </w:pPr>
    </w:p>
    <w:p w:rsidR="00362FAD" w:rsidRPr="00B521B1" w:rsidRDefault="00362FAD" w:rsidP="00362FAD">
      <w:pPr>
        <w:pStyle w:val="ListeParagraf"/>
        <w:ind w:left="567"/>
        <w:jc w:val="both"/>
        <w:rPr>
          <w:noProof/>
          <w:sz w:val="22"/>
          <w:szCs w:val="22"/>
        </w:rPr>
      </w:pPr>
      <w:r w:rsidRPr="00901BB4">
        <w:rPr>
          <w:noProof/>
          <w:sz w:val="22"/>
          <w:szCs w:val="22"/>
        </w:rPr>
        <w:t xml:space="preserve">Banka ilave kira sertifikası ihracı gerçekleştirmek amacıyla gerekli çalışmaları yapmış bulunmaktadır. </w:t>
      </w:r>
      <w:r>
        <w:rPr>
          <w:noProof/>
          <w:sz w:val="22"/>
          <w:szCs w:val="22"/>
        </w:rPr>
        <w:t>P</w:t>
      </w:r>
      <w:r w:rsidRPr="00217CD5">
        <w:rPr>
          <w:noProof/>
          <w:sz w:val="22"/>
          <w:szCs w:val="22"/>
        </w:rPr>
        <w:t>iyasa koşulları da gözetilerek</w:t>
      </w:r>
      <w:r w:rsidRPr="000F38EB">
        <w:rPr>
          <w:noProof/>
          <w:sz w:val="22"/>
          <w:szCs w:val="22"/>
        </w:rPr>
        <w:t xml:space="preserve"> </w:t>
      </w:r>
      <w:r>
        <w:rPr>
          <w:noProof/>
          <w:sz w:val="22"/>
          <w:szCs w:val="22"/>
        </w:rPr>
        <w:t>i</w:t>
      </w:r>
      <w:r w:rsidRPr="000F38EB">
        <w:rPr>
          <w:noProof/>
          <w:sz w:val="22"/>
          <w:szCs w:val="22"/>
        </w:rPr>
        <w:t xml:space="preserve">hraç için izahname hazırlık çalışmaları </w:t>
      </w:r>
      <w:r w:rsidRPr="00B521B1">
        <w:rPr>
          <w:noProof/>
          <w:sz w:val="22"/>
          <w:szCs w:val="22"/>
        </w:rPr>
        <w:t xml:space="preserve">tamamlandıktan sonra, Sermaye Piyasası Kurulu’na başvurusunu gerçekleştirecektir. </w:t>
      </w:r>
    </w:p>
    <w:p w:rsidR="00362FAD" w:rsidRPr="00C563AB" w:rsidRDefault="00362FAD" w:rsidP="00362FAD">
      <w:pPr>
        <w:pStyle w:val="ListeParagraf"/>
        <w:ind w:left="567"/>
        <w:jc w:val="both"/>
        <w:rPr>
          <w:noProof/>
          <w:sz w:val="22"/>
          <w:szCs w:val="22"/>
        </w:rPr>
      </w:pPr>
    </w:p>
    <w:p w:rsidR="00362FAD" w:rsidRPr="00C563AB" w:rsidRDefault="00362FAD" w:rsidP="00362FAD">
      <w:pPr>
        <w:pStyle w:val="ListeParagraf"/>
        <w:numPr>
          <w:ilvl w:val="2"/>
          <w:numId w:val="53"/>
        </w:numPr>
        <w:ind w:left="567" w:hanging="567"/>
        <w:jc w:val="both"/>
        <w:rPr>
          <w:b/>
          <w:noProof/>
          <w:sz w:val="22"/>
          <w:szCs w:val="22"/>
        </w:rPr>
      </w:pPr>
      <w:r w:rsidRPr="00C563AB">
        <w:rPr>
          <w:b/>
          <w:noProof/>
          <w:sz w:val="22"/>
          <w:szCs w:val="22"/>
        </w:rPr>
        <w:t>Yurtdışından kaynak temini için gerekli çalışmaları yapmak:</w:t>
      </w:r>
    </w:p>
    <w:p w:rsidR="00362FAD" w:rsidRPr="00C563AB" w:rsidRDefault="00362FAD" w:rsidP="00362FAD">
      <w:pPr>
        <w:pStyle w:val="ListeParagraf"/>
        <w:jc w:val="both"/>
        <w:rPr>
          <w:b/>
          <w:noProof/>
          <w:sz w:val="22"/>
          <w:szCs w:val="22"/>
        </w:rPr>
      </w:pPr>
    </w:p>
    <w:p w:rsidR="00362FAD" w:rsidRDefault="00362FAD" w:rsidP="00362FAD">
      <w:pPr>
        <w:pStyle w:val="ListeParagraf"/>
        <w:ind w:left="567"/>
        <w:jc w:val="both"/>
        <w:rPr>
          <w:noProof/>
          <w:sz w:val="22"/>
          <w:szCs w:val="22"/>
        </w:rPr>
      </w:pPr>
      <w:r>
        <w:rPr>
          <w:noProof/>
          <w:sz w:val="22"/>
          <w:szCs w:val="22"/>
        </w:rPr>
        <w:t>2015 yılında Banka, yurtdışından yeni kaynak temini için çalışmalarına devam etmektedir. Aynı zamanda Bank</w:t>
      </w:r>
      <w:r w:rsidR="008C6EEA">
        <w:rPr>
          <w:noProof/>
          <w:sz w:val="22"/>
          <w:szCs w:val="22"/>
        </w:rPr>
        <w:t>a</w:t>
      </w:r>
      <w:r>
        <w:rPr>
          <w:noProof/>
          <w:sz w:val="22"/>
          <w:szCs w:val="22"/>
        </w:rPr>
        <w:t>, kredilerini kısa vadeli olarak yenilemek için çalışmaya başlamıştır.</w:t>
      </w:r>
    </w:p>
    <w:p w:rsidR="00362FAD" w:rsidRDefault="00362FAD" w:rsidP="00362FAD">
      <w:pPr>
        <w:pStyle w:val="ListeParagraf"/>
        <w:ind w:left="567"/>
        <w:jc w:val="both"/>
        <w:rPr>
          <w:noProof/>
          <w:sz w:val="22"/>
          <w:szCs w:val="22"/>
        </w:rPr>
      </w:pPr>
    </w:p>
    <w:p w:rsidR="00362FAD" w:rsidRPr="00C563AB" w:rsidRDefault="00362FAD" w:rsidP="00362FAD">
      <w:pPr>
        <w:pStyle w:val="ListeParagraf"/>
        <w:ind w:left="567"/>
        <w:jc w:val="both"/>
        <w:rPr>
          <w:noProof/>
          <w:sz w:val="22"/>
          <w:szCs w:val="22"/>
        </w:rPr>
      </w:pPr>
      <w:r w:rsidRPr="000F38EB">
        <w:rPr>
          <w:noProof/>
          <w:sz w:val="22"/>
          <w:szCs w:val="22"/>
        </w:rPr>
        <w:t xml:space="preserve">Banka 2014 yılında yaklaşık 628 milyon ABD doları,  69 milyon Euro ve 3 milyon İsviçre Frangı tutarlarında yurt dışından  kaynak sağlamıştır. 2015 yılının ilk üç ayında da temin edilen yurt dışı kaynağı 15 milyon ABD doları </w:t>
      </w:r>
      <w:r w:rsidRPr="00B521B1">
        <w:rPr>
          <w:noProof/>
          <w:sz w:val="22"/>
          <w:szCs w:val="22"/>
        </w:rPr>
        <w:t xml:space="preserve">tutarındadır. </w:t>
      </w:r>
    </w:p>
    <w:p w:rsidR="00362FAD" w:rsidRPr="00C563AB" w:rsidRDefault="00362FAD" w:rsidP="00362FAD">
      <w:pPr>
        <w:pStyle w:val="ListeParagraf"/>
        <w:jc w:val="both"/>
        <w:rPr>
          <w:b/>
          <w:noProof/>
          <w:sz w:val="22"/>
          <w:szCs w:val="22"/>
        </w:rPr>
      </w:pPr>
    </w:p>
    <w:p w:rsidR="00362FAD" w:rsidRPr="00901BB4" w:rsidRDefault="00362FAD" w:rsidP="00362FAD">
      <w:pPr>
        <w:pStyle w:val="ListeParagraf"/>
        <w:numPr>
          <w:ilvl w:val="2"/>
          <w:numId w:val="53"/>
        </w:numPr>
        <w:ind w:left="567" w:hanging="567"/>
        <w:jc w:val="both"/>
        <w:rPr>
          <w:b/>
          <w:noProof/>
          <w:sz w:val="22"/>
          <w:szCs w:val="22"/>
        </w:rPr>
      </w:pPr>
      <w:r w:rsidRPr="00901BB4">
        <w:rPr>
          <w:b/>
          <w:noProof/>
          <w:sz w:val="22"/>
          <w:szCs w:val="22"/>
        </w:rPr>
        <w:t>Mevcut kredilerden tahsilat yaparak likidite sağlamak:</w:t>
      </w:r>
    </w:p>
    <w:p w:rsidR="00362FAD" w:rsidRPr="00901BB4" w:rsidRDefault="00362FAD" w:rsidP="00362FAD">
      <w:pPr>
        <w:pStyle w:val="ListeParagraf"/>
        <w:jc w:val="both"/>
        <w:rPr>
          <w:b/>
          <w:noProof/>
          <w:sz w:val="22"/>
          <w:szCs w:val="22"/>
        </w:rPr>
      </w:pPr>
    </w:p>
    <w:p w:rsidR="00362FAD" w:rsidRPr="009B5452" w:rsidRDefault="00362FAD" w:rsidP="00362FAD">
      <w:pPr>
        <w:pStyle w:val="ListeParagraf"/>
        <w:ind w:left="567"/>
        <w:jc w:val="both"/>
        <w:rPr>
          <w:noProof/>
          <w:sz w:val="22"/>
          <w:szCs w:val="22"/>
        </w:rPr>
      </w:pPr>
      <w:r w:rsidRPr="00901BB4">
        <w:rPr>
          <w:noProof/>
          <w:sz w:val="22"/>
          <w:szCs w:val="22"/>
        </w:rPr>
        <w:t>Banka, 2014 yılında yapmış olduğu gibi likidite ihtiyaçlarını yönetmek için mevcut kredi portföyü içerisinde vadesinden önce ödeme imkanı bulunan kredilerin erken kapatı</w:t>
      </w:r>
      <w:r w:rsidR="008C6EEA">
        <w:rPr>
          <w:noProof/>
          <w:sz w:val="22"/>
          <w:szCs w:val="22"/>
        </w:rPr>
        <w:t>lmasına yönelik çalışmalar yap</w:t>
      </w:r>
      <w:r w:rsidRPr="00901BB4">
        <w:rPr>
          <w:noProof/>
          <w:sz w:val="22"/>
          <w:szCs w:val="22"/>
        </w:rPr>
        <w:t xml:space="preserve">maktadır.  Bu kapsamda 2014 yılı içerisinde </w:t>
      </w:r>
      <w:r w:rsidRPr="00976A9A">
        <w:rPr>
          <w:noProof/>
          <w:sz w:val="22"/>
          <w:szCs w:val="22"/>
        </w:rPr>
        <w:t>3.104.721.TL</w:t>
      </w:r>
      <w:r w:rsidRPr="00901BB4">
        <w:rPr>
          <w:noProof/>
          <w:sz w:val="22"/>
          <w:szCs w:val="22"/>
        </w:rPr>
        <w:t xml:space="preserve"> kredi vadesinden </w:t>
      </w:r>
      <w:r w:rsidR="005B55B7">
        <w:rPr>
          <w:noProof/>
          <w:sz w:val="22"/>
          <w:szCs w:val="22"/>
        </w:rPr>
        <w:t>önce</w:t>
      </w:r>
      <w:r w:rsidR="005B55B7" w:rsidRPr="00901BB4">
        <w:rPr>
          <w:noProof/>
          <w:sz w:val="22"/>
          <w:szCs w:val="22"/>
        </w:rPr>
        <w:t xml:space="preserve"> </w:t>
      </w:r>
      <w:r w:rsidRPr="00901BB4">
        <w:rPr>
          <w:noProof/>
          <w:sz w:val="22"/>
          <w:szCs w:val="22"/>
        </w:rPr>
        <w:t>tahsil edilmiştir. 31 Mart 2015 tarihi itibar</w:t>
      </w:r>
      <w:r w:rsidRPr="009B5452">
        <w:rPr>
          <w:noProof/>
          <w:sz w:val="22"/>
          <w:szCs w:val="22"/>
        </w:rPr>
        <w:t xml:space="preserve">ıyla sona eren ilk üç aylık ara dönemde de vadesinden önce tahsil edilen kredi tutarı </w:t>
      </w:r>
      <w:r w:rsidRPr="00976A9A">
        <w:rPr>
          <w:noProof/>
          <w:sz w:val="22"/>
          <w:szCs w:val="22"/>
        </w:rPr>
        <w:t>217.363 T</w:t>
      </w:r>
      <w:r w:rsidRPr="0023410D">
        <w:rPr>
          <w:noProof/>
          <w:sz w:val="22"/>
          <w:szCs w:val="22"/>
        </w:rPr>
        <w:t>L</w:t>
      </w:r>
      <w:r w:rsidR="0023410D" w:rsidRPr="0023410D">
        <w:rPr>
          <w:noProof/>
          <w:sz w:val="22"/>
          <w:szCs w:val="22"/>
        </w:rPr>
        <w:t xml:space="preserve"> </w:t>
      </w:r>
      <w:r w:rsidR="00CA3A42" w:rsidRPr="0023410D">
        <w:rPr>
          <w:noProof/>
          <w:sz w:val="22"/>
          <w:szCs w:val="22"/>
        </w:rPr>
        <w:t>dir</w:t>
      </w:r>
      <w:r w:rsidR="0023410D" w:rsidRPr="0023410D">
        <w:rPr>
          <w:noProof/>
          <w:sz w:val="22"/>
          <w:szCs w:val="22"/>
        </w:rPr>
        <w:t>.</w:t>
      </w:r>
    </w:p>
    <w:p w:rsidR="00362FAD" w:rsidRPr="00B521B1" w:rsidRDefault="00362FAD" w:rsidP="00362FAD">
      <w:pPr>
        <w:pStyle w:val="ListeParagraf"/>
        <w:jc w:val="both"/>
        <w:rPr>
          <w:b/>
          <w:noProof/>
          <w:sz w:val="22"/>
          <w:szCs w:val="22"/>
        </w:rPr>
      </w:pPr>
    </w:p>
    <w:p w:rsidR="00362FAD" w:rsidRPr="00B521B1" w:rsidRDefault="008C6EEA" w:rsidP="00362FAD">
      <w:pPr>
        <w:pStyle w:val="ListeParagraf"/>
        <w:numPr>
          <w:ilvl w:val="2"/>
          <w:numId w:val="53"/>
        </w:numPr>
        <w:ind w:left="567" w:hanging="567"/>
        <w:jc w:val="both"/>
        <w:rPr>
          <w:b/>
          <w:sz w:val="22"/>
          <w:szCs w:val="22"/>
        </w:rPr>
      </w:pPr>
      <w:r>
        <w:rPr>
          <w:b/>
          <w:noProof/>
          <w:sz w:val="22"/>
          <w:szCs w:val="22"/>
        </w:rPr>
        <w:t>Yeni kredi kullandırımlarını B</w:t>
      </w:r>
      <w:r w:rsidR="00362FAD" w:rsidRPr="00B521B1">
        <w:rPr>
          <w:b/>
          <w:noProof/>
          <w:sz w:val="22"/>
          <w:szCs w:val="22"/>
        </w:rPr>
        <w:t>anka likiditesine göre gerçekleştirmek:</w:t>
      </w:r>
      <w:r w:rsidR="00362FAD" w:rsidRPr="00B521B1">
        <w:rPr>
          <w:b/>
          <w:sz w:val="22"/>
          <w:szCs w:val="22"/>
        </w:rPr>
        <w:t xml:space="preserve"> </w:t>
      </w:r>
    </w:p>
    <w:p w:rsidR="00362FAD" w:rsidRPr="00C563AB" w:rsidRDefault="00362FAD" w:rsidP="00362FAD">
      <w:pPr>
        <w:pStyle w:val="ListeParagraf"/>
        <w:jc w:val="both"/>
        <w:rPr>
          <w:b/>
          <w:noProof/>
          <w:sz w:val="22"/>
          <w:szCs w:val="22"/>
        </w:rPr>
      </w:pPr>
    </w:p>
    <w:p w:rsidR="00362FAD" w:rsidRPr="000A1C8F" w:rsidRDefault="00362FAD" w:rsidP="00362FAD">
      <w:pPr>
        <w:pStyle w:val="ListeParagraf"/>
        <w:ind w:left="567"/>
        <w:jc w:val="both"/>
        <w:rPr>
          <w:noProof/>
          <w:sz w:val="22"/>
          <w:szCs w:val="22"/>
        </w:rPr>
      </w:pPr>
      <w:r w:rsidRPr="00C563AB">
        <w:rPr>
          <w:noProof/>
          <w:sz w:val="22"/>
          <w:szCs w:val="22"/>
        </w:rPr>
        <w:t xml:space="preserve">Likidite yönetim planı doğrultusunda, Banka likidite ihtiyaçlarını yönetmek amacıyla, yalnızca kısa vadeli ve yüksek likiditeye sahip teminatlı kredi müşterilerine kredi kullandırımı </w:t>
      </w:r>
      <w:r>
        <w:rPr>
          <w:noProof/>
          <w:sz w:val="22"/>
          <w:szCs w:val="22"/>
        </w:rPr>
        <w:t>üzerinde çalışmaktadır</w:t>
      </w:r>
      <w:r w:rsidRPr="00C563AB">
        <w:rPr>
          <w:noProof/>
          <w:sz w:val="22"/>
          <w:szCs w:val="22"/>
        </w:rPr>
        <w:t>.</w:t>
      </w:r>
      <w:r w:rsidRPr="000A1C8F">
        <w:rPr>
          <w:noProof/>
          <w:sz w:val="22"/>
          <w:szCs w:val="22"/>
        </w:rPr>
        <w:t xml:space="preserve">  </w:t>
      </w:r>
    </w:p>
    <w:p w:rsidR="00362FAD" w:rsidRPr="00B521B1" w:rsidRDefault="00362FAD" w:rsidP="00362FAD">
      <w:pPr>
        <w:pStyle w:val="ListeParagraf"/>
        <w:ind w:left="567"/>
        <w:jc w:val="both"/>
        <w:rPr>
          <w:noProof/>
          <w:sz w:val="22"/>
          <w:szCs w:val="22"/>
        </w:rPr>
      </w:pPr>
    </w:p>
    <w:p w:rsidR="00362FAD" w:rsidRPr="00B521B1" w:rsidRDefault="00362FAD" w:rsidP="00362FAD">
      <w:pPr>
        <w:pStyle w:val="ListeParagraf"/>
        <w:numPr>
          <w:ilvl w:val="2"/>
          <w:numId w:val="53"/>
        </w:numPr>
        <w:ind w:left="567" w:hanging="567"/>
        <w:jc w:val="both"/>
        <w:rPr>
          <w:b/>
          <w:noProof/>
          <w:sz w:val="22"/>
          <w:szCs w:val="22"/>
        </w:rPr>
      </w:pPr>
      <w:r w:rsidRPr="00B521B1">
        <w:rPr>
          <w:b/>
          <w:noProof/>
          <w:sz w:val="22"/>
          <w:szCs w:val="22"/>
        </w:rPr>
        <w:t xml:space="preserve">İştirak ve Bağlı Ortaklık satışlarını gerçekleştirmek: </w:t>
      </w:r>
    </w:p>
    <w:p w:rsidR="00362FAD" w:rsidRPr="00C563AB"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C563AB">
        <w:rPr>
          <w:noProof/>
          <w:sz w:val="22"/>
          <w:szCs w:val="22"/>
        </w:rPr>
        <w:t>Banka, iştiraki olan Yeni Mağazacılık AŞ.’de buluna</w:t>
      </w:r>
      <w:r w:rsidR="00CA3A42">
        <w:rPr>
          <w:noProof/>
          <w:sz w:val="22"/>
          <w:szCs w:val="22"/>
        </w:rPr>
        <w:t>n %21,84’ lük payını 350.000 TL’ye</w:t>
      </w:r>
      <w:r w:rsidRPr="00C563AB">
        <w:rPr>
          <w:noProof/>
          <w:sz w:val="22"/>
          <w:szCs w:val="22"/>
        </w:rPr>
        <w:t xml:space="preserve"> 25 Nisan 2014 tarihinde satmıştır. Bu iştirak satışından Banka 303.237 TL kar elde etmiştir.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rPr>
      </w:pPr>
      <w:r w:rsidRPr="00901BB4">
        <w:rPr>
          <w:noProof/>
          <w:sz w:val="22"/>
          <w:szCs w:val="22"/>
        </w:rPr>
        <w:t>Ayrıca 2014 yılında, Banka iştiraki olan Landmark Supply Holding A.Ş. de bulunan %21,8’lik payını 11.500 TL’ye satmış olup</w:t>
      </w:r>
      <w:r w:rsidR="00CA3A42">
        <w:rPr>
          <w:noProof/>
          <w:sz w:val="22"/>
          <w:szCs w:val="22"/>
        </w:rPr>
        <w:t>,</w:t>
      </w:r>
      <w:r w:rsidRPr="00901BB4">
        <w:rPr>
          <w:noProof/>
          <w:sz w:val="22"/>
          <w:szCs w:val="22"/>
        </w:rPr>
        <w:t xml:space="preserve"> bu satıştan 85 TL zarar etmiştir.</w:t>
      </w:r>
    </w:p>
    <w:p w:rsidR="00362FAD" w:rsidRDefault="00362FAD" w:rsidP="00362FAD">
      <w:pPr>
        <w:pStyle w:val="ListeParagraf"/>
        <w:ind w:left="567"/>
        <w:jc w:val="both"/>
        <w:rPr>
          <w:noProof/>
          <w:sz w:val="22"/>
          <w:szCs w:val="22"/>
        </w:rPr>
      </w:pPr>
    </w:p>
    <w:p w:rsidR="00CA3A42" w:rsidRDefault="00CA3A42" w:rsidP="00362FAD">
      <w:pPr>
        <w:pStyle w:val="ListeParagraf"/>
        <w:ind w:left="567"/>
        <w:jc w:val="both"/>
        <w:rPr>
          <w:noProof/>
          <w:sz w:val="22"/>
          <w:szCs w:val="22"/>
        </w:rPr>
      </w:pPr>
    </w:p>
    <w:p w:rsidR="00CA3A42" w:rsidRDefault="00CA3A42" w:rsidP="00362FAD">
      <w:pPr>
        <w:pStyle w:val="ListeParagraf"/>
        <w:ind w:left="567"/>
        <w:jc w:val="both"/>
        <w:rPr>
          <w:noProof/>
          <w:sz w:val="22"/>
          <w:szCs w:val="22"/>
        </w:rPr>
      </w:pPr>
    </w:p>
    <w:p w:rsidR="00CA3A42" w:rsidRPr="00901BB4" w:rsidRDefault="00CA3A42" w:rsidP="00362FAD">
      <w:pPr>
        <w:pStyle w:val="ListeParagraf"/>
        <w:ind w:left="567"/>
        <w:jc w:val="both"/>
        <w:rPr>
          <w:noProof/>
          <w:sz w:val="22"/>
          <w:szCs w:val="22"/>
        </w:rPr>
      </w:pPr>
    </w:p>
    <w:p w:rsidR="00F40E98" w:rsidRDefault="00F40E98" w:rsidP="00BF60A9">
      <w:pPr>
        <w:autoSpaceDE w:val="0"/>
        <w:autoSpaceDN w:val="0"/>
        <w:adjustRightInd w:val="0"/>
        <w:jc w:val="both"/>
        <w:rPr>
          <w:rFonts w:eastAsia="Arial Unicode MS"/>
          <w:b/>
          <w:sz w:val="22"/>
          <w:szCs w:val="22"/>
        </w:rPr>
      </w:pPr>
    </w:p>
    <w:p w:rsidR="007E4EB9" w:rsidRDefault="007E4EB9" w:rsidP="00362FAD">
      <w:pPr>
        <w:autoSpaceDE w:val="0"/>
        <w:autoSpaceDN w:val="0"/>
        <w:adjustRightInd w:val="0"/>
        <w:ind w:left="567" w:hanging="567"/>
        <w:jc w:val="both"/>
        <w:rPr>
          <w:rFonts w:eastAsia="Arial Unicode MS"/>
          <w:b/>
          <w:sz w:val="22"/>
          <w:szCs w:val="22"/>
        </w:rPr>
      </w:pPr>
    </w:p>
    <w:p w:rsidR="00362FAD" w:rsidRPr="00901BB4" w:rsidRDefault="00362FAD" w:rsidP="00362FAD">
      <w:pPr>
        <w:autoSpaceDE w:val="0"/>
        <w:autoSpaceDN w:val="0"/>
        <w:adjustRightInd w:val="0"/>
        <w:ind w:left="567" w:hanging="567"/>
        <w:jc w:val="both"/>
        <w:rPr>
          <w:rFonts w:eastAsia="Arial Unicode MS"/>
          <w:b/>
          <w:sz w:val="22"/>
          <w:szCs w:val="22"/>
        </w:rPr>
      </w:pPr>
      <w:r w:rsidRPr="00901BB4">
        <w:rPr>
          <w:rFonts w:eastAsia="Arial Unicode MS"/>
          <w:b/>
          <w:sz w:val="22"/>
          <w:szCs w:val="22"/>
        </w:rPr>
        <w:t xml:space="preserve">I.   </w:t>
      </w:r>
      <w:r w:rsidRPr="00901BB4">
        <w:rPr>
          <w:rFonts w:eastAsia="Arial Unicode MS"/>
          <w:b/>
          <w:sz w:val="22"/>
          <w:szCs w:val="22"/>
        </w:rPr>
        <w:tab/>
        <w:t>Banka’nın Sürekliliğine İlişkin Açıklamalar (Devamı)</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numPr>
          <w:ilvl w:val="2"/>
          <w:numId w:val="57"/>
        </w:numPr>
        <w:ind w:left="567" w:hanging="567"/>
        <w:jc w:val="both"/>
        <w:rPr>
          <w:b/>
          <w:noProof/>
          <w:sz w:val="22"/>
          <w:szCs w:val="22"/>
        </w:rPr>
      </w:pPr>
      <w:r w:rsidRPr="00901BB4">
        <w:rPr>
          <w:b/>
          <w:noProof/>
          <w:sz w:val="22"/>
          <w:szCs w:val="22"/>
        </w:rPr>
        <w:t xml:space="preserve">İştirak ve Bağlı Ortaklık satışlarını gerçekleştirmek (Devamı): </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 xml:space="preserve">Ayrıca Banka iştiraklerinden Tamweel Holding SA’daki % 40 payının 37.700.000 </w:t>
      </w:r>
      <w:r w:rsidR="00346E16" w:rsidRPr="00901BB4">
        <w:rPr>
          <w:noProof/>
          <w:sz w:val="22"/>
          <w:szCs w:val="22"/>
        </w:rPr>
        <w:t xml:space="preserve">USD </w:t>
      </w:r>
      <w:r w:rsidRPr="00901BB4">
        <w:rPr>
          <w:noProof/>
          <w:sz w:val="22"/>
          <w:szCs w:val="22"/>
        </w:rPr>
        <w:t>(tam tutar) bedelle satışı ile ilgili olarak Banka’nın iştirakinin ortağı olan The Islamic Corporation for the Development of the Private Sector (ICD)’e satışı ile ilgili olarak 8 Ocak 2015 tarihinde sözleşme imzalamıştır. Tamweel Holding SA’nın satışının tamamlanmasına ilişkin Banka yönetiminin çalışmaları devam etmektedir.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Ayrıca,  önümüzdeki dönemlerde ihtiyaç hasıl olursa, Banka Yönetimi diğer bağlı ortaklıklarını da piyasa şartları elverdiği sürece satmayı</w:t>
      </w:r>
      <w:r w:rsidR="0023410D">
        <w:rPr>
          <w:noProof/>
          <w:sz w:val="22"/>
          <w:szCs w:val="22"/>
        </w:rPr>
        <w:t xml:space="preserve"> </w:t>
      </w:r>
      <w:r w:rsidRPr="00901BB4">
        <w:rPr>
          <w:noProof/>
          <w:sz w:val="22"/>
          <w:szCs w:val="22"/>
        </w:rPr>
        <w:t>düşünmektedir.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numPr>
          <w:ilvl w:val="2"/>
          <w:numId w:val="57"/>
        </w:numPr>
        <w:ind w:left="567" w:hanging="567"/>
        <w:jc w:val="both"/>
        <w:rPr>
          <w:b/>
          <w:noProof/>
          <w:sz w:val="22"/>
          <w:szCs w:val="22"/>
        </w:rPr>
      </w:pPr>
      <w:r w:rsidRPr="00901BB4">
        <w:rPr>
          <w:b/>
          <w:noProof/>
          <w:sz w:val="22"/>
          <w:szCs w:val="22"/>
        </w:rPr>
        <w:t>Elden çıkarılacak kıymetlerin satışlarını gerçekleştirmek:</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 2014 yılı içerisinde 178.000 TL’lik elden çıkarılacak kıymetlerden satış gerçekleştirmiş olup, 20.700 TL kar elde etmiştir.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Ayrıca mülkiyeti Banka’ya ait olan binalar ve üst yönetim makam araçlarından toplam 17.000 TL’lik satış gerçekleştirmiştir.</w:t>
      </w:r>
    </w:p>
    <w:p w:rsidR="00362FAD" w:rsidRPr="00901BB4" w:rsidRDefault="00362FAD" w:rsidP="00362FAD">
      <w:pPr>
        <w:jc w:val="both"/>
        <w:rPr>
          <w:noProof/>
          <w:sz w:val="22"/>
          <w:szCs w:val="22"/>
        </w:rPr>
      </w:pPr>
    </w:p>
    <w:p w:rsidR="00362FAD" w:rsidRPr="00C563AB" w:rsidRDefault="00362FAD" w:rsidP="00362FAD">
      <w:pPr>
        <w:pStyle w:val="ListeParagraf"/>
        <w:ind w:left="567"/>
        <w:jc w:val="both"/>
        <w:rPr>
          <w:noProof/>
          <w:sz w:val="22"/>
          <w:szCs w:val="22"/>
        </w:rPr>
      </w:pPr>
      <w:r w:rsidRPr="00901BB4">
        <w:rPr>
          <w:noProof/>
          <w:sz w:val="22"/>
          <w:szCs w:val="22"/>
        </w:rPr>
        <w:t xml:space="preserve">31 Aralık 2014 tarihi itibarıyla finansal durum tablosunda yer alan elden çıkarılacak </w:t>
      </w:r>
      <w:r>
        <w:rPr>
          <w:noProof/>
          <w:sz w:val="22"/>
          <w:szCs w:val="22"/>
        </w:rPr>
        <w:t>Varlıkların</w:t>
      </w:r>
      <w:r w:rsidRPr="000A1C8F">
        <w:rPr>
          <w:noProof/>
          <w:sz w:val="22"/>
          <w:szCs w:val="22"/>
        </w:rPr>
        <w:t xml:space="preserve"> defter değeri 260.220 TL’dir</w:t>
      </w:r>
      <w:r w:rsidRPr="00B521B1">
        <w:rPr>
          <w:noProof/>
          <w:sz w:val="22"/>
          <w:szCs w:val="22"/>
        </w:rPr>
        <w:t xml:space="preserve"> (31 Aralık 2014 tarihi itibarıyla</w:t>
      </w:r>
      <w:r w:rsidRPr="00C563AB">
        <w:rPr>
          <w:noProof/>
          <w:sz w:val="22"/>
          <w:szCs w:val="22"/>
        </w:rPr>
        <w:t xml:space="preserve"> bu varlıkların rayiç değeri yaklaşık 290.000 TL). Banka geçmiş yıllarda da olduğu üzere varlık satışları gerçekleştirmekte ve 2015 yılında da gerçekleştirmeye devam edecektir.</w:t>
      </w:r>
    </w:p>
    <w:p w:rsidR="00362FAD" w:rsidRPr="00C563AB" w:rsidRDefault="00362FAD" w:rsidP="00362FAD">
      <w:pPr>
        <w:pStyle w:val="ListeParagraf"/>
        <w:ind w:left="567"/>
        <w:jc w:val="both"/>
        <w:rPr>
          <w:b/>
          <w:noProof/>
          <w:sz w:val="22"/>
          <w:szCs w:val="22"/>
        </w:rPr>
      </w:pPr>
      <w:r w:rsidRPr="00C563AB">
        <w:rPr>
          <w:noProof/>
          <w:sz w:val="22"/>
          <w:szCs w:val="22"/>
        </w:rPr>
        <w:t xml:space="preserve"> </w:t>
      </w:r>
    </w:p>
    <w:p w:rsidR="00362FAD" w:rsidRPr="00C563AB" w:rsidRDefault="00362FAD" w:rsidP="00F40E98">
      <w:pPr>
        <w:pStyle w:val="ListeParagraf"/>
        <w:numPr>
          <w:ilvl w:val="2"/>
          <w:numId w:val="57"/>
        </w:numPr>
        <w:ind w:left="426" w:hanging="567"/>
        <w:jc w:val="both"/>
        <w:rPr>
          <w:b/>
          <w:noProof/>
          <w:sz w:val="22"/>
          <w:szCs w:val="22"/>
        </w:rPr>
      </w:pPr>
      <w:r w:rsidRPr="00C563AB">
        <w:rPr>
          <w:b/>
          <w:noProof/>
          <w:sz w:val="22"/>
          <w:szCs w:val="22"/>
        </w:rPr>
        <w:t>Nakdi sermaye artırımını tamamlamak:</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w:t>
      </w:r>
      <w:r w:rsidR="00346E16">
        <w:rPr>
          <w:noProof/>
          <w:sz w:val="22"/>
          <w:szCs w:val="22"/>
        </w:rPr>
        <w:t>anka 900.000 TL’lik sermayesini</w:t>
      </w:r>
      <w:r w:rsidRPr="00901BB4">
        <w:rPr>
          <w:noProof/>
          <w:sz w:val="22"/>
          <w:szCs w:val="22"/>
        </w:rPr>
        <w:t xml:space="preserve"> 2</w:t>
      </w:r>
      <w:r w:rsidR="00346E16">
        <w:rPr>
          <w:noProof/>
          <w:sz w:val="22"/>
          <w:szCs w:val="22"/>
        </w:rPr>
        <w:t xml:space="preserve">25.000 TL artırılmak suretiyle </w:t>
      </w:r>
      <w:r w:rsidRPr="00901BB4">
        <w:rPr>
          <w:noProof/>
          <w:sz w:val="22"/>
          <w:szCs w:val="22"/>
        </w:rPr>
        <w:t xml:space="preserve">1.125.000 TL’ye çıkarılmasına, artırılacak 225.000 TL sermayenin tamamının nakit olarak artırılmak suretiyle karşılanmasına, Banka Ana Sözleşmesinin “SERMAYE” başlıklı 8. maddesinin tadiline, Sermaye artırımı ile ilgili Ana Sözleşme tadilinin gerçekleştirilmesini teminen öncelikle Bankacılık Düzenleme ve Denetleme Kurumu ile Sermaye Piyasası Kurulu’na başvurulmasına, onaylandıktan </w:t>
      </w:r>
      <w:r w:rsidRPr="00A426D8">
        <w:rPr>
          <w:noProof/>
          <w:sz w:val="22"/>
          <w:szCs w:val="22"/>
        </w:rPr>
        <w:t>sonra Gümrük ve Ticaret Bakanlığı’ndan izin alınmasına</w:t>
      </w:r>
      <w:r w:rsidRPr="00901BB4">
        <w:rPr>
          <w:noProof/>
          <w:sz w:val="22"/>
          <w:szCs w:val="22"/>
        </w:rPr>
        <w:t xml:space="preserve">, izinler alınması </w:t>
      </w:r>
      <w:r w:rsidR="00346E16">
        <w:rPr>
          <w:noProof/>
          <w:sz w:val="22"/>
          <w:szCs w:val="22"/>
        </w:rPr>
        <w:t>akabinde tadil tasarısının ilk Genel K</w:t>
      </w:r>
      <w:r w:rsidRPr="00901BB4">
        <w:rPr>
          <w:noProof/>
          <w:sz w:val="22"/>
          <w:szCs w:val="22"/>
        </w:rPr>
        <w:t>urul</w:t>
      </w:r>
      <w:r w:rsidR="00346E16">
        <w:rPr>
          <w:noProof/>
          <w:sz w:val="22"/>
          <w:szCs w:val="22"/>
        </w:rPr>
        <w:t>un onayına sunulmasına ilişkin Yönetim K</w:t>
      </w:r>
      <w:r w:rsidRPr="00901BB4">
        <w:rPr>
          <w:noProof/>
          <w:sz w:val="22"/>
          <w:szCs w:val="22"/>
        </w:rPr>
        <w:t xml:space="preserve">urulu kararı alınmıştır. Karar sonrası Sermaye Piyasası Kurulu’ndan ilgili maddenin tadili için onay alınmıştır. </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Banka’nın 22 Kasım 2014 tarihinde yapılan Olağanüstü Genel Kurulu</w:t>
      </w:r>
      <w:r w:rsidR="00346E16">
        <w:rPr>
          <w:noProof/>
          <w:sz w:val="22"/>
          <w:szCs w:val="22"/>
        </w:rPr>
        <w:t>’</w:t>
      </w:r>
      <w:r w:rsidRPr="00901BB4">
        <w:rPr>
          <w:noProof/>
          <w:sz w:val="22"/>
          <w:szCs w:val="22"/>
        </w:rPr>
        <w:t>nda, Banka sermayesinin 900.000 TL’den, 1.125.000 TL'ye çıkarıl</w:t>
      </w:r>
      <w:r w:rsidR="00346E16">
        <w:rPr>
          <w:noProof/>
          <w:sz w:val="22"/>
          <w:szCs w:val="22"/>
        </w:rPr>
        <w:t xml:space="preserve">ması ve esas sözleşmenin </w:t>
      </w:r>
      <w:r w:rsidR="00346E16" w:rsidRPr="00901BB4">
        <w:rPr>
          <w:noProof/>
          <w:sz w:val="22"/>
          <w:szCs w:val="22"/>
        </w:rPr>
        <w:t xml:space="preserve">“SERMAYE” </w:t>
      </w:r>
      <w:r w:rsidRPr="00901BB4">
        <w:rPr>
          <w:noProof/>
          <w:sz w:val="22"/>
          <w:szCs w:val="22"/>
        </w:rPr>
        <w:t xml:space="preserve"> başlıklı 8. </w:t>
      </w:r>
      <w:r w:rsidR="00346E16">
        <w:rPr>
          <w:noProof/>
          <w:sz w:val="22"/>
          <w:szCs w:val="22"/>
        </w:rPr>
        <w:t>m</w:t>
      </w:r>
      <w:r w:rsidRPr="00901BB4">
        <w:rPr>
          <w:noProof/>
          <w:sz w:val="22"/>
          <w:szCs w:val="22"/>
        </w:rPr>
        <w:t xml:space="preserve">addesinin Gümrük ve </w:t>
      </w:r>
      <w:r w:rsidRPr="00A426D8">
        <w:rPr>
          <w:noProof/>
          <w:sz w:val="22"/>
          <w:szCs w:val="22"/>
        </w:rPr>
        <w:t>Ticaret Bakanlığı İç Ticaret Genel Müdürlüğü'nün 21</w:t>
      </w:r>
      <w:r w:rsidRPr="00901BB4">
        <w:rPr>
          <w:noProof/>
          <w:sz w:val="22"/>
          <w:szCs w:val="22"/>
        </w:rPr>
        <w:t xml:space="preserve"> Kasım 2014 tarih ve 67300147/431.02 sayı ile tasdikin</w:t>
      </w:r>
      <w:r w:rsidR="00346E16">
        <w:rPr>
          <w:noProof/>
          <w:sz w:val="22"/>
          <w:szCs w:val="22"/>
        </w:rPr>
        <w:t>den geçen tadil metni oy çoğunluğu</w:t>
      </w:r>
      <w:r w:rsidRPr="00901BB4">
        <w:rPr>
          <w:noProof/>
          <w:sz w:val="22"/>
          <w:szCs w:val="22"/>
        </w:rPr>
        <w:t xml:space="preserve"> ile kabul edilmiştir.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Olağanüstü Genel Kurul’da alınan karar sonrası Sermaye Piyasası Kurulu’na hazırlanan sermaye artış izahnamesi gönderilmiş olup, sermaye artışına ilişkin süreç SPK’nın onay aşamasındadır. Sermaye artışına ilişkin olarak, Banka Yönetim Kurulu üzerine düşen görevleri sürdürme iradesindedir.</w:t>
      </w:r>
    </w:p>
    <w:p w:rsidR="00362FAD" w:rsidRPr="00901BB4" w:rsidRDefault="00362FAD" w:rsidP="00362FAD">
      <w:pPr>
        <w:pStyle w:val="ListeParagraf"/>
        <w:ind w:left="567"/>
        <w:jc w:val="both"/>
        <w:rPr>
          <w:noProof/>
          <w:sz w:val="22"/>
          <w:szCs w:val="22"/>
        </w:rPr>
      </w:pPr>
    </w:p>
    <w:p w:rsidR="00362FAD" w:rsidRPr="00C563AB" w:rsidRDefault="00346E16" w:rsidP="00362FAD">
      <w:pPr>
        <w:pStyle w:val="ListeParagraf"/>
        <w:ind w:left="567"/>
        <w:jc w:val="both"/>
        <w:rPr>
          <w:noProof/>
          <w:sz w:val="22"/>
          <w:szCs w:val="22"/>
        </w:rPr>
      </w:pPr>
      <w:r>
        <w:rPr>
          <w:noProof/>
          <w:sz w:val="22"/>
          <w:szCs w:val="22"/>
        </w:rPr>
        <w:t>31 Aralık 2014 itibarıyla</w:t>
      </w:r>
      <w:r w:rsidR="00362FAD">
        <w:rPr>
          <w:noProof/>
          <w:sz w:val="22"/>
          <w:szCs w:val="22"/>
        </w:rPr>
        <w:t>, s</w:t>
      </w:r>
      <w:r>
        <w:rPr>
          <w:noProof/>
          <w:sz w:val="22"/>
          <w:szCs w:val="22"/>
        </w:rPr>
        <w:t>ermaye ar</w:t>
      </w:r>
      <w:r w:rsidR="00362FAD" w:rsidRPr="00612E2D">
        <w:rPr>
          <w:noProof/>
          <w:sz w:val="22"/>
          <w:szCs w:val="22"/>
        </w:rPr>
        <w:t xml:space="preserve">tırımına katılacak imtiyazlı ortaklardan bir kısmı sermaye artırım yükümlülüklerinin yerine getirilmesi kapsamında Banka’ya 90.000 TL sermaye taahhütünü nakdi olarak </w:t>
      </w:r>
      <w:r w:rsidR="00362FAD" w:rsidRPr="00B521B1">
        <w:rPr>
          <w:noProof/>
          <w:sz w:val="22"/>
          <w:szCs w:val="22"/>
        </w:rPr>
        <w:t>yatırmıştır.  Söz konusu tutar sermaye artırım sürecinin sonunda sermaye hesabına transfer edilecektir.</w:t>
      </w:r>
    </w:p>
    <w:p w:rsidR="00362FAD" w:rsidRPr="00C563AB" w:rsidRDefault="00362FAD" w:rsidP="00362FAD">
      <w:pPr>
        <w:jc w:val="both"/>
        <w:rPr>
          <w:b/>
          <w:color w:val="002060"/>
          <w:sz w:val="22"/>
          <w:szCs w:val="22"/>
        </w:rPr>
      </w:pPr>
    </w:p>
    <w:p w:rsidR="00362FAD" w:rsidRPr="00C563AB" w:rsidRDefault="00362FAD" w:rsidP="00362FAD">
      <w:pPr>
        <w:jc w:val="both"/>
        <w:rPr>
          <w:b/>
          <w:color w:val="002060"/>
          <w:sz w:val="22"/>
          <w:szCs w:val="22"/>
        </w:rPr>
      </w:pPr>
    </w:p>
    <w:p w:rsidR="00362FAD" w:rsidRPr="00C563AB" w:rsidRDefault="00362FAD" w:rsidP="00362FAD">
      <w:pPr>
        <w:jc w:val="both"/>
        <w:rPr>
          <w:b/>
          <w:color w:val="002060"/>
          <w:sz w:val="22"/>
          <w:szCs w:val="22"/>
        </w:rPr>
      </w:pPr>
    </w:p>
    <w:p w:rsidR="00362FAD" w:rsidRPr="00C563AB" w:rsidRDefault="00362FAD" w:rsidP="00362FAD">
      <w:pPr>
        <w:jc w:val="both"/>
        <w:rPr>
          <w:b/>
          <w:color w:val="002060"/>
          <w:sz w:val="22"/>
          <w:szCs w:val="22"/>
        </w:rPr>
      </w:pPr>
    </w:p>
    <w:p w:rsidR="00362FAD" w:rsidRPr="00C563AB" w:rsidRDefault="00362FAD" w:rsidP="00362FAD">
      <w:pPr>
        <w:jc w:val="both"/>
        <w:rPr>
          <w:b/>
          <w:color w:val="002060"/>
          <w:sz w:val="22"/>
          <w:szCs w:val="22"/>
        </w:rPr>
      </w:pPr>
    </w:p>
    <w:p w:rsidR="00362FAD" w:rsidRDefault="00362FAD" w:rsidP="00BF60A9">
      <w:pPr>
        <w:autoSpaceDE w:val="0"/>
        <w:autoSpaceDN w:val="0"/>
        <w:adjustRightInd w:val="0"/>
        <w:jc w:val="both"/>
        <w:rPr>
          <w:rFonts w:eastAsia="Arial Unicode MS"/>
          <w:b/>
          <w:sz w:val="22"/>
          <w:szCs w:val="22"/>
        </w:rPr>
      </w:pPr>
    </w:p>
    <w:p w:rsidR="007E4EB9" w:rsidRDefault="007E4EB9" w:rsidP="00362FAD">
      <w:pPr>
        <w:autoSpaceDE w:val="0"/>
        <w:autoSpaceDN w:val="0"/>
        <w:adjustRightInd w:val="0"/>
        <w:ind w:left="567" w:hanging="567"/>
        <w:jc w:val="both"/>
        <w:rPr>
          <w:rFonts w:eastAsia="Arial Unicode MS"/>
          <w:b/>
          <w:sz w:val="22"/>
          <w:szCs w:val="22"/>
        </w:rPr>
      </w:pPr>
    </w:p>
    <w:p w:rsidR="00362FAD" w:rsidRPr="00901BB4" w:rsidRDefault="00362FAD" w:rsidP="00362FAD">
      <w:pPr>
        <w:autoSpaceDE w:val="0"/>
        <w:autoSpaceDN w:val="0"/>
        <w:adjustRightInd w:val="0"/>
        <w:ind w:left="567" w:hanging="567"/>
        <w:jc w:val="both"/>
        <w:rPr>
          <w:rFonts w:eastAsia="Arial Unicode MS"/>
          <w:b/>
          <w:sz w:val="22"/>
          <w:szCs w:val="22"/>
        </w:rPr>
      </w:pPr>
      <w:r w:rsidRPr="00C563AB">
        <w:rPr>
          <w:rFonts w:eastAsia="Arial Unicode MS"/>
          <w:b/>
          <w:sz w:val="22"/>
          <w:szCs w:val="22"/>
        </w:rPr>
        <w:t xml:space="preserve">I.   </w:t>
      </w:r>
      <w:r w:rsidRPr="00C563AB">
        <w:rPr>
          <w:rFonts w:eastAsia="Arial Unicode MS"/>
          <w:b/>
          <w:sz w:val="22"/>
          <w:szCs w:val="22"/>
        </w:rPr>
        <w:tab/>
        <w:t>Banka’nın Sürekliliğine İlişkin Açıklamalar (Devamı)</w:t>
      </w:r>
    </w:p>
    <w:p w:rsidR="00362FAD" w:rsidRPr="00901BB4" w:rsidRDefault="00362FAD" w:rsidP="00362FAD">
      <w:pPr>
        <w:jc w:val="both"/>
        <w:rPr>
          <w:b/>
          <w:color w:val="002060"/>
          <w:sz w:val="22"/>
          <w:szCs w:val="22"/>
        </w:rPr>
      </w:pPr>
    </w:p>
    <w:p w:rsidR="00362FAD" w:rsidRPr="00901BB4" w:rsidRDefault="00362FAD" w:rsidP="00362FAD">
      <w:pPr>
        <w:pStyle w:val="ListeParagraf"/>
        <w:numPr>
          <w:ilvl w:val="1"/>
          <w:numId w:val="57"/>
        </w:numPr>
        <w:jc w:val="both"/>
        <w:rPr>
          <w:b/>
          <w:noProof/>
          <w:sz w:val="22"/>
          <w:szCs w:val="22"/>
        </w:rPr>
      </w:pPr>
      <w:r w:rsidRPr="00901BB4">
        <w:rPr>
          <w:b/>
          <w:noProof/>
          <w:sz w:val="22"/>
          <w:szCs w:val="22"/>
        </w:rPr>
        <w:t>Likidite</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Banka’nın toplanan fonları 2014 yılsonu itibarıyla geçen yılın aynı dönemi ile karşılaştırıldığında % 52 oranında azalmış olup, bu süre içerisinde müşterilerine karşı tüm yükümlülüklerini eksiksiz ve zamanında yerine getirmiştir.</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numPr>
          <w:ilvl w:val="1"/>
          <w:numId w:val="57"/>
        </w:numPr>
        <w:ind w:left="567" w:hanging="567"/>
        <w:jc w:val="both"/>
        <w:rPr>
          <w:b/>
          <w:noProof/>
          <w:sz w:val="22"/>
          <w:szCs w:val="22"/>
        </w:rPr>
      </w:pPr>
      <w:r w:rsidRPr="00901BB4">
        <w:rPr>
          <w:b/>
          <w:noProof/>
          <w:sz w:val="22"/>
          <w:szCs w:val="22"/>
        </w:rPr>
        <w:t>Likidite Projeksiyonu</w:t>
      </w:r>
    </w:p>
    <w:p w:rsidR="00362FAD" w:rsidRPr="00901BB4" w:rsidRDefault="00362FAD" w:rsidP="00362FAD">
      <w:pPr>
        <w:jc w:val="both"/>
        <w:rPr>
          <w:sz w:val="22"/>
          <w:szCs w:val="22"/>
        </w:rPr>
      </w:pPr>
    </w:p>
    <w:p w:rsidR="000F569D" w:rsidRDefault="000F569D" w:rsidP="00362FAD">
      <w:pPr>
        <w:pStyle w:val="ListeParagraf"/>
        <w:ind w:left="567"/>
        <w:jc w:val="both"/>
        <w:rPr>
          <w:noProof/>
          <w:sz w:val="22"/>
          <w:szCs w:val="22"/>
        </w:rPr>
      </w:pPr>
      <w:r>
        <w:rPr>
          <w:color w:val="000000"/>
          <w:sz w:val="22"/>
          <w:szCs w:val="22"/>
          <w:lang w:eastAsia="tr-TR"/>
        </w:rPr>
        <w:t xml:space="preserve">Banka likidite riskinin etkin olarak yönetilmesi ve Banka’nın ödeme yükümlülüklerinin tam ve zamanında yerine getirilmesini </w:t>
      </w:r>
      <w:proofErr w:type="spellStart"/>
      <w:r>
        <w:rPr>
          <w:color w:val="000000"/>
          <w:sz w:val="22"/>
          <w:szCs w:val="22"/>
          <w:lang w:eastAsia="tr-TR"/>
        </w:rPr>
        <w:t>teminen</w:t>
      </w:r>
      <w:proofErr w:type="spellEnd"/>
      <w:r>
        <w:rPr>
          <w:color w:val="000000"/>
          <w:sz w:val="22"/>
          <w:szCs w:val="22"/>
          <w:lang w:eastAsia="tr-TR"/>
        </w:rPr>
        <w:t>, yönetim tarafından etkin tedbirler almış, gerek söz konusu tedbirlerin alınması gerekse de uygulanması ile ilgili olarak başarı elde etmiştir.</w:t>
      </w:r>
    </w:p>
    <w:p w:rsidR="000F569D" w:rsidRDefault="000F569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 likidite projeksiyonu ihtiyatlı yaklaşımla hazırlamıştır. Yurtdışından alınan kredilerin vadesinde tamamının ödendiği, yeni kredi alınmadığı ve başka yeni kaynak temini olmadığı varsayılmıştır. Ayrıca kredilerin erken kapama olasılığı göz ardı edilmiştir.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31 Aralık 2015 tarihine kadar yaklaşık 3.800.000 TL’lik (31 Aralık 2014 tarihi itibarıyla kredi ve alacakların %40’ını oluşturmaktadır.)  kredi geri dönüşü beklenmekte olup, söz konusu tutara erken kredi tahsilatları eklenmemiştir. Banka kredi tahsilatlarını ve o an elinde bulundurduğu nakit ile %40’a kadar katılım fon çıkışını likidite rasyolarını etkilemeyecek şekilde yönetebilecek durumdadır.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Söz konusu katılım fonu çıkışlarının % 40’ı aşması ve/veya likidite oluşturma imkanlarının beklenen ölçüde gerçekleşmemesi durumlarında; ilgili otoritelerin kararlarına da bağlı olarak, kamu kurumlarından alınacak mevduatlar vb. yöntemlerle likidite ihtiyacının karşılanabilmesi de imkan dahilindedir.</w:t>
      </w:r>
    </w:p>
    <w:p w:rsidR="00362FAD" w:rsidRPr="00901BB4" w:rsidRDefault="00362FAD" w:rsidP="00362FAD">
      <w:pPr>
        <w:pStyle w:val="ListeParagraf"/>
        <w:jc w:val="both"/>
        <w:rPr>
          <w:noProof/>
          <w:sz w:val="22"/>
          <w:szCs w:val="22"/>
        </w:rPr>
      </w:pPr>
    </w:p>
    <w:tbl>
      <w:tblPr>
        <w:tblW w:w="10348" w:type="dxa"/>
        <w:tblInd w:w="-72" w:type="dxa"/>
        <w:tblLayout w:type="fixed"/>
        <w:tblCellMar>
          <w:left w:w="70" w:type="dxa"/>
          <w:right w:w="70" w:type="dxa"/>
        </w:tblCellMar>
        <w:tblLook w:val="04A0" w:firstRow="1" w:lastRow="0" w:firstColumn="1" w:lastColumn="0" w:noHBand="0" w:noVBand="1"/>
      </w:tblPr>
      <w:tblGrid>
        <w:gridCol w:w="1418"/>
        <w:gridCol w:w="992"/>
        <w:gridCol w:w="993"/>
        <w:gridCol w:w="957"/>
        <w:gridCol w:w="980"/>
        <w:gridCol w:w="981"/>
        <w:gridCol w:w="981"/>
        <w:gridCol w:w="1062"/>
        <w:gridCol w:w="1134"/>
        <w:gridCol w:w="850"/>
      </w:tblGrid>
      <w:tr w:rsidR="00362FAD" w:rsidRPr="00901BB4" w:rsidTr="00523823">
        <w:trPr>
          <w:trHeight w:val="382"/>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rPr>
                <w:b/>
                <w:bCs/>
                <w:sz w:val="18"/>
                <w:szCs w:val="18"/>
                <w:lang w:eastAsia="tr-TR"/>
              </w:rPr>
            </w:pPr>
            <w:r w:rsidRPr="00901BB4">
              <w:rPr>
                <w:b/>
                <w:bCs/>
                <w:sz w:val="18"/>
                <w:szCs w:val="18"/>
                <w:lang w:eastAsia="tr-TR"/>
              </w:rPr>
              <w:t>Mevcut Durum (TL)</w:t>
            </w:r>
          </w:p>
        </w:tc>
        <w:tc>
          <w:tcPr>
            <w:tcW w:w="992"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b/>
                <w:bCs/>
                <w:sz w:val="18"/>
                <w:szCs w:val="18"/>
                <w:lang w:eastAsia="tr-TR"/>
              </w:rPr>
            </w:pPr>
            <w:r w:rsidRPr="00901BB4">
              <w:rPr>
                <w:b/>
                <w:bCs/>
                <w:sz w:val="18"/>
                <w:szCs w:val="18"/>
                <w:lang w:eastAsia="tr-TR"/>
              </w:rPr>
              <w:t xml:space="preserve">22 Nisan </w:t>
            </w:r>
          </w:p>
          <w:p w:rsidR="00362FAD" w:rsidRPr="00B521B1" w:rsidRDefault="00362FAD" w:rsidP="00523823">
            <w:pPr>
              <w:jc w:val="center"/>
              <w:rPr>
                <w:b/>
                <w:bCs/>
                <w:sz w:val="18"/>
                <w:szCs w:val="18"/>
                <w:lang w:eastAsia="tr-TR"/>
              </w:rPr>
            </w:pPr>
            <w:r w:rsidRPr="00901BB4">
              <w:rPr>
                <w:b/>
                <w:bCs/>
                <w:sz w:val="18"/>
                <w:szCs w:val="18"/>
                <w:lang w:eastAsia="tr-TR"/>
              </w:rPr>
              <w:t>2015 (</w:t>
            </w:r>
            <w:r>
              <w:rPr>
                <w:b/>
                <w:bCs/>
                <w:sz w:val="18"/>
                <w:szCs w:val="18"/>
                <w:lang w:eastAsia="tr-TR"/>
              </w:rPr>
              <w:t>İncelemeden</w:t>
            </w:r>
            <w:r w:rsidRPr="00295990">
              <w:rPr>
                <w:b/>
                <w:bCs/>
                <w:sz w:val="18"/>
                <w:szCs w:val="18"/>
                <w:lang w:eastAsia="tr-TR"/>
              </w:rPr>
              <w:t xml:space="preserve"> </w:t>
            </w:r>
            <w:r w:rsidRPr="00B521B1">
              <w:rPr>
                <w:b/>
                <w:bCs/>
                <w:sz w:val="18"/>
                <w:szCs w:val="18"/>
                <w:lang w:eastAsia="tr-TR"/>
              </w:rPr>
              <w:t>geçmemiş)</w:t>
            </w:r>
          </w:p>
        </w:tc>
        <w:tc>
          <w:tcPr>
            <w:tcW w:w="993" w:type="dxa"/>
            <w:tcBorders>
              <w:top w:val="single" w:sz="4" w:space="0" w:color="auto"/>
              <w:left w:val="single" w:sz="4" w:space="0" w:color="auto"/>
              <w:bottom w:val="single" w:sz="4" w:space="0" w:color="auto"/>
              <w:right w:val="single" w:sz="4" w:space="0" w:color="auto"/>
            </w:tcBorders>
            <w:vAlign w:val="bottom"/>
          </w:tcPr>
          <w:p w:rsidR="00362FAD" w:rsidRPr="00C563AB" w:rsidRDefault="00362FAD" w:rsidP="00523823">
            <w:pPr>
              <w:jc w:val="center"/>
              <w:rPr>
                <w:b/>
                <w:bCs/>
                <w:sz w:val="18"/>
                <w:szCs w:val="18"/>
                <w:lang w:eastAsia="tr-TR"/>
              </w:rPr>
            </w:pPr>
            <w:r w:rsidRPr="00B521B1">
              <w:rPr>
                <w:b/>
                <w:bCs/>
                <w:sz w:val="18"/>
                <w:szCs w:val="18"/>
                <w:lang w:eastAsia="tr-TR"/>
              </w:rPr>
              <w:t xml:space="preserve">31 Mart </w:t>
            </w:r>
          </w:p>
          <w:p w:rsidR="00362FAD" w:rsidRPr="00B521B1" w:rsidRDefault="00362FAD" w:rsidP="00523823">
            <w:pPr>
              <w:jc w:val="center"/>
              <w:rPr>
                <w:b/>
                <w:bCs/>
                <w:sz w:val="18"/>
                <w:szCs w:val="18"/>
                <w:lang w:eastAsia="tr-TR"/>
              </w:rPr>
            </w:pPr>
            <w:r w:rsidRPr="00C563AB">
              <w:rPr>
                <w:b/>
                <w:bCs/>
                <w:sz w:val="18"/>
                <w:szCs w:val="18"/>
                <w:lang w:eastAsia="tr-TR"/>
              </w:rPr>
              <w:t>2015 (</w:t>
            </w:r>
            <w:r>
              <w:rPr>
                <w:b/>
                <w:bCs/>
                <w:sz w:val="18"/>
                <w:szCs w:val="18"/>
                <w:lang w:eastAsia="tr-TR"/>
              </w:rPr>
              <w:t>İncelemeden</w:t>
            </w:r>
            <w:r w:rsidRPr="00295990">
              <w:rPr>
                <w:b/>
                <w:bCs/>
                <w:sz w:val="18"/>
                <w:szCs w:val="18"/>
                <w:lang w:eastAsia="tr-TR"/>
              </w:rPr>
              <w:t xml:space="preserve"> </w:t>
            </w:r>
            <w:r w:rsidRPr="00B521B1">
              <w:rPr>
                <w:b/>
                <w:bCs/>
                <w:sz w:val="18"/>
                <w:szCs w:val="18"/>
                <w:lang w:eastAsia="tr-TR"/>
              </w:rPr>
              <w:t>geçmemiş)</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362FAD" w:rsidRPr="00C563AB" w:rsidRDefault="00362FAD" w:rsidP="00523823">
            <w:pPr>
              <w:jc w:val="center"/>
              <w:rPr>
                <w:b/>
                <w:bCs/>
                <w:sz w:val="18"/>
                <w:szCs w:val="18"/>
                <w:lang w:eastAsia="tr-TR"/>
              </w:rPr>
            </w:pPr>
            <w:r w:rsidRPr="00B521B1">
              <w:rPr>
                <w:b/>
                <w:bCs/>
                <w:sz w:val="18"/>
                <w:szCs w:val="18"/>
                <w:lang w:eastAsia="tr-TR"/>
              </w:rPr>
              <w:t xml:space="preserve">31 Aralık </w:t>
            </w:r>
          </w:p>
          <w:p w:rsidR="00362FAD" w:rsidRPr="00C563AB" w:rsidRDefault="00362FAD" w:rsidP="00523823">
            <w:pPr>
              <w:jc w:val="center"/>
              <w:rPr>
                <w:b/>
                <w:bCs/>
                <w:sz w:val="18"/>
                <w:szCs w:val="18"/>
                <w:lang w:eastAsia="tr-TR"/>
              </w:rPr>
            </w:pPr>
            <w:r w:rsidRPr="00C563AB">
              <w:rPr>
                <w:b/>
                <w:bCs/>
                <w:sz w:val="18"/>
                <w:szCs w:val="18"/>
                <w:lang w:eastAsia="tr-TR"/>
              </w:rPr>
              <w:t>2014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AD" w:rsidRPr="00C563AB" w:rsidRDefault="00362FAD" w:rsidP="00523823">
            <w:pPr>
              <w:jc w:val="center"/>
              <w:rPr>
                <w:b/>
                <w:bCs/>
                <w:sz w:val="18"/>
                <w:szCs w:val="18"/>
                <w:lang w:eastAsia="tr-TR"/>
              </w:rPr>
            </w:pPr>
            <w:r w:rsidRPr="00C563AB">
              <w:rPr>
                <w:b/>
                <w:bCs/>
                <w:sz w:val="18"/>
                <w:szCs w:val="18"/>
                <w:lang w:eastAsia="tr-TR"/>
              </w:rPr>
              <w:t xml:space="preserve">30 Eylül </w:t>
            </w:r>
          </w:p>
          <w:p w:rsidR="00362FAD" w:rsidRPr="00C563AB" w:rsidRDefault="00362FAD" w:rsidP="00523823">
            <w:pPr>
              <w:jc w:val="center"/>
              <w:rPr>
                <w:b/>
                <w:bCs/>
                <w:sz w:val="18"/>
                <w:szCs w:val="18"/>
                <w:lang w:eastAsia="tr-TR"/>
              </w:rPr>
            </w:pPr>
            <w:r w:rsidRPr="00C563AB">
              <w:rPr>
                <w:b/>
                <w:bCs/>
                <w:sz w:val="18"/>
                <w:szCs w:val="18"/>
                <w:lang w:eastAsia="tr-TR"/>
              </w:rPr>
              <w:t>2014</w:t>
            </w:r>
            <w:r w:rsidR="008C6EEA">
              <w:rPr>
                <w:b/>
                <w:bCs/>
                <w:sz w:val="18"/>
                <w:szCs w:val="18"/>
                <w:lang w:eastAsia="tr-TR"/>
              </w:rPr>
              <w:t>(Sınırlı İncelemeden Geçmiş)</w:t>
            </w:r>
          </w:p>
        </w:tc>
        <w:tc>
          <w:tcPr>
            <w:tcW w:w="981" w:type="dxa"/>
            <w:tcBorders>
              <w:top w:val="single" w:sz="4" w:space="0" w:color="auto"/>
              <w:left w:val="nil"/>
              <w:bottom w:val="single" w:sz="4" w:space="0" w:color="auto"/>
              <w:right w:val="single" w:sz="4" w:space="0" w:color="auto"/>
            </w:tcBorders>
            <w:shd w:val="clear" w:color="auto" w:fill="auto"/>
            <w:noWrap/>
            <w:vAlign w:val="bottom"/>
            <w:hideMark/>
          </w:tcPr>
          <w:p w:rsidR="00362FAD" w:rsidRPr="00C563AB" w:rsidRDefault="00362FAD" w:rsidP="00523823">
            <w:pPr>
              <w:jc w:val="center"/>
              <w:rPr>
                <w:b/>
                <w:bCs/>
                <w:sz w:val="18"/>
                <w:szCs w:val="18"/>
                <w:lang w:eastAsia="tr-TR"/>
              </w:rPr>
            </w:pPr>
            <w:r w:rsidRPr="00C563AB">
              <w:rPr>
                <w:b/>
                <w:bCs/>
                <w:sz w:val="18"/>
                <w:szCs w:val="18"/>
                <w:lang w:eastAsia="tr-TR"/>
              </w:rPr>
              <w:t xml:space="preserve">30 Haziran </w:t>
            </w:r>
          </w:p>
          <w:p w:rsidR="00362FAD" w:rsidRPr="00901BB4" w:rsidRDefault="00362FAD" w:rsidP="00523823">
            <w:pPr>
              <w:jc w:val="center"/>
              <w:rPr>
                <w:b/>
                <w:bCs/>
                <w:sz w:val="18"/>
                <w:szCs w:val="18"/>
                <w:lang w:eastAsia="tr-TR"/>
              </w:rPr>
            </w:pPr>
            <w:r w:rsidRPr="00901BB4">
              <w:rPr>
                <w:b/>
                <w:bCs/>
                <w:sz w:val="18"/>
                <w:szCs w:val="18"/>
                <w:lang w:eastAsia="tr-TR"/>
              </w:rPr>
              <w:t>2014</w:t>
            </w:r>
            <w:r w:rsidR="000B4BD4">
              <w:rPr>
                <w:b/>
                <w:bCs/>
                <w:sz w:val="18"/>
                <w:szCs w:val="18"/>
                <w:lang w:eastAsia="tr-TR"/>
              </w:rPr>
              <w:t>(Sınırlı İncelemeden Geçmiş)</w:t>
            </w:r>
          </w:p>
        </w:tc>
        <w:tc>
          <w:tcPr>
            <w:tcW w:w="981" w:type="dxa"/>
            <w:tcBorders>
              <w:top w:val="single" w:sz="4" w:space="0" w:color="auto"/>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b/>
                <w:bCs/>
                <w:sz w:val="18"/>
                <w:szCs w:val="18"/>
                <w:lang w:eastAsia="tr-TR"/>
              </w:rPr>
            </w:pPr>
            <w:r w:rsidRPr="00901BB4">
              <w:rPr>
                <w:b/>
                <w:bCs/>
                <w:sz w:val="18"/>
                <w:szCs w:val="18"/>
                <w:lang w:eastAsia="tr-TR"/>
              </w:rPr>
              <w:t xml:space="preserve">31 Mart </w:t>
            </w:r>
          </w:p>
          <w:p w:rsidR="00362FAD" w:rsidRPr="00901BB4" w:rsidRDefault="00362FAD" w:rsidP="00523823">
            <w:pPr>
              <w:jc w:val="center"/>
              <w:rPr>
                <w:b/>
                <w:bCs/>
                <w:sz w:val="18"/>
                <w:szCs w:val="18"/>
                <w:lang w:eastAsia="tr-TR"/>
              </w:rPr>
            </w:pPr>
            <w:r w:rsidRPr="00901BB4">
              <w:rPr>
                <w:b/>
                <w:bCs/>
                <w:sz w:val="18"/>
                <w:szCs w:val="18"/>
                <w:lang w:eastAsia="tr-TR"/>
              </w:rPr>
              <w:t>2014</w:t>
            </w:r>
            <w:r w:rsidR="000B4BD4">
              <w:rPr>
                <w:b/>
                <w:bCs/>
                <w:sz w:val="18"/>
                <w:szCs w:val="18"/>
                <w:lang w:eastAsia="tr-TR"/>
              </w:rPr>
              <w:t>(Sınırlı İncelemeden Geçmiş)</w:t>
            </w:r>
          </w:p>
        </w:tc>
        <w:tc>
          <w:tcPr>
            <w:tcW w:w="1062" w:type="dxa"/>
            <w:tcBorders>
              <w:top w:val="single" w:sz="4" w:space="0" w:color="auto"/>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b/>
                <w:bCs/>
                <w:sz w:val="18"/>
                <w:szCs w:val="18"/>
                <w:lang w:eastAsia="tr-TR"/>
              </w:rPr>
            </w:pPr>
            <w:r w:rsidRPr="00901BB4">
              <w:rPr>
                <w:b/>
                <w:bCs/>
                <w:sz w:val="18"/>
                <w:szCs w:val="18"/>
                <w:lang w:eastAsia="tr-TR"/>
              </w:rPr>
              <w:t xml:space="preserve">31 Aralık </w:t>
            </w:r>
          </w:p>
          <w:p w:rsidR="00362FAD" w:rsidRPr="00901BB4" w:rsidRDefault="00362FAD" w:rsidP="00523823">
            <w:pPr>
              <w:jc w:val="center"/>
              <w:rPr>
                <w:b/>
                <w:bCs/>
                <w:sz w:val="18"/>
                <w:szCs w:val="18"/>
                <w:lang w:eastAsia="tr-TR"/>
              </w:rPr>
            </w:pPr>
            <w:r w:rsidRPr="00901BB4">
              <w:rPr>
                <w:b/>
                <w:bCs/>
                <w:sz w:val="18"/>
                <w:szCs w:val="18"/>
                <w:lang w:eastAsia="tr-TR"/>
              </w:rPr>
              <w:t>2013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62FAD" w:rsidRPr="00901BB4" w:rsidRDefault="00362FAD" w:rsidP="00523823">
            <w:pPr>
              <w:jc w:val="center"/>
              <w:rPr>
                <w:b/>
                <w:bCs/>
                <w:sz w:val="18"/>
                <w:szCs w:val="18"/>
                <w:lang w:eastAsia="tr-TR"/>
              </w:rPr>
            </w:pPr>
            <w:r w:rsidRPr="00901BB4">
              <w:rPr>
                <w:b/>
                <w:bCs/>
                <w:sz w:val="18"/>
                <w:szCs w:val="18"/>
                <w:lang w:eastAsia="tr-TR"/>
              </w:rPr>
              <w:t>Fark</w:t>
            </w:r>
          </w:p>
        </w:tc>
        <w:tc>
          <w:tcPr>
            <w:tcW w:w="850" w:type="dxa"/>
            <w:tcBorders>
              <w:top w:val="single" w:sz="4" w:space="0" w:color="auto"/>
              <w:left w:val="nil"/>
              <w:bottom w:val="single" w:sz="4" w:space="0" w:color="auto"/>
              <w:right w:val="single" w:sz="4" w:space="0" w:color="auto"/>
            </w:tcBorders>
            <w:noWrap/>
            <w:vAlign w:val="center"/>
            <w:hideMark/>
          </w:tcPr>
          <w:p w:rsidR="00362FAD" w:rsidRPr="00901BB4" w:rsidRDefault="00362FAD" w:rsidP="00523823">
            <w:pPr>
              <w:jc w:val="center"/>
              <w:rPr>
                <w:b/>
                <w:bCs/>
                <w:sz w:val="18"/>
                <w:szCs w:val="18"/>
                <w:lang w:eastAsia="tr-TR"/>
              </w:rPr>
            </w:pPr>
            <w:r w:rsidRPr="00901BB4">
              <w:rPr>
                <w:b/>
                <w:bCs/>
                <w:sz w:val="18"/>
                <w:szCs w:val="18"/>
                <w:lang w:eastAsia="tr-TR"/>
              </w:rPr>
              <w:t>% Oran</w:t>
            </w:r>
          </w:p>
        </w:tc>
      </w:tr>
      <w:tr w:rsidR="00362FAD" w:rsidRPr="00901BB4" w:rsidTr="00523823">
        <w:trPr>
          <w:trHeight w:val="332"/>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rPr>
                <w:color w:val="000000"/>
                <w:sz w:val="18"/>
                <w:szCs w:val="18"/>
                <w:lang w:eastAsia="tr-TR"/>
              </w:rPr>
            </w:pPr>
            <w:r w:rsidRPr="00901BB4">
              <w:rPr>
                <w:color w:val="000000"/>
                <w:sz w:val="18"/>
                <w:szCs w:val="18"/>
                <w:lang w:eastAsia="tr-TR"/>
              </w:rPr>
              <w:t>Likit Değerler</w:t>
            </w:r>
          </w:p>
        </w:tc>
        <w:tc>
          <w:tcPr>
            <w:tcW w:w="992"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sz w:val="18"/>
                <w:szCs w:val="18"/>
              </w:rPr>
            </w:pPr>
            <w:r w:rsidRPr="00901BB4">
              <w:rPr>
                <w:sz w:val="18"/>
                <w:szCs w:val="18"/>
              </w:rPr>
              <w:t>2.573.854</w:t>
            </w:r>
          </w:p>
        </w:tc>
        <w:tc>
          <w:tcPr>
            <w:tcW w:w="993"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sz w:val="18"/>
                <w:szCs w:val="18"/>
              </w:rPr>
            </w:pPr>
            <w:r w:rsidRPr="00901BB4">
              <w:rPr>
                <w:sz w:val="18"/>
                <w:szCs w:val="18"/>
              </w:rPr>
              <w:t>2.399.393</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362FAD" w:rsidRPr="00901BB4" w:rsidRDefault="00362FAD" w:rsidP="00523823">
            <w:pPr>
              <w:jc w:val="center"/>
              <w:rPr>
                <w:sz w:val="18"/>
                <w:szCs w:val="18"/>
              </w:rPr>
            </w:pPr>
            <w:r w:rsidRPr="00901BB4">
              <w:rPr>
                <w:sz w:val="18"/>
                <w:szCs w:val="18"/>
              </w:rPr>
              <w:t>3.185.220</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3.137.137</w:t>
            </w:r>
          </w:p>
        </w:tc>
        <w:tc>
          <w:tcPr>
            <w:tcW w:w="981"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4.110.140</w:t>
            </w:r>
          </w:p>
        </w:tc>
        <w:tc>
          <w:tcPr>
            <w:tcW w:w="981"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4.603.978</w:t>
            </w:r>
          </w:p>
        </w:tc>
        <w:tc>
          <w:tcPr>
            <w:tcW w:w="1062"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5.420.171</w:t>
            </w:r>
          </w:p>
        </w:tc>
        <w:tc>
          <w:tcPr>
            <w:tcW w:w="1134"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(2.234.951)</w:t>
            </w:r>
          </w:p>
        </w:tc>
        <w:tc>
          <w:tcPr>
            <w:tcW w:w="850" w:type="dxa"/>
            <w:tcBorders>
              <w:top w:val="nil"/>
              <w:left w:val="nil"/>
              <w:bottom w:val="single" w:sz="4" w:space="0" w:color="auto"/>
              <w:right w:val="single" w:sz="4" w:space="0" w:color="auto"/>
            </w:tcBorders>
            <w:noWrap/>
            <w:vAlign w:val="bottom"/>
            <w:hideMark/>
          </w:tcPr>
          <w:p w:rsidR="00362FAD" w:rsidRPr="00901BB4" w:rsidRDefault="00362FAD" w:rsidP="00523823">
            <w:pPr>
              <w:jc w:val="center"/>
              <w:rPr>
                <w:sz w:val="18"/>
                <w:szCs w:val="18"/>
              </w:rPr>
            </w:pPr>
            <w:r w:rsidRPr="00901BB4">
              <w:rPr>
                <w:sz w:val="18"/>
                <w:szCs w:val="18"/>
              </w:rPr>
              <w:t>(41,23)%</w:t>
            </w:r>
          </w:p>
        </w:tc>
      </w:tr>
      <w:tr w:rsidR="00362FAD" w:rsidRPr="00901BB4" w:rsidTr="00523823">
        <w:trPr>
          <w:trHeight w:val="332"/>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rPr>
                <w:color w:val="000000"/>
                <w:sz w:val="18"/>
                <w:szCs w:val="18"/>
                <w:lang w:eastAsia="tr-TR"/>
              </w:rPr>
            </w:pPr>
            <w:r w:rsidRPr="00901BB4">
              <w:rPr>
                <w:color w:val="000000"/>
                <w:sz w:val="18"/>
                <w:szCs w:val="18"/>
                <w:lang w:eastAsia="tr-TR"/>
              </w:rPr>
              <w:t>Krediler ve Finansal Kiralama Alacakları</w:t>
            </w:r>
          </w:p>
        </w:tc>
        <w:tc>
          <w:tcPr>
            <w:tcW w:w="992"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sz w:val="18"/>
                <w:szCs w:val="18"/>
              </w:rPr>
            </w:pPr>
            <w:r w:rsidRPr="00901BB4">
              <w:rPr>
                <w:sz w:val="18"/>
                <w:szCs w:val="18"/>
              </w:rPr>
              <w:t>8.327.386</w:t>
            </w:r>
          </w:p>
        </w:tc>
        <w:tc>
          <w:tcPr>
            <w:tcW w:w="993"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sz w:val="18"/>
                <w:szCs w:val="18"/>
              </w:rPr>
            </w:pPr>
            <w:r w:rsidRPr="00901BB4">
              <w:rPr>
                <w:sz w:val="18"/>
                <w:szCs w:val="18"/>
              </w:rPr>
              <w:t>8.488.125</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362FAD" w:rsidRPr="00901BB4" w:rsidRDefault="00362FAD" w:rsidP="00523823">
            <w:pPr>
              <w:jc w:val="center"/>
              <w:rPr>
                <w:sz w:val="18"/>
                <w:szCs w:val="18"/>
              </w:rPr>
            </w:pPr>
            <w:r w:rsidRPr="00901BB4">
              <w:rPr>
                <w:sz w:val="18"/>
                <w:szCs w:val="18"/>
              </w:rPr>
              <w:t>9.406.987</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12.301.387</w:t>
            </w:r>
          </w:p>
        </w:tc>
        <w:tc>
          <w:tcPr>
            <w:tcW w:w="981"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15.420.470</w:t>
            </w:r>
          </w:p>
        </w:tc>
        <w:tc>
          <w:tcPr>
            <w:tcW w:w="981"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17.319.637</w:t>
            </w:r>
          </w:p>
        </w:tc>
        <w:tc>
          <w:tcPr>
            <w:tcW w:w="1062"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21.257.166</w:t>
            </w:r>
          </w:p>
        </w:tc>
        <w:tc>
          <w:tcPr>
            <w:tcW w:w="1134"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(11.850.179)</w:t>
            </w:r>
          </w:p>
        </w:tc>
        <w:tc>
          <w:tcPr>
            <w:tcW w:w="850" w:type="dxa"/>
            <w:tcBorders>
              <w:top w:val="nil"/>
              <w:left w:val="nil"/>
              <w:bottom w:val="single" w:sz="4" w:space="0" w:color="auto"/>
              <w:right w:val="single" w:sz="4" w:space="0" w:color="auto"/>
            </w:tcBorders>
            <w:noWrap/>
            <w:vAlign w:val="bottom"/>
            <w:hideMark/>
          </w:tcPr>
          <w:p w:rsidR="00362FAD" w:rsidRPr="00901BB4" w:rsidRDefault="00362FAD" w:rsidP="00523823">
            <w:pPr>
              <w:jc w:val="center"/>
              <w:rPr>
                <w:sz w:val="18"/>
                <w:szCs w:val="18"/>
              </w:rPr>
            </w:pPr>
            <w:r w:rsidRPr="00901BB4">
              <w:rPr>
                <w:sz w:val="18"/>
                <w:szCs w:val="18"/>
              </w:rPr>
              <w:t>(55,75)%</w:t>
            </w:r>
          </w:p>
        </w:tc>
      </w:tr>
      <w:tr w:rsidR="00362FAD" w:rsidRPr="00901BB4" w:rsidTr="00523823">
        <w:trPr>
          <w:trHeight w:val="332"/>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rPr>
                <w:color w:val="000000"/>
                <w:sz w:val="18"/>
                <w:szCs w:val="18"/>
                <w:lang w:eastAsia="tr-TR"/>
              </w:rPr>
            </w:pPr>
            <w:r w:rsidRPr="00901BB4">
              <w:rPr>
                <w:color w:val="000000"/>
                <w:sz w:val="18"/>
                <w:szCs w:val="18"/>
                <w:lang w:eastAsia="tr-TR"/>
              </w:rPr>
              <w:t>Toplanan Fonlar</w:t>
            </w:r>
          </w:p>
        </w:tc>
        <w:tc>
          <w:tcPr>
            <w:tcW w:w="992"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sz w:val="18"/>
                <w:szCs w:val="18"/>
              </w:rPr>
            </w:pPr>
            <w:r w:rsidRPr="00901BB4">
              <w:rPr>
                <w:sz w:val="18"/>
                <w:szCs w:val="18"/>
              </w:rPr>
              <w:t>7.720.864</w:t>
            </w:r>
          </w:p>
        </w:tc>
        <w:tc>
          <w:tcPr>
            <w:tcW w:w="993" w:type="dxa"/>
            <w:tcBorders>
              <w:top w:val="single" w:sz="4" w:space="0" w:color="auto"/>
              <w:left w:val="single" w:sz="4" w:space="0" w:color="auto"/>
              <w:bottom w:val="single" w:sz="4" w:space="0" w:color="auto"/>
              <w:right w:val="single" w:sz="4" w:space="0" w:color="auto"/>
            </w:tcBorders>
            <w:vAlign w:val="bottom"/>
          </w:tcPr>
          <w:p w:rsidR="00362FAD" w:rsidRPr="00901BB4" w:rsidRDefault="00362FAD" w:rsidP="00523823">
            <w:pPr>
              <w:jc w:val="center"/>
              <w:rPr>
                <w:sz w:val="18"/>
                <w:szCs w:val="18"/>
              </w:rPr>
            </w:pPr>
            <w:r w:rsidRPr="00901BB4">
              <w:rPr>
                <w:sz w:val="18"/>
                <w:szCs w:val="18"/>
              </w:rPr>
              <w:t>7.551.496</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362FAD" w:rsidRPr="00901BB4" w:rsidRDefault="00362FAD" w:rsidP="00523823">
            <w:pPr>
              <w:jc w:val="center"/>
              <w:rPr>
                <w:sz w:val="18"/>
                <w:szCs w:val="18"/>
              </w:rPr>
            </w:pPr>
            <w:r w:rsidRPr="00901BB4">
              <w:rPr>
                <w:sz w:val="18"/>
                <w:szCs w:val="18"/>
              </w:rPr>
              <w:t>8.886.953</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10.074.653</w:t>
            </w:r>
          </w:p>
        </w:tc>
        <w:tc>
          <w:tcPr>
            <w:tcW w:w="981"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13.640.580</w:t>
            </w:r>
          </w:p>
        </w:tc>
        <w:tc>
          <w:tcPr>
            <w:tcW w:w="981"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14.017.263</w:t>
            </w:r>
          </w:p>
        </w:tc>
        <w:tc>
          <w:tcPr>
            <w:tcW w:w="1062"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Pr>
                <w:sz w:val="18"/>
                <w:szCs w:val="18"/>
              </w:rPr>
              <w:t>1</w:t>
            </w:r>
            <w:r w:rsidRPr="00901BB4">
              <w:rPr>
                <w:sz w:val="18"/>
                <w:szCs w:val="18"/>
              </w:rPr>
              <w:t>8.511.563</w:t>
            </w:r>
          </w:p>
        </w:tc>
        <w:tc>
          <w:tcPr>
            <w:tcW w:w="1134" w:type="dxa"/>
            <w:tcBorders>
              <w:top w:val="nil"/>
              <w:left w:val="nil"/>
              <w:bottom w:val="single" w:sz="4" w:space="0" w:color="auto"/>
              <w:right w:val="single" w:sz="4" w:space="0" w:color="auto"/>
            </w:tcBorders>
            <w:shd w:val="clear" w:color="auto" w:fill="auto"/>
            <w:noWrap/>
            <w:vAlign w:val="bottom"/>
            <w:hideMark/>
          </w:tcPr>
          <w:p w:rsidR="00362FAD" w:rsidRPr="00901BB4" w:rsidRDefault="00362FAD" w:rsidP="00523823">
            <w:pPr>
              <w:jc w:val="center"/>
              <w:rPr>
                <w:sz w:val="18"/>
                <w:szCs w:val="18"/>
              </w:rPr>
            </w:pPr>
            <w:r w:rsidRPr="00901BB4">
              <w:rPr>
                <w:sz w:val="18"/>
                <w:szCs w:val="18"/>
              </w:rPr>
              <w:t>(9.624.610)</w:t>
            </w:r>
          </w:p>
        </w:tc>
        <w:tc>
          <w:tcPr>
            <w:tcW w:w="850" w:type="dxa"/>
            <w:tcBorders>
              <w:top w:val="nil"/>
              <w:left w:val="nil"/>
              <w:bottom w:val="single" w:sz="4" w:space="0" w:color="auto"/>
              <w:right w:val="single" w:sz="4" w:space="0" w:color="auto"/>
            </w:tcBorders>
            <w:noWrap/>
            <w:vAlign w:val="bottom"/>
            <w:hideMark/>
          </w:tcPr>
          <w:p w:rsidR="00362FAD" w:rsidRPr="00901BB4" w:rsidRDefault="00362FAD" w:rsidP="00523823">
            <w:pPr>
              <w:jc w:val="center"/>
              <w:rPr>
                <w:sz w:val="18"/>
                <w:szCs w:val="18"/>
              </w:rPr>
            </w:pPr>
            <w:r w:rsidRPr="00901BB4">
              <w:rPr>
                <w:sz w:val="18"/>
                <w:szCs w:val="18"/>
              </w:rPr>
              <w:t>(51,99)%</w:t>
            </w:r>
          </w:p>
        </w:tc>
      </w:tr>
      <w:tr w:rsidR="00490C9C" w:rsidRPr="00901BB4" w:rsidTr="00490C9C">
        <w:trPr>
          <w:trHeight w:val="332"/>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490C9C" w:rsidRPr="00901BB4" w:rsidRDefault="00490C9C" w:rsidP="00490C9C">
            <w:pPr>
              <w:rPr>
                <w:color w:val="000000"/>
                <w:sz w:val="18"/>
                <w:szCs w:val="18"/>
                <w:lang w:eastAsia="tr-TR"/>
              </w:rPr>
            </w:pPr>
            <w:r w:rsidRPr="00901BB4">
              <w:rPr>
                <w:color w:val="000000"/>
                <w:sz w:val="18"/>
                <w:szCs w:val="18"/>
                <w:lang w:eastAsia="tr-TR"/>
              </w:rPr>
              <w:t>Aktif Toplamı</w:t>
            </w:r>
          </w:p>
        </w:tc>
        <w:tc>
          <w:tcPr>
            <w:tcW w:w="992" w:type="dxa"/>
            <w:tcBorders>
              <w:top w:val="single" w:sz="4" w:space="0" w:color="auto"/>
              <w:left w:val="single" w:sz="4" w:space="0" w:color="auto"/>
              <w:bottom w:val="single" w:sz="4" w:space="0" w:color="auto"/>
              <w:right w:val="single" w:sz="4" w:space="0" w:color="auto"/>
            </w:tcBorders>
            <w:vAlign w:val="bottom"/>
          </w:tcPr>
          <w:p w:rsidR="00490C9C" w:rsidRPr="00901BB4" w:rsidRDefault="00490C9C" w:rsidP="00490C9C">
            <w:pPr>
              <w:jc w:val="center"/>
              <w:rPr>
                <w:sz w:val="18"/>
                <w:szCs w:val="18"/>
              </w:rPr>
            </w:pPr>
            <w:r w:rsidRPr="00901BB4">
              <w:rPr>
                <w:sz w:val="18"/>
                <w:szCs w:val="18"/>
              </w:rPr>
              <w:t>11.955.597</w:t>
            </w:r>
          </w:p>
        </w:tc>
        <w:tc>
          <w:tcPr>
            <w:tcW w:w="993" w:type="dxa"/>
            <w:tcBorders>
              <w:top w:val="single" w:sz="4" w:space="0" w:color="auto"/>
              <w:left w:val="single" w:sz="4" w:space="0" w:color="auto"/>
              <w:bottom w:val="single" w:sz="4" w:space="0" w:color="auto"/>
              <w:right w:val="single" w:sz="4" w:space="0" w:color="auto"/>
            </w:tcBorders>
            <w:vAlign w:val="bottom"/>
          </w:tcPr>
          <w:p w:rsidR="00490C9C" w:rsidRPr="00901BB4" w:rsidRDefault="00490C9C" w:rsidP="00490C9C">
            <w:pPr>
              <w:jc w:val="center"/>
              <w:rPr>
                <w:sz w:val="18"/>
                <w:szCs w:val="18"/>
              </w:rPr>
            </w:pPr>
            <w:r w:rsidRPr="00901BB4">
              <w:rPr>
                <w:sz w:val="18"/>
                <w:szCs w:val="18"/>
              </w:rPr>
              <w:t>11.960.673</w:t>
            </w:r>
          </w:p>
        </w:tc>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rsidR="00490C9C" w:rsidRPr="00490C9C" w:rsidRDefault="00490C9C" w:rsidP="00490C9C">
            <w:pPr>
              <w:jc w:val="center"/>
              <w:rPr>
                <w:sz w:val="18"/>
                <w:szCs w:val="18"/>
              </w:rPr>
            </w:pPr>
            <w:r w:rsidRPr="00490C9C">
              <w:rPr>
                <w:sz w:val="18"/>
                <w:szCs w:val="18"/>
              </w:rPr>
              <w:t>13.679.814</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rsidR="00490C9C" w:rsidRPr="00490C9C" w:rsidRDefault="00490C9C" w:rsidP="00490C9C">
            <w:pPr>
              <w:jc w:val="center"/>
              <w:rPr>
                <w:sz w:val="18"/>
                <w:szCs w:val="18"/>
              </w:rPr>
            </w:pPr>
            <w:r w:rsidRPr="00490C9C">
              <w:rPr>
                <w:sz w:val="18"/>
                <w:szCs w:val="18"/>
              </w:rPr>
              <w:t>16.493.460</w:t>
            </w:r>
          </w:p>
        </w:tc>
        <w:tc>
          <w:tcPr>
            <w:tcW w:w="981" w:type="dxa"/>
            <w:tcBorders>
              <w:top w:val="nil"/>
              <w:left w:val="nil"/>
              <w:bottom w:val="single" w:sz="4" w:space="0" w:color="auto"/>
              <w:right w:val="single" w:sz="4" w:space="0" w:color="auto"/>
            </w:tcBorders>
            <w:shd w:val="clear" w:color="auto" w:fill="auto"/>
            <w:noWrap/>
            <w:vAlign w:val="bottom"/>
            <w:hideMark/>
          </w:tcPr>
          <w:p w:rsidR="00490C9C" w:rsidRPr="00490C9C" w:rsidRDefault="00490C9C" w:rsidP="00490C9C">
            <w:pPr>
              <w:jc w:val="center"/>
              <w:rPr>
                <w:sz w:val="18"/>
                <w:szCs w:val="18"/>
              </w:rPr>
            </w:pPr>
            <w:r w:rsidRPr="00490C9C">
              <w:rPr>
                <w:sz w:val="18"/>
                <w:szCs w:val="18"/>
              </w:rPr>
              <w:t>20.718.750</w:t>
            </w:r>
          </w:p>
        </w:tc>
        <w:tc>
          <w:tcPr>
            <w:tcW w:w="981" w:type="dxa"/>
            <w:tcBorders>
              <w:top w:val="nil"/>
              <w:left w:val="nil"/>
              <w:bottom w:val="single" w:sz="4" w:space="0" w:color="auto"/>
              <w:right w:val="single" w:sz="4" w:space="0" w:color="auto"/>
            </w:tcBorders>
            <w:shd w:val="clear" w:color="auto" w:fill="auto"/>
            <w:noWrap/>
            <w:vAlign w:val="bottom"/>
            <w:hideMark/>
          </w:tcPr>
          <w:p w:rsidR="00490C9C" w:rsidRPr="00490C9C" w:rsidRDefault="00490C9C" w:rsidP="00490C9C">
            <w:pPr>
              <w:jc w:val="center"/>
              <w:rPr>
                <w:sz w:val="18"/>
                <w:szCs w:val="18"/>
              </w:rPr>
            </w:pPr>
            <w:r w:rsidRPr="00490C9C">
              <w:rPr>
                <w:sz w:val="18"/>
                <w:szCs w:val="18"/>
              </w:rPr>
              <w:t>23.237.837</w:t>
            </w:r>
          </w:p>
        </w:tc>
        <w:tc>
          <w:tcPr>
            <w:tcW w:w="1062" w:type="dxa"/>
            <w:tcBorders>
              <w:top w:val="nil"/>
              <w:left w:val="nil"/>
              <w:bottom w:val="single" w:sz="4" w:space="0" w:color="auto"/>
              <w:right w:val="single" w:sz="4" w:space="0" w:color="auto"/>
            </w:tcBorders>
            <w:shd w:val="clear" w:color="auto" w:fill="auto"/>
            <w:noWrap/>
            <w:vAlign w:val="bottom"/>
            <w:hideMark/>
          </w:tcPr>
          <w:p w:rsidR="00490C9C" w:rsidRPr="00490C9C" w:rsidRDefault="00490C9C" w:rsidP="00490C9C">
            <w:pPr>
              <w:jc w:val="center"/>
              <w:rPr>
                <w:sz w:val="18"/>
                <w:szCs w:val="18"/>
              </w:rPr>
            </w:pPr>
            <w:r w:rsidRPr="00490C9C">
              <w:rPr>
                <w:sz w:val="18"/>
                <w:szCs w:val="18"/>
              </w:rPr>
              <w:t>27.784.947</w:t>
            </w:r>
          </w:p>
        </w:tc>
        <w:tc>
          <w:tcPr>
            <w:tcW w:w="1134" w:type="dxa"/>
            <w:tcBorders>
              <w:top w:val="nil"/>
              <w:left w:val="nil"/>
              <w:bottom w:val="single" w:sz="4" w:space="0" w:color="auto"/>
              <w:right w:val="single" w:sz="4" w:space="0" w:color="auto"/>
            </w:tcBorders>
            <w:shd w:val="clear" w:color="auto" w:fill="auto"/>
            <w:noWrap/>
            <w:vAlign w:val="bottom"/>
            <w:hideMark/>
          </w:tcPr>
          <w:p w:rsidR="00490C9C" w:rsidRPr="00490C9C" w:rsidRDefault="00490C9C" w:rsidP="00490C9C">
            <w:pPr>
              <w:jc w:val="center"/>
              <w:rPr>
                <w:sz w:val="18"/>
                <w:szCs w:val="18"/>
              </w:rPr>
            </w:pPr>
            <w:r w:rsidRPr="00490C9C">
              <w:rPr>
                <w:sz w:val="18"/>
                <w:szCs w:val="18"/>
              </w:rPr>
              <w:t>-14.105.133</w:t>
            </w:r>
          </w:p>
        </w:tc>
        <w:tc>
          <w:tcPr>
            <w:tcW w:w="850" w:type="dxa"/>
            <w:tcBorders>
              <w:top w:val="nil"/>
              <w:left w:val="nil"/>
              <w:bottom w:val="single" w:sz="4" w:space="0" w:color="auto"/>
              <w:right w:val="single" w:sz="4" w:space="0" w:color="auto"/>
            </w:tcBorders>
            <w:noWrap/>
            <w:vAlign w:val="bottom"/>
            <w:hideMark/>
          </w:tcPr>
          <w:p w:rsidR="00490C9C" w:rsidRPr="00901BB4" w:rsidRDefault="00490C9C" w:rsidP="00490C9C">
            <w:pPr>
              <w:jc w:val="center"/>
              <w:rPr>
                <w:sz w:val="18"/>
                <w:szCs w:val="18"/>
              </w:rPr>
            </w:pPr>
            <w:r w:rsidRPr="00901BB4">
              <w:rPr>
                <w:sz w:val="18"/>
                <w:szCs w:val="18"/>
              </w:rPr>
              <w:t>(50,77)%</w:t>
            </w:r>
          </w:p>
        </w:tc>
      </w:tr>
    </w:tbl>
    <w:p w:rsidR="00362FAD" w:rsidRPr="00901BB4" w:rsidRDefault="00362FAD" w:rsidP="00362FAD">
      <w:pPr>
        <w:jc w:val="both"/>
        <w:rPr>
          <w:sz w:val="22"/>
          <w:szCs w:val="22"/>
        </w:rPr>
      </w:pPr>
    </w:p>
    <w:p w:rsidR="00362FAD" w:rsidRPr="00901BB4" w:rsidRDefault="00362FAD" w:rsidP="00362FAD">
      <w:pPr>
        <w:ind w:firstLine="567"/>
        <w:jc w:val="both"/>
        <w:rPr>
          <w:b/>
          <w:sz w:val="22"/>
          <w:szCs w:val="22"/>
        </w:rPr>
      </w:pPr>
      <w:r w:rsidRPr="00901BB4">
        <w:rPr>
          <w:b/>
          <w:sz w:val="22"/>
          <w:szCs w:val="22"/>
        </w:rPr>
        <w:t xml:space="preserve">Senaryo 1: </w:t>
      </w:r>
    </w:p>
    <w:p w:rsidR="00362FAD" w:rsidRPr="00901BB4" w:rsidRDefault="00362FAD" w:rsidP="00362FAD">
      <w:pPr>
        <w:ind w:firstLine="567"/>
        <w:jc w:val="both"/>
        <w:rPr>
          <w:b/>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2015 yılında %28 kredi tahsilatları ve %23 likit değer düşüşleri göz önüne alınarak %25 katılım fon çıkışı ve Banka’nın kullanmış olduğu kredi ödemeleri Banka tarafından karşılanabilmektedir.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Senaryonun gerçekleşmesi durumunda Banka’nın SYR ve Likidite rasyolarının tamamı yasal sınırlar içerisinde olacaktır. Likit varlıkların toplam aktifler içerisindeki payı %23,9 dir.</w:t>
      </w:r>
    </w:p>
    <w:p w:rsidR="00362FAD" w:rsidRDefault="00362FAD" w:rsidP="00362FAD">
      <w:pPr>
        <w:ind w:left="567"/>
        <w:jc w:val="both"/>
      </w:pPr>
    </w:p>
    <w:p w:rsidR="00362FAD" w:rsidRDefault="00362FAD" w:rsidP="00362FAD">
      <w:pPr>
        <w:ind w:left="567"/>
        <w:jc w:val="both"/>
      </w:pPr>
    </w:p>
    <w:p w:rsidR="00362FAD" w:rsidRDefault="00362FAD" w:rsidP="00362FAD">
      <w:pPr>
        <w:ind w:left="567"/>
        <w:jc w:val="both"/>
      </w:pPr>
    </w:p>
    <w:p w:rsidR="00362FAD" w:rsidRDefault="00362FAD" w:rsidP="00362FAD">
      <w:pPr>
        <w:ind w:left="567"/>
        <w:jc w:val="both"/>
      </w:pPr>
    </w:p>
    <w:p w:rsidR="00BE67ED" w:rsidRDefault="00BE67ED" w:rsidP="00362FAD">
      <w:pPr>
        <w:ind w:left="567"/>
        <w:jc w:val="both"/>
      </w:pPr>
    </w:p>
    <w:p w:rsidR="00BE67ED" w:rsidRDefault="00BE67ED" w:rsidP="00362FAD">
      <w:pPr>
        <w:ind w:left="567"/>
        <w:jc w:val="both"/>
      </w:pPr>
    </w:p>
    <w:p w:rsidR="00362FAD" w:rsidRPr="00901BB4" w:rsidDel="005A1058" w:rsidRDefault="00362FAD" w:rsidP="00362FAD">
      <w:pPr>
        <w:jc w:val="both"/>
        <w:rPr>
          <w:b/>
          <w:noProof/>
          <w:sz w:val="22"/>
          <w:szCs w:val="22"/>
        </w:rPr>
      </w:pPr>
      <w:r w:rsidRPr="00901BB4">
        <w:rPr>
          <w:rFonts w:eastAsia="Arial Unicode MS"/>
          <w:b/>
          <w:sz w:val="22"/>
          <w:szCs w:val="22"/>
        </w:rPr>
        <w:t>I.      Banka’nın Sürekliliğine İlişkin Açıklamalar</w:t>
      </w:r>
      <w:r w:rsidRPr="00901BB4" w:rsidDel="00C45842">
        <w:rPr>
          <w:rFonts w:eastAsia="Arial Unicode MS"/>
          <w:b/>
          <w:sz w:val="22"/>
          <w:szCs w:val="22"/>
        </w:rPr>
        <w:t xml:space="preserve"> </w:t>
      </w:r>
      <w:r w:rsidRPr="00901BB4">
        <w:rPr>
          <w:rFonts w:eastAsia="Arial Unicode MS"/>
          <w:b/>
          <w:sz w:val="22"/>
          <w:szCs w:val="22"/>
        </w:rPr>
        <w:t>(Devamı)</w:t>
      </w:r>
    </w:p>
    <w:p w:rsidR="00362FAD" w:rsidRPr="00901BB4" w:rsidRDefault="00362FAD" w:rsidP="00362FAD">
      <w:pPr>
        <w:ind w:left="567"/>
        <w:jc w:val="both"/>
      </w:pPr>
    </w:p>
    <w:p w:rsidR="00362FAD" w:rsidRPr="00901BB4" w:rsidRDefault="00362FAD" w:rsidP="00362FAD">
      <w:pPr>
        <w:jc w:val="both"/>
        <w:rPr>
          <w:b/>
          <w:noProof/>
          <w:sz w:val="22"/>
          <w:szCs w:val="22"/>
        </w:rPr>
      </w:pPr>
      <w:r w:rsidRPr="00901BB4">
        <w:rPr>
          <w:b/>
          <w:noProof/>
          <w:sz w:val="22"/>
          <w:szCs w:val="22"/>
        </w:rPr>
        <w:t>1.3.   Likidite Projeksiyonu (Devamı)</w:t>
      </w:r>
    </w:p>
    <w:p w:rsidR="00362FAD" w:rsidRPr="00901BB4" w:rsidRDefault="00362FAD" w:rsidP="00362FAD">
      <w:pPr>
        <w:ind w:left="567"/>
        <w:jc w:val="both"/>
      </w:pPr>
    </w:p>
    <w:p w:rsidR="00362FAD" w:rsidRPr="00901BB4" w:rsidRDefault="00362FAD" w:rsidP="00362FAD">
      <w:pPr>
        <w:ind w:firstLine="567"/>
        <w:jc w:val="both"/>
        <w:rPr>
          <w:b/>
          <w:sz w:val="22"/>
          <w:szCs w:val="22"/>
        </w:rPr>
      </w:pPr>
      <w:r w:rsidRPr="00901BB4">
        <w:rPr>
          <w:b/>
          <w:sz w:val="22"/>
          <w:szCs w:val="22"/>
        </w:rPr>
        <w:t xml:space="preserve">Senaryo 2: </w:t>
      </w:r>
    </w:p>
    <w:p w:rsidR="00362FAD" w:rsidRPr="00901BB4" w:rsidRDefault="00362FAD" w:rsidP="00362FAD">
      <w:pPr>
        <w:ind w:firstLine="567"/>
        <w:jc w:val="both"/>
        <w:rPr>
          <w:b/>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2015 yılında %40 kredi tahsilatları ve %37 likit değer düşüşleri göz önüne alınarak %40 katılım fon çıkışı ve Banka’nın kullanmış olduğu kredi ödemeleri Banka tarafından karşılanabilmektedir.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Senaryonun gerçekleşmesi durumunda Banka’nın SYR ve Likidite rasyolarının tamamı yasal sınırlar içerisinde olacaktır. Likit varlıkların toplam aktifler içerisindeki payı %23,39 dur.</w:t>
      </w:r>
    </w:p>
    <w:p w:rsidR="00362FAD" w:rsidRPr="00901BB4" w:rsidRDefault="00362FAD" w:rsidP="00362FAD">
      <w:pPr>
        <w:jc w:val="both"/>
      </w:pPr>
    </w:p>
    <w:p w:rsidR="00362FAD" w:rsidRPr="00901BB4" w:rsidRDefault="00362FAD" w:rsidP="00362FAD">
      <w:pPr>
        <w:pStyle w:val="ListeParagraf"/>
        <w:numPr>
          <w:ilvl w:val="1"/>
          <w:numId w:val="57"/>
        </w:numPr>
        <w:rPr>
          <w:b/>
          <w:noProof/>
        </w:rPr>
      </w:pPr>
      <w:r w:rsidRPr="00901BB4">
        <w:rPr>
          <w:b/>
          <w:noProof/>
        </w:rPr>
        <w:t>Faaliyet Karlılığı ve Sürdürülebilir Karlılık</w:t>
      </w:r>
    </w:p>
    <w:p w:rsidR="00362FAD" w:rsidRPr="00901BB4" w:rsidRDefault="00362FAD" w:rsidP="00362FAD">
      <w:pPr>
        <w:jc w:val="both"/>
        <w:rPr>
          <w:b/>
          <w:noProof/>
          <w:sz w:val="22"/>
          <w:szCs w:val="22"/>
        </w:rPr>
      </w:pPr>
    </w:p>
    <w:p w:rsidR="00362FAD" w:rsidRPr="00901BB4" w:rsidRDefault="00362FAD" w:rsidP="00362FAD">
      <w:pPr>
        <w:pStyle w:val="ListeParagraf"/>
        <w:numPr>
          <w:ilvl w:val="2"/>
          <w:numId w:val="56"/>
        </w:numPr>
        <w:ind w:left="567" w:hanging="567"/>
        <w:jc w:val="both"/>
        <w:rPr>
          <w:b/>
          <w:noProof/>
          <w:sz w:val="22"/>
          <w:szCs w:val="22"/>
        </w:rPr>
      </w:pPr>
      <w:r w:rsidRPr="00901BB4">
        <w:rPr>
          <w:b/>
          <w:noProof/>
          <w:sz w:val="22"/>
          <w:szCs w:val="22"/>
        </w:rPr>
        <w:t xml:space="preserve">2014 yılı değerlendirmesi </w:t>
      </w:r>
    </w:p>
    <w:p w:rsidR="00362FAD" w:rsidRPr="00901BB4" w:rsidRDefault="00362FAD" w:rsidP="00362FAD">
      <w:pPr>
        <w:pStyle w:val="ListeParagraf"/>
        <w:ind w:left="1440"/>
        <w:jc w:val="both"/>
        <w:rPr>
          <w:b/>
          <w:noProof/>
          <w:sz w:val="22"/>
          <w:szCs w:val="22"/>
        </w:rPr>
      </w:pPr>
    </w:p>
    <w:p w:rsidR="00362FAD" w:rsidRPr="00901BB4" w:rsidRDefault="00362FAD" w:rsidP="00362FAD">
      <w:pPr>
        <w:pStyle w:val="ListeParagraf"/>
        <w:numPr>
          <w:ilvl w:val="0"/>
          <w:numId w:val="55"/>
        </w:numPr>
        <w:ind w:left="567" w:firstLine="0"/>
        <w:jc w:val="both"/>
        <w:rPr>
          <w:noProof/>
          <w:sz w:val="22"/>
          <w:szCs w:val="22"/>
        </w:rPr>
      </w:pPr>
      <w:r w:rsidRPr="00901BB4">
        <w:rPr>
          <w:noProof/>
          <w:sz w:val="22"/>
          <w:szCs w:val="22"/>
        </w:rPr>
        <w:t>Banka’nın 31 Aralık 2014 tarihi itibarıyla sona eren yıldaki net dönem zararı 813.470 TL olarak gerçekleşmiştir. Geçen yılın aynı döneminde ise net dönem karı 180.604 TL’dir. Kâr düşüşündeki en önemli etken, 31 Aralık 2013 itibarıyla 550.265 TL olan “Kredi ve Diğer Alacaklar Değer Düşüş Karşılığı”  31 Aralık 2014 tarihinde 1.485.047 TL seviyesine yükselmesi olmuştur. 2014 yılı geçen yılın aynı dönemi ile karşılaştırıldığında, 2014 yılında 934.782 TL tutarında daha fazla karşılık ayırmıştır.</w:t>
      </w:r>
      <w:r w:rsidR="005B55B7">
        <w:rPr>
          <w:noProof/>
          <w:sz w:val="22"/>
          <w:szCs w:val="22"/>
        </w:rPr>
        <w:t xml:space="preserve"> 2014 </w:t>
      </w:r>
      <w:r w:rsidRPr="00901BB4">
        <w:rPr>
          <w:noProof/>
          <w:sz w:val="22"/>
          <w:szCs w:val="22"/>
        </w:rPr>
        <w:t xml:space="preserve">yılındaki </w:t>
      </w:r>
      <w:r w:rsidR="005B55B7">
        <w:rPr>
          <w:noProof/>
          <w:sz w:val="22"/>
          <w:szCs w:val="22"/>
        </w:rPr>
        <w:t xml:space="preserve">söz konusu </w:t>
      </w:r>
      <w:r w:rsidRPr="00901BB4">
        <w:rPr>
          <w:noProof/>
          <w:sz w:val="22"/>
          <w:szCs w:val="22"/>
        </w:rPr>
        <w:t>artışın en önemli sebebi</w:t>
      </w:r>
      <w:r w:rsidR="005B55B7">
        <w:rPr>
          <w:noProof/>
          <w:sz w:val="22"/>
          <w:szCs w:val="22"/>
        </w:rPr>
        <w:t xml:space="preserve">, takip hesaplarına intikal ettirilen </w:t>
      </w:r>
      <w:r w:rsidR="005B55B7" w:rsidRPr="00901BB4">
        <w:rPr>
          <w:noProof/>
          <w:sz w:val="22"/>
          <w:szCs w:val="22"/>
        </w:rPr>
        <w:t>bazı sorunlu büyük krediler</w:t>
      </w:r>
      <w:r w:rsidR="005B55B7">
        <w:rPr>
          <w:noProof/>
          <w:sz w:val="22"/>
          <w:szCs w:val="22"/>
        </w:rPr>
        <w:t>e</w:t>
      </w:r>
      <w:r w:rsidRPr="00901BB4">
        <w:rPr>
          <w:noProof/>
          <w:sz w:val="22"/>
          <w:szCs w:val="22"/>
        </w:rPr>
        <w:t xml:space="preserve"> % 100 </w:t>
      </w:r>
      <w:r w:rsidR="005B55B7">
        <w:rPr>
          <w:noProof/>
          <w:sz w:val="22"/>
          <w:szCs w:val="22"/>
        </w:rPr>
        <w:t xml:space="preserve">oranında </w:t>
      </w:r>
      <w:r w:rsidRPr="00901BB4">
        <w:rPr>
          <w:noProof/>
          <w:sz w:val="22"/>
          <w:szCs w:val="22"/>
        </w:rPr>
        <w:t xml:space="preserve">karşılık </w:t>
      </w:r>
      <w:r w:rsidR="005B55B7" w:rsidRPr="00901BB4">
        <w:rPr>
          <w:noProof/>
          <w:sz w:val="22"/>
          <w:szCs w:val="22"/>
        </w:rPr>
        <w:t>ayrıl</w:t>
      </w:r>
      <w:r w:rsidR="005B55B7">
        <w:rPr>
          <w:noProof/>
          <w:sz w:val="22"/>
          <w:szCs w:val="22"/>
        </w:rPr>
        <w:t>mış olmasıdır</w:t>
      </w:r>
      <w:r w:rsidRPr="00901BB4">
        <w:rPr>
          <w:noProof/>
          <w:sz w:val="22"/>
          <w:szCs w:val="22"/>
        </w:rPr>
        <w:t>.</w:t>
      </w:r>
    </w:p>
    <w:p w:rsidR="00362FAD" w:rsidRPr="00901BB4" w:rsidRDefault="00362FAD" w:rsidP="00362FAD">
      <w:pPr>
        <w:pStyle w:val="ListeParagraf"/>
        <w:ind w:left="1440"/>
        <w:jc w:val="both"/>
        <w:rPr>
          <w:b/>
          <w:noProof/>
          <w:sz w:val="22"/>
          <w:szCs w:val="22"/>
        </w:rPr>
      </w:pPr>
    </w:p>
    <w:p w:rsidR="00362FAD" w:rsidRPr="00901BB4" w:rsidRDefault="00362FAD" w:rsidP="00362FAD">
      <w:pPr>
        <w:jc w:val="both"/>
        <w:rPr>
          <w:b/>
          <w:noProof/>
          <w:sz w:val="22"/>
          <w:szCs w:val="22"/>
        </w:rPr>
      </w:pPr>
      <w:r w:rsidRPr="00901BB4">
        <w:rPr>
          <w:b/>
          <w:noProof/>
          <w:sz w:val="22"/>
          <w:szCs w:val="22"/>
        </w:rPr>
        <w:t xml:space="preserve">1.4.2. 2015 yılı değerlendirmesi </w:t>
      </w:r>
    </w:p>
    <w:p w:rsidR="00362FAD" w:rsidRPr="00901BB4" w:rsidRDefault="00362FAD" w:rsidP="00362FAD">
      <w:pPr>
        <w:pStyle w:val="ListeParagraf"/>
        <w:jc w:val="both"/>
        <w:rPr>
          <w:b/>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Banka 2014 yılı bilançosunda önemli ölçüde küçülme yaşamış olup, ulaştığı yeni ölçek doğrultusunda 2015 yılı için sürdürülebilir bir faaliyet kârlılığı oluşturma çalışmalarını sürdürmektedir. Bu kapsamda gerekli tedbirleri etkin ve ivedi bir şekilde almakta ve yönetimsel yaklaşımını bu doğrultuda oluşturmaktadır.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2014 yılında başlayan sermaye artış süreci devam etmekte olup, 2015 yılı içerisinde tamamlanması planlanmaktadır. Banka özkaynaklarının güçlendirilmesi, likidite sağlanması ve karlılık artışı amacıyla iştirak ve bağlı ortaklıkların satışı ile ilgili olarak çeşitli girişimlerde bulunmuştur. Banka Yönetimi, ihtiyaç olması ve uygun alıcıların buluması durumunda diğer iştirak ve bağlı ortaklıkların satışına yönelik olarak mevcut koşulları da göz önünde bulundurarak üzerine düşen görevi yapma iradesindedir. Aynı zamanda duran varlık satışları için uygun koşulların oluşması halinde gerekli aksiyonlar alınmaktadır.</w:t>
      </w:r>
    </w:p>
    <w:p w:rsidR="00362FAD" w:rsidRPr="00901BB4" w:rsidRDefault="00362FAD" w:rsidP="00362FAD">
      <w:pPr>
        <w:pStyle w:val="ListeParagraf"/>
        <w:ind w:left="567"/>
        <w:jc w:val="both"/>
        <w:rPr>
          <w:noProof/>
          <w:sz w:val="22"/>
          <w:szCs w:val="22"/>
        </w:rPr>
      </w:pPr>
    </w:p>
    <w:p w:rsidR="00362FAD" w:rsidRPr="00901BB4" w:rsidRDefault="00362FAD" w:rsidP="00362FAD">
      <w:pPr>
        <w:pStyle w:val="ListeParagraf"/>
        <w:ind w:left="567"/>
        <w:jc w:val="both"/>
        <w:rPr>
          <w:noProof/>
          <w:sz w:val="22"/>
          <w:szCs w:val="22"/>
        </w:rPr>
      </w:pPr>
      <w:r w:rsidRPr="00901BB4">
        <w:rPr>
          <w:noProof/>
          <w:sz w:val="22"/>
          <w:szCs w:val="22"/>
        </w:rPr>
        <w:t xml:space="preserve">Banka, operasyonel giderlerin azaltılmasına ilişkin tedbirler alınmasına yönelik çalışmalara 2015 yılında da devam etmektedir. 2014 yılında alınan </w:t>
      </w:r>
      <w:r w:rsidR="005B55B7">
        <w:rPr>
          <w:noProof/>
          <w:sz w:val="22"/>
          <w:szCs w:val="22"/>
        </w:rPr>
        <w:t>tedbirler</w:t>
      </w:r>
      <w:r w:rsidR="005B55B7" w:rsidRPr="00901BB4">
        <w:rPr>
          <w:noProof/>
          <w:sz w:val="22"/>
          <w:szCs w:val="22"/>
        </w:rPr>
        <w:t xml:space="preserve"> </w:t>
      </w:r>
      <w:r w:rsidRPr="00901BB4">
        <w:rPr>
          <w:noProof/>
          <w:sz w:val="22"/>
          <w:szCs w:val="22"/>
        </w:rPr>
        <w:t>çerçevesinde 2015 yılında operasyonel giderlerde</w:t>
      </w:r>
      <w:r w:rsidR="005B55B7">
        <w:rPr>
          <w:noProof/>
          <w:sz w:val="22"/>
          <w:szCs w:val="22"/>
        </w:rPr>
        <w:t>, 2014 yılına göre</w:t>
      </w:r>
      <w:r w:rsidRPr="00901BB4">
        <w:rPr>
          <w:noProof/>
          <w:sz w:val="22"/>
          <w:szCs w:val="22"/>
        </w:rPr>
        <w:t xml:space="preserve"> yaklaşık 260.000 TL tasarruf sağlanacağı öngörülmektedir. Banka’nın</w:t>
      </w:r>
      <w:r w:rsidR="005B55B7">
        <w:rPr>
          <w:noProof/>
          <w:sz w:val="22"/>
          <w:szCs w:val="22"/>
        </w:rPr>
        <w:t xml:space="preserve"> 2015 yılı ilk</w:t>
      </w:r>
      <w:r w:rsidRPr="00901BB4">
        <w:rPr>
          <w:noProof/>
          <w:sz w:val="22"/>
          <w:szCs w:val="22"/>
        </w:rPr>
        <w:t xml:space="preserve"> 3 aylık faaliyet giderlerine bakıldığında önemli tasarrufların sağlandığı görülmekte, aynı performansla devam edilmesi durumunda 2015 yılsonu </w:t>
      </w:r>
      <w:r w:rsidR="005B55B7">
        <w:rPr>
          <w:noProof/>
          <w:sz w:val="22"/>
          <w:szCs w:val="22"/>
        </w:rPr>
        <w:t>öngörüsünün</w:t>
      </w:r>
      <w:r w:rsidR="005B55B7" w:rsidRPr="00901BB4">
        <w:rPr>
          <w:noProof/>
          <w:sz w:val="22"/>
          <w:szCs w:val="22"/>
        </w:rPr>
        <w:t xml:space="preserve"> </w:t>
      </w:r>
      <w:r w:rsidRPr="00901BB4">
        <w:rPr>
          <w:noProof/>
          <w:sz w:val="22"/>
          <w:szCs w:val="22"/>
        </w:rPr>
        <w:t xml:space="preserve">de altında bir gerçekleşme </w:t>
      </w:r>
      <w:r w:rsidR="005B55B7">
        <w:rPr>
          <w:noProof/>
          <w:sz w:val="22"/>
          <w:szCs w:val="22"/>
        </w:rPr>
        <w:t>sağlanacağı</w:t>
      </w:r>
      <w:r w:rsidR="005B55B7" w:rsidRPr="00901BB4">
        <w:rPr>
          <w:noProof/>
          <w:sz w:val="22"/>
          <w:szCs w:val="22"/>
        </w:rPr>
        <w:t xml:space="preserve"> </w:t>
      </w:r>
      <w:r w:rsidR="005B55B7">
        <w:rPr>
          <w:noProof/>
          <w:sz w:val="22"/>
          <w:szCs w:val="22"/>
        </w:rPr>
        <w:t>beklenmektedir</w:t>
      </w:r>
      <w:r w:rsidRPr="00901BB4">
        <w:rPr>
          <w:noProof/>
          <w:sz w:val="22"/>
          <w:szCs w:val="22"/>
        </w:rPr>
        <w:t>. Bankada 2011 yılından itibaren ihdas edilen Gider Yönetimi Komitesi’nin yetkileri artırılmış, bu kapsamda giderlerde tasarrufa yönelik birçok gelişme sağlanmıştır.</w:t>
      </w:r>
    </w:p>
    <w:p w:rsidR="00362FAD" w:rsidRPr="00901BB4" w:rsidRDefault="00362FAD" w:rsidP="00362FAD">
      <w:pPr>
        <w:pStyle w:val="ListeParagraf"/>
        <w:ind w:left="567"/>
        <w:jc w:val="both"/>
        <w:rPr>
          <w:noProof/>
          <w:sz w:val="22"/>
          <w:szCs w:val="22"/>
        </w:rPr>
      </w:pPr>
    </w:p>
    <w:p w:rsidR="00F425E4" w:rsidRDefault="00362FAD" w:rsidP="00362FAD">
      <w:pPr>
        <w:pStyle w:val="ListeParagraf"/>
        <w:ind w:left="567"/>
        <w:jc w:val="both"/>
        <w:rPr>
          <w:noProof/>
          <w:sz w:val="22"/>
          <w:szCs w:val="22"/>
        </w:rPr>
      </w:pPr>
      <w:r w:rsidRPr="00901BB4">
        <w:rPr>
          <w:noProof/>
          <w:sz w:val="22"/>
          <w:szCs w:val="22"/>
        </w:rPr>
        <w:t>Banka yönetimince yakından takip edilen operasyonel giderler, gereken durumlarda alınan ilave tasarruf tedbirleri ile azaltılması yönünde desteklenecektir.</w:t>
      </w:r>
    </w:p>
    <w:p w:rsidR="00E2768A" w:rsidRPr="005F2E07" w:rsidRDefault="00E2768A" w:rsidP="00F425E4">
      <w:pPr>
        <w:pStyle w:val="ListeParagraf"/>
        <w:ind w:left="567"/>
        <w:jc w:val="both"/>
        <w:rPr>
          <w:noProof/>
          <w:sz w:val="22"/>
          <w:szCs w:val="22"/>
        </w:rPr>
      </w:pPr>
    </w:p>
    <w:p w:rsidR="00F425E4" w:rsidRPr="007912BF" w:rsidRDefault="00F425E4" w:rsidP="00F425E4">
      <w:pPr>
        <w:pStyle w:val="ListeParagraf"/>
        <w:jc w:val="both"/>
        <w:rPr>
          <w:b/>
          <w:noProof/>
          <w:sz w:val="22"/>
          <w:szCs w:val="22"/>
        </w:rPr>
      </w:pPr>
    </w:p>
    <w:p w:rsidR="00F425E4" w:rsidRDefault="00F425E4" w:rsidP="00F425E4">
      <w:pPr>
        <w:tabs>
          <w:tab w:val="left" w:pos="-2160"/>
        </w:tabs>
        <w:rPr>
          <w:b/>
          <w:sz w:val="22"/>
          <w:szCs w:val="22"/>
        </w:rPr>
      </w:pPr>
    </w:p>
    <w:p w:rsidR="00F425E4" w:rsidRDefault="00F425E4" w:rsidP="00F425E4">
      <w:pPr>
        <w:tabs>
          <w:tab w:val="left" w:pos="567"/>
          <w:tab w:val="left" w:pos="2160"/>
          <w:tab w:val="left" w:pos="2880"/>
          <w:tab w:val="left" w:pos="3240"/>
        </w:tabs>
        <w:jc w:val="both"/>
        <w:rPr>
          <w:sz w:val="22"/>
          <w:szCs w:val="22"/>
        </w:rPr>
      </w:pPr>
    </w:p>
    <w:p w:rsidR="003824A1" w:rsidRDefault="003824A1" w:rsidP="00F425E4">
      <w:pPr>
        <w:tabs>
          <w:tab w:val="left" w:pos="567"/>
          <w:tab w:val="left" w:pos="2160"/>
          <w:tab w:val="left" w:pos="2880"/>
          <w:tab w:val="left" w:pos="3240"/>
        </w:tabs>
        <w:jc w:val="both"/>
        <w:rPr>
          <w:sz w:val="22"/>
          <w:szCs w:val="22"/>
        </w:rPr>
      </w:pPr>
    </w:p>
    <w:p w:rsidR="003824A1" w:rsidRDefault="003824A1" w:rsidP="00F425E4">
      <w:pPr>
        <w:tabs>
          <w:tab w:val="left" w:pos="567"/>
          <w:tab w:val="left" w:pos="2160"/>
          <w:tab w:val="left" w:pos="2880"/>
          <w:tab w:val="left" w:pos="3240"/>
        </w:tabs>
        <w:jc w:val="both"/>
        <w:rPr>
          <w:sz w:val="22"/>
          <w:szCs w:val="22"/>
        </w:rPr>
      </w:pPr>
    </w:p>
    <w:p w:rsidR="000B4BD4" w:rsidRDefault="000B4BD4" w:rsidP="00F425E4">
      <w:pPr>
        <w:tabs>
          <w:tab w:val="left" w:pos="567"/>
          <w:tab w:val="left" w:pos="2160"/>
          <w:tab w:val="left" w:pos="2880"/>
          <w:tab w:val="left" w:pos="3240"/>
        </w:tabs>
        <w:jc w:val="both"/>
        <w:rPr>
          <w:sz w:val="22"/>
          <w:szCs w:val="22"/>
        </w:rPr>
      </w:pPr>
    </w:p>
    <w:p w:rsidR="00BE446D" w:rsidRPr="00267A80" w:rsidRDefault="00BE446D" w:rsidP="00BE446D">
      <w:pPr>
        <w:tabs>
          <w:tab w:val="left" w:pos="-2160"/>
        </w:tabs>
        <w:rPr>
          <w:b/>
          <w:sz w:val="22"/>
          <w:szCs w:val="22"/>
        </w:rPr>
      </w:pPr>
      <w:r w:rsidRPr="00267A80">
        <w:rPr>
          <w:b/>
          <w:sz w:val="22"/>
          <w:szCs w:val="22"/>
        </w:rPr>
        <w:t xml:space="preserve">YEDİNCİ BÖLÜM </w:t>
      </w:r>
    </w:p>
    <w:p w:rsidR="00BE446D" w:rsidRPr="00267A80" w:rsidRDefault="00BE446D" w:rsidP="00BE446D">
      <w:pPr>
        <w:tabs>
          <w:tab w:val="left" w:pos="-2160"/>
        </w:tabs>
        <w:ind w:right="-288"/>
        <w:rPr>
          <w:b/>
          <w:sz w:val="22"/>
          <w:szCs w:val="22"/>
        </w:rPr>
      </w:pPr>
    </w:p>
    <w:p w:rsidR="00BE446D" w:rsidRPr="00267A80" w:rsidRDefault="001A3F59" w:rsidP="00BE446D">
      <w:pPr>
        <w:tabs>
          <w:tab w:val="left" w:pos="-2160"/>
        </w:tabs>
        <w:ind w:right="-288"/>
        <w:rPr>
          <w:b/>
          <w:sz w:val="22"/>
          <w:szCs w:val="22"/>
        </w:rPr>
      </w:pPr>
      <w:r w:rsidRPr="00267A80">
        <w:rPr>
          <w:b/>
          <w:sz w:val="22"/>
          <w:szCs w:val="22"/>
        </w:rPr>
        <w:t>BAĞIMSIZ</w:t>
      </w:r>
      <w:r w:rsidR="00BE446D" w:rsidRPr="00267A80">
        <w:rPr>
          <w:b/>
          <w:sz w:val="22"/>
          <w:szCs w:val="22"/>
        </w:rPr>
        <w:t xml:space="preserve"> DENETİM RAPORU</w:t>
      </w:r>
    </w:p>
    <w:p w:rsidR="00BE446D" w:rsidRPr="00267A80" w:rsidRDefault="00BE446D" w:rsidP="00BE446D">
      <w:pPr>
        <w:ind w:left="180" w:hanging="180"/>
        <w:jc w:val="both"/>
        <w:rPr>
          <w:b/>
          <w:sz w:val="22"/>
          <w:szCs w:val="22"/>
        </w:rPr>
      </w:pPr>
    </w:p>
    <w:p w:rsidR="00BE446D" w:rsidRPr="00267A80" w:rsidRDefault="001A3F59" w:rsidP="00263152">
      <w:pPr>
        <w:tabs>
          <w:tab w:val="left" w:pos="567"/>
        </w:tabs>
        <w:jc w:val="both"/>
        <w:rPr>
          <w:b/>
          <w:sz w:val="22"/>
          <w:szCs w:val="22"/>
        </w:rPr>
      </w:pPr>
      <w:r w:rsidRPr="00267A80">
        <w:rPr>
          <w:b/>
          <w:sz w:val="22"/>
          <w:szCs w:val="22"/>
        </w:rPr>
        <w:t>I.</w:t>
      </w:r>
      <w:r w:rsidRPr="00267A80">
        <w:rPr>
          <w:b/>
          <w:sz w:val="22"/>
          <w:szCs w:val="22"/>
        </w:rPr>
        <w:tab/>
        <w:t>Bağımsız</w:t>
      </w:r>
      <w:r w:rsidR="00BE446D" w:rsidRPr="00267A80">
        <w:rPr>
          <w:b/>
          <w:sz w:val="22"/>
          <w:szCs w:val="22"/>
        </w:rPr>
        <w:t xml:space="preserve"> Denetim Raporuna İlişkin Olarak Açıklanması Gereken Hususlar</w:t>
      </w:r>
    </w:p>
    <w:p w:rsidR="00BE446D" w:rsidRPr="00267A80" w:rsidRDefault="00BE446D" w:rsidP="00263152">
      <w:pPr>
        <w:tabs>
          <w:tab w:val="left" w:pos="567"/>
          <w:tab w:val="left" w:pos="720"/>
        </w:tabs>
        <w:ind w:left="720" w:hanging="720"/>
        <w:jc w:val="both"/>
        <w:rPr>
          <w:sz w:val="22"/>
          <w:szCs w:val="22"/>
        </w:rPr>
      </w:pPr>
    </w:p>
    <w:p w:rsidR="00BE446D" w:rsidRPr="00267A80" w:rsidRDefault="007429DE" w:rsidP="00267A80">
      <w:pPr>
        <w:tabs>
          <w:tab w:val="left" w:pos="567"/>
        </w:tabs>
        <w:ind w:left="567"/>
        <w:jc w:val="both"/>
        <w:rPr>
          <w:sz w:val="22"/>
          <w:szCs w:val="22"/>
        </w:rPr>
      </w:pPr>
      <w:r w:rsidRPr="00267A80">
        <w:rPr>
          <w:sz w:val="22"/>
          <w:szCs w:val="22"/>
        </w:rPr>
        <w:t xml:space="preserve">31 Aralık </w:t>
      </w:r>
      <w:r w:rsidR="0051387A" w:rsidRPr="00267A80">
        <w:rPr>
          <w:sz w:val="22"/>
          <w:szCs w:val="22"/>
        </w:rPr>
        <w:t>2014</w:t>
      </w:r>
      <w:r w:rsidR="00407B8C" w:rsidRPr="00267A80">
        <w:rPr>
          <w:sz w:val="22"/>
          <w:szCs w:val="22"/>
        </w:rPr>
        <w:t xml:space="preserve"> tarihi itibarıyla</w:t>
      </w:r>
      <w:r w:rsidR="000B4BD4">
        <w:rPr>
          <w:sz w:val="22"/>
          <w:szCs w:val="22"/>
        </w:rPr>
        <w:t xml:space="preserve"> ilişikte sunulan ve yeniden</w:t>
      </w:r>
      <w:r w:rsidR="00407B8C" w:rsidRPr="00267A80">
        <w:rPr>
          <w:sz w:val="22"/>
          <w:szCs w:val="22"/>
        </w:rPr>
        <w:t xml:space="preserve"> </w:t>
      </w:r>
      <w:r w:rsidR="000B4BD4">
        <w:rPr>
          <w:sz w:val="22"/>
          <w:szCs w:val="22"/>
        </w:rPr>
        <w:t>düzenlenmiş</w:t>
      </w:r>
      <w:r w:rsidR="00BE446D" w:rsidRPr="00267A80">
        <w:rPr>
          <w:sz w:val="22"/>
          <w:szCs w:val="22"/>
        </w:rPr>
        <w:t xml:space="preserve"> </w:t>
      </w:r>
      <w:proofErr w:type="gramStart"/>
      <w:r w:rsidR="00BE446D" w:rsidRPr="00267A80">
        <w:rPr>
          <w:sz w:val="22"/>
          <w:szCs w:val="22"/>
        </w:rPr>
        <w:t>konsolide</w:t>
      </w:r>
      <w:proofErr w:type="gramEnd"/>
      <w:r w:rsidR="00BE446D" w:rsidRPr="00267A80">
        <w:rPr>
          <w:sz w:val="22"/>
          <w:szCs w:val="22"/>
        </w:rPr>
        <w:t xml:space="preserve"> olmayan finansal tablolar Güney Bağımsız Denetim ve Serbest Muhasebeci Mali Müşavirlik A.Ş. (</w:t>
      </w:r>
      <w:proofErr w:type="spellStart"/>
      <w:r w:rsidR="00BE446D" w:rsidRPr="00267A80">
        <w:rPr>
          <w:sz w:val="22"/>
          <w:szCs w:val="22"/>
        </w:rPr>
        <w:t>Ernst&amp;Young</w:t>
      </w:r>
      <w:proofErr w:type="spellEnd"/>
      <w:r w:rsidR="00BE446D" w:rsidRPr="00267A80">
        <w:rPr>
          <w:sz w:val="22"/>
          <w:szCs w:val="22"/>
        </w:rPr>
        <w:t xml:space="preserve"> Global Limited</w:t>
      </w:r>
      <w:r w:rsidR="00576717" w:rsidRPr="00267A80">
        <w:rPr>
          <w:sz w:val="22"/>
          <w:szCs w:val="22"/>
        </w:rPr>
        <w:t xml:space="preserve"> üyesi</w:t>
      </w:r>
      <w:r w:rsidR="001A3F59" w:rsidRPr="00267A80">
        <w:rPr>
          <w:sz w:val="22"/>
          <w:szCs w:val="22"/>
        </w:rPr>
        <w:t xml:space="preserve">) tarafından </w:t>
      </w:r>
      <w:r w:rsidR="00BE446D" w:rsidRPr="00267A80">
        <w:rPr>
          <w:sz w:val="22"/>
          <w:szCs w:val="22"/>
        </w:rPr>
        <w:t xml:space="preserve">denetime tabi tutulmuş olup, </w:t>
      </w:r>
      <w:r w:rsidR="00631A4F">
        <w:rPr>
          <w:sz w:val="22"/>
          <w:szCs w:val="22"/>
        </w:rPr>
        <w:t>30 Nisan</w:t>
      </w:r>
      <w:r w:rsidR="0074778A" w:rsidRPr="00267A80">
        <w:rPr>
          <w:sz w:val="22"/>
          <w:szCs w:val="22"/>
        </w:rPr>
        <w:t xml:space="preserve"> </w:t>
      </w:r>
      <w:r w:rsidR="004C171B" w:rsidRPr="00267A80">
        <w:rPr>
          <w:sz w:val="22"/>
          <w:szCs w:val="22"/>
        </w:rPr>
        <w:t xml:space="preserve">2015 </w:t>
      </w:r>
      <w:r w:rsidR="001A3F59" w:rsidRPr="00267A80">
        <w:rPr>
          <w:sz w:val="22"/>
          <w:szCs w:val="22"/>
        </w:rPr>
        <w:t>tarihli</w:t>
      </w:r>
      <w:r w:rsidR="000B4BD4">
        <w:rPr>
          <w:sz w:val="22"/>
          <w:szCs w:val="22"/>
        </w:rPr>
        <w:t xml:space="preserve"> yeniden düzenlenmiş</w:t>
      </w:r>
      <w:r w:rsidR="001A3F59" w:rsidRPr="00267A80">
        <w:rPr>
          <w:sz w:val="22"/>
          <w:szCs w:val="22"/>
        </w:rPr>
        <w:t xml:space="preserve"> bağımsız</w:t>
      </w:r>
      <w:r w:rsidR="00BE446D" w:rsidRPr="00267A80">
        <w:rPr>
          <w:sz w:val="22"/>
          <w:szCs w:val="22"/>
        </w:rPr>
        <w:t xml:space="preserve"> denetim raporu</w:t>
      </w:r>
      <w:r w:rsidR="000B4BD4">
        <w:rPr>
          <w:sz w:val="22"/>
          <w:szCs w:val="22"/>
        </w:rPr>
        <w:t xml:space="preserve"> </w:t>
      </w:r>
      <w:proofErr w:type="spellStart"/>
      <w:r w:rsidR="000B4BD4">
        <w:rPr>
          <w:sz w:val="22"/>
          <w:szCs w:val="22"/>
        </w:rPr>
        <w:t>sözkonusu</w:t>
      </w:r>
      <w:proofErr w:type="spellEnd"/>
      <w:r w:rsidR="00BE446D" w:rsidRPr="00267A80">
        <w:rPr>
          <w:sz w:val="22"/>
          <w:szCs w:val="22"/>
        </w:rPr>
        <w:t xml:space="preserve"> konsolide olmayan finansal tabloların önünde sunulmuştur.</w:t>
      </w:r>
    </w:p>
    <w:p w:rsidR="00BE446D" w:rsidRPr="00267A80" w:rsidRDefault="00BE446D" w:rsidP="00263152">
      <w:pPr>
        <w:tabs>
          <w:tab w:val="left" w:pos="567"/>
          <w:tab w:val="left" w:pos="720"/>
        </w:tabs>
        <w:ind w:left="720" w:hanging="720"/>
        <w:jc w:val="both"/>
        <w:rPr>
          <w:b/>
          <w:sz w:val="22"/>
          <w:szCs w:val="22"/>
        </w:rPr>
      </w:pPr>
    </w:p>
    <w:p w:rsidR="00BE446D" w:rsidRPr="00267A80" w:rsidRDefault="00BE446D" w:rsidP="00263152">
      <w:pPr>
        <w:tabs>
          <w:tab w:val="left" w:pos="567"/>
          <w:tab w:val="left" w:pos="720"/>
          <w:tab w:val="left" w:pos="2160"/>
          <w:tab w:val="left" w:pos="2880"/>
          <w:tab w:val="left" w:pos="3240"/>
        </w:tabs>
        <w:ind w:left="720" w:hanging="720"/>
        <w:jc w:val="both"/>
        <w:rPr>
          <w:b/>
          <w:sz w:val="22"/>
          <w:szCs w:val="22"/>
        </w:rPr>
      </w:pPr>
      <w:r w:rsidRPr="00267A80">
        <w:rPr>
          <w:b/>
          <w:sz w:val="22"/>
          <w:szCs w:val="22"/>
        </w:rPr>
        <w:t>II.</w:t>
      </w:r>
      <w:r w:rsidRPr="00267A80">
        <w:rPr>
          <w:b/>
          <w:sz w:val="22"/>
          <w:szCs w:val="22"/>
        </w:rPr>
        <w:tab/>
        <w:t>Bağımsız Denetçi Tarafından Hazırlanan Açıklama ve Dipnotlar</w:t>
      </w:r>
    </w:p>
    <w:p w:rsidR="00BE446D" w:rsidRPr="00267A80" w:rsidRDefault="00BE446D" w:rsidP="00263152">
      <w:pPr>
        <w:tabs>
          <w:tab w:val="left" w:pos="567"/>
          <w:tab w:val="left" w:pos="720"/>
          <w:tab w:val="left" w:pos="2160"/>
          <w:tab w:val="left" w:pos="2880"/>
          <w:tab w:val="left" w:pos="3240"/>
        </w:tabs>
        <w:ind w:left="720" w:hanging="720"/>
        <w:jc w:val="both"/>
        <w:rPr>
          <w:b/>
          <w:sz w:val="22"/>
          <w:szCs w:val="22"/>
        </w:rPr>
      </w:pPr>
    </w:p>
    <w:p w:rsidR="005D6505" w:rsidRPr="00267A80" w:rsidRDefault="005D6505" w:rsidP="005D6505">
      <w:pPr>
        <w:pStyle w:val="ListeParagraf"/>
        <w:numPr>
          <w:ilvl w:val="0"/>
          <w:numId w:val="39"/>
        </w:numPr>
        <w:tabs>
          <w:tab w:val="left" w:pos="567"/>
        </w:tabs>
        <w:jc w:val="both"/>
        <w:rPr>
          <w:sz w:val="22"/>
          <w:szCs w:val="22"/>
        </w:rPr>
      </w:pPr>
      <w:r w:rsidRPr="00267A80">
        <w:rPr>
          <w:sz w:val="22"/>
          <w:szCs w:val="22"/>
        </w:rPr>
        <w:t>31 Aralık 2014 tarihi itibar</w:t>
      </w:r>
      <w:r w:rsidR="004B7BEE">
        <w:rPr>
          <w:sz w:val="22"/>
          <w:szCs w:val="22"/>
        </w:rPr>
        <w:t>ıyla</w:t>
      </w:r>
      <w:r w:rsidRPr="00267A80">
        <w:rPr>
          <w:sz w:val="22"/>
          <w:szCs w:val="22"/>
        </w:rPr>
        <w:t xml:space="preserve"> sona eren yıllık hesap </w:t>
      </w:r>
      <w:r w:rsidR="00ED651E" w:rsidRPr="00267A80">
        <w:rPr>
          <w:sz w:val="22"/>
          <w:szCs w:val="22"/>
        </w:rPr>
        <w:t>döneminde bazı</w:t>
      </w:r>
      <w:r w:rsidRPr="00267A80">
        <w:rPr>
          <w:sz w:val="22"/>
          <w:szCs w:val="22"/>
        </w:rPr>
        <w:t xml:space="preserve"> Kamu Kurum ve Kuruluşları Banka ile olan söz konusu kuruluşlar adına tahsilat yapma yetki ve protokollerini iptal etmişler ve Banka’nın halka açık hisseleri Borsa İstanbul </w:t>
      </w:r>
      <w:proofErr w:type="spellStart"/>
      <w:r w:rsidRPr="00267A80">
        <w:rPr>
          <w:sz w:val="22"/>
          <w:szCs w:val="22"/>
        </w:rPr>
        <w:t>A.Ş.’de</w:t>
      </w:r>
      <w:proofErr w:type="spellEnd"/>
      <w:r w:rsidRPr="00267A80">
        <w:rPr>
          <w:sz w:val="22"/>
          <w:szCs w:val="22"/>
        </w:rPr>
        <w:t xml:space="preserve"> gözaltı pazarında işlem görmeye başlamıştır.</w:t>
      </w:r>
    </w:p>
    <w:p w:rsidR="005D6505" w:rsidRPr="00267A80" w:rsidRDefault="005D6505" w:rsidP="005D6505">
      <w:pPr>
        <w:tabs>
          <w:tab w:val="left" w:pos="567"/>
        </w:tabs>
        <w:ind w:left="567" w:hanging="720"/>
        <w:jc w:val="both"/>
        <w:rPr>
          <w:sz w:val="22"/>
          <w:szCs w:val="22"/>
        </w:rPr>
      </w:pPr>
    </w:p>
    <w:p w:rsidR="005D6505" w:rsidRDefault="005D6505" w:rsidP="005D6505">
      <w:pPr>
        <w:pStyle w:val="ListeParagraf"/>
        <w:numPr>
          <w:ilvl w:val="0"/>
          <w:numId w:val="39"/>
        </w:numPr>
        <w:tabs>
          <w:tab w:val="left" w:pos="567"/>
        </w:tabs>
        <w:jc w:val="both"/>
        <w:rPr>
          <w:sz w:val="22"/>
          <w:szCs w:val="22"/>
        </w:rPr>
      </w:pPr>
      <w:r w:rsidRPr="00267A80">
        <w:rPr>
          <w:sz w:val="22"/>
          <w:szCs w:val="22"/>
        </w:rPr>
        <w:t xml:space="preserve">Banka’nın dövize endeksli kredilerin takip hesaplarına alınmasından sonra uyguladığı muhasebe politikasına finansal tablo dipnotu “Muhasebe </w:t>
      </w:r>
      <w:proofErr w:type="spellStart"/>
      <w:r w:rsidRPr="00267A80">
        <w:rPr>
          <w:sz w:val="22"/>
          <w:szCs w:val="22"/>
        </w:rPr>
        <w:t>Politikaları”nda</w:t>
      </w:r>
      <w:proofErr w:type="spellEnd"/>
      <w:r w:rsidRPr="00267A80">
        <w:rPr>
          <w:sz w:val="22"/>
          <w:szCs w:val="22"/>
        </w:rPr>
        <w:t xml:space="preserve"> yer verilmektedir. Söz konusu muhasebe politikası ile ilgili olarak sektörde farklı uygulamalar bulunması nedeniyle, Banka konuya açıklık getirilmesi amacıyla Bankacılık Düzenleme ve Denetleme Kurumu’na danışılması için Türkiye Katılım </w:t>
      </w:r>
      <w:r w:rsidR="001F18F7" w:rsidRPr="00267A80">
        <w:rPr>
          <w:sz w:val="22"/>
          <w:szCs w:val="22"/>
        </w:rPr>
        <w:t xml:space="preserve">Bankaları </w:t>
      </w:r>
      <w:r w:rsidRPr="00267A80">
        <w:rPr>
          <w:sz w:val="22"/>
          <w:szCs w:val="22"/>
        </w:rPr>
        <w:t>Birliği’ne 23 Eylül 2014 tarihinde yazılı başvuruda bulunmuştur. Rapor tarihimiz itibarıyla söz konusu yazıya ilişkin olarak Banka’ya ulaşmış bir açıklama bulunmamaktadır.</w:t>
      </w:r>
    </w:p>
    <w:p w:rsidR="00D73C51" w:rsidRPr="00863369" w:rsidRDefault="00D73C51" w:rsidP="00863369">
      <w:pPr>
        <w:pStyle w:val="ListeParagraf"/>
        <w:rPr>
          <w:sz w:val="22"/>
          <w:szCs w:val="22"/>
        </w:rPr>
      </w:pPr>
    </w:p>
    <w:p w:rsidR="007E6C5D" w:rsidRPr="00830831" w:rsidRDefault="007E6C5D" w:rsidP="007E6C5D">
      <w:pPr>
        <w:pStyle w:val="ListeParagraf"/>
        <w:numPr>
          <w:ilvl w:val="0"/>
          <w:numId w:val="39"/>
        </w:numPr>
        <w:tabs>
          <w:tab w:val="left" w:pos="567"/>
        </w:tabs>
        <w:jc w:val="both"/>
        <w:rPr>
          <w:sz w:val="22"/>
          <w:szCs w:val="22"/>
        </w:rPr>
      </w:pPr>
      <w:r w:rsidRPr="00830831">
        <w:rPr>
          <w:sz w:val="22"/>
          <w:szCs w:val="22"/>
        </w:rPr>
        <w:t xml:space="preserve">Banka, tahsili gecikmiş alacaklar portföyünde yer alan tahsil </w:t>
      </w:r>
      <w:proofErr w:type="gramStart"/>
      <w:r w:rsidRPr="00830831">
        <w:rPr>
          <w:sz w:val="22"/>
          <w:szCs w:val="22"/>
        </w:rPr>
        <w:t>imkanı</w:t>
      </w:r>
      <w:proofErr w:type="gramEnd"/>
      <w:r w:rsidRPr="00830831">
        <w:rPr>
          <w:sz w:val="22"/>
          <w:szCs w:val="22"/>
        </w:rPr>
        <w:t xml:space="preserve"> görece olarak düşük, takip süreci uzun ve masraflı olabilecek kredilerden bir kısmını hasılat paylaşımı yöntemi ile devretmiştir. Banka, temlik edilen bu alacakların tamamına karşılık </w:t>
      </w:r>
      <w:r>
        <w:rPr>
          <w:sz w:val="22"/>
          <w:szCs w:val="22"/>
        </w:rPr>
        <w:t>ayırmıştır</w:t>
      </w:r>
      <w:r w:rsidRPr="00830831">
        <w:rPr>
          <w:sz w:val="22"/>
          <w:szCs w:val="22"/>
        </w:rPr>
        <w:t xml:space="preserve">. Alacak temliki hükümlerine göre varlık yönetim şirketine temlik edilen söz konusu alacakların, Katılım Bankalarınca Uygulanacak Tekdüzen Hesap Planı ve </w:t>
      </w:r>
      <w:proofErr w:type="spellStart"/>
      <w:r w:rsidRPr="00830831">
        <w:rPr>
          <w:sz w:val="22"/>
          <w:szCs w:val="22"/>
        </w:rPr>
        <w:t>İzahnamesi</w:t>
      </w:r>
      <w:proofErr w:type="spellEnd"/>
      <w:r w:rsidRPr="00830831">
        <w:rPr>
          <w:sz w:val="22"/>
          <w:szCs w:val="22"/>
        </w:rPr>
        <w:t xml:space="preserve"> Hakkında Tebliğ’de yer alan “Katılım bankasına kredi işlemi dışında, kredi alacağının temlik edilmesi işlemleri </w:t>
      </w:r>
      <w:proofErr w:type="gramStart"/>
      <w:r w:rsidRPr="00830831">
        <w:rPr>
          <w:sz w:val="22"/>
          <w:szCs w:val="22"/>
        </w:rPr>
        <w:t>dahil</w:t>
      </w:r>
      <w:proofErr w:type="gramEnd"/>
      <w:r w:rsidRPr="00830831">
        <w:rPr>
          <w:sz w:val="22"/>
          <w:szCs w:val="22"/>
        </w:rPr>
        <w:t xml:space="preserve"> olmak üzere, diğer işlem ve ilişkilerden dolayı borçlu duruma düşen, ancak katılım bankası nezdinde cari hesabı bulunmayan kişi ve kuru</w:t>
      </w:r>
      <w:r>
        <w:rPr>
          <w:sz w:val="22"/>
          <w:szCs w:val="22"/>
        </w:rPr>
        <w:t>luşların borçlu ile türev finan</w:t>
      </w:r>
      <w:r w:rsidRPr="00830831">
        <w:rPr>
          <w:sz w:val="22"/>
          <w:szCs w:val="22"/>
        </w:rPr>
        <w:t>sal araçlar için verilen teminatlar ile diğer alacakların takip edildiği aktif nitelikli bir hesaptır” hükmü gereği Muhtelif Alacaklar hesabında izlenmesi gerektiği değerlendirmesin</w:t>
      </w:r>
      <w:r>
        <w:rPr>
          <w:sz w:val="22"/>
          <w:szCs w:val="22"/>
        </w:rPr>
        <w:t>i</w:t>
      </w:r>
      <w:r w:rsidRPr="00830831">
        <w:rPr>
          <w:sz w:val="22"/>
          <w:szCs w:val="22"/>
        </w:rPr>
        <w:t xml:space="preserve"> </w:t>
      </w:r>
      <w:r>
        <w:rPr>
          <w:sz w:val="22"/>
          <w:szCs w:val="22"/>
        </w:rPr>
        <w:t>yapmıştır. Yapılan değerle</w:t>
      </w:r>
      <w:r w:rsidR="00E21CCC">
        <w:rPr>
          <w:sz w:val="22"/>
          <w:szCs w:val="22"/>
        </w:rPr>
        <w:t>n</w:t>
      </w:r>
      <w:r>
        <w:rPr>
          <w:sz w:val="22"/>
          <w:szCs w:val="22"/>
        </w:rPr>
        <w:t xml:space="preserve">dirmeye ilişkin </w:t>
      </w:r>
      <w:r w:rsidRPr="00830831">
        <w:rPr>
          <w:sz w:val="22"/>
          <w:szCs w:val="22"/>
        </w:rPr>
        <w:t>Banka yönetimi tarafından</w:t>
      </w:r>
      <w:r>
        <w:rPr>
          <w:sz w:val="22"/>
          <w:szCs w:val="22"/>
        </w:rPr>
        <w:t xml:space="preserve"> </w:t>
      </w:r>
      <w:r w:rsidRPr="00267A80">
        <w:rPr>
          <w:sz w:val="22"/>
          <w:szCs w:val="22"/>
        </w:rPr>
        <w:t>Bankacılık Düzenleme ve Denetleme Kurumu’na</w:t>
      </w:r>
      <w:r w:rsidRPr="00830831">
        <w:rPr>
          <w:sz w:val="22"/>
          <w:szCs w:val="22"/>
        </w:rPr>
        <w:t xml:space="preserve"> 21 Nisan 2015 tarihinde</w:t>
      </w:r>
      <w:r>
        <w:rPr>
          <w:sz w:val="22"/>
          <w:szCs w:val="22"/>
        </w:rPr>
        <w:t xml:space="preserve"> </w:t>
      </w:r>
      <w:r w:rsidRPr="00830831">
        <w:rPr>
          <w:sz w:val="22"/>
          <w:szCs w:val="22"/>
        </w:rPr>
        <w:t xml:space="preserve">yazılı bir </w:t>
      </w:r>
      <w:r>
        <w:rPr>
          <w:sz w:val="22"/>
          <w:szCs w:val="22"/>
        </w:rPr>
        <w:t>beyan</w:t>
      </w:r>
      <w:r w:rsidRPr="00830831">
        <w:rPr>
          <w:sz w:val="22"/>
          <w:szCs w:val="22"/>
        </w:rPr>
        <w:t xml:space="preserve"> yapılmış</w:t>
      </w:r>
      <w:r>
        <w:rPr>
          <w:sz w:val="22"/>
          <w:szCs w:val="22"/>
        </w:rPr>
        <w:t xml:space="preserve"> ve </w:t>
      </w:r>
      <w:r w:rsidRPr="00267A80">
        <w:rPr>
          <w:sz w:val="22"/>
          <w:szCs w:val="22"/>
        </w:rPr>
        <w:t xml:space="preserve">Bankacılık </w:t>
      </w:r>
      <w:r>
        <w:rPr>
          <w:sz w:val="22"/>
          <w:szCs w:val="22"/>
        </w:rPr>
        <w:t>Düzenleme ve Denetleme Kurumu’nun bilgi ve değerlendirmelerine sunulmuştur.</w:t>
      </w:r>
    </w:p>
    <w:p w:rsidR="00D73C51" w:rsidRPr="007E6C5D" w:rsidRDefault="00D73C51" w:rsidP="007E6C5D">
      <w:pPr>
        <w:tabs>
          <w:tab w:val="left" w:pos="567"/>
        </w:tabs>
        <w:ind w:left="567"/>
        <w:jc w:val="both"/>
        <w:rPr>
          <w:sz w:val="22"/>
          <w:szCs w:val="22"/>
        </w:rPr>
      </w:pPr>
    </w:p>
    <w:p w:rsidR="00D46157" w:rsidRDefault="00D46157" w:rsidP="005D6505">
      <w:pPr>
        <w:tabs>
          <w:tab w:val="left" w:pos="567"/>
          <w:tab w:val="left" w:pos="2160"/>
          <w:tab w:val="left" w:pos="2880"/>
          <w:tab w:val="left" w:pos="3240"/>
        </w:tabs>
        <w:ind w:left="567" w:hanging="567"/>
        <w:jc w:val="both"/>
        <w:rPr>
          <w:sz w:val="22"/>
          <w:szCs w:val="22"/>
        </w:rPr>
      </w:pPr>
    </w:p>
    <w:sectPr w:rsidR="00D46157" w:rsidSect="000B261B">
      <w:pgSz w:w="11906" w:h="16838" w:code="9"/>
      <w:pgMar w:top="1134" w:right="707" w:bottom="363" w:left="1134" w:header="851"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922" w:rsidRDefault="005D0922">
      <w:r>
        <w:separator/>
      </w:r>
    </w:p>
  </w:endnote>
  <w:endnote w:type="continuationSeparator" w:id="0">
    <w:p w:rsidR="005D0922" w:rsidRDefault="005D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13" w:csb1="00000000"/>
  </w:font>
  <w:font w:name="Arial TUR">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5D0922" w:rsidRDefault="005D0922" w:rsidP="00DF1802">
    <w:pPr>
      <w:pStyle w:val="Altbilgi"/>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862070"/>
      <w:docPartObj>
        <w:docPartGallery w:val="Page Numbers (Bottom of Page)"/>
        <w:docPartUnique/>
      </w:docPartObj>
    </w:sdtPr>
    <w:sdtEndPr/>
    <w:sdtContent>
      <w:p w:rsidR="005D0922" w:rsidRDefault="005D0922">
        <w:pPr>
          <w:pStyle w:val="Altbilgi"/>
          <w:jc w:val="center"/>
        </w:pPr>
        <w:r>
          <w:fldChar w:fldCharType="begin"/>
        </w:r>
        <w:r>
          <w:instrText>PAGE   \* MERGEFORMAT</w:instrText>
        </w:r>
        <w:r>
          <w:fldChar w:fldCharType="separate"/>
        </w:r>
        <w:r w:rsidR="000C765D">
          <w:rPr>
            <w:noProof/>
          </w:rPr>
          <w:t>114</w:t>
        </w:r>
        <w:r>
          <w:fldChar w:fldCharType="end"/>
        </w:r>
      </w:p>
    </w:sdtContent>
  </w:sdt>
  <w:p w:rsidR="005D0922" w:rsidRDefault="005D0922">
    <w:pPr>
      <w:pStyle w:val="Altbilgi"/>
      <w:jc w:val="center"/>
      <w:rPr>
        <w:i/>
        <w:iCs w:val="0"/>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344038"/>
      <w:docPartObj>
        <w:docPartGallery w:val="Page Numbers (Bottom of Page)"/>
        <w:docPartUnique/>
      </w:docPartObj>
    </w:sdtPr>
    <w:sdtEndPr/>
    <w:sdtContent>
      <w:p w:rsidR="005D0922" w:rsidRDefault="005D0922">
        <w:pPr>
          <w:pStyle w:val="Altbilgi"/>
          <w:jc w:val="center"/>
        </w:pPr>
        <w:r w:rsidRPr="00E84079">
          <w:rPr>
            <w:iCs w:val="0"/>
            <w:szCs w:val="24"/>
          </w:rPr>
          <w:t>İlişikteki açıklama ve dipnotlar bu finansal tabloların tamamlayıcı bir parçasıdır.</w:t>
        </w:r>
      </w:p>
      <w:p w:rsidR="005D0922" w:rsidRDefault="005D0922">
        <w:pPr>
          <w:pStyle w:val="Altbilgi"/>
          <w:jc w:val="center"/>
        </w:pPr>
        <w:r>
          <w:fldChar w:fldCharType="begin"/>
        </w:r>
        <w:r>
          <w:instrText>PAGE   \* MERGEFORMAT</w:instrText>
        </w:r>
        <w:r>
          <w:fldChar w:fldCharType="separate"/>
        </w:r>
        <w:r w:rsidR="000C765D">
          <w:rPr>
            <w:noProof/>
          </w:rPr>
          <w:t>12</w:t>
        </w:r>
        <w:r>
          <w:fldChar w:fldCharType="end"/>
        </w:r>
      </w:p>
    </w:sdtContent>
  </w:sdt>
  <w:p w:rsidR="005D0922" w:rsidRDefault="005D0922">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CE2937" w:rsidRDefault="005D0922">
    <w:pPr>
      <w:pStyle w:val="Altbilgi"/>
      <w:jc w:val="center"/>
      <w:rPr>
        <w:rFonts w:ascii="Arial" w:hAnsi="Arial" w:cs="Arial"/>
        <w:sz w:val="20"/>
      </w:rPr>
    </w:pPr>
  </w:p>
  <w:p w:rsidR="005D0922" w:rsidRDefault="005D0922">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F668B6" w:rsidRDefault="005D0922" w:rsidP="00F668B6">
    <w:pPr>
      <w:pStyle w:val="Altbilgi"/>
      <w:rPr>
        <w:szCs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4E14B6" w:rsidRDefault="005D0922">
    <w:pPr>
      <w:pStyle w:val="Altbilgi"/>
      <w:jc w:val="center"/>
      <w:rPr>
        <w:caps/>
      </w:rPr>
    </w:pPr>
    <w:r w:rsidRPr="004E14B6">
      <w:rPr>
        <w:caps/>
      </w:rPr>
      <w:fldChar w:fldCharType="begin"/>
    </w:r>
    <w:r w:rsidRPr="004E14B6">
      <w:rPr>
        <w:caps/>
      </w:rPr>
      <w:instrText>PAGE   \* MERGEFORMAT</w:instrText>
    </w:r>
    <w:r w:rsidRPr="004E14B6">
      <w:rPr>
        <w:caps/>
      </w:rPr>
      <w:fldChar w:fldCharType="separate"/>
    </w:r>
    <w:r w:rsidR="000C765D">
      <w:rPr>
        <w:caps/>
        <w:noProof/>
      </w:rPr>
      <w:t>1</w:t>
    </w:r>
    <w:r w:rsidRPr="004E14B6">
      <w:rPr>
        <w:caps/>
      </w:rPr>
      <w:fldChar w:fldCharType="end"/>
    </w:r>
  </w:p>
  <w:p w:rsidR="005D0922" w:rsidRDefault="005D0922">
    <w:pPr>
      <w:pStyle w:val="Altbilgi"/>
      <w:jc w:val="center"/>
      <w:rPr>
        <w:i/>
        <w:iCs w:val="0"/>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Altbilgi"/>
      <w:jc w:val="center"/>
      <w:rPr>
        <w:i/>
        <w:iCs w:val="0"/>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052552"/>
      <w:docPartObj>
        <w:docPartGallery w:val="Page Numbers (Bottom of Page)"/>
        <w:docPartUnique/>
      </w:docPartObj>
    </w:sdtPr>
    <w:sdtEndPr/>
    <w:sdtContent>
      <w:p w:rsidR="005D0922" w:rsidRDefault="005D0922">
        <w:pPr>
          <w:pStyle w:val="Altbilgi"/>
          <w:jc w:val="center"/>
        </w:pPr>
        <w:r w:rsidRPr="00E84079">
          <w:rPr>
            <w:iCs w:val="0"/>
            <w:szCs w:val="24"/>
          </w:rPr>
          <w:t>İlişikteki açıklama ve dipnotlar bu finansal tabloların tamamlayıcı bir parçasıdır.</w:t>
        </w:r>
      </w:p>
      <w:p w:rsidR="005D0922" w:rsidRDefault="005D0922">
        <w:pPr>
          <w:pStyle w:val="Altbilgi"/>
          <w:jc w:val="center"/>
        </w:pPr>
        <w:r>
          <w:fldChar w:fldCharType="begin"/>
        </w:r>
        <w:r>
          <w:instrText>PAGE   \* MERGEFORMAT</w:instrText>
        </w:r>
        <w:r>
          <w:fldChar w:fldCharType="separate"/>
        </w:r>
        <w:r w:rsidR="000C765D">
          <w:rPr>
            <w:noProof/>
          </w:rPr>
          <w:t>10</w:t>
        </w:r>
        <w:r>
          <w:fldChar w:fldCharType="end"/>
        </w:r>
      </w:p>
    </w:sdtContent>
  </w:sdt>
  <w:p w:rsidR="005D0922" w:rsidRDefault="005D0922">
    <w:pPr>
      <w:pStyle w:val="Altbilgi"/>
      <w:jc w:val="center"/>
      <w:rPr>
        <w:i/>
        <w:iCs w:val="0"/>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463440"/>
      <w:docPartObj>
        <w:docPartGallery w:val="Page Numbers (Bottom of Page)"/>
        <w:docPartUnique/>
      </w:docPartObj>
    </w:sdtPr>
    <w:sdtEndPr/>
    <w:sdtContent>
      <w:p w:rsidR="005D0922" w:rsidRDefault="005D0922">
        <w:pPr>
          <w:pStyle w:val="Altbilgi"/>
          <w:jc w:val="center"/>
        </w:pPr>
        <w:r>
          <w:fldChar w:fldCharType="begin"/>
        </w:r>
        <w:r>
          <w:instrText>PAGE   \* MERGEFORMAT</w:instrText>
        </w:r>
        <w:r>
          <w:fldChar w:fldCharType="separate"/>
        </w:r>
        <w:r w:rsidR="000C765D">
          <w:rPr>
            <w:noProof/>
          </w:rPr>
          <w:t>14</w:t>
        </w:r>
        <w:r>
          <w:fldChar w:fldCharType="end"/>
        </w:r>
      </w:p>
    </w:sdtContent>
  </w:sdt>
  <w:p w:rsidR="005D0922" w:rsidRDefault="005D0922">
    <w:pPr>
      <w:pStyle w:val="Altbilgi"/>
      <w:jc w:val="center"/>
      <w:rPr>
        <w:i/>
        <w:iCs w:val="0"/>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572754"/>
      <w:docPartObj>
        <w:docPartGallery w:val="Page Numbers (Bottom of Page)"/>
        <w:docPartUnique/>
      </w:docPartObj>
    </w:sdtPr>
    <w:sdtEndPr/>
    <w:sdtContent>
      <w:p w:rsidR="005D0922" w:rsidRDefault="005D0922">
        <w:pPr>
          <w:pStyle w:val="Altbilgi"/>
          <w:jc w:val="center"/>
        </w:pPr>
      </w:p>
      <w:p w:rsidR="005D0922" w:rsidRDefault="005D0922">
        <w:pPr>
          <w:pStyle w:val="Altbilgi"/>
          <w:jc w:val="center"/>
        </w:pPr>
        <w:r>
          <w:fldChar w:fldCharType="begin"/>
        </w:r>
        <w:r>
          <w:instrText>PAGE   \* MERGEFORMAT</w:instrText>
        </w:r>
        <w:r>
          <w:fldChar w:fldCharType="separate"/>
        </w:r>
        <w:r w:rsidR="000C765D">
          <w:rPr>
            <w:noProof/>
          </w:rPr>
          <w:t>13</w:t>
        </w:r>
        <w:r>
          <w:fldChar w:fldCharType="end"/>
        </w:r>
      </w:p>
    </w:sdtContent>
  </w:sdt>
  <w:p w:rsidR="005D0922" w:rsidRDefault="005D092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922" w:rsidRDefault="005D0922">
      <w:r>
        <w:separator/>
      </w:r>
    </w:p>
  </w:footnote>
  <w:footnote w:type="continuationSeparator" w:id="0">
    <w:p w:rsidR="005D0922" w:rsidRDefault="005D0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rsidP="009C1EFB">
    <w:pPr>
      <w:ind w:right="-1"/>
      <w:jc w:val="both"/>
      <w:rPr>
        <w:b/>
        <w:sz w:val="20"/>
      </w:rPr>
    </w:pPr>
    <w:r w:rsidRPr="00CC4D75">
      <w:rPr>
        <w:b/>
        <w:sz w:val="20"/>
      </w:rPr>
      <w:t xml:space="preserve">ASYA KATILIM BANKASI A.Ş. </w:t>
    </w:r>
  </w:p>
  <w:p w:rsidR="005D0922" w:rsidRDefault="005D0922" w:rsidP="009C1EFB">
    <w:pPr>
      <w:ind w:right="-1"/>
      <w:jc w:val="both"/>
      <w:rPr>
        <w:b/>
        <w:sz w:val="20"/>
      </w:rPr>
    </w:pPr>
  </w:p>
  <w:p w:rsidR="005D0922" w:rsidRDefault="005D0922" w:rsidP="009C1EFB">
    <w:pPr>
      <w:ind w:right="-1"/>
      <w:jc w:val="both"/>
      <w:rPr>
        <w:b/>
        <w:sz w:val="20"/>
      </w:rPr>
    </w:pPr>
    <w:r w:rsidRPr="00CC4D75">
      <w:rPr>
        <w:b/>
        <w:sz w:val="20"/>
      </w:rPr>
      <w:t xml:space="preserve">KONSOLİDE OLMAYAN BİLANÇOSU (FİNANSAL DURUM TABLOSU) </w:t>
    </w:r>
  </w:p>
  <w:p w:rsidR="005D0922" w:rsidRPr="005D4A82" w:rsidRDefault="005D0922" w:rsidP="00213140">
    <w:pPr>
      <w:pBdr>
        <w:bottom w:val="single" w:sz="4" w:space="1" w:color="auto"/>
      </w:pBdr>
      <w:tabs>
        <w:tab w:val="left" w:pos="4050"/>
        <w:tab w:val="left" w:pos="4080"/>
      </w:tabs>
      <w:ind w:right="-1"/>
      <w:jc w:val="both"/>
      <w:rPr>
        <w:sz w:val="20"/>
      </w:rPr>
    </w:pPr>
    <w:r w:rsidRPr="00CC4D75">
      <w:rPr>
        <w:sz w:val="20"/>
      </w:rPr>
      <w:t xml:space="preserve">(Tutarlar </w:t>
    </w:r>
    <w:r>
      <w:rPr>
        <w:sz w:val="20"/>
      </w:rPr>
      <w:t>Bin TL</w:t>
    </w:r>
    <w:r w:rsidRPr="00CC4D75">
      <w:rPr>
        <w:sz w:val="20"/>
      </w:rPr>
      <w:t xml:space="preserve"> olarak ifade edilmiştir)</w:t>
    </w:r>
    <w:r>
      <w:rPr>
        <w:sz w:val="20"/>
      </w:rPr>
      <w:tab/>
    </w:r>
    <w:r>
      <w:rPr>
        <w:sz w:val="20"/>
      </w:rPr>
      <w:tab/>
    </w:r>
  </w:p>
  <w:p w:rsidR="005D0922" w:rsidRPr="00C1702A" w:rsidRDefault="005D0922" w:rsidP="00C1702A">
    <w:pPr>
      <w:pStyle w:val="stbilgi"/>
      <w:rPr>
        <w:szCs w:val="17"/>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AB18F3" w:rsidRDefault="005D0922" w:rsidP="009C1EFB">
    <w:pPr>
      <w:ind w:right="-1"/>
      <w:jc w:val="both"/>
      <w:rPr>
        <w:b/>
        <w:sz w:val="20"/>
        <w:szCs w:val="20"/>
      </w:rPr>
    </w:pPr>
    <w:r w:rsidRPr="00AB18F3">
      <w:rPr>
        <w:b/>
        <w:sz w:val="20"/>
        <w:szCs w:val="20"/>
      </w:rPr>
      <w:t xml:space="preserve">ASYA KATILIM BANKASI A.Ş. </w:t>
    </w:r>
  </w:p>
  <w:p w:rsidR="005D0922" w:rsidRPr="00AB18F3" w:rsidRDefault="005D0922" w:rsidP="009C1EFB">
    <w:pPr>
      <w:ind w:right="-1"/>
      <w:jc w:val="both"/>
      <w:rPr>
        <w:b/>
        <w:sz w:val="20"/>
        <w:szCs w:val="20"/>
      </w:rPr>
    </w:pPr>
  </w:p>
  <w:p w:rsidR="005D0922" w:rsidRPr="00AB18F3" w:rsidRDefault="005D0922" w:rsidP="009C1EFB">
    <w:pPr>
      <w:ind w:right="-1"/>
      <w:jc w:val="both"/>
      <w:rPr>
        <w:b/>
        <w:sz w:val="20"/>
        <w:szCs w:val="20"/>
      </w:rPr>
    </w:pPr>
    <w:r w:rsidRPr="00AB18F3">
      <w:rPr>
        <w:b/>
        <w:sz w:val="20"/>
        <w:szCs w:val="20"/>
      </w:rPr>
      <w:t>KONSOLİDE OLMAYAN NAZIM HESAPLAR TABLOSU</w:t>
    </w:r>
  </w:p>
  <w:p w:rsidR="005D0922" w:rsidRPr="00AB18F3" w:rsidRDefault="005D0922" w:rsidP="00213140">
    <w:pPr>
      <w:pBdr>
        <w:bottom w:val="single" w:sz="4" w:space="1" w:color="auto"/>
      </w:pBdr>
      <w:ind w:right="-1"/>
      <w:jc w:val="both"/>
      <w:rPr>
        <w:sz w:val="20"/>
        <w:szCs w:val="20"/>
      </w:rPr>
    </w:pPr>
    <w:r w:rsidRPr="00AB18F3">
      <w:rPr>
        <w:sz w:val="20"/>
        <w:szCs w:val="20"/>
      </w:rPr>
      <w:t>(Tutarlar Bin TL olarak ifade edilmiştir)</w:t>
    </w:r>
  </w:p>
  <w:p w:rsidR="005D0922" w:rsidRPr="000B261B" w:rsidRDefault="005D0922" w:rsidP="00C1702A">
    <w:pPr>
      <w:pStyle w:val="stbilgi"/>
      <w:rPr>
        <w:szCs w:val="17"/>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AB18F3" w:rsidRDefault="005D0922" w:rsidP="00C1702A">
    <w:pPr>
      <w:pStyle w:val="stbilgi"/>
      <w:rPr>
        <w:b/>
        <w:iCs w:val="0"/>
        <w:sz w:val="20"/>
      </w:rPr>
    </w:pPr>
    <w:r w:rsidRPr="00AB18F3">
      <w:rPr>
        <w:b/>
        <w:iCs w:val="0"/>
        <w:sz w:val="20"/>
      </w:rPr>
      <w:t xml:space="preserve">ASYA KATILIM BANKASI A.Ş. </w:t>
    </w:r>
  </w:p>
  <w:p w:rsidR="005D0922" w:rsidRPr="00AB18F3" w:rsidRDefault="005D0922" w:rsidP="00C1702A">
    <w:pPr>
      <w:pStyle w:val="stbilgi"/>
      <w:rPr>
        <w:b/>
        <w:iCs w:val="0"/>
        <w:sz w:val="20"/>
      </w:rPr>
    </w:pPr>
  </w:p>
  <w:p w:rsidR="005D0922" w:rsidRPr="00AB18F3" w:rsidRDefault="005D0922" w:rsidP="00C1702A">
    <w:pPr>
      <w:pStyle w:val="stbilgi"/>
      <w:rPr>
        <w:b/>
        <w:iCs w:val="0"/>
        <w:sz w:val="20"/>
      </w:rPr>
    </w:pPr>
    <w:r w:rsidRPr="00AB18F3">
      <w:rPr>
        <w:b/>
        <w:iCs w:val="0"/>
        <w:sz w:val="20"/>
      </w:rPr>
      <w:t>KONSOLİDE OLMAYAN GELİR TABLOSU</w:t>
    </w:r>
  </w:p>
  <w:p w:rsidR="005D0922" w:rsidRPr="00AB18F3" w:rsidRDefault="005D0922" w:rsidP="00213140">
    <w:pPr>
      <w:pStyle w:val="stbilgi"/>
      <w:pBdr>
        <w:bottom w:val="single" w:sz="4" w:space="1" w:color="auto"/>
      </w:pBdr>
      <w:rPr>
        <w:sz w:val="20"/>
      </w:rPr>
    </w:pPr>
    <w:r w:rsidRPr="00AB18F3">
      <w:rPr>
        <w:sz w:val="20"/>
      </w:rPr>
      <w:t>(Tutarlar Bin TL olarak ifade edilmiştir)</w:t>
    </w:r>
  </w:p>
  <w:p w:rsidR="005D0922" w:rsidRPr="000B261B" w:rsidRDefault="005D0922" w:rsidP="00C1702A">
    <w:pPr>
      <w:pStyle w:val="stbilgi"/>
      <w:rPr>
        <w:szCs w:val="17"/>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D73063" w:rsidRDefault="005D0922" w:rsidP="00C1702A">
    <w:pPr>
      <w:pStyle w:val="stbilgi"/>
      <w:rPr>
        <w:b/>
        <w:iCs w:val="0"/>
        <w:sz w:val="20"/>
      </w:rPr>
    </w:pPr>
    <w:r w:rsidRPr="00D73063">
      <w:rPr>
        <w:b/>
        <w:iCs w:val="0"/>
        <w:sz w:val="20"/>
      </w:rPr>
      <w:t xml:space="preserve">ASYA KATILIM BANKASI A.Ş. </w:t>
    </w:r>
  </w:p>
  <w:p w:rsidR="005D0922" w:rsidRPr="00D73063" w:rsidRDefault="005D0922" w:rsidP="00C1702A">
    <w:pPr>
      <w:pStyle w:val="stbilgi"/>
      <w:rPr>
        <w:b/>
        <w:iCs w:val="0"/>
        <w:sz w:val="20"/>
      </w:rPr>
    </w:pPr>
  </w:p>
  <w:p w:rsidR="005D0922" w:rsidRPr="00D73063" w:rsidRDefault="005D0922" w:rsidP="00213140">
    <w:pPr>
      <w:pStyle w:val="stbilgi"/>
      <w:pBdr>
        <w:bottom w:val="single" w:sz="4" w:space="1" w:color="auto"/>
      </w:pBdr>
      <w:rPr>
        <w:b/>
        <w:iCs w:val="0"/>
        <w:sz w:val="20"/>
      </w:rPr>
    </w:pPr>
    <w:r w:rsidRPr="00D73063">
      <w:rPr>
        <w:b/>
        <w:iCs w:val="0"/>
        <w:sz w:val="20"/>
      </w:rPr>
      <w:t>KONSOLİDE OLMAYAN ÖZKAYNAKLARDA MUHASEBELEŞTİRİLEN GELİR GİDER KALEMLERİNE İLİŞKİN TABLO</w:t>
    </w:r>
  </w:p>
  <w:p w:rsidR="005D0922" w:rsidRPr="00DB0E66" w:rsidRDefault="005D0922" w:rsidP="00213140">
    <w:pPr>
      <w:pStyle w:val="stbilgi"/>
      <w:pBdr>
        <w:bottom w:val="single" w:sz="4" w:space="1" w:color="auto"/>
      </w:pBdr>
      <w:rPr>
        <w:iCs w:val="0"/>
        <w:sz w:val="20"/>
        <w:szCs w:val="24"/>
      </w:rPr>
    </w:pPr>
    <w:r w:rsidRPr="00CC4D75">
      <w:rPr>
        <w:iCs w:val="0"/>
        <w:sz w:val="20"/>
        <w:szCs w:val="24"/>
      </w:rPr>
      <w:t xml:space="preserve">(Tutarlar </w:t>
    </w:r>
    <w:r>
      <w:rPr>
        <w:iCs w:val="0"/>
        <w:sz w:val="20"/>
        <w:szCs w:val="24"/>
      </w:rPr>
      <w:t>Bin TL</w:t>
    </w:r>
    <w:r w:rsidRPr="00CC4D75">
      <w:rPr>
        <w:iCs w:val="0"/>
        <w:sz w:val="20"/>
        <w:szCs w:val="24"/>
      </w:rPr>
      <w:t xml:space="preserve"> olarak ifade edilmiştir)</w:t>
    </w:r>
  </w:p>
  <w:p w:rsidR="005D0922" w:rsidRPr="00C1702A" w:rsidRDefault="005D0922" w:rsidP="00213140">
    <w:pPr>
      <w:pStyle w:val="stbilgi"/>
      <w:tabs>
        <w:tab w:val="clear" w:pos="4536"/>
        <w:tab w:val="clear" w:pos="9072"/>
        <w:tab w:val="left" w:pos="3630"/>
      </w:tabs>
      <w:rPr>
        <w:szCs w:val="17"/>
      </w:rPr>
    </w:pPr>
    <w:r>
      <w:rPr>
        <w:szCs w:val="17"/>
      </w:rP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AB18F3" w:rsidRDefault="005D0922" w:rsidP="00C1702A">
    <w:pPr>
      <w:pStyle w:val="stbilgi"/>
      <w:rPr>
        <w:b/>
        <w:iCs w:val="0"/>
        <w:sz w:val="20"/>
      </w:rPr>
    </w:pPr>
    <w:r w:rsidRPr="00AB18F3">
      <w:rPr>
        <w:b/>
        <w:iCs w:val="0"/>
        <w:sz w:val="20"/>
      </w:rPr>
      <w:t xml:space="preserve">ASYA KATILIM BANKASI A.Ş. </w:t>
    </w:r>
  </w:p>
  <w:p w:rsidR="005D0922" w:rsidRPr="00AB18F3" w:rsidRDefault="005D0922" w:rsidP="00C1702A">
    <w:pPr>
      <w:pStyle w:val="stbilgi"/>
      <w:rPr>
        <w:b/>
        <w:iCs w:val="0"/>
        <w:sz w:val="20"/>
      </w:rPr>
    </w:pPr>
  </w:p>
  <w:p w:rsidR="005D0922" w:rsidRPr="00AB18F3" w:rsidRDefault="005D0922" w:rsidP="00C1702A">
    <w:pPr>
      <w:pStyle w:val="stbilgi"/>
      <w:rPr>
        <w:b/>
        <w:iCs w:val="0"/>
        <w:sz w:val="20"/>
      </w:rPr>
    </w:pPr>
    <w:r w:rsidRPr="00AB18F3">
      <w:rPr>
        <w:b/>
        <w:iCs w:val="0"/>
        <w:sz w:val="20"/>
      </w:rPr>
      <w:t>KONSOLİDE OLMAYAN ÖZKAYNAK DEĞİŞİM TABLOSU</w:t>
    </w:r>
  </w:p>
  <w:p w:rsidR="005D0922" w:rsidRPr="00BD683D" w:rsidRDefault="005D0922" w:rsidP="005A5FAD">
    <w:pPr>
      <w:pStyle w:val="stbilgi"/>
      <w:rPr>
        <w:iCs w:val="0"/>
        <w:sz w:val="20"/>
      </w:rPr>
    </w:pPr>
    <w:r w:rsidRPr="00BD683D">
      <w:rPr>
        <w:iCs w:val="0"/>
        <w:sz w:val="20"/>
      </w:rPr>
      <w:t>(Tutarlar Bin TL olarak ifade edilmiştir)</w:t>
    </w:r>
  </w:p>
  <w:p w:rsidR="005D0922" w:rsidRPr="000B261B" w:rsidRDefault="005D0922" w:rsidP="00C1702A">
    <w:pPr>
      <w:pStyle w:val="stbilgi"/>
      <w:rPr>
        <w:szCs w:val="17"/>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D73063" w:rsidRDefault="005D0922" w:rsidP="00D73063">
    <w:pPr>
      <w:rPr>
        <w:b/>
        <w:bCs/>
        <w:sz w:val="22"/>
        <w:szCs w:val="18"/>
      </w:rPr>
    </w:pPr>
    <w:r w:rsidRPr="00D73063">
      <w:rPr>
        <w:b/>
        <w:bCs/>
        <w:sz w:val="22"/>
        <w:szCs w:val="18"/>
      </w:rPr>
      <w:t xml:space="preserve">ASYA KATILIM BANKASI A.Ş. </w:t>
    </w:r>
  </w:p>
  <w:p w:rsidR="005D0922" w:rsidRPr="006E6C29" w:rsidRDefault="005D0922" w:rsidP="00A30BFF">
    <w:pPr>
      <w:tabs>
        <w:tab w:val="left" w:pos="3410"/>
      </w:tabs>
      <w:rPr>
        <w:b/>
        <w:bCs/>
        <w:sz w:val="10"/>
        <w:szCs w:val="10"/>
      </w:rPr>
    </w:pPr>
    <w:r>
      <w:rPr>
        <w:b/>
        <w:bCs/>
        <w:sz w:val="10"/>
        <w:szCs w:val="10"/>
      </w:rPr>
      <w:tab/>
    </w:r>
  </w:p>
  <w:p w:rsidR="005D0922" w:rsidRDefault="005D0922" w:rsidP="0075553E">
    <w:pPr>
      <w:rPr>
        <w:b/>
        <w:bCs/>
        <w:sz w:val="22"/>
        <w:szCs w:val="18"/>
      </w:rPr>
    </w:pPr>
    <w:r>
      <w:rPr>
        <w:b/>
        <w:bCs/>
        <w:sz w:val="22"/>
        <w:szCs w:val="18"/>
      </w:rPr>
      <w:t>31 ARALIK 2014 TARİHİ İTİBARIYLA KONSOLİDE OLMAYAN</w:t>
    </w:r>
  </w:p>
  <w:p w:rsidR="005D0922" w:rsidRDefault="005D0922" w:rsidP="0075553E">
    <w:pPr>
      <w:rPr>
        <w:b/>
        <w:bCs/>
        <w:sz w:val="22"/>
        <w:szCs w:val="18"/>
      </w:rPr>
    </w:pPr>
    <w:r>
      <w:rPr>
        <w:b/>
        <w:bCs/>
        <w:sz w:val="22"/>
        <w:szCs w:val="18"/>
      </w:rPr>
      <w:t xml:space="preserve">FİNANSAL TABLOLARA İLİŞKİN AÇIKLAMA VE DİPNOTLAR </w:t>
    </w:r>
  </w:p>
  <w:p w:rsidR="005D0922" w:rsidRPr="00DD11E9" w:rsidRDefault="005D0922" w:rsidP="0075553E">
    <w:pPr>
      <w:rPr>
        <w:b/>
        <w:bCs/>
        <w:sz w:val="6"/>
        <w:szCs w:val="6"/>
      </w:rPr>
    </w:pPr>
  </w:p>
  <w:p w:rsidR="005D0922" w:rsidRPr="0023296F" w:rsidRDefault="005D0922" w:rsidP="00C62A0C">
    <w:pPr>
      <w:pStyle w:val="stbilgi"/>
      <w:pBdr>
        <w:bottom w:val="single" w:sz="4" w:space="1" w:color="auto"/>
      </w:pBdr>
      <w:rPr>
        <w:sz w:val="17"/>
        <w:szCs w:val="17"/>
      </w:rPr>
    </w:pPr>
    <w:r w:rsidRPr="0023296F">
      <w:rPr>
        <w:sz w:val="17"/>
        <w:szCs w:val="17"/>
      </w:rPr>
      <w:t>(Tutarla</w:t>
    </w:r>
    <w:r>
      <w:rPr>
        <w:sz w:val="17"/>
        <w:szCs w:val="17"/>
      </w:rPr>
      <w:t xml:space="preserve">r aksi belirtilmedikçe Bin </w:t>
    </w:r>
    <w:r w:rsidRPr="0023296F">
      <w:rPr>
        <w:sz w:val="17"/>
        <w:szCs w:val="17"/>
      </w:rPr>
      <w:t>Türk Lirası (</w:t>
    </w:r>
    <w:r>
      <w:rPr>
        <w:sz w:val="17"/>
        <w:szCs w:val="17"/>
      </w:rPr>
      <w:t>“</w:t>
    </w:r>
    <w:r w:rsidRPr="0023296F">
      <w:rPr>
        <w:sz w:val="17"/>
        <w:szCs w:val="17"/>
      </w:rPr>
      <w:t>TL</w:t>
    </w:r>
    <w:r>
      <w:rPr>
        <w:sz w:val="17"/>
        <w:szCs w:val="17"/>
      </w:rPr>
      <w:t>”</w:t>
    </w:r>
    <w:r w:rsidRPr="0023296F">
      <w:rPr>
        <w:sz w:val="17"/>
        <w:szCs w:val="17"/>
      </w:rPr>
      <w:t>) olarak belirtilmiştir</w:t>
    </w:r>
    <w:r>
      <w:rPr>
        <w:sz w:val="17"/>
        <w:szCs w:val="17"/>
      </w:rPr>
      <w:t>.</w:t>
    </w:r>
    <w:r w:rsidRPr="0023296F">
      <w:rPr>
        <w:sz w:val="17"/>
        <w:szCs w:val="17"/>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AB18F3" w:rsidRDefault="005D0922" w:rsidP="0035259B">
    <w:pPr>
      <w:pStyle w:val="stbilgi"/>
      <w:rPr>
        <w:b/>
        <w:iCs w:val="0"/>
        <w:sz w:val="20"/>
      </w:rPr>
    </w:pPr>
    <w:r w:rsidRPr="00AB18F3">
      <w:rPr>
        <w:b/>
        <w:iCs w:val="0"/>
        <w:sz w:val="20"/>
      </w:rPr>
      <w:t xml:space="preserve">ASYA KATILIM BANKASI A.Ş. </w:t>
    </w:r>
  </w:p>
  <w:p w:rsidR="005D0922" w:rsidRPr="00AB18F3" w:rsidRDefault="005D0922" w:rsidP="0035259B">
    <w:pPr>
      <w:pStyle w:val="stbilgi"/>
      <w:rPr>
        <w:b/>
        <w:iCs w:val="0"/>
        <w:sz w:val="20"/>
      </w:rPr>
    </w:pPr>
  </w:p>
  <w:p w:rsidR="005D0922" w:rsidRPr="00AB18F3" w:rsidRDefault="005D0922" w:rsidP="0035259B">
    <w:pPr>
      <w:pStyle w:val="stbilgi"/>
      <w:rPr>
        <w:b/>
        <w:iCs w:val="0"/>
        <w:sz w:val="20"/>
      </w:rPr>
    </w:pPr>
    <w:r w:rsidRPr="00AB18F3">
      <w:rPr>
        <w:b/>
        <w:iCs w:val="0"/>
        <w:sz w:val="20"/>
      </w:rPr>
      <w:t>KONSOLİDE OLMAYAN NAKİT AKIŞ TABLOSU</w:t>
    </w:r>
  </w:p>
  <w:p w:rsidR="005D0922" w:rsidRPr="0052767A" w:rsidRDefault="005D0922" w:rsidP="00213140">
    <w:pPr>
      <w:pStyle w:val="stbilgi"/>
      <w:pBdr>
        <w:bottom w:val="single" w:sz="4" w:space="1" w:color="auto"/>
      </w:pBdr>
      <w:rPr>
        <w:iCs w:val="0"/>
        <w:sz w:val="20"/>
      </w:rPr>
    </w:pPr>
    <w:r w:rsidRPr="00BD683D">
      <w:rPr>
        <w:iCs w:val="0"/>
        <w:sz w:val="20"/>
      </w:rPr>
      <w:t xml:space="preserve">(Tutarlar Bin TL olarak ifade </w:t>
    </w:r>
    <w:r w:rsidRPr="00D702CD">
      <w:rPr>
        <w:iCs w:val="0"/>
        <w:sz w:val="20"/>
      </w:rPr>
      <w:t>edilmiştir)</w:t>
    </w:r>
  </w:p>
  <w:p w:rsidR="005D0922" w:rsidRPr="000B261B" w:rsidRDefault="005D0922">
    <w:pPr>
      <w:pStyle w:val="stbilgi"/>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AB18F3" w:rsidRDefault="005D0922" w:rsidP="0035259B">
    <w:pPr>
      <w:pStyle w:val="stbilgi"/>
      <w:rPr>
        <w:b/>
        <w:iCs w:val="0"/>
        <w:sz w:val="20"/>
      </w:rPr>
    </w:pPr>
    <w:r w:rsidRPr="00AB18F3">
      <w:rPr>
        <w:b/>
        <w:iCs w:val="0"/>
        <w:sz w:val="20"/>
      </w:rPr>
      <w:t xml:space="preserve">ASYA KATILIM BANKASI A.Ş. </w:t>
    </w:r>
  </w:p>
  <w:p w:rsidR="005D0922" w:rsidRPr="00AB18F3" w:rsidRDefault="005D0922" w:rsidP="0035259B">
    <w:pPr>
      <w:pStyle w:val="stbilgi"/>
      <w:rPr>
        <w:b/>
        <w:iCs w:val="0"/>
        <w:sz w:val="20"/>
      </w:rPr>
    </w:pPr>
  </w:p>
  <w:p w:rsidR="005D0922" w:rsidRPr="00AB18F3" w:rsidRDefault="005D0922" w:rsidP="0035259B">
    <w:pPr>
      <w:pStyle w:val="stbilgi"/>
      <w:rPr>
        <w:b/>
        <w:iCs w:val="0"/>
        <w:sz w:val="20"/>
      </w:rPr>
    </w:pPr>
    <w:r w:rsidRPr="00AB18F3">
      <w:rPr>
        <w:b/>
        <w:iCs w:val="0"/>
        <w:sz w:val="20"/>
      </w:rPr>
      <w:t xml:space="preserve">KONSOLİDE OLMAYAN </w:t>
    </w:r>
    <w:r>
      <w:rPr>
        <w:b/>
        <w:iCs w:val="0"/>
        <w:sz w:val="20"/>
      </w:rPr>
      <w:t>KAR DAĞITIM</w:t>
    </w:r>
    <w:r w:rsidRPr="00AB18F3">
      <w:rPr>
        <w:b/>
        <w:iCs w:val="0"/>
        <w:sz w:val="20"/>
      </w:rPr>
      <w:t xml:space="preserve"> TABLOSU</w:t>
    </w:r>
  </w:p>
  <w:p w:rsidR="005D0922" w:rsidRPr="0052767A" w:rsidRDefault="005D0922" w:rsidP="00213140">
    <w:pPr>
      <w:pStyle w:val="stbilgi"/>
      <w:pBdr>
        <w:bottom w:val="single" w:sz="4" w:space="1" w:color="auto"/>
      </w:pBdr>
      <w:rPr>
        <w:iCs w:val="0"/>
        <w:sz w:val="20"/>
      </w:rPr>
    </w:pPr>
    <w:r w:rsidRPr="00BD683D">
      <w:rPr>
        <w:iCs w:val="0"/>
        <w:sz w:val="20"/>
      </w:rPr>
      <w:t xml:space="preserve">(Tutarlar Bin TL olarak ifade </w:t>
    </w:r>
    <w:r w:rsidRPr="00D702CD">
      <w:rPr>
        <w:iCs w:val="0"/>
        <w:sz w:val="20"/>
      </w:rPr>
      <w:t>edilmiştir)</w:t>
    </w:r>
  </w:p>
  <w:p w:rsidR="005D0922" w:rsidRPr="00065A5C" w:rsidRDefault="005D0922" w:rsidP="00065A5C">
    <w:pPr>
      <w:pStyle w:val="stbilgi"/>
      <w:tabs>
        <w:tab w:val="clear" w:pos="4536"/>
        <w:tab w:val="clear" w:pos="9072"/>
        <w:tab w:val="left" w:pos="2250"/>
      </w:tabs>
      <w:rPr>
        <w:sz w:val="2"/>
      </w:rPr>
    </w:pPr>
    <w:r w:rsidRPr="00065A5C">
      <w:rPr>
        <w:sz w:val="2"/>
      </w:rPr>
      <w:tab/>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D73063" w:rsidRDefault="005D0922" w:rsidP="00D73063">
    <w:pPr>
      <w:rPr>
        <w:b/>
        <w:bCs/>
        <w:sz w:val="22"/>
        <w:szCs w:val="18"/>
      </w:rPr>
    </w:pPr>
    <w:r w:rsidRPr="00D73063">
      <w:rPr>
        <w:b/>
        <w:bCs/>
        <w:sz w:val="22"/>
        <w:szCs w:val="18"/>
      </w:rPr>
      <w:t xml:space="preserve">ASYA KATILIM BANKASI A.Ş. </w:t>
    </w:r>
  </w:p>
  <w:p w:rsidR="005D0922" w:rsidRPr="006E6C29" w:rsidRDefault="005D0922" w:rsidP="00D73063">
    <w:pPr>
      <w:rPr>
        <w:b/>
        <w:bCs/>
        <w:sz w:val="10"/>
        <w:szCs w:val="10"/>
      </w:rPr>
    </w:pPr>
  </w:p>
  <w:p w:rsidR="005D0922" w:rsidRDefault="005D0922" w:rsidP="00D73063">
    <w:pPr>
      <w:rPr>
        <w:b/>
        <w:bCs/>
        <w:sz w:val="22"/>
        <w:szCs w:val="18"/>
      </w:rPr>
    </w:pPr>
    <w:r>
      <w:rPr>
        <w:b/>
        <w:bCs/>
        <w:sz w:val="22"/>
        <w:szCs w:val="18"/>
      </w:rPr>
      <w:t>31 ARALIK 2014 TARİHİ İTİBARIYLA KONSOLİDE OLMAYAN</w:t>
    </w:r>
  </w:p>
  <w:p w:rsidR="005D0922" w:rsidRDefault="005D0922" w:rsidP="00D73063">
    <w:pPr>
      <w:rPr>
        <w:b/>
        <w:bCs/>
        <w:sz w:val="22"/>
        <w:szCs w:val="18"/>
      </w:rPr>
    </w:pPr>
    <w:r>
      <w:rPr>
        <w:b/>
        <w:bCs/>
        <w:sz w:val="22"/>
        <w:szCs w:val="18"/>
      </w:rPr>
      <w:t xml:space="preserve">FİNANSAL TABLOLARA İLİŞKİN AÇIKLAMA VE DİPNOTLAR </w:t>
    </w:r>
  </w:p>
  <w:p w:rsidR="005D0922" w:rsidRPr="00DD11E9" w:rsidRDefault="005D0922" w:rsidP="00D73063">
    <w:pPr>
      <w:rPr>
        <w:b/>
        <w:bCs/>
        <w:sz w:val="6"/>
        <w:szCs w:val="6"/>
      </w:rPr>
    </w:pPr>
  </w:p>
  <w:p w:rsidR="005D0922" w:rsidRPr="0023296F" w:rsidRDefault="005D0922" w:rsidP="00D73063">
    <w:pPr>
      <w:pStyle w:val="stbilgi"/>
      <w:pBdr>
        <w:bottom w:val="single" w:sz="4" w:space="1" w:color="auto"/>
      </w:pBdr>
      <w:rPr>
        <w:sz w:val="17"/>
        <w:szCs w:val="17"/>
      </w:rPr>
    </w:pPr>
    <w:r w:rsidRPr="0023296F">
      <w:rPr>
        <w:sz w:val="17"/>
        <w:szCs w:val="17"/>
      </w:rPr>
      <w:t>(Tutarla</w:t>
    </w:r>
    <w:r>
      <w:rPr>
        <w:sz w:val="17"/>
        <w:szCs w:val="17"/>
      </w:rPr>
      <w:t xml:space="preserve">r aksi belirtilmedikçe Bin </w:t>
    </w:r>
    <w:r w:rsidRPr="0023296F">
      <w:rPr>
        <w:sz w:val="17"/>
        <w:szCs w:val="17"/>
      </w:rPr>
      <w:t>Türk Lirası (</w:t>
    </w:r>
    <w:r>
      <w:rPr>
        <w:sz w:val="17"/>
        <w:szCs w:val="17"/>
      </w:rPr>
      <w:t>“</w:t>
    </w:r>
    <w:r w:rsidRPr="0023296F">
      <w:rPr>
        <w:sz w:val="17"/>
        <w:szCs w:val="17"/>
      </w:rPr>
      <w:t>TL</w:t>
    </w:r>
    <w:r>
      <w:rPr>
        <w:sz w:val="17"/>
        <w:szCs w:val="17"/>
      </w:rPr>
      <w:t>”</w:t>
    </w:r>
    <w:r w:rsidRPr="0023296F">
      <w:rPr>
        <w:sz w:val="17"/>
        <w:szCs w:val="17"/>
      </w:rPr>
      <w:t>) olarak belirtilmiştir</w:t>
    </w:r>
    <w:r>
      <w:rPr>
        <w:sz w:val="17"/>
        <w:szCs w:val="17"/>
      </w:rPr>
      <w:t>.</w:t>
    </w:r>
    <w:r w:rsidRPr="0023296F">
      <w:rPr>
        <w:sz w:val="17"/>
        <w:szCs w:val="17"/>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DD11E9" w:rsidRDefault="005D0922">
    <w:pPr>
      <w:rPr>
        <w:b/>
        <w:bCs/>
        <w:sz w:val="6"/>
        <w:szCs w:val="6"/>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D73063" w:rsidRDefault="005D0922" w:rsidP="00901DFA">
    <w:pPr>
      <w:rPr>
        <w:b/>
        <w:bCs/>
        <w:sz w:val="22"/>
        <w:szCs w:val="18"/>
      </w:rPr>
    </w:pPr>
    <w:r w:rsidRPr="00D73063">
      <w:rPr>
        <w:b/>
        <w:bCs/>
        <w:sz w:val="22"/>
        <w:szCs w:val="18"/>
      </w:rPr>
      <w:t xml:space="preserve">ASYA KATILIM BANKASI A.Ş. </w:t>
    </w:r>
  </w:p>
  <w:p w:rsidR="005D0922" w:rsidRPr="006E6C29" w:rsidRDefault="005D0922" w:rsidP="00901DFA">
    <w:pPr>
      <w:rPr>
        <w:b/>
        <w:bCs/>
        <w:sz w:val="10"/>
        <w:szCs w:val="10"/>
      </w:rPr>
    </w:pPr>
  </w:p>
  <w:p w:rsidR="005D0922" w:rsidRDefault="005D0922" w:rsidP="00901DFA">
    <w:pPr>
      <w:rPr>
        <w:b/>
        <w:bCs/>
        <w:sz w:val="22"/>
        <w:szCs w:val="18"/>
      </w:rPr>
    </w:pPr>
    <w:r>
      <w:rPr>
        <w:b/>
        <w:bCs/>
        <w:sz w:val="22"/>
        <w:szCs w:val="18"/>
      </w:rPr>
      <w:t>31 ARALIK 2014 TARİHİ İTİBARIYLA KONSOLİDE OLMAYAN</w:t>
    </w:r>
  </w:p>
  <w:p w:rsidR="005D0922" w:rsidRDefault="005D0922" w:rsidP="00901DFA">
    <w:pPr>
      <w:rPr>
        <w:b/>
        <w:bCs/>
        <w:sz w:val="22"/>
        <w:szCs w:val="18"/>
      </w:rPr>
    </w:pPr>
    <w:r>
      <w:rPr>
        <w:b/>
        <w:bCs/>
        <w:sz w:val="22"/>
        <w:szCs w:val="18"/>
      </w:rPr>
      <w:t xml:space="preserve">FİNANSAL TABLOLARA İLİŞKİN AÇIKLAMA VE DİPNOTLAR </w:t>
    </w:r>
  </w:p>
  <w:p w:rsidR="005D0922" w:rsidRPr="00DD11E9" w:rsidRDefault="005D0922" w:rsidP="00901DFA">
    <w:pPr>
      <w:rPr>
        <w:b/>
        <w:bCs/>
        <w:sz w:val="6"/>
        <w:szCs w:val="6"/>
      </w:rPr>
    </w:pPr>
  </w:p>
  <w:p w:rsidR="005D0922" w:rsidRPr="0023296F" w:rsidRDefault="005D0922" w:rsidP="00901DFA">
    <w:pPr>
      <w:pStyle w:val="stbilgi"/>
      <w:pBdr>
        <w:bottom w:val="single" w:sz="4" w:space="1" w:color="auto"/>
      </w:pBdr>
      <w:rPr>
        <w:sz w:val="17"/>
        <w:szCs w:val="17"/>
      </w:rPr>
    </w:pPr>
    <w:r w:rsidRPr="0023296F">
      <w:rPr>
        <w:sz w:val="17"/>
        <w:szCs w:val="17"/>
      </w:rPr>
      <w:t>(Tutarla</w:t>
    </w:r>
    <w:r>
      <w:rPr>
        <w:sz w:val="17"/>
        <w:szCs w:val="17"/>
      </w:rPr>
      <w:t xml:space="preserve">r aksi belirtilmedikçe Bin </w:t>
    </w:r>
    <w:r w:rsidRPr="0023296F">
      <w:rPr>
        <w:sz w:val="17"/>
        <w:szCs w:val="17"/>
      </w:rPr>
      <w:t>Türk Lirası (</w:t>
    </w:r>
    <w:r>
      <w:rPr>
        <w:sz w:val="17"/>
        <w:szCs w:val="17"/>
      </w:rPr>
      <w:t>“</w:t>
    </w:r>
    <w:r w:rsidRPr="0023296F">
      <w:rPr>
        <w:sz w:val="17"/>
        <w:szCs w:val="17"/>
      </w:rPr>
      <w:t>TL</w:t>
    </w:r>
    <w:r>
      <w:rPr>
        <w:sz w:val="17"/>
        <w:szCs w:val="17"/>
      </w:rPr>
      <w:t>”</w:t>
    </w:r>
    <w:r w:rsidRPr="0023296F">
      <w:rPr>
        <w:sz w:val="17"/>
        <w:szCs w:val="17"/>
      </w:rPr>
      <w:t>) olarak belirtilmiştir</w:t>
    </w:r>
    <w:r>
      <w:rPr>
        <w:sz w:val="17"/>
        <w:szCs w:val="17"/>
      </w:rPr>
      <w:t>.</w:t>
    </w:r>
    <w:r w:rsidRPr="0023296F">
      <w:rPr>
        <w:sz w:val="17"/>
        <w:szCs w:val="17"/>
      </w:rP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rsidP="0075553E">
    <w:pPr>
      <w:pStyle w:val="Balk4"/>
      <w:suppressAutoHyphens/>
      <w:rPr>
        <w:bCs w:val="0"/>
        <w:sz w:val="22"/>
      </w:rPr>
    </w:pPr>
    <w:r>
      <w:rPr>
        <w:bCs w:val="0"/>
        <w:sz w:val="22"/>
      </w:rPr>
      <w:t xml:space="preserve">ASYA KATILIM BANKASI A.Ş. </w:t>
    </w:r>
  </w:p>
  <w:p w:rsidR="005D0922" w:rsidRPr="006E6C29" w:rsidRDefault="005D0922" w:rsidP="0075553E">
    <w:pPr>
      <w:rPr>
        <w:b/>
        <w:bCs/>
        <w:sz w:val="10"/>
        <w:szCs w:val="10"/>
      </w:rPr>
    </w:pPr>
  </w:p>
  <w:p w:rsidR="00AD3B27" w:rsidRDefault="00AD3B27" w:rsidP="00AD3B27">
    <w:pPr>
      <w:rPr>
        <w:b/>
        <w:bCs/>
        <w:sz w:val="22"/>
        <w:szCs w:val="18"/>
      </w:rPr>
    </w:pPr>
    <w:r>
      <w:rPr>
        <w:b/>
        <w:bCs/>
        <w:sz w:val="22"/>
        <w:szCs w:val="18"/>
      </w:rPr>
      <w:t>31 ARALIK 2014 TARİHİ İTİBARIYLA KONSOLİDE OLMAYAN</w:t>
    </w:r>
  </w:p>
  <w:p w:rsidR="00AD3B27" w:rsidRDefault="00AD3B27" w:rsidP="00AD3B27">
    <w:pPr>
      <w:rPr>
        <w:b/>
        <w:bCs/>
        <w:sz w:val="22"/>
        <w:szCs w:val="18"/>
      </w:rPr>
    </w:pPr>
    <w:r>
      <w:rPr>
        <w:b/>
        <w:bCs/>
        <w:sz w:val="22"/>
        <w:szCs w:val="18"/>
      </w:rPr>
      <w:t xml:space="preserve">FİNANSAL TABLOLARA İLİŞKİN AÇIKLAMA VE DİPNOTLAR </w:t>
    </w:r>
  </w:p>
  <w:p w:rsidR="005D0922" w:rsidRPr="00DD11E9" w:rsidRDefault="005D0922" w:rsidP="0075553E">
    <w:pPr>
      <w:rPr>
        <w:b/>
        <w:bCs/>
        <w:sz w:val="6"/>
        <w:szCs w:val="6"/>
      </w:rPr>
    </w:pPr>
  </w:p>
  <w:p w:rsidR="005D0922" w:rsidRPr="0023296F" w:rsidRDefault="005D0922" w:rsidP="00C62A0C">
    <w:pPr>
      <w:pStyle w:val="stbilgi"/>
      <w:pBdr>
        <w:bottom w:val="single" w:sz="4" w:space="1" w:color="auto"/>
      </w:pBdr>
      <w:rPr>
        <w:sz w:val="17"/>
        <w:szCs w:val="17"/>
      </w:rPr>
    </w:pPr>
    <w:r w:rsidRPr="0023296F">
      <w:rPr>
        <w:sz w:val="17"/>
        <w:szCs w:val="17"/>
      </w:rPr>
      <w:t>(Tutarla</w:t>
    </w:r>
    <w:r>
      <w:rPr>
        <w:sz w:val="17"/>
        <w:szCs w:val="17"/>
      </w:rPr>
      <w:t xml:space="preserve">r aksi belirtilmedikçe Bin </w:t>
    </w:r>
    <w:r w:rsidRPr="0023296F">
      <w:rPr>
        <w:sz w:val="17"/>
        <w:szCs w:val="17"/>
      </w:rPr>
      <w:t>Türk Lirası (</w:t>
    </w:r>
    <w:r>
      <w:rPr>
        <w:sz w:val="17"/>
        <w:szCs w:val="17"/>
      </w:rPr>
      <w:t>“</w:t>
    </w:r>
    <w:r w:rsidRPr="0023296F">
      <w:rPr>
        <w:sz w:val="17"/>
        <w:szCs w:val="17"/>
      </w:rPr>
      <w:t>TL</w:t>
    </w:r>
    <w:r>
      <w:rPr>
        <w:sz w:val="17"/>
        <w:szCs w:val="17"/>
      </w:rPr>
      <w:t>”) olarak belir</w:t>
    </w:r>
    <w:r w:rsidRPr="0023296F">
      <w:rPr>
        <w:sz w:val="17"/>
        <w:szCs w:val="17"/>
      </w:rPr>
      <w:t>tilmiştir</w:t>
    </w:r>
    <w:r>
      <w:rPr>
        <w:sz w:val="17"/>
        <w:szCs w:val="17"/>
      </w:rPr>
      <w:t>.</w:t>
    </w:r>
    <w:r w:rsidRPr="0023296F">
      <w:rPr>
        <w:sz w:val="17"/>
        <w:szCs w:val="17"/>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rsidP="0075553E">
    <w:pPr>
      <w:pStyle w:val="Balk4"/>
      <w:suppressAutoHyphens/>
      <w:rPr>
        <w:bCs w:val="0"/>
        <w:sz w:val="22"/>
      </w:rPr>
    </w:pPr>
    <w:r>
      <w:rPr>
        <w:bCs w:val="0"/>
        <w:sz w:val="22"/>
      </w:rPr>
      <w:t xml:space="preserve">ASYA KATILIM BANKASI A.Ş. </w:t>
    </w:r>
  </w:p>
  <w:p w:rsidR="005D0922" w:rsidRPr="006E6C29" w:rsidRDefault="005D0922" w:rsidP="0075553E">
    <w:pPr>
      <w:rPr>
        <w:b/>
        <w:bCs/>
        <w:sz w:val="10"/>
        <w:szCs w:val="10"/>
      </w:rPr>
    </w:pPr>
  </w:p>
  <w:p w:rsidR="005D0922" w:rsidRDefault="005D0922" w:rsidP="0075553E">
    <w:pPr>
      <w:rPr>
        <w:b/>
        <w:bCs/>
        <w:sz w:val="22"/>
        <w:szCs w:val="18"/>
      </w:rPr>
    </w:pPr>
    <w:r>
      <w:rPr>
        <w:b/>
        <w:bCs/>
        <w:sz w:val="22"/>
        <w:szCs w:val="18"/>
      </w:rPr>
      <w:t>31 ARALIK 2014 TARİHİ İTİBARIYLA KONSOLİDE OLMAYAN</w:t>
    </w:r>
  </w:p>
  <w:p w:rsidR="005D0922" w:rsidRDefault="005D0922" w:rsidP="0075553E">
    <w:pPr>
      <w:rPr>
        <w:b/>
        <w:bCs/>
        <w:sz w:val="22"/>
        <w:szCs w:val="18"/>
      </w:rPr>
    </w:pPr>
    <w:r>
      <w:rPr>
        <w:b/>
        <w:bCs/>
        <w:sz w:val="22"/>
        <w:szCs w:val="18"/>
      </w:rPr>
      <w:t xml:space="preserve">FİNANSAL TABLOLARA İLİŞKİN AÇIKLAMA VE DİPNOTLAR </w:t>
    </w:r>
  </w:p>
  <w:p w:rsidR="005D0922" w:rsidRPr="00DD11E9" w:rsidRDefault="005D0922" w:rsidP="0075553E">
    <w:pPr>
      <w:rPr>
        <w:b/>
        <w:bCs/>
        <w:sz w:val="6"/>
        <w:szCs w:val="6"/>
      </w:rPr>
    </w:pPr>
  </w:p>
  <w:p w:rsidR="005D0922" w:rsidRPr="0023296F" w:rsidRDefault="005D0922" w:rsidP="00C62A0C">
    <w:pPr>
      <w:pStyle w:val="stbilgi"/>
      <w:pBdr>
        <w:bottom w:val="single" w:sz="4" w:space="1" w:color="auto"/>
      </w:pBdr>
      <w:rPr>
        <w:sz w:val="17"/>
        <w:szCs w:val="17"/>
      </w:rPr>
    </w:pPr>
    <w:r w:rsidRPr="0023296F">
      <w:rPr>
        <w:sz w:val="17"/>
        <w:szCs w:val="17"/>
      </w:rPr>
      <w:t>(Tutarla</w:t>
    </w:r>
    <w:r>
      <w:rPr>
        <w:sz w:val="17"/>
        <w:szCs w:val="17"/>
      </w:rPr>
      <w:t xml:space="preserve">r aksi belirtilmedikçe Bin </w:t>
    </w:r>
    <w:r w:rsidRPr="0023296F">
      <w:rPr>
        <w:sz w:val="17"/>
        <w:szCs w:val="17"/>
      </w:rPr>
      <w:t>Türk Lirası (</w:t>
    </w:r>
    <w:r>
      <w:rPr>
        <w:sz w:val="17"/>
        <w:szCs w:val="17"/>
      </w:rPr>
      <w:t>“</w:t>
    </w:r>
    <w:r w:rsidRPr="0023296F">
      <w:rPr>
        <w:sz w:val="17"/>
        <w:szCs w:val="17"/>
      </w:rPr>
      <w:t>TL</w:t>
    </w:r>
    <w:r>
      <w:rPr>
        <w:sz w:val="17"/>
        <w:szCs w:val="17"/>
      </w:rPr>
      <w:t>”) olarak belir</w:t>
    </w:r>
    <w:r w:rsidRPr="0023296F">
      <w:rPr>
        <w:sz w:val="17"/>
        <w:szCs w:val="17"/>
      </w:rPr>
      <w:t>tilmiştir</w:t>
    </w:r>
    <w:r>
      <w:rPr>
        <w:sz w:val="17"/>
        <w:szCs w:val="17"/>
      </w:rPr>
      <w:t>.</w:t>
    </w:r>
    <w:r w:rsidRPr="0023296F">
      <w:rPr>
        <w:sz w:val="17"/>
        <w:szCs w:val="17"/>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Pr="00C1702A" w:rsidRDefault="005D0922" w:rsidP="00C1702A">
    <w:pPr>
      <w:pStyle w:val="stbilgi"/>
      <w:rPr>
        <w:szCs w:val="17"/>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922" w:rsidRDefault="005D092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85D9F"/>
    <w:multiLevelType w:val="hybridMultilevel"/>
    <w:tmpl w:val="D06C7742"/>
    <w:lvl w:ilvl="0" w:tplc="D7DE1F2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8C92E8E"/>
    <w:multiLevelType w:val="multilevel"/>
    <w:tmpl w:val="C9A2D0FC"/>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EF47DA"/>
    <w:multiLevelType w:val="multilevel"/>
    <w:tmpl w:val="2CAE5ADA"/>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nsid w:val="09FA75B8"/>
    <w:multiLevelType w:val="multilevel"/>
    <w:tmpl w:val="E524497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8A7274"/>
    <w:multiLevelType w:val="hybridMultilevel"/>
    <w:tmpl w:val="B88440AE"/>
    <w:lvl w:ilvl="0" w:tplc="491AE138">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6">
    <w:nsid w:val="0CC21D51"/>
    <w:multiLevelType w:val="hybridMultilevel"/>
    <w:tmpl w:val="E4C4B838"/>
    <w:lvl w:ilvl="0" w:tplc="0F6C06B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DEE0792"/>
    <w:multiLevelType w:val="hybridMultilevel"/>
    <w:tmpl w:val="FECC8118"/>
    <w:lvl w:ilvl="0" w:tplc="DAA68F4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B75D14"/>
    <w:multiLevelType w:val="hybridMultilevel"/>
    <w:tmpl w:val="C50630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92520C"/>
    <w:multiLevelType w:val="hybridMultilevel"/>
    <w:tmpl w:val="F9B8C91C"/>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1C26B83"/>
    <w:multiLevelType w:val="hybridMultilevel"/>
    <w:tmpl w:val="042200B8"/>
    <w:lvl w:ilvl="0" w:tplc="FFFFFFFF">
      <w:start w:val="1"/>
      <w:numFmt w:val="bullet"/>
      <w:lvlText w:val=""/>
      <w:lvlJc w:val="left"/>
      <w:pPr>
        <w:tabs>
          <w:tab w:val="num" w:pos="765"/>
        </w:tabs>
        <w:ind w:left="765" w:hanging="360"/>
      </w:pPr>
      <w:rPr>
        <w:rFonts w:ascii="Symbol" w:hAnsi="Symbol" w:hint="default"/>
      </w:rPr>
    </w:lvl>
    <w:lvl w:ilvl="1" w:tplc="FFFFFFFF">
      <w:start w:val="1"/>
      <w:numFmt w:val="bullet"/>
      <w:lvlText w:val="o"/>
      <w:lvlJc w:val="left"/>
      <w:pPr>
        <w:tabs>
          <w:tab w:val="num" w:pos="1485"/>
        </w:tabs>
        <w:ind w:left="1485" w:hanging="360"/>
      </w:pPr>
      <w:rPr>
        <w:rFonts w:ascii="Courier New" w:hAnsi="Courier New" w:hint="default"/>
      </w:rPr>
    </w:lvl>
    <w:lvl w:ilvl="2" w:tplc="FFFFFFFF">
      <w:start w:val="1"/>
      <w:numFmt w:val="bullet"/>
      <w:lvlText w:val=""/>
      <w:lvlJc w:val="left"/>
      <w:pPr>
        <w:tabs>
          <w:tab w:val="num" w:pos="2205"/>
        </w:tabs>
        <w:ind w:left="2205" w:hanging="360"/>
      </w:pPr>
      <w:rPr>
        <w:rFonts w:ascii="Wingdings" w:hAnsi="Wingdings" w:hint="default"/>
      </w:rPr>
    </w:lvl>
    <w:lvl w:ilvl="3" w:tplc="FFFFFFFF">
      <w:start w:val="1"/>
      <w:numFmt w:val="bullet"/>
      <w:lvlText w:val=""/>
      <w:lvlJc w:val="left"/>
      <w:pPr>
        <w:tabs>
          <w:tab w:val="num" w:pos="2925"/>
        </w:tabs>
        <w:ind w:left="2925" w:hanging="360"/>
      </w:pPr>
      <w:rPr>
        <w:rFonts w:ascii="Symbol" w:hAnsi="Symbol" w:hint="default"/>
      </w:rPr>
    </w:lvl>
    <w:lvl w:ilvl="4" w:tplc="FFFFFFFF">
      <w:start w:val="1"/>
      <w:numFmt w:val="bullet"/>
      <w:lvlText w:val="o"/>
      <w:lvlJc w:val="left"/>
      <w:pPr>
        <w:tabs>
          <w:tab w:val="num" w:pos="3645"/>
        </w:tabs>
        <w:ind w:left="3645" w:hanging="360"/>
      </w:pPr>
      <w:rPr>
        <w:rFonts w:ascii="Courier New" w:hAnsi="Courier New" w:hint="default"/>
      </w:rPr>
    </w:lvl>
    <w:lvl w:ilvl="5" w:tplc="FFFFFFFF">
      <w:start w:val="1"/>
      <w:numFmt w:val="bullet"/>
      <w:lvlText w:val=""/>
      <w:lvlJc w:val="left"/>
      <w:pPr>
        <w:tabs>
          <w:tab w:val="num" w:pos="4365"/>
        </w:tabs>
        <w:ind w:left="4365" w:hanging="360"/>
      </w:pPr>
      <w:rPr>
        <w:rFonts w:ascii="Wingdings" w:hAnsi="Wingdings" w:hint="default"/>
      </w:rPr>
    </w:lvl>
    <w:lvl w:ilvl="6" w:tplc="FFFFFFFF">
      <w:start w:val="1"/>
      <w:numFmt w:val="bullet"/>
      <w:lvlText w:val=""/>
      <w:lvlJc w:val="left"/>
      <w:pPr>
        <w:tabs>
          <w:tab w:val="num" w:pos="5085"/>
        </w:tabs>
        <w:ind w:left="5085" w:hanging="360"/>
      </w:pPr>
      <w:rPr>
        <w:rFonts w:ascii="Symbol" w:hAnsi="Symbol" w:hint="default"/>
      </w:rPr>
    </w:lvl>
    <w:lvl w:ilvl="7" w:tplc="FFFFFFFF">
      <w:start w:val="1"/>
      <w:numFmt w:val="bullet"/>
      <w:lvlText w:val="o"/>
      <w:lvlJc w:val="left"/>
      <w:pPr>
        <w:tabs>
          <w:tab w:val="num" w:pos="5805"/>
        </w:tabs>
        <w:ind w:left="5805" w:hanging="360"/>
      </w:pPr>
      <w:rPr>
        <w:rFonts w:ascii="Courier New" w:hAnsi="Courier New" w:hint="default"/>
      </w:rPr>
    </w:lvl>
    <w:lvl w:ilvl="8" w:tplc="FFFFFFFF">
      <w:start w:val="1"/>
      <w:numFmt w:val="bullet"/>
      <w:lvlText w:val=""/>
      <w:lvlJc w:val="left"/>
      <w:pPr>
        <w:tabs>
          <w:tab w:val="num" w:pos="6525"/>
        </w:tabs>
        <w:ind w:left="6525" w:hanging="360"/>
      </w:pPr>
      <w:rPr>
        <w:rFonts w:ascii="Wingdings" w:hAnsi="Wingdings" w:hint="default"/>
      </w:rPr>
    </w:lvl>
  </w:abstractNum>
  <w:abstractNum w:abstractNumId="11">
    <w:nsid w:val="11FA5182"/>
    <w:multiLevelType w:val="hybridMultilevel"/>
    <w:tmpl w:val="C1EC073E"/>
    <w:lvl w:ilvl="0" w:tplc="3F62EA9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556267E"/>
    <w:multiLevelType w:val="multilevel"/>
    <w:tmpl w:val="50146A1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98F3B69"/>
    <w:multiLevelType w:val="hybridMultilevel"/>
    <w:tmpl w:val="6096C8DC"/>
    <w:lvl w:ilvl="0" w:tplc="812E4BEE">
      <w:start w:val="2014"/>
      <w:numFmt w:val="decimal"/>
      <w:lvlText w:val="%1"/>
      <w:lvlJc w:val="left"/>
      <w:pPr>
        <w:ind w:left="1047" w:hanging="48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1A864A41"/>
    <w:multiLevelType w:val="hybridMultilevel"/>
    <w:tmpl w:val="42B8F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F7BD9"/>
    <w:multiLevelType w:val="hybridMultilevel"/>
    <w:tmpl w:val="4560F738"/>
    <w:lvl w:ilvl="0" w:tplc="C96EF758">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1D591DE3"/>
    <w:multiLevelType w:val="hybridMultilevel"/>
    <w:tmpl w:val="2E201118"/>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E2A6950"/>
    <w:multiLevelType w:val="hybridMultilevel"/>
    <w:tmpl w:val="80FEF0BE"/>
    <w:lvl w:ilvl="0" w:tplc="A8EAABDC">
      <w:start w:val="2"/>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0A92ED0"/>
    <w:multiLevelType w:val="multilevel"/>
    <w:tmpl w:val="46A22FF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5BD060D"/>
    <w:multiLevelType w:val="multilevel"/>
    <w:tmpl w:val="7CAEB1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267E61BB"/>
    <w:multiLevelType w:val="hybridMultilevel"/>
    <w:tmpl w:val="23B2E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EE200C"/>
    <w:multiLevelType w:val="multilevel"/>
    <w:tmpl w:val="2AC064D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B9E0BE7"/>
    <w:multiLevelType w:val="multilevel"/>
    <w:tmpl w:val="888CEB1C"/>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21728D"/>
    <w:multiLevelType w:val="multilevel"/>
    <w:tmpl w:val="750A6DDA"/>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3032E8E"/>
    <w:multiLevelType w:val="multilevel"/>
    <w:tmpl w:val="C7BE6C3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5460DF7"/>
    <w:multiLevelType w:val="multilevel"/>
    <w:tmpl w:val="54C09F1A"/>
    <w:lvl w:ilvl="0">
      <w:start w:val="1"/>
      <w:numFmt w:val="decimal"/>
      <w:lvlText w:val="%1."/>
      <w:lvlJc w:val="left"/>
      <w:pPr>
        <w:ind w:left="930" w:hanging="57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8322468"/>
    <w:multiLevelType w:val="multilevel"/>
    <w:tmpl w:val="E610B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91816ED"/>
    <w:multiLevelType w:val="hybridMultilevel"/>
    <w:tmpl w:val="36DC0B3A"/>
    <w:lvl w:ilvl="0" w:tplc="D4AC7260">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8">
    <w:nsid w:val="3D9B308C"/>
    <w:multiLevelType w:val="hybridMultilevel"/>
    <w:tmpl w:val="9050EA0C"/>
    <w:lvl w:ilvl="0" w:tplc="F7BCAFE0">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223087F"/>
    <w:multiLevelType w:val="multilevel"/>
    <w:tmpl w:val="00680818"/>
    <w:lvl w:ilvl="0">
      <w:start w:val="11"/>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534048"/>
    <w:multiLevelType w:val="hybridMultilevel"/>
    <w:tmpl w:val="111828B4"/>
    <w:lvl w:ilvl="0" w:tplc="62ACC8FC">
      <w:start w:val="8"/>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31">
    <w:nsid w:val="463224C7"/>
    <w:multiLevelType w:val="hybridMultilevel"/>
    <w:tmpl w:val="786E7BAA"/>
    <w:lvl w:ilvl="0" w:tplc="C15EE05A">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7252817"/>
    <w:multiLevelType w:val="multilevel"/>
    <w:tmpl w:val="6E482E88"/>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7413A3B"/>
    <w:multiLevelType w:val="multilevel"/>
    <w:tmpl w:val="CED45614"/>
    <w:lvl w:ilvl="0">
      <w:start w:val="1"/>
      <w:numFmt w:val="upperRoman"/>
      <w:lvlText w:val="%1."/>
      <w:lvlJc w:val="left"/>
      <w:pPr>
        <w:ind w:left="1080" w:hanging="720"/>
      </w:pPr>
      <w:rPr>
        <w:rFonts w:hint="default"/>
      </w:rPr>
    </w:lvl>
    <w:lvl w:ilvl="1">
      <w:start w:val="1"/>
      <w:numFmt w:val="decimal"/>
      <w:isLgl/>
      <w:lvlText w:val="%1.%2."/>
      <w:lvlJc w:val="left"/>
      <w:pPr>
        <w:ind w:left="712"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488140BF"/>
    <w:multiLevelType w:val="hybridMultilevel"/>
    <w:tmpl w:val="2CBA3E08"/>
    <w:lvl w:ilvl="0" w:tplc="041F0019">
      <w:start w:val="1"/>
      <w:numFmt w:val="lowerLetter"/>
      <w:lvlText w:val="%1."/>
      <w:lvlJc w:val="left"/>
      <w:pPr>
        <w:tabs>
          <w:tab w:val="num" w:pos="1314"/>
        </w:tabs>
        <w:ind w:left="1314" w:hanging="360"/>
      </w:pPr>
    </w:lvl>
    <w:lvl w:ilvl="1" w:tplc="041F0019">
      <w:start w:val="1"/>
      <w:numFmt w:val="lowerLetter"/>
      <w:lvlText w:val="%2."/>
      <w:lvlJc w:val="left"/>
      <w:pPr>
        <w:tabs>
          <w:tab w:val="num" w:pos="2034"/>
        </w:tabs>
        <w:ind w:left="2034" w:hanging="360"/>
      </w:pPr>
    </w:lvl>
    <w:lvl w:ilvl="2" w:tplc="041F001B">
      <w:start w:val="1"/>
      <w:numFmt w:val="lowerRoman"/>
      <w:lvlText w:val="%3."/>
      <w:lvlJc w:val="right"/>
      <w:pPr>
        <w:tabs>
          <w:tab w:val="num" w:pos="2754"/>
        </w:tabs>
        <w:ind w:left="2754" w:hanging="180"/>
      </w:pPr>
    </w:lvl>
    <w:lvl w:ilvl="3" w:tplc="041F000F">
      <w:start w:val="1"/>
      <w:numFmt w:val="decimal"/>
      <w:lvlText w:val="%4."/>
      <w:lvlJc w:val="left"/>
      <w:pPr>
        <w:tabs>
          <w:tab w:val="num" w:pos="3474"/>
        </w:tabs>
        <w:ind w:left="3474" w:hanging="360"/>
      </w:pPr>
    </w:lvl>
    <w:lvl w:ilvl="4" w:tplc="041F0019">
      <w:start w:val="1"/>
      <w:numFmt w:val="lowerLetter"/>
      <w:lvlText w:val="%5."/>
      <w:lvlJc w:val="left"/>
      <w:pPr>
        <w:tabs>
          <w:tab w:val="num" w:pos="4194"/>
        </w:tabs>
        <w:ind w:left="4194" w:hanging="360"/>
      </w:pPr>
    </w:lvl>
    <w:lvl w:ilvl="5" w:tplc="041F001B">
      <w:start w:val="1"/>
      <w:numFmt w:val="lowerRoman"/>
      <w:lvlText w:val="%6."/>
      <w:lvlJc w:val="right"/>
      <w:pPr>
        <w:tabs>
          <w:tab w:val="num" w:pos="4914"/>
        </w:tabs>
        <w:ind w:left="4914" w:hanging="180"/>
      </w:pPr>
    </w:lvl>
    <w:lvl w:ilvl="6" w:tplc="041F000F">
      <w:start w:val="1"/>
      <w:numFmt w:val="decimal"/>
      <w:lvlText w:val="%7."/>
      <w:lvlJc w:val="left"/>
      <w:pPr>
        <w:tabs>
          <w:tab w:val="num" w:pos="5634"/>
        </w:tabs>
        <w:ind w:left="5634" w:hanging="360"/>
      </w:pPr>
    </w:lvl>
    <w:lvl w:ilvl="7" w:tplc="041F0019">
      <w:start w:val="1"/>
      <w:numFmt w:val="lowerLetter"/>
      <w:lvlText w:val="%8."/>
      <w:lvlJc w:val="left"/>
      <w:pPr>
        <w:tabs>
          <w:tab w:val="num" w:pos="6354"/>
        </w:tabs>
        <w:ind w:left="6354" w:hanging="360"/>
      </w:pPr>
    </w:lvl>
    <w:lvl w:ilvl="8" w:tplc="041F001B">
      <w:start w:val="1"/>
      <w:numFmt w:val="lowerRoman"/>
      <w:lvlText w:val="%9."/>
      <w:lvlJc w:val="right"/>
      <w:pPr>
        <w:tabs>
          <w:tab w:val="num" w:pos="7074"/>
        </w:tabs>
        <w:ind w:left="7074" w:hanging="180"/>
      </w:pPr>
    </w:lvl>
  </w:abstractNum>
  <w:abstractNum w:abstractNumId="35">
    <w:nsid w:val="49074F2D"/>
    <w:multiLevelType w:val="hybridMultilevel"/>
    <w:tmpl w:val="16B686FC"/>
    <w:lvl w:ilvl="0" w:tplc="A46C6820">
      <w:start w:val="13"/>
      <w:numFmt w:val="bullet"/>
      <w:lvlText w:val="-"/>
      <w:lvlJc w:val="left"/>
      <w:pPr>
        <w:ind w:left="900" w:hanging="360"/>
      </w:pPr>
      <w:rPr>
        <w:rFonts w:ascii="TimesNewRomanPSMT" w:eastAsia="Times New Roman" w:hAnsi="TimesNewRomanPSMT" w:cs="TimesNewRomanPSMT"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4AD33348"/>
    <w:multiLevelType w:val="hybridMultilevel"/>
    <w:tmpl w:val="43C679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DF31FA6"/>
    <w:multiLevelType w:val="hybridMultilevel"/>
    <w:tmpl w:val="EDEC39A6"/>
    <w:lvl w:ilvl="0" w:tplc="69D22E0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2236118"/>
    <w:multiLevelType w:val="multilevel"/>
    <w:tmpl w:val="1F24F91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2E31991"/>
    <w:multiLevelType w:val="hybridMultilevel"/>
    <w:tmpl w:val="14BCE726"/>
    <w:lvl w:ilvl="0" w:tplc="A46C6820">
      <w:start w:val="13"/>
      <w:numFmt w:val="bullet"/>
      <w:lvlText w:val="-"/>
      <w:lvlJc w:val="left"/>
      <w:pPr>
        <w:ind w:left="1260" w:hanging="360"/>
      </w:pPr>
      <w:rPr>
        <w:rFonts w:ascii="TimesNewRomanPSMT" w:eastAsia="Times New Roman" w:hAnsi="TimesNewRomanPSMT" w:cs="TimesNewRomanPSMT" w:hint="default"/>
      </w:rPr>
    </w:lvl>
    <w:lvl w:ilvl="1" w:tplc="A46C6820">
      <w:start w:val="13"/>
      <w:numFmt w:val="bullet"/>
      <w:lvlText w:val="-"/>
      <w:lvlJc w:val="left"/>
      <w:pPr>
        <w:ind w:left="1980" w:hanging="360"/>
      </w:pPr>
      <w:rPr>
        <w:rFonts w:ascii="TimesNewRomanPSMT" w:eastAsia="Times New Roman" w:hAnsi="TimesNewRomanPSMT" w:cs="TimesNewRomanPSMT"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40">
    <w:nsid w:val="5346635E"/>
    <w:multiLevelType w:val="hybridMultilevel"/>
    <w:tmpl w:val="CFF81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7800862"/>
    <w:multiLevelType w:val="hybridMultilevel"/>
    <w:tmpl w:val="2FF2AB82"/>
    <w:lvl w:ilvl="0" w:tplc="4CF25ABC">
      <w:start w:val="1"/>
      <w:numFmt w:val="lowerLetter"/>
      <w:lvlText w:val="%1)"/>
      <w:lvlJc w:val="left"/>
      <w:pPr>
        <w:tabs>
          <w:tab w:val="num" w:pos="360"/>
        </w:tabs>
        <w:ind w:left="360" w:hanging="360"/>
      </w:pPr>
      <w:rPr>
        <w:rFonts w:hint="default"/>
      </w:rPr>
    </w:lvl>
    <w:lvl w:ilvl="1" w:tplc="CBD8D5E0">
      <w:start w:val="2"/>
      <w:numFmt w:val="decimal"/>
      <w:lvlText w:val="%2."/>
      <w:lvlJc w:val="left"/>
      <w:pPr>
        <w:tabs>
          <w:tab w:val="num" w:pos="1800"/>
        </w:tabs>
        <w:ind w:left="1800" w:hanging="360"/>
      </w:pPr>
      <w:rPr>
        <w:rFonts w:hint="default"/>
      </w:rPr>
    </w:lvl>
    <w:lvl w:ilvl="2" w:tplc="3BDCC414">
      <w:start w:val="2"/>
      <w:numFmt w:val="upperRoman"/>
      <w:lvlText w:val="%3."/>
      <w:lvlJc w:val="left"/>
      <w:pPr>
        <w:tabs>
          <w:tab w:val="num" w:pos="3060"/>
        </w:tabs>
        <w:ind w:left="3060" w:hanging="72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2">
    <w:nsid w:val="57AD4672"/>
    <w:multiLevelType w:val="multilevel"/>
    <w:tmpl w:val="A8184B6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593F18EF"/>
    <w:multiLevelType w:val="multilevel"/>
    <w:tmpl w:val="78388F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44">
    <w:nsid w:val="5BAD50FD"/>
    <w:multiLevelType w:val="multilevel"/>
    <w:tmpl w:val="9F82BA30"/>
    <w:lvl w:ilvl="0">
      <w:start w:val="11"/>
      <w:numFmt w:val="decimal"/>
      <w:lvlText w:val="%1."/>
      <w:lvlJc w:val="left"/>
      <w:pPr>
        <w:tabs>
          <w:tab w:val="num" w:pos="720"/>
        </w:tabs>
        <w:ind w:left="720" w:hanging="720"/>
      </w:pPr>
      <w:rPr>
        <w:rFonts w:hint="default"/>
      </w:rPr>
    </w:lvl>
    <w:lvl w:ilvl="1">
      <w:start w:val="5"/>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5ED55ED8"/>
    <w:multiLevelType w:val="hybridMultilevel"/>
    <w:tmpl w:val="509CDAE0"/>
    <w:lvl w:ilvl="0" w:tplc="A5F8C4BE">
      <w:start w:val="4"/>
      <w:numFmt w:val="upperRoman"/>
      <w:lvlText w:val="%1."/>
      <w:lvlJc w:val="left"/>
      <w:pPr>
        <w:ind w:left="1288" w:hanging="72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46">
    <w:nsid w:val="5F7009B9"/>
    <w:multiLevelType w:val="hybridMultilevel"/>
    <w:tmpl w:val="C5001392"/>
    <w:lvl w:ilvl="0" w:tplc="247608FA">
      <w:start w:val="1"/>
      <w:numFmt w:val="decimal"/>
      <w:pStyle w:val="T2"/>
      <w:lvlText w:val="%1."/>
      <w:lvlJc w:val="left"/>
      <w:pPr>
        <w:tabs>
          <w:tab w:val="num" w:pos="720"/>
        </w:tabs>
        <w:ind w:left="720" w:hanging="360"/>
      </w:pPr>
    </w:lvl>
    <w:lvl w:ilvl="1" w:tplc="B15A7F0E">
      <w:numFmt w:val="none"/>
      <w:lvlText w:val=""/>
      <w:lvlJc w:val="left"/>
      <w:pPr>
        <w:tabs>
          <w:tab w:val="num" w:pos="360"/>
        </w:tabs>
      </w:pPr>
    </w:lvl>
    <w:lvl w:ilvl="2" w:tplc="AA0AF3E8">
      <w:numFmt w:val="none"/>
      <w:lvlText w:val=""/>
      <w:lvlJc w:val="left"/>
      <w:pPr>
        <w:tabs>
          <w:tab w:val="num" w:pos="360"/>
        </w:tabs>
      </w:pPr>
    </w:lvl>
    <w:lvl w:ilvl="3" w:tplc="A56A614A">
      <w:numFmt w:val="none"/>
      <w:lvlText w:val=""/>
      <w:lvlJc w:val="left"/>
      <w:pPr>
        <w:tabs>
          <w:tab w:val="num" w:pos="360"/>
        </w:tabs>
      </w:pPr>
    </w:lvl>
    <w:lvl w:ilvl="4" w:tplc="F32EF3A2">
      <w:numFmt w:val="none"/>
      <w:lvlText w:val=""/>
      <w:lvlJc w:val="left"/>
      <w:pPr>
        <w:tabs>
          <w:tab w:val="num" w:pos="360"/>
        </w:tabs>
      </w:pPr>
    </w:lvl>
    <w:lvl w:ilvl="5" w:tplc="580E86C6">
      <w:numFmt w:val="none"/>
      <w:lvlText w:val=""/>
      <w:lvlJc w:val="left"/>
      <w:pPr>
        <w:tabs>
          <w:tab w:val="num" w:pos="360"/>
        </w:tabs>
      </w:pPr>
    </w:lvl>
    <w:lvl w:ilvl="6" w:tplc="EF1CC90C">
      <w:numFmt w:val="none"/>
      <w:lvlText w:val=""/>
      <w:lvlJc w:val="left"/>
      <w:pPr>
        <w:tabs>
          <w:tab w:val="num" w:pos="360"/>
        </w:tabs>
      </w:pPr>
    </w:lvl>
    <w:lvl w:ilvl="7" w:tplc="4F3C02A2">
      <w:numFmt w:val="none"/>
      <w:lvlText w:val=""/>
      <w:lvlJc w:val="left"/>
      <w:pPr>
        <w:tabs>
          <w:tab w:val="num" w:pos="360"/>
        </w:tabs>
      </w:pPr>
    </w:lvl>
    <w:lvl w:ilvl="8" w:tplc="72048FEA">
      <w:numFmt w:val="none"/>
      <w:lvlText w:val=""/>
      <w:lvlJc w:val="left"/>
      <w:pPr>
        <w:tabs>
          <w:tab w:val="num" w:pos="360"/>
        </w:tabs>
      </w:pPr>
    </w:lvl>
  </w:abstractNum>
  <w:abstractNum w:abstractNumId="47">
    <w:nsid w:val="5FB02B7D"/>
    <w:multiLevelType w:val="hybridMultilevel"/>
    <w:tmpl w:val="C420B7E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61385A3C"/>
    <w:multiLevelType w:val="hybridMultilevel"/>
    <w:tmpl w:val="0F047C82"/>
    <w:lvl w:ilvl="0" w:tplc="0409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63A1688E"/>
    <w:multiLevelType w:val="multilevel"/>
    <w:tmpl w:val="A336FB56"/>
    <w:lvl w:ilvl="0">
      <w:start w:val="34"/>
      <w:numFmt w:val="decimal"/>
      <w:lvlText w:val="%1"/>
      <w:lvlJc w:val="left"/>
      <w:pPr>
        <w:ind w:left="495" w:hanging="495"/>
      </w:pPr>
      <w:rPr>
        <w:rFonts w:hint="default"/>
      </w:rPr>
    </w:lvl>
    <w:lvl w:ilvl="1">
      <w:start w:val="840"/>
      <w:numFmt w:val="decimal"/>
      <w:lvlText w:val="%1.%2"/>
      <w:lvlJc w:val="left"/>
      <w:pPr>
        <w:ind w:left="1965" w:hanging="495"/>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130" w:hanging="72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430" w:hanging="108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1730" w:hanging="1440"/>
      </w:pPr>
      <w:rPr>
        <w:rFonts w:hint="default"/>
      </w:rPr>
    </w:lvl>
    <w:lvl w:ilvl="8">
      <w:start w:val="1"/>
      <w:numFmt w:val="decimal"/>
      <w:lvlText w:val="%1.%2.%3.%4.%5.%6.%7.%8.%9"/>
      <w:lvlJc w:val="left"/>
      <w:pPr>
        <w:ind w:left="13200" w:hanging="1440"/>
      </w:pPr>
      <w:rPr>
        <w:rFonts w:hint="default"/>
      </w:rPr>
    </w:lvl>
  </w:abstractNum>
  <w:abstractNum w:abstractNumId="50">
    <w:nsid w:val="63FC798C"/>
    <w:multiLevelType w:val="hybridMultilevel"/>
    <w:tmpl w:val="A77CBB78"/>
    <w:lvl w:ilvl="0" w:tplc="59F6B56C">
      <w:start w:val="6"/>
      <w:numFmt w:val="upperRoman"/>
      <w:lvlText w:val="%1."/>
      <w:lvlJc w:val="left"/>
      <w:pPr>
        <w:ind w:left="1290" w:hanging="72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51">
    <w:nsid w:val="66D715B7"/>
    <w:multiLevelType w:val="multilevel"/>
    <w:tmpl w:val="229AF862"/>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6A4B1384"/>
    <w:multiLevelType w:val="multilevel"/>
    <w:tmpl w:val="A89CF69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C960E79"/>
    <w:multiLevelType w:val="multilevel"/>
    <w:tmpl w:val="5372BA64"/>
    <w:lvl w:ilvl="0">
      <w:start w:val="3"/>
      <w:numFmt w:val="upperRoman"/>
      <w:lvlText w:val="%1."/>
      <w:lvlJc w:val="left"/>
      <w:pPr>
        <w:tabs>
          <w:tab w:val="num" w:pos="720"/>
        </w:tabs>
        <w:ind w:left="720" w:hanging="720"/>
      </w:pPr>
      <w:rPr>
        <w:rFonts w:hint="default"/>
        <w:b/>
        <w:sz w:val="22"/>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nsid w:val="70B46DD0"/>
    <w:multiLevelType w:val="hybridMultilevel"/>
    <w:tmpl w:val="2CD0804C"/>
    <w:lvl w:ilvl="0" w:tplc="D59EBCB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7723074"/>
    <w:multiLevelType w:val="hybridMultilevel"/>
    <w:tmpl w:val="6C5C9F2C"/>
    <w:lvl w:ilvl="0" w:tplc="849CB388">
      <w:start w:val="8"/>
      <w:numFmt w:val="upperRoman"/>
      <w:pStyle w:val="Balk1"/>
      <w:lvlText w:val="%1."/>
      <w:lvlJc w:val="left"/>
      <w:pPr>
        <w:tabs>
          <w:tab w:val="num" w:pos="1086"/>
        </w:tabs>
        <w:ind w:left="1086"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6">
    <w:nsid w:val="79B3259E"/>
    <w:multiLevelType w:val="hybridMultilevel"/>
    <w:tmpl w:val="6AEA1E16"/>
    <w:lvl w:ilvl="0" w:tplc="07CEBDD6">
      <w:start w:val="1"/>
      <w:numFmt w:val="lowerLetter"/>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7DE047D9"/>
    <w:multiLevelType w:val="hybridMultilevel"/>
    <w:tmpl w:val="EF6460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5"/>
  </w:num>
  <w:num w:numId="2">
    <w:abstractNumId w:val="5"/>
  </w:num>
  <w:num w:numId="3">
    <w:abstractNumId w:val="41"/>
  </w:num>
  <w:num w:numId="4">
    <w:abstractNumId w:val="46"/>
  </w:num>
  <w:num w:numId="5">
    <w:abstractNumId w:val="10"/>
  </w:num>
  <w:num w:numId="6">
    <w:abstractNumId w:val="29"/>
  </w:num>
  <w:num w:numId="7">
    <w:abstractNumId w:val="44"/>
  </w:num>
  <w:num w:numId="8">
    <w:abstractNumId w:val="1"/>
  </w:num>
  <w:num w:numId="9">
    <w:abstractNumId w:val="26"/>
  </w:num>
  <w:num w:numId="10">
    <w:abstractNumId w:val="51"/>
  </w:num>
  <w:num w:numId="11">
    <w:abstractNumId w:val="43"/>
  </w:num>
  <w:num w:numId="12">
    <w:abstractNumId w:val="53"/>
  </w:num>
  <w:num w:numId="13">
    <w:abstractNumId w:val="12"/>
  </w:num>
  <w:num w:numId="14">
    <w:abstractNumId w:val="18"/>
  </w:num>
  <w:num w:numId="15">
    <w:abstractNumId w:val="17"/>
  </w:num>
  <w:num w:numId="16">
    <w:abstractNumId w:val="25"/>
  </w:num>
  <w:num w:numId="17">
    <w:abstractNumId w:val="23"/>
  </w:num>
  <w:num w:numId="18">
    <w:abstractNumId w:val="21"/>
  </w:num>
  <w:num w:numId="19">
    <w:abstractNumId w:val="42"/>
  </w:num>
  <w:num w:numId="20">
    <w:abstractNumId w:val="49"/>
  </w:num>
  <w:num w:numId="21">
    <w:abstractNumId w:val="30"/>
  </w:num>
  <w:num w:numId="22">
    <w:abstractNumId w:val="50"/>
  </w:num>
  <w:num w:numId="23">
    <w:abstractNumId w:val="36"/>
  </w:num>
  <w:num w:numId="24">
    <w:abstractNumId w:val="45"/>
  </w:num>
  <w:num w:numId="25">
    <w:abstractNumId w:val="7"/>
  </w:num>
  <w:num w:numId="26">
    <w:abstractNumId w:val="33"/>
  </w:num>
  <w:num w:numId="27">
    <w:abstractNumId w:val="2"/>
  </w:num>
  <w:num w:numId="28">
    <w:abstractNumId w:val="19"/>
  </w:num>
  <w:num w:numId="29">
    <w:abstractNumId w:val="6"/>
  </w:num>
  <w:num w:numId="30">
    <w:abstractNumId w:val="22"/>
  </w:num>
  <w:num w:numId="31">
    <w:abstractNumId w:val="16"/>
  </w:num>
  <w:num w:numId="32">
    <w:abstractNumId w:val="9"/>
  </w:num>
  <w:num w:numId="33">
    <w:abstractNumId w:val="28"/>
  </w:num>
  <w:num w:numId="34">
    <w:abstractNumId w:val="32"/>
  </w:num>
  <w:num w:numId="35">
    <w:abstractNumId w:val="11"/>
  </w:num>
  <w:num w:numId="36">
    <w:abstractNumId w:val="37"/>
  </w:num>
  <w:num w:numId="37">
    <w:abstractNumId w:val="54"/>
  </w:num>
  <w:num w:numId="38">
    <w:abstractNumId w:val="56"/>
  </w:num>
  <w:num w:numId="39">
    <w:abstractNumId w:val="15"/>
  </w:num>
  <w:num w:numId="40">
    <w:abstractNumId w:val="47"/>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num>
  <w:num w:numId="43">
    <w:abstractNumId w:val="40"/>
  </w:num>
  <w:num w:numId="44">
    <w:abstractNumId w:val="14"/>
  </w:num>
  <w:num w:numId="45">
    <w:abstractNumId w:val="20"/>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35"/>
  </w:num>
  <w:num w:numId="49">
    <w:abstractNumId w:val="39"/>
  </w:num>
  <w:num w:numId="50">
    <w:abstractNumId w:val="27"/>
  </w:num>
  <w:num w:numId="51">
    <w:abstractNumId w:val="4"/>
  </w:num>
  <w:num w:numId="52">
    <w:abstractNumId w:val="0"/>
  </w:num>
  <w:num w:numId="53">
    <w:abstractNumId w:val="38"/>
  </w:num>
  <w:num w:numId="54">
    <w:abstractNumId w:val="52"/>
  </w:num>
  <w:num w:numId="55">
    <w:abstractNumId w:val="13"/>
  </w:num>
  <w:num w:numId="56">
    <w:abstractNumId w:val="24"/>
  </w:num>
  <w:num w:numId="57">
    <w:abstractNumId w:val="3"/>
  </w:num>
  <w:num w:numId="58">
    <w:abstractNumId w:val="48"/>
  </w:num>
  <w:num w:numId="59">
    <w:abstractNumId w:val="8"/>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199"/>
    <w:rsid w:val="000004A1"/>
    <w:rsid w:val="000007F8"/>
    <w:rsid w:val="000008CA"/>
    <w:rsid w:val="0000090E"/>
    <w:rsid w:val="00000D88"/>
    <w:rsid w:val="00000E2D"/>
    <w:rsid w:val="00001058"/>
    <w:rsid w:val="000011D0"/>
    <w:rsid w:val="0000160D"/>
    <w:rsid w:val="00001B1A"/>
    <w:rsid w:val="00001C59"/>
    <w:rsid w:val="00001C5A"/>
    <w:rsid w:val="00001CE4"/>
    <w:rsid w:val="00001E1B"/>
    <w:rsid w:val="00001E4C"/>
    <w:rsid w:val="00001EDA"/>
    <w:rsid w:val="00001FE1"/>
    <w:rsid w:val="00002188"/>
    <w:rsid w:val="00002202"/>
    <w:rsid w:val="000023A0"/>
    <w:rsid w:val="0000248B"/>
    <w:rsid w:val="00002617"/>
    <w:rsid w:val="00002640"/>
    <w:rsid w:val="00002AF2"/>
    <w:rsid w:val="00002CD3"/>
    <w:rsid w:val="00002DA2"/>
    <w:rsid w:val="00003A57"/>
    <w:rsid w:val="00003ADF"/>
    <w:rsid w:val="00003BDD"/>
    <w:rsid w:val="00003E43"/>
    <w:rsid w:val="00003FFB"/>
    <w:rsid w:val="0000437A"/>
    <w:rsid w:val="000047A1"/>
    <w:rsid w:val="000049AB"/>
    <w:rsid w:val="00004BAC"/>
    <w:rsid w:val="00004D40"/>
    <w:rsid w:val="00004FC4"/>
    <w:rsid w:val="000050C5"/>
    <w:rsid w:val="000050D4"/>
    <w:rsid w:val="000052AB"/>
    <w:rsid w:val="000054D7"/>
    <w:rsid w:val="000059C8"/>
    <w:rsid w:val="00005CEE"/>
    <w:rsid w:val="00005F2A"/>
    <w:rsid w:val="00006233"/>
    <w:rsid w:val="00006481"/>
    <w:rsid w:val="0000684A"/>
    <w:rsid w:val="00006A0C"/>
    <w:rsid w:val="00006E9D"/>
    <w:rsid w:val="00007068"/>
    <w:rsid w:val="00007559"/>
    <w:rsid w:val="000078CE"/>
    <w:rsid w:val="00007C5B"/>
    <w:rsid w:val="00007DC3"/>
    <w:rsid w:val="00007FC5"/>
    <w:rsid w:val="00010001"/>
    <w:rsid w:val="00010156"/>
    <w:rsid w:val="00010463"/>
    <w:rsid w:val="00010643"/>
    <w:rsid w:val="000109A5"/>
    <w:rsid w:val="00010B95"/>
    <w:rsid w:val="00010C23"/>
    <w:rsid w:val="00010E97"/>
    <w:rsid w:val="000113DC"/>
    <w:rsid w:val="0001140F"/>
    <w:rsid w:val="0001141A"/>
    <w:rsid w:val="00011557"/>
    <w:rsid w:val="00011596"/>
    <w:rsid w:val="00011B91"/>
    <w:rsid w:val="00011C61"/>
    <w:rsid w:val="00011D02"/>
    <w:rsid w:val="00011E76"/>
    <w:rsid w:val="0001249A"/>
    <w:rsid w:val="000124F3"/>
    <w:rsid w:val="00012617"/>
    <w:rsid w:val="0001274F"/>
    <w:rsid w:val="0001293B"/>
    <w:rsid w:val="000129DA"/>
    <w:rsid w:val="00012AC9"/>
    <w:rsid w:val="00012B38"/>
    <w:rsid w:val="00012B80"/>
    <w:rsid w:val="0001308B"/>
    <w:rsid w:val="000130A8"/>
    <w:rsid w:val="00013490"/>
    <w:rsid w:val="00013DCB"/>
    <w:rsid w:val="00013E5E"/>
    <w:rsid w:val="00013E8B"/>
    <w:rsid w:val="000140E6"/>
    <w:rsid w:val="000141AF"/>
    <w:rsid w:val="000144FF"/>
    <w:rsid w:val="0001466B"/>
    <w:rsid w:val="000147AB"/>
    <w:rsid w:val="00014B2F"/>
    <w:rsid w:val="00014C1A"/>
    <w:rsid w:val="00014C4B"/>
    <w:rsid w:val="00015148"/>
    <w:rsid w:val="00015315"/>
    <w:rsid w:val="00015978"/>
    <w:rsid w:val="00015BC2"/>
    <w:rsid w:val="00015DEF"/>
    <w:rsid w:val="00015E72"/>
    <w:rsid w:val="00016118"/>
    <w:rsid w:val="000165D8"/>
    <w:rsid w:val="00016765"/>
    <w:rsid w:val="00016CF9"/>
    <w:rsid w:val="00016E47"/>
    <w:rsid w:val="00016E97"/>
    <w:rsid w:val="000173A8"/>
    <w:rsid w:val="000173D3"/>
    <w:rsid w:val="00017774"/>
    <w:rsid w:val="000177D7"/>
    <w:rsid w:val="0001780B"/>
    <w:rsid w:val="00017DF2"/>
    <w:rsid w:val="00017F15"/>
    <w:rsid w:val="0002003C"/>
    <w:rsid w:val="00020493"/>
    <w:rsid w:val="00020566"/>
    <w:rsid w:val="00020859"/>
    <w:rsid w:val="00020944"/>
    <w:rsid w:val="00021156"/>
    <w:rsid w:val="000212AB"/>
    <w:rsid w:val="00021345"/>
    <w:rsid w:val="00021512"/>
    <w:rsid w:val="00021554"/>
    <w:rsid w:val="0002195B"/>
    <w:rsid w:val="000219E7"/>
    <w:rsid w:val="00021BD4"/>
    <w:rsid w:val="00021C86"/>
    <w:rsid w:val="00021D1C"/>
    <w:rsid w:val="00021FB8"/>
    <w:rsid w:val="000223DB"/>
    <w:rsid w:val="00022605"/>
    <w:rsid w:val="00022EA3"/>
    <w:rsid w:val="00022EC7"/>
    <w:rsid w:val="000230C1"/>
    <w:rsid w:val="00023191"/>
    <w:rsid w:val="00023556"/>
    <w:rsid w:val="000237CA"/>
    <w:rsid w:val="00023986"/>
    <w:rsid w:val="00023BB2"/>
    <w:rsid w:val="00023FFA"/>
    <w:rsid w:val="000240DD"/>
    <w:rsid w:val="000242CF"/>
    <w:rsid w:val="000245A6"/>
    <w:rsid w:val="000246CA"/>
    <w:rsid w:val="0002482C"/>
    <w:rsid w:val="00024C08"/>
    <w:rsid w:val="00024C7C"/>
    <w:rsid w:val="00024C87"/>
    <w:rsid w:val="00024D09"/>
    <w:rsid w:val="00024F58"/>
    <w:rsid w:val="00024FC9"/>
    <w:rsid w:val="00025076"/>
    <w:rsid w:val="0002513E"/>
    <w:rsid w:val="0002546B"/>
    <w:rsid w:val="0002548B"/>
    <w:rsid w:val="00025953"/>
    <w:rsid w:val="00025C3F"/>
    <w:rsid w:val="00025D78"/>
    <w:rsid w:val="00026300"/>
    <w:rsid w:val="000263A7"/>
    <w:rsid w:val="000264AA"/>
    <w:rsid w:val="00026B74"/>
    <w:rsid w:val="00026EEA"/>
    <w:rsid w:val="000270B3"/>
    <w:rsid w:val="000270E0"/>
    <w:rsid w:val="0002711A"/>
    <w:rsid w:val="0002717C"/>
    <w:rsid w:val="00027200"/>
    <w:rsid w:val="00027A49"/>
    <w:rsid w:val="00027B21"/>
    <w:rsid w:val="000301B0"/>
    <w:rsid w:val="000303EE"/>
    <w:rsid w:val="000304B7"/>
    <w:rsid w:val="0003052C"/>
    <w:rsid w:val="0003068D"/>
    <w:rsid w:val="00030834"/>
    <w:rsid w:val="00030889"/>
    <w:rsid w:val="00030C70"/>
    <w:rsid w:val="00030E2C"/>
    <w:rsid w:val="00030F04"/>
    <w:rsid w:val="000312F8"/>
    <w:rsid w:val="00031577"/>
    <w:rsid w:val="00031581"/>
    <w:rsid w:val="00031628"/>
    <w:rsid w:val="00031B8F"/>
    <w:rsid w:val="00031BA4"/>
    <w:rsid w:val="00031E27"/>
    <w:rsid w:val="00032509"/>
    <w:rsid w:val="00032835"/>
    <w:rsid w:val="00032938"/>
    <w:rsid w:val="00032D20"/>
    <w:rsid w:val="00032D4A"/>
    <w:rsid w:val="00032D82"/>
    <w:rsid w:val="00032E99"/>
    <w:rsid w:val="00032FF0"/>
    <w:rsid w:val="00033161"/>
    <w:rsid w:val="0003392F"/>
    <w:rsid w:val="00033A03"/>
    <w:rsid w:val="00033A99"/>
    <w:rsid w:val="00033ED0"/>
    <w:rsid w:val="00034159"/>
    <w:rsid w:val="00034199"/>
    <w:rsid w:val="000342F5"/>
    <w:rsid w:val="000343D8"/>
    <w:rsid w:val="0003451B"/>
    <w:rsid w:val="0003464F"/>
    <w:rsid w:val="0003483F"/>
    <w:rsid w:val="000349C5"/>
    <w:rsid w:val="00034B25"/>
    <w:rsid w:val="00034D1B"/>
    <w:rsid w:val="00035051"/>
    <w:rsid w:val="0003507B"/>
    <w:rsid w:val="0003538B"/>
    <w:rsid w:val="000355D0"/>
    <w:rsid w:val="00035636"/>
    <w:rsid w:val="0003570F"/>
    <w:rsid w:val="000359C0"/>
    <w:rsid w:val="00035F16"/>
    <w:rsid w:val="00035FF5"/>
    <w:rsid w:val="00036349"/>
    <w:rsid w:val="00036A09"/>
    <w:rsid w:val="00036A48"/>
    <w:rsid w:val="00036BA5"/>
    <w:rsid w:val="00036EAD"/>
    <w:rsid w:val="00037325"/>
    <w:rsid w:val="0003782E"/>
    <w:rsid w:val="00037E98"/>
    <w:rsid w:val="00040043"/>
    <w:rsid w:val="00040995"/>
    <w:rsid w:val="00041068"/>
    <w:rsid w:val="000414DA"/>
    <w:rsid w:val="000418CF"/>
    <w:rsid w:val="00041AF1"/>
    <w:rsid w:val="00041CE6"/>
    <w:rsid w:val="00041DC1"/>
    <w:rsid w:val="00041DC7"/>
    <w:rsid w:val="000421E2"/>
    <w:rsid w:val="00042532"/>
    <w:rsid w:val="000428DC"/>
    <w:rsid w:val="00042AAA"/>
    <w:rsid w:val="00042F01"/>
    <w:rsid w:val="00043110"/>
    <w:rsid w:val="00043358"/>
    <w:rsid w:val="00043694"/>
    <w:rsid w:val="00043B13"/>
    <w:rsid w:val="00043B3D"/>
    <w:rsid w:val="00043D06"/>
    <w:rsid w:val="000447B4"/>
    <w:rsid w:val="0004489A"/>
    <w:rsid w:val="00044C46"/>
    <w:rsid w:val="00044DC5"/>
    <w:rsid w:val="00044E5D"/>
    <w:rsid w:val="0004508D"/>
    <w:rsid w:val="0004514D"/>
    <w:rsid w:val="000451ED"/>
    <w:rsid w:val="00045D3A"/>
    <w:rsid w:val="00045FF1"/>
    <w:rsid w:val="000461D1"/>
    <w:rsid w:val="00046297"/>
    <w:rsid w:val="000466B6"/>
    <w:rsid w:val="00046A5A"/>
    <w:rsid w:val="00046D52"/>
    <w:rsid w:val="00046EED"/>
    <w:rsid w:val="00047435"/>
    <w:rsid w:val="0004775A"/>
    <w:rsid w:val="0004776F"/>
    <w:rsid w:val="00047D58"/>
    <w:rsid w:val="00050322"/>
    <w:rsid w:val="00050669"/>
    <w:rsid w:val="000507B8"/>
    <w:rsid w:val="00050921"/>
    <w:rsid w:val="00050B21"/>
    <w:rsid w:val="0005112E"/>
    <w:rsid w:val="000519BA"/>
    <w:rsid w:val="00051B0E"/>
    <w:rsid w:val="00051E68"/>
    <w:rsid w:val="00051EB0"/>
    <w:rsid w:val="0005253E"/>
    <w:rsid w:val="00052ABB"/>
    <w:rsid w:val="00052B65"/>
    <w:rsid w:val="00052BB6"/>
    <w:rsid w:val="00053036"/>
    <w:rsid w:val="00053303"/>
    <w:rsid w:val="00053832"/>
    <w:rsid w:val="00053A24"/>
    <w:rsid w:val="00053BFB"/>
    <w:rsid w:val="00053C11"/>
    <w:rsid w:val="00053D50"/>
    <w:rsid w:val="00053F01"/>
    <w:rsid w:val="00054397"/>
    <w:rsid w:val="000543BB"/>
    <w:rsid w:val="000546FE"/>
    <w:rsid w:val="00054F6E"/>
    <w:rsid w:val="00055001"/>
    <w:rsid w:val="00055132"/>
    <w:rsid w:val="00055146"/>
    <w:rsid w:val="00055472"/>
    <w:rsid w:val="00055475"/>
    <w:rsid w:val="000554DE"/>
    <w:rsid w:val="000556BD"/>
    <w:rsid w:val="000557DE"/>
    <w:rsid w:val="00055E4D"/>
    <w:rsid w:val="0005613F"/>
    <w:rsid w:val="000565A8"/>
    <w:rsid w:val="00056779"/>
    <w:rsid w:val="00056A6F"/>
    <w:rsid w:val="00056D88"/>
    <w:rsid w:val="00056E52"/>
    <w:rsid w:val="00057305"/>
    <w:rsid w:val="00057594"/>
    <w:rsid w:val="00057D82"/>
    <w:rsid w:val="0006006A"/>
    <w:rsid w:val="00060A15"/>
    <w:rsid w:val="00060A35"/>
    <w:rsid w:val="00060A4F"/>
    <w:rsid w:val="00060DCA"/>
    <w:rsid w:val="00060DE3"/>
    <w:rsid w:val="00060E05"/>
    <w:rsid w:val="00060FD2"/>
    <w:rsid w:val="000615F4"/>
    <w:rsid w:val="00061774"/>
    <w:rsid w:val="00061FB1"/>
    <w:rsid w:val="0006245A"/>
    <w:rsid w:val="0006265C"/>
    <w:rsid w:val="00062741"/>
    <w:rsid w:val="00062860"/>
    <w:rsid w:val="00062998"/>
    <w:rsid w:val="000629F0"/>
    <w:rsid w:val="00062B60"/>
    <w:rsid w:val="00062EA9"/>
    <w:rsid w:val="00062F77"/>
    <w:rsid w:val="000630A5"/>
    <w:rsid w:val="00063142"/>
    <w:rsid w:val="000633E1"/>
    <w:rsid w:val="0006341C"/>
    <w:rsid w:val="00063C4C"/>
    <w:rsid w:val="00063D09"/>
    <w:rsid w:val="00063D68"/>
    <w:rsid w:val="00063F5C"/>
    <w:rsid w:val="00064377"/>
    <w:rsid w:val="0006470F"/>
    <w:rsid w:val="00064ADF"/>
    <w:rsid w:val="00064B06"/>
    <w:rsid w:val="0006501B"/>
    <w:rsid w:val="00065082"/>
    <w:rsid w:val="00065120"/>
    <w:rsid w:val="000652A3"/>
    <w:rsid w:val="00065358"/>
    <w:rsid w:val="000655AA"/>
    <w:rsid w:val="00065756"/>
    <w:rsid w:val="00065875"/>
    <w:rsid w:val="00065A5C"/>
    <w:rsid w:val="00065A69"/>
    <w:rsid w:val="00065E0B"/>
    <w:rsid w:val="00065E3C"/>
    <w:rsid w:val="00065E98"/>
    <w:rsid w:val="0006614B"/>
    <w:rsid w:val="00066889"/>
    <w:rsid w:val="00066A38"/>
    <w:rsid w:val="00066ACB"/>
    <w:rsid w:val="00066AE1"/>
    <w:rsid w:val="00066B6D"/>
    <w:rsid w:val="00066D3D"/>
    <w:rsid w:val="0006714E"/>
    <w:rsid w:val="000671BF"/>
    <w:rsid w:val="000675C6"/>
    <w:rsid w:val="000675F2"/>
    <w:rsid w:val="000679F7"/>
    <w:rsid w:val="00067A63"/>
    <w:rsid w:val="0007001A"/>
    <w:rsid w:val="000702FC"/>
    <w:rsid w:val="00070582"/>
    <w:rsid w:val="000707C1"/>
    <w:rsid w:val="00070884"/>
    <w:rsid w:val="00070B87"/>
    <w:rsid w:val="00071074"/>
    <w:rsid w:val="000710A2"/>
    <w:rsid w:val="000716F6"/>
    <w:rsid w:val="000718B5"/>
    <w:rsid w:val="00071CC9"/>
    <w:rsid w:val="00071E6E"/>
    <w:rsid w:val="000720CF"/>
    <w:rsid w:val="000720EB"/>
    <w:rsid w:val="00072312"/>
    <w:rsid w:val="0007249D"/>
    <w:rsid w:val="0007274A"/>
    <w:rsid w:val="000732AB"/>
    <w:rsid w:val="000737BC"/>
    <w:rsid w:val="000739FE"/>
    <w:rsid w:val="00073B48"/>
    <w:rsid w:val="00073C7E"/>
    <w:rsid w:val="00073DD6"/>
    <w:rsid w:val="00074192"/>
    <w:rsid w:val="000741E2"/>
    <w:rsid w:val="00074364"/>
    <w:rsid w:val="0007448D"/>
    <w:rsid w:val="0007450D"/>
    <w:rsid w:val="00074A07"/>
    <w:rsid w:val="00074A55"/>
    <w:rsid w:val="00074AE8"/>
    <w:rsid w:val="00074BF6"/>
    <w:rsid w:val="00074CA8"/>
    <w:rsid w:val="00074DDC"/>
    <w:rsid w:val="00074E90"/>
    <w:rsid w:val="00074F98"/>
    <w:rsid w:val="00074F9D"/>
    <w:rsid w:val="00074FF8"/>
    <w:rsid w:val="000751A2"/>
    <w:rsid w:val="000752B0"/>
    <w:rsid w:val="0007593D"/>
    <w:rsid w:val="00075AD7"/>
    <w:rsid w:val="00075AF0"/>
    <w:rsid w:val="00075DF7"/>
    <w:rsid w:val="00075EAD"/>
    <w:rsid w:val="00075FFD"/>
    <w:rsid w:val="00076252"/>
    <w:rsid w:val="000773B4"/>
    <w:rsid w:val="000776B5"/>
    <w:rsid w:val="000777DE"/>
    <w:rsid w:val="000778DE"/>
    <w:rsid w:val="00077918"/>
    <w:rsid w:val="00077A5A"/>
    <w:rsid w:val="00077A71"/>
    <w:rsid w:val="00077E68"/>
    <w:rsid w:val="00077FF7"/>
    <w:rsid w:val="000805C4"/>
    <w:rsid w:val="00080706"/>
    <w:rsid w:val="000807F7"/>
    <w:rsid w:val="00080A9F"/>
    <w:rsid w:val="00080B09"/>
    <w:rsid w:val="00080C77"/>
    <w:rsid w:val="000810D9"/>
    <w:rsid w:val="0008122C"/>
    <w:rsid w:val="000814E0"/>
    <w:rsid w:val="000816E1"/>
    <w:rsid w:val="000816FA"/>
    <w:rsid w:val="00081BAE"/>
    <w:rsid w:val="00082062"/>
    <w:rsid w:val="00082176"/>
    <w:rsid w:val="00082397"/>
    <w:rsid w:val="000824EE"/>
    <w:rsid w:val="0008260E"/>
    <w:rsid w:val="00082B1F"/>
    <w:rsid w:val="00082D36"/>
    <w:rsid w:val="00082EBB"/>
    <w:rsid w:val="00082F36"/>
    <w:rsid w:val="00083270"/>
    <w:rsid w:val="0008357E"/>
    <w:rsid w:val="00083655"/>
    <w:rsid w:val="000836CC"/>
    <w:rsid w:val="00083819"/>
    <w:rsid w:val="000839A7"/>
    <w:rsid w:val="0008415D"/>
    <w:rsid w:val="0008481F"/>
    <w:rsid w:val="000849D5"/>
    <w:rsid w:val="00084A3C"/>
    <w:rsid w:val="00084D92"/>
    <w:rsid w:val="00084F62"/>
    <w:rsid w:val="00085197"/>
    <w:rsid w:val="00085270"/>
    <w:rsid w:val="0008532D"/>
    <w:rsid w:val="00085C96"/>
    <w:rsid w:val="00086190"/>
    <w:rsid w:val="00086277"/>
    <w:rsid w:val="000867B9"/>
    <w:rsid w:val="00086B7D"/>
    <w:rsid w:val="00086C08"/>
    <w:rsid w:val="00086C70"/>
    <w:rsid w:val="00086DEE"/>
    <w:rsid w:val="00086F9C"/>
    <w:rsid w:val="0008701E"/>
    <w:rsid w:val="00087069"/>
    <w:rsid w:val="000872F5"/>
    <w:rsid w:val="0008797E"/>
    <w:rsid w:val="00087A23"/>
    <w:rsid w:val="00087A28"/>
    <w:rsid w:val="00087C7C"/>
    <w:rsid w:val="00087E1A"/>
    <w:rsid w:val="00087F41"/>
    <w:rsid w:val="00090559"/>
    <w:rsid w:val="000906A5"/>
    <w:rsid w:val="00090844"/>
    <w:rsid w:val="000908C3"/>
    <w:rsid w:val="00090971"/>
    <w:rsid w:val="00090BC6"/>
    <w:rsid w:val="00090D6E"/>
    <w:rsid w:val="00090E32"/>
    <w:rsid w:val="00090E79"/>
    <w:rsid w:val="00090FC6"/>
    <w:rsid w:val="000910BF"/>
    <w:rsid w:val="000912BF"/>
    <w:rsid w:val="000914C7"/>
    <w:rsid w:val="00091850"/>
    <w:rsid w:val="0009195E"/>
    <w:rsid w:val="00091AE2"/>
    <w:rsid w:val="00091E01"/>
    <w:rsid w:val="00092312"/>
    <w:rsid w:val="00092609"/>
    <w:rsid w:val="00092F5C"/>
    <w:rsid w:val="0009319A"/>
    <w:rsid w:val="00093677"/>
    <w:rsid w:val="000936B7"/>
    <w:rsid w:val="0009372B"/>
    <w:rsid w:val="00093DC7"/>
    <w:rsid w:val="000940AB"/>
    <w:rsid w:val="000944F6"/>
    <w:rsid w:val="000945F4"/>
    <w:rsid w:val="0009471B"/>
    <w:rsid w:val="00094842"/>
    <w:rsid w:val="00094890"/>
    <w:rsid w:val="00094ABA"/>
    <w:rsid w:val="00094AF1"/>
    <w:rsid w:val="00094DB8"/>
    <w:rsid w:val="00094E5F"/>
    <w:rsid w:val="00094F26"/>
    <w:rsid w:val="000952FB"/>
    <w:rsid w:val="00095315"/>
    <w:rsid w:val="00095B40"/>
    <w:rsid w:val="00095EF3"/>
    <w:rsid w:val="00096100"/>
    <w:rsid w:val="00096295"/>
    <w:rsid w:val="00096375"/>
    <w:rsid w:val="0009677C"/>
    <w:rsid w:val="000968D7"/>
    <w:rsid w:val="00096B49"/>
    <w:rsid w:val="00096B5F"/>
    <w:rsid w:val="00096BEC"/>
    <w:rsid w:val="00096EBB"/>
    <w:rsid w:val="00096F82"/>
    <w:rsid w:val="00097063"/>
    <w:rsid w:val="000971F1"/>
    <w:rsid w:val="000973D3"/>
    <w:rsid w:val="00097BA0"/>
    <w:rsid w:val="00097FD8"/>
    <w:rsid w:val="000A01FC"/>
    <w:rsid w:val="000A0277"/>
    <w:rsid w:val="000A02A3"/>
    <w:rsid w:val="000A06CE"/>
    <w:rsid w:val="000A071A"/>
    <w:rsid w:val="000A11F5"/>
    <w:rsid w:val="000A1363"/>
    <w:rsid w:val="000A13FF"/>
    <w:rsid w:val="000A15C5"/>
    <w:rsid w:val="000A1689"/>
    <w:rsid w:val="000A16F1"/>
    <w:rsid w:val="000A18E3"/>
    <w:rsid w:val="000A1B93"/>
    <w:rsid w:val="000A1D46"/>
    <w:rsid w:val="000A1DF6"/>
    <w:rsid w:val="000A1EB1"/>
    <w:rsid w:val="000A1F89"/>
    <w:rsid w:val="000A22E1"/>
    <w:rsid w:val="000A230A"/>
    <w:rsid w:val="000A23C6"/>
    <w:rsid w:val="000A2617"/>
    <w:rsid w:val="000A2A69"/>
    <w:rsid w:val="000A2E6E"/>
    <w:rsid w:val="000A2EB9"/>
    <w:rsid w:val="000A33F9"/>
    <w:rsid w:val="000A36C0"/>
    <w:rsid w:val="000A37C5"/>
    <w:rsid w:val="000A37E4"/>
    <w:rsid w:val="000A381F"/>
    <w:rsid w:val="000A4042"/>
    <w:rsid w:val="000A4448"/>
    <w:rsid w:val="000A444B"/>
    <w:rsid w:val="000A4BEC"/>
    <w:rsid w:val="000A4C05"/>
    <w:rsid w:val="000A4D5D"/>
    <w:rsid w:val="000A5023"/>
    <w:rsid w:val="000A5072"/>
    <w:rsid w:val="000A5079"/>
    <w:rsid w:val="000A57DF"/>
    <w:rsid w:val="000A58CC"/>
    <w:rsid w:val="000A5CCC"/>
    <w:rsid w:val="000A5F26"/>
    <w:rsid w:val="000A6029"/>
    <w:rsid w:val="000A610A"/>
    <w:rsid w:val="000A6511"/>
    <w:rsid w:val="000A6904"/>
    <w:rsid w:val="000A6A89"/>
    <w:rsid w:val="000A6F23"/>
    <w:rsid w:val="000A70AC"/>
    <w:rsid w:val="000A719A"/>
    <w:rsid w:val="000A721A"/>
    <w:rsid w:val="000A745E"/>
    <w:rsid w:val="000A790F"/>
    <w:rsid w:val="000A7F68"/>
    <w:rsid w:val="000A7FF5"/>
    <w:rsid w:val="000B052E"/>
    <w:rsid w:val="000B05F7"/>
    <w:rsid w:val="000B0785"/>
    <w:rsid w:val="000B099B"/>
    <w:rsid w:val="000B0C24"/>
    <w:rsid w:val="000B0E73"/>
    <w:rsid w:val="000B0EA2"/>
    <w:rsid w:val="000B0F1D"/>
    <w:rsid w:val="000B1149"/>
    <w:rsid w:val="000B1317"/>
    <w:rsid w:val="000B1382"/>
    <w:rsid w:val="000B18E8"/>
    <w:rsid w:val="000B1C11"/>
    <w:rsid w:val="000B1E06"/>
    <w:rsid w:val="000B21B4"/>
    <w:rsid w:val="000B25CC"/>
    <w:rsid w:val="000B261B"/>
    <w:rsid w:val="000B2AF6"/>
    <w:rsid w:val="000B2D1F"/>
    <w:rsid w:val="000B38FA"/>
    <w:rsid w:val="000B395C"/>
    <w:rsid w:val="000B3C3C"/>
    <w:rsid w:val="000B4118"/>
    <w:rsid w:val="000B41E7"/>
    <w:rsid w:val="000B426D"/>
    <w:rsid w:val="000B43C4"/>
    <w:rsid w:val="000B467C"/>
    <w:rsid w:val="000B48A4"/>
    <w:rsid w:val="000B4BD4"/>
    <w:rsid w:val="000B508F"/>
    <w:rsid w:val="000B53FA"/>
    <w:rsid w:val="000B57CE"/>
    <w:rsid w:val="000B5A78"/>
    <w:rsid w:val="000B5CB9"/>
    <w:rsid w:val="000B5E64"/>
    <w:rsid w:val="000B5F8D"/>
    <w:rsid w:val="000B6293"/>
    <w:rsid w:val="000B6F4E"/>
    <w:rsid w:val="000B70AA"/>
    <w:rsid w:val="000B7477"/>
    <w:rsid w:val="000B7490"/>
    <w:rsid w:val="000B7919"/>
    <w:rsid w:val="000B7EEA"/>
    <w:rsid w:val="000C004F"/>
    <w:rsid w:val="000C01F6"/>
    <w:rsid w:val="000C057F"/>
    <w:rsid w:val="000C0691"/>
    <w:rsid w:val="000C0774"/>
    <w:rsid w:val="000C08A0"/>
    <w:rsid w:val="000C09F1"/>
    <w:rsid w:val="000C0BEE"/>
    <w:rsid w:val="000C113C"/>
    <w:rsid w:val="000C11DB"/>
    <w:rsid w:val="000C138A"/>
    <w:rsid w:val="000C1630"/>
    <w:rsid w:val="000C1979"/>
    <w:rsid w:val="000C199D"/>
    <w:rsid w:val="000C19C1"/>
    <w:rsid w:val="000C1CC7"/>
    <w:rsid w:val="000C2089"/>
    <w:rsid w:val="000C24C8"/>
    <w:rsid w:val="000C25DD"/>
    <w:rsid w:val="000C2751"/>
    <w:rsid w:val="000C28DB"/>
    <w:rsid w:val="000C2A0B"/>
    <w:rsid w:val="000C2E87"/>
    <w:rsid w:val="000C2F61"/>
    <w:rsid w:val="000C30AA"/>
    <w:rsid w:val="000C32CC"/>
    <w:rsid w:val="000C36C7"/>
    <w:rsid w:val="000C3797"/>
    <w:rsid w:val="000C3A10"/>
    <w:rsid w:val="000C3BFD"/>
    <w:rsid w:val="000C3DCB"/>
    <w:rsid w:val="000C3DCC"/>
    <w:rsid w:val="000C3E83"/>
    <w:rsid w:val="000C3EA9"/>
    <w:rsid w:val="000C3F3F"/>
    <w:rsid w:val="000C4409"/>
    <w:rsid w:val="000C4C80"/>
    <w:rsid w:val="000C4F2E"/>
    <w:rsid w:val="000C51EE"/>
    <w:rsid w:val="000C5348"/>
    <w:rsid w:val="000C57A1"/>
    <w:rsid w:val="000C58F6"/>
    <w:rsid w:val="000C5C61"/>
    <w:rsid w:val="000C5CCB"/>
    <w:rsid w:val="000C60B5"/>
    <w:rsid w:val="000C6227"/>
    <w:rsid w:val="000C62CA"/>
    <w:rsid w:val="000C640C"/>
    <w:rsid w:val="000C66D6"/>
    <w:rsid w:val="000C6713"/>
    <w:rsid w:val="000C68CE"/>
    <w:rsid w:val="000C6B8C"/>
    <w:rsid w:val="000C6F9F"/>
    <w:rsid w:val="000C7025"/>
    <w:rsid w:val="000C702B"/>
    <w:rsid w:val="000C70E3"/>
    <w:rsid w:val="000C74F7"/>
    <w:rsid w:val="000C765D"/>
    <w:rsid w:val="000C77C7"/>
    <w:rsid w:val="000C79FF"/>
    <w:rsid w:val="000C7A28"/>
    <w:rsid w:val="000C7E33"/>
    <w:rsid w:val="000C7FE4"/>
    <w:rsid w:val="000D0098"/>
    <w:rsid w:val="000D0384"/>
    <w:rsid w:val="000D03B6"/>
    <w:rsid w:val="000D0484"/>
    <w:rsid w:val="000D06E0"/>
    <w:rsid w:val="000D08D1"/>
    <w:rsid w:val="000D0E18"/>
    <w:rsid w:val="000D0FAC"/>
    <w:rsid w:val="000D1504"/>
    <w:rsid w:val="000D165D"/>
    <w:rsid w:val="000D17B5"/>
    <w:rsid w:val="000D1804"/>
    <w:rsid w:val="000D1B03"/>
    <w:rsid w:val="000D1CB3"/>
    <w:rsid w:val="000D1CB7"/>
    <w:rsid w:val="000D2237"/>
    <w:rsid w:val="000D230E"/>
    <w:rsid w:val="000D244F"/>
    <w:rsid w:val="000D2453"/>
    <w:rsid w:val="000D2614"/>
    <w:rsid w:val="000D2E39"/>
    <w:rsid w:val="000D2F95"/>
    <w:rsid w:val="000D302E"/>
    <w:rsid w:val="000D3A41"/>
    <w:rsid w:val="000D430A"/>
    <w:rsid w:val="000D4804"/>
    <w:rsid w:val="000D4D47"/>
    <w:rsid w:val="000D4D8F"/>
    <w:rsid w:val="000D4E17"/>
    <w:rsid w:val="000D50ED"/>
    <w:rsid w:val="000D517C"/>
    <w:rsid w:val="000D5276"/>
    <w:rsid w:val="000D5481"/>
    <w:rsid w:val="000D5B23"/>
    <w:rsid w:val="000D5BB6"/>
    <w:rsid w:val="000D5E17"/>
    <w:rsid w:val="000D6121"/>
    <w:rsid w:val="000D6208"/>
    <w:rsid w:val="000D638D"/>
    <w:rsid w:val="000D66B8"/>
    <w:rsid w:val="000D671B"/>
    <w:rsid w:val="000D6747"/>
    <w:rsid w:val="000D686B"/>
    <w:rsid w:val="000D7A20"/>
    <w:rsid w:val="000D7EE7"/>
    <w:rsid w:val="000E0089"/>
    <w:rsid w:val="000E00C1"/>
    <w:rsid w:val="000E0151"/>
    <w:rsid w:val="000E0479"/>
    <w:rsid w:val="000E0695"/>
    <w:rsid w:val="000E06B0"/>
    <w:rsid w:val="000E0923"/>
    <w:rsid w:val="000E0954"/>
    <w:rsid w:val="000E0B3C"/>
    <w:rsid w:val="000E0C80"/>
    <w:rsid w:val="000E0D8C"/>
    <w:rsid w:val="000E1245"/>
    <w:rsid w:val="000E15DD"/>
    <w:rsid w:val="000E1AB6"/>
    <w:rsid w:val="000E1B65"/>
    <w:rsid w:val="000E1EF7"/>
    <w:rsid w:val="000E2021"/>
    <w:rsid w:val="000E20D8"/>
    <w:rsid w:val="000E2208"/>
    <w:rsid w:val="000E22A9"/>
    <w:rsid w:val="000E2602"/>
    <w:rsid w:val="000E2E9A"/>
    <w:rsid w:val="000E31A1"/>
    <w:rsid w:val="000E31BC"/>
    <w:rsid w:val="000E320B"/>
    <w:rsid w:val="000E33F5"/>
    <w:rsid w:val="000E37D6"/>
    <w:rsid w:val="000E3A65"/>
    <w:rsid w:val="000E3BDF"/>
    <w:rsid w:val="000E3C64"/>
    <w:rsid w:val="000E3EE0"/>
    <w:rsid w:val="000E4118"/>
    <w:rsid w:val="000E4676"/>
    <w:rsid w:val="000E48E3"/>
    <w:rsid w:val="000E4AF5"/>
    <w:rsid w:val="000E4E29"/>
    <w:rsid w:val="000E4F26"/>
    <w:rsid w:val="000E535B"/>
    <w:rsid w:val="000E543C"/>
    <w:rsid w:val="000E55D5"/>
    <w:rsid w:val="000E56E5"/>
    <w:rsid w:val="000E5791"/>
    <w:rsid w:val="000E6067"/>
    <w:rsid w:val="000E608F"/>
    <w:rsid w:val="000E669C"/>
    <w:rsid w:val="000E6707"/>
    <w:rsid w:val="000E67CD"/>
    <w:rsid w:val="000E6F65"/>
    <w:rsid w:val="000E6F9E"/>
    <w:rsid w:val="000E704B"/>
    <w:rsid w:val="000E7057"/>
    <w:rsid w:val="000E7136"/>
    <w:rsid w:val="000E7172"/>
    <w:rsid w:val="000E7239"/>
    <w:rsid w:val="000E780A"/>
    <w:rsid w:val="000E7923"/>
    <w:rsid w:val="000E7953"/>
    <w:rsid w:val="000E7A08"/>
    <w:rsid w:val="000E7C8C"/>
    <w:rsid w:val="000F0335"/>
    <w:rsid w:val="000F0428"/>
    <w:rsid w:val="000F0759"/>
    <w:rsid w:val="000F07BE"/>
    <w:rsid w:val="000F0C51"/>
    <w:rsid w:val="000F0E79"/>
    <w:rsid w:val="000F1096"/>
    <w:rsid w:val="000F10CA"/>
    <w:rsid w:val="000F10E1"/>
    <w:rsid w:val="000F156D"/>
    <w:rsid w:val="000F18A1"/>
    <w:rsid w:val="000F1AD8"/>
    <w:rsid w:val="000F1DEF"/>
    <w:rsid w:val="000F1F4B"/>
    <w:rsid w:val="000F208F"/>
    <w:rsid w:val="000F2232"/>
    <w:rsid w:val="000F303D"/>
    <w:rsid w:val="000F309E"/>
    <w:rsid w:val="000F361B"/>
    <w:rsid w:val="000F3692"/>
    <w:rsid w:val="000F37C3"/>
    <w:rsid w:val="000F3E18"/>
    <w:rsid w:val="000F3FF4"/>
    <w:rsid w:val="000F42E4"/>
    <w:rsid w:val="000F42EC"/>
    <w:rsid w:val="000F42F1"/>
    <w:rsid w:val="000F43FF"/>
    <w:rsid w:val="000F4B61"/>
    <w:rsid w:val="000F4E1C"/>
    <w:rsid w:val="000F4F91"/>
    <w:rsid w:val="000F5032"/>
    <w:rsid w:val="000F50A3"/>
    <w:rsid w:val="000F50CB"/>
    <w:rsid w:val="000F52F9"/>
    <w:rsid w:val="000F541C"/>
    <w:rsid w:val="000F569D"/>
    <w:rsid w:val="000F58B3"/>
    <w:rsid w:val="000F5DAB"/>
    <w:rsid w:val="000F661D"/>
    <w:rsid w:val="000F671D"/>
    <w:rsid w:val="000F6820"/>
    <w:rsid w:val="000F6E1F"/>
    <w:rsid w:val="000F6F04"/>
    <w:rsid w:val="000F7087"/>
    <w:rsid w:val="000F70F6"/>
    <w:rsid w:val="000F7175"/>
    <w:rsid w:val="000F718B"/>
    <w:rsid w:val="000F7954"/>
    <w:rsid w:val="000F7D52"/>
    <w:rsid w:val="00100046"/>
    <w:rsid w:val="001002CE"/>
    <w:rsid w:val="00100745"/>
    <w:rsid w:val="00100F69"/>
    <w:rsid w:val="00101416"/>
    <w:rsid w:val="0010146E"/>
    <w:rsid w:val="00101778"/>
    <w:rsid w:val="00101851"/>
    <w:rsid w:val="00101F11"/>
    <w:rsid w:val="00101FEB"/>
    <w:rsid w:val="001028D1"/>
    <w:rsid w:val="0010292A"/>
    <w:rsid w:val="00102B3D"/>
    <w:rsid w:val="00102CB1"/>
    <w:rsid w:val="00102CF5"/>
    <w:rsid w:val="00102E72"/>
    <w:rsid w:val="00102EA4"/>
    <w:rsid w:val="00102EBC"/>
    <w:rsid w:val="00103057"/>
    <w:rsid w:val="001033C0"/>
    <w:rsid w:val="0010393D"/>
    <w:rsid w:val="00103CD6"/>
    <w:rsid w:val="00103CD7"/>
    <w:rsid w:val="00103D60"/>
    <w:rsid w:val="00103E2C"/>
    <w:rsid w:val="00103EAB"/>
    <w:rsid w:val="00104446"/>
    <w:rsid w:val="0010449D"/>
    <w:rsid w:val="001044AF"/>
    <w:rsid w:val="00104521"/>
    <w:rsid w:val="001048BD"/>
    <w:rsid w:val="001049AD"/>
    <w:rsid w:val="00104DF9"/>
    <w:rsid w:val="00104E3D"/>
    <w:rsid w:val="00104F6F"/>
    <w:rsid w:val="00104FEA"/>
    <w:rsid w:val="00105086"/>
    <w:rsid w:val="001051A8"/>
    <w:rsid w:val="00105300"/>
    <w:rsid w:val="00105550"/>
    <w:rsid w:val="0010583B"/>
    <w:rsid w:val="00105C18"/>
    <w:rsid w:val="00105DC5"/>
    <w:rsid w:val="00105E0B"/>
    <w:rsid w:val="00106088"/>
    <w:rsid w:val="00106159"/>
    <w:rsid w:val="0010659F"/>
    <w:rsid w:val="001065EA"/>
    <w:rsid w:val="00106640"/>
    <w:rsid w:val="00106775"/>
    <w:rsid w:val="0010687E"/>
    <w:rsid w:val="00106D66"/>
    <w:rsid w:val="00106F59"/>
    <w:rsid w:val="001075FB"/>
    <w:rsid w:val="00107D7F"/>
    <w:rsid w:val="001100CE"/>
    <w:rsid w:val="00110262"/>
    <w:rsid w:val="00110396"/>
    <w:rsid w:val="001103F8"/>
    <w:rsid w:val="00110415"/>
    <w:rsid w:val="0011052E"/>
    <w:rsid w:val="001106AE"/>
    <w:rsid w:val="00110764"/>
    <w:rsid w:val="00110B1C"/>
    <w:rsid w:val="00110DAC"/>
    <w:rsid w:val="00110DB7"/>
    <w:rsid w:val="00110E84"/>
    <w:rsid w:val="00110F97"/>
    <w:rsid w:val="00111128"/>
    <w:rsid w:val="00111504"/>
    <w:rsid w:val="001115CA"/>
    <w:rsid w:val="00111F3C"/>
    <w:rsid w:val="001123A0"/>
    <w:rsid w:val="001123BD"/>
    <w:rsid w:val="0011246F"/>
    <w:rsid w:val="00112515"/>
    <w:rsid w:val="00112906"/>
    <w:rsid w:val="00112A7C"/>
    <w:rsid w:val="00112D03"/>
    <w:rsid w:val="00112D52"/>
    <w:rsid w:val="00113831"/>
    <w:rsid w:val="001138C7"/>
    <w:rsid w:val="00113995"/>
    <w:rsid w:val="00113BC9"/>
    <w:rsid w:val="00113C5B"/>
    <w:rsid w:val="00113D55"/>
    <w:rsid w:val="00113EB0"/>
    <w:rsid w:val="00114137"/>
    <w:rsid w:val="00114217"/>
    <w:rsid w:val="00114510"/>
    <w:rsid w:val="001145A9"/>
    <w:rsid w:val="0011486F"/>
    <w:rsid w:val="00114F1F"/>
    <w:rsid w:val="001159C9"/>
    <w:rsid w:val="00115E10"/>
    <w:rsid w:val="001160B8"/>
    <w:rsid w:val="001166B6"/>
    <w:rsid w:val="001167A9"/>
    <w:rsid w:val="0011696A"/>
    <w:rsid w:val="00116A99"/>
    <w:rsid w:val="00116CFF"/>
    <w:rsid w:val="00116DA0"/>
    <w:rsid w:val="00116DF9"/>
    <w:rsid w:val="00116EC8"/>
    <w:rsid w:val="00116F3E"/>
    <w:rsid w:val="00117199"/>
    <w:rsid w:val="00117404"/>
    <w:rsid w:val="00117697"/>
    <w:rsid w:val="00117844"/>
    <w:rsid w:val="001179D1"/>
    <w:rsid w:val="00117AAB"/>
    <w:rsid w:val="00117CF3"/>
    <w:rsid w:val="00117F99"/>
    <w:rsid w:val="0012053A"/>
    <w:rsid w:val="0012066F"/>
    <w:rsid w:val="001206DE"/>
    <w:rsid w:val="001206E7"/>
    <w:rsid w:val="00120804"/>
    <w:rsid w:val="00120B8D"/>
    <w:rsid w:val="00120C6B"/>
    <w:rsid w:val="00120CF3"/>
    <w:rsid w:val="00120DAF"/>
    <w:rsid w:val="00120DF5"/>
    <w:rsid w:val="00120E13"/>
    <w:rsid w:val="0012103A"/>
    <w:rsid w:val="00121093"/>
    <w:rsid w:val="00121126"/>
    <w:rsid w:val="00121243"/>
    <w:rsid w:val="001212A0"/>
    <w:rsid w:val="0012141B"/>
    <w:rsid w:val="0012160D"/>
    <w:rsid w:val="0012162E"/>
    <w:rsid w:val="001217E4"/>
    <w:rsid w:val="0012188F"/>
    <w:rsid w:val="00121891"/>
    <w:rsid w:val="001218C0"/>
    <w:rsid w:val="001219CD"/>
    <w:rsid w:val="00121A50"/>
    <w:rsid w:val="00122109"/>
    <w:rsid w:val="001225FD"/>
    <w:rsid w:val="00122796"/>
    <w:rsid w:val="001227F9"/>
    <w:rsid w:val="00122ACE"/>
    <w:rsid w:val="00122E17"/>
    <w:rsid w:val="00122F88"/>
    <w:rsid w:val="001233AF"/>
    <w:rsid w:val="001233FF"/>
    <w:rsid w:val="00123829"/>
    <w:rsid w:val="00123A7B"/>
    <w:rsid w:val="00123D44"/>
    <w:rsid w:val="00123D50"/>
    <w:rsid w:val="00123F49"/>
    <w:rsid w:val="001246F5"/>
    <w:rsid w:val="00124927"/>
    <w:rsid w:val="00124B89"/>
    <w:rsid w:val="00124C20"/>
    <w:rsid w:val="00124C6B"/>
    <w:rsid w:val="00124D6B"/>
    <w:rsid w:val="0012578B"/>
    <w:rsid w:val="00125893"/>
    <w:rsid w:val="001259F2"/>
    <w:rsid w:val="001261B8"/>
    <w:rsid w:val="0012691C"/>
    <w:rsid w:val="0012754B"/>
    <w:rsid w:val="001276D3"/>
    <w:rsid w:val="00130285"/>
    <w:rsid w:val="0013038A"/>
    <w:rsid w:val="001303C4"/>
    <w:rsid w:val="001308B7"/>
    <w:rsid w:val="00130938"/>
    <w:rsid w:val="00130CDC"/>
    <w:rsid w:val="00130D79"/>
    <w:rsid w:val="00130E70"/>
    <w:rsid w:val="00131542"/>
    <w:rsid w:val="00131B67"/>
    <w:rsid w:val="00131B7D"/>
    <w:rsid w:val="00131B85"/>
    <w:rsid w:val="00131DDF"/>
    <w:rsid w:val="0013206C"/>
    <w:rsid w:val="0013211E"/>
    <w:rsid w:val="001322C2"/>
    <w:rsid w:val="00132A2F"/>
    <w:rsid w:val="00132AF3"/>
    <w:rsid w:val="00132C38"/>
    <w:rsid w:val="001330B5"/>
    <w:rsid w:val="00133455"/>
    <w:rsid w:val="001334EE"/>
    <w:rsid w:val="00133655"/>
    <w:rsid w:val="00133A02"/>
    <w:rsid w:val="00133B4A"/>
    <w:rsid w:val="00133CEB"/>
    <w:rsid w:val="00133D62"/>
    <w:rsid w:val="00133F61"/>
    <w:rsid w:val="00134075"/>
    <w:rsid w:val="00134336"/>
    <w:rsid w:val="00134364"/>
    <w:rsid w:val="00134843"/>
    <w:rsid w:val="001348CD"/>
    <w:rsid w:val="001348D1"/>
    <w:rsid w:val="00134BA7"/>
    <w:rsid w:val="00135193"/>
    <w:rsid w:val="001352C2"/>
    <w:rsid w:val="0013531D"/>
    <w:rsid w:val="0013534E"/>
    <w:rsid w:val="001354F7"/>
    <w:rsid w:val="00135533"/>
    <w:rsid w:val="001355F2"/>
    <w:rsid w:val="00135AF4"/>
    <w:rsid w:val="00135D6D"/>
    <w:rsid w:val="00136098"/>
    <w:rsid w:val="001364C5"/>
    <w:rsid w:val="00136706"/>
    <w:rsid w:val="00136A7F"/>
    <w:rsid w:val="001378E0"/>
    <w:rsid w:val="00137A15"/>
    <w:rsid w:val="00137ACB"/>
    <w:rsid w:val="00137AF6"/>
    <w:rsid w:val="00137EB1"/>
    <w:rsid w:val="001405CC"/>
    <w:rsid w:val="00140947"/>
    <w:rsid w:val="001409D6"/>
    <w:rsid w:val="00140AA7"/>
    <w:rsid w:val="00140D71"/>
    <w:rsid w:val="001412C5"/>
    <w:rsid w:val="001413EC"/>
    <w:rsid w:val="0014155A"/>
    <w:rsid w:val="001416B2"/>
    <w:rsid w:val="001419D6"/>
    <w:rsid w:val="001419E0"/>
    <w:rsid w:val="001419FD"/>
    <w:rsid w:val="00141A13"/>
    <w:rsid w:val="00141A1F"/>
    <w:rsid w:val="00141C8D"/>
    <w:rsid w:val="00141CDF"/>
    <w:rsid w:val="001420BD"/>
    <w:rsid w:val="001422C1"/>
    <w:rsid w:val="0014234D"/>
    <w:rsid w:val="00142760"/>
    <w:rsid w:val="001429A1"/>
    <w:rsid w:val="00143001"/>
    <w:rsid w:val="00143102"/>
    <w:rsid w:val="001431FD"/>
    <w:rsid w:val="00143286"/>
    <w:rsid w:val="00143495"/>
    <w:rsid w:val="0014435A"/>
    <w:rsid w:val="00144497"/>
    <w:rsid w:val="001448C9"/>
    <w:rsid w:val="00144A3C"/>
    <w:rsid w:val="00145298"/>
    <w:rsid w:val="0014531B"/>
    <w:rsid w:val="0014568D"/>
    <w:rsid w:val="00146AF5"/>
    <w:rsid w:val="00146BB4"/>
    <w:rsid w:val="00147C8E"/>
    <w:rsid w:val="00150009"/>
    <w:rsid w:val="001503A6"/>
    <w:rsid w:val="00150650"/>
    <w:rsid w:val="00150769"/>
    <w:rsid w:val="00150B51"/>
    <w:rsid w:val="00150BE5"/>
    <w:rsid w:val="00150CD3"/>
    <w:rsid w:val="00150CDB"/>
    <w:rsid w:val="00151109"/>
    <w:rsid w:val="00151393"/>
    <w:rsid w:val="001515D8"/>
    <w:rsid w:val="00151707"/>
    <w:rsid w:val="0015194C"/>
    <w:rsid w:val="00151A15"/>
    <w:rsid w:val="00151F6A"/>
    <w:rsid w:val="001520AB"/>
    <w:rsid w:val="001525B3"/>
    <w:rsid w:val="00152A3E"/>
    <w:rsid w:val="00152CDE"/>
    <w:rsid w:val="00152D05"/>
    <w:rsid w:val="00152FA1"/>
    <w:rsid w:val="001530DE"/>
    <w:rsid w:val="00153567"/>
    <w:rsid w:val="00153D07"/>
    <w:rsid w:val="001544DA"/>
    <w:rsid w:val="001544F5"/>
    <w:rsid w:val="0015458F"/>
    <w:rsid w:val="00154914"/>
    <w:rsid w:val="00155167"/>
    <w:rsid w:val="00155272"/>
    <w:rsid w:val="001552A5"/>
    <w:rsid w:val="001558A2"/>
    <w:rsid w:val="00155A93"/>
    <w:rsid w:val="00155D1D"/>
    <w:rsid w:val="00155DC0"/>
    <w:rsid w:val="001560F8"/>
    <w:rsid w:val="00156141"/>
    <w:rsid w:val="00156283"/>
    <w:rsid w:val="00156555"/>
    <w:rsid w:val="001566B4"/>
    <w:rsid w:val="001567EB"/>
    <w:rsid w:val="00156914"/>
    <w:rsid w:val="00156982"/>
    <w:rsid w:val="00156A17"/>
    <w:rsid w:val="00156F89"/>
    <w:rsid w:val="00156FD1"/>
    <w:rsid w:val="0015725B"/>
    <w:rsid w:val="001572AD"/>
    <w:rsid w:val="00157606"/>
    <w:rsid w:val="00157646"/>
    <w:rsid w:val="00157716"/>
    <w:rsid w:val="001577E8"/>
    <w:rsid w:val="00157D25"/>
    <w:rsid w:val="001601AD"/>
    <w:rsid w:val="001604BD"/>
    <w:rsid w:val="001605C4"/>
    <w:rsid w:val="001608A0"/>
    <w:rsid w:val="00160CA6"/>
    <w:rsid w:val="00160CC4"/>
    <w:rsid w:val="00160D0C"/>
    <w:rsid w:val="00160D7F"/>
    <w:rsid w:val="00160E0D"/>
    <w:rsid w:val="00160FCC"/>
    <w:rsid w:val="0016103F"/>
    <w:rsid w:val="00161459"/>
    <w:rsid w:val="0016170D"/>
    <w:rsid w:val="00161DA0"/>
    <w:rsid w:val="001624D2"/>
    <w:rsid w:val="00162AF0"/>
    <w:rsid w:val="00162BD4"/>
    <w:rsid w:val="00162CE6"/>
    <w:rsid w:val="0016360F"/>
    <w:rsid w:val="00163973"/>
    <w:rsid w:val="00163B63"/>
    <w:rsid w:val="00163FEF"/>
    <w:rsid w:val="00164416"/>
    <w:rsid w:val="00164588"/>
    <w:rsid w:val="0016460A"/>
    <w:rsid w:val="001648B4"/>
    <w:rsid w:val="00164C98"/>
    <w:rsid w:val="00164D49"/>
    <w:rsid w:val="001655A9"/>
    <w:rsid w:val="00165A9F"/>
    <w:rsid w:val="00165B6C"/>
    <w:rsid w:val="00165C07"/>
    <w:rsid w:val="00165D09"/>
    <w:rsid w:val="00166188"/>
    <w:rsid w:val="00166535"/>
    <w:rsid w:val="001666BA"/>
    <w:rsid w:val="0016676C"/>
    <w:rsid w:val="00166845"/>
    <w:rsid w:val="00166AB0"/>
    <w:rsid w:val="00166BF9"/>
    <w:rsid w:val="00166C2E"/>
    <w:rsid w:val="00166C86"/>
    <w:rsid w:val="00166E1A"/>
    <w:rsid w:val="00167450"/>
    <w:rsid w:val="00167496"/>
    <w:rsid w:val="001676F1"/>
    <w:rsid w:val="00167D9E"/>
    <w:rsid w:val="00167FA9"/>
    <w:rsid w:val="00170266"/>
    <w:rsid w:val="00170408"/>
    <w:rsid w:val="001704A0"/>
    <w:rsid w:val="00170B4E"/>
    <w:rsid w:val="00170D2F"/>
    <w:rsid w:val="001714B8"/>
    <w:rsid w:val="001714EB"/>
    <w:rsid w:val="001719D5"/>
    <w:rsid w:val="00171AAB"/>
    <w:rsid w:val="00171B37"/>
    <w:rsid w:val="00171C35"/>
    <w:rsid w:val="00171C8F"/>
    <w:rsid w:val="00171D5E"/>
    <w:rsid w:val="00171EE0"/>
    <w:rsid w:val="00171F67"/>
    <w:rsid w:val="001722F2"/>
    <w:rsid w:val="0017268D"/>
    <w:rsid w:val="00172737"/>
    <w:rsid w:val="00172A3E"/>
    <w:rsid w:val="00172D5F"/>
    <w:rsid w:val="00172DD0"/>
    <w:rsid w:val="00173301"/>
    <w:rsid w:val="00173388"/>
    <w:rsid w:val="00173B3A"/>
    <w:rsid w:val="0017482B"/>
    <w:rsid w:val="001748C6"/>
    <w:rsid w:val="001749AE"/>
    <w:rsid w:val="00174A9C"/>
    <w:rsid w:val="00174AA5"/>
    <w:rsid w:val="00174B1F"/>
    <w:rsid w:val="00174D87"/>
    <w:rsid w:val="00174DE6"/>
    <w:rsid w:val="00174E51"/>
    <w:rsid w:val="00174ECD"/>
    <w:rsid w:val="00175175"/>
    <w:rsid w:val="001756B0"/>
    <w:rsid w:val="0017583C"/>
    <w:rsid w:val="00175D08"/>
    <w:rsid w:val="0017602B"/>
    <w:rsid w:val="00176350"/>
    <w:rsid w:val="0017641B"/>
    <w:rsid w:val="00176726"/>
    <w:rsid w:val="00176843"/>
    <w:rsid w:val="001769EC"/>
    <w:rsid w:val="00176E8C"/>
    <w:rsid w:val="00176E9F"/>
    <w:rsid w:val="001778A5"/>
    <w:rsid w:val="00177C14"/>
    <w:rsid w:val="00177CC4"/>
    <w:rsid w:val="00180314"/>
    <w:rsid w:val="00180E03"/>
    <w:rsid w:val="00181379"/>
    <w:rsid w:val="001813FF"/>
    <w:rsid w:val="00181813"/>
    <w:rsid w:val="001818DB"/>
    <w:rsid w:val="001818F8"/>
    <w:rsid w:val="00181A0E"/>
    <w:rsid w:val="00181B1C"/>
    <w:rsid w:val="00181CF2"/>
    <w:rsid w:val="00181E21"/>
    <w:rsid w:val="00181F9A"/>
    <w:rsid w:val="00182246"/>
    <w:rsid w:val="001823DE"/>
    <w:rsid w:val="00182974"/>
    <w:rsid w:val="00182BC8"/>
    <w:rsid w:val="00182D33"/>
    <w:rsid w:val="00182F66"/>
    <w:rsid w:val="00182FFE"/>
    <w:rsid w:val="00183080"/>
    <w:rsid w:val="001830D3"/>
    <w:rsid w:val="00183A48"/>
    <w:rsid w:val="00183B51"/>
    <w:rsid w:val="00183E97"/>
    <w:rsid w:val="00184489"/>
    <w:rsid w:val="0018463E"/>
    <w:rsid w:val="001847B7"/>
    <w:rsid w:val="0018481F"/>
    <w:rsid w:val="001849B2"/>
    <w:rsid w:val="00184CDD"/>
    <w:rsid w:val="001851F5"/>
    <w:rsid w:val="001851FF"/>
    <w:rsid w:val="001853EB"/>
    <w:rsid w:val="0018542E"/>
    <w:rsid w:val="0018569A"/>
    <w:rsid w:val="00185A5D"/>
    <w:rsid w:val="00185B3E"/>
    <w:rsid w:val="0018639F"/>
    <w:rsid w:val="001863DD"/>
    <w:rsid w:val="001863EA"/>
    <w:rsid w:val="001864A9"/>
    <w:rsid w:val="00186598"/>
    <w:rsid w:val="001866B0"/>
    <w:rsid w:val="001866E1"/>
    <w:rsid w:val="00186A37"/>
    <w:rsid w:val="00186AD8"/>
    <w:rsid w:val="00187323"/>
    <w:rsid w:val="001878D6"/>
    <w:rsid w:val="00190401"/>
    <w:rsid w:val="00190841"/>
    <w:rsid w:val="001908D5"/>
    <w:rsid w:val="00190B6E"/>
    <w:rsid w:val="00190CD8"/>
    <w:rsid w:val="00190E76"/>
    <w:rsid w:val="00191096"/>
    <w:rsid w:val="00191180"/>
    <w:rsid w:val="0019127D"/>
    <w:rsid w:val="0019140B"/>
    <w:rsid w:val="001915CC"/>
    <w:rsid w:val="00191830"/>
    <w:rsid w:val="00191B1A"/>
    <w:rsid w:val="00191F19"/>
    <w:rsid w:val="001924E8"/>
    <w:rsid w:val="00192699"/>
    <w:rsid w:val="001929E8"/>
    <w:rsid w:val="00192CD0"/>
    <w:rsid w:val="00192DFF"/>
    <w:rsid w:val="001932B3"/>
    <w:rsid w:val="00193921"/>
    <w:rsid w:val="00193F0E"/>
    <w:rsid w:val="00193FDB"/>
    <w:rsid w:val="001940BA"/>
    <w:rsid w:val="00194180"/>
    <w:rsid w:val="001944A0"/>
    <w:rsid w:val="001948B9"/>
    <w:rsid w:val="00194EFF"/>
    <w:rsid w:val="00194F5B"/>
    <w:rsid w:val="00195185"/>
    <w:rsid w:val="001952A5"/>
    <w:rsid w:val="001952DA"/>
    <w:rsid w:val="00195316"/>
    <w:rsid w:val="00195390"/>
    <w:rsid w:val="00195848"/>
    <w:rsid w:val="00195A02"/>
    <w:rsid w:val="00195D47"/>
    <w:rsid w:val="00195E79"/>
    <w:rsid w:val="00195EEF"/>
    <w:rsid w:val="00195F05"/>
    <w:rsid w:val="001963AC"/>
    <w:rsid w:val="00196527"/>
    <w:rsid w:val="001967BA"/>
    <w:rsid w:val="001968BB"/>
    <w:rsid w:val="00196DAB"/>
    <w:rsid w:val="00196E98"/>
    <w:rsid w:val="00197195"/>
    <w:rsid w:val="001972A4"/>
    <w:rsid w:val="001972B3"/>
    <w:rsid w:val="0019756E"/>
    <w:rsid w:val="001977A0"/>
    <w:rsid w:val="0019791F"/>
    <w:rsid w:val="00197A1C"/>
    <w:rsid w:val="00197A56"/>
    <w:rsid w:val="00197AE1"/>
    <w:rsid w:val="00197C44"/>
    <w:rsid w:val="001A007B"/>
    <w:rsid w:val="001A074F"/>
    <w:rsid w:val="001A0878"/>
    <w:rsid w:val="001A0A41"/>
    <w:rsid w:val="001A0BCC"/>
    <w:rsid w:val="001A1119"/>
    <w:rsid w:val="001A115F"/>
    <w:rsid w:val="001A1638"/>
    <w:rsid w:val="001A1647"/>
    <w:rsid w:val="001A17E2"/>
    <w:rsid w:val="001A1A43"/>
    <w:rsid w:val="001A20D9"/>
    <w:rsid w:val="001A20EA"/>
    <w:rsid w:val="001A2261"/>
    <w:rsid w:val="001A256F"/>
    <w:rsid w:val="001A278E"/>
    <w:rsid w:val="001A2868"/>
    <w:rsid w:val="001A2B33"/>
    <w:rsid w:val="001A2F80"/>
    <w:rsid w:val="001A30A1"/>
    <w:rsid w:val="001A3388"/>
    <w:rsid w:val="001A33C4"/>
    <w:rsid w:val="001A346D"/>
    <w:rsid w:val="001A371F"/>
    <w:rsid w:val="001A3872"/>
    <w:rsid w:val="001A3945"/>
    <w:rsid w:val="001A39F7"/>
    <w:rsid w:val="001A3B7E"/>
    <w:rsid w:val="001A3D95"/>
    <w:rsid w:val="001A3F59"/>
    <w:rsid w:val="001A40F6"/>
    <w:rsid w:val="001A4732"/>
    <w:rsid w:val="001A58AB"/>
    <w:rsid w:val="001A5A6D"/>
    <w:rsid w:val="001A5D00"/>
    <w:rsid w:val="001A60BF"/>
    <w:rsid w:val="001A640A"/>
    <w:rsid w:val="001A6519"/>
    <w:rsid w:val="001A6840"/>
    <w:rsid w:val="001A6B05"/>
    <w:rsid w:val="001A6B28"/>
    <w:rsid w:val="001A6D3F"/>
    <w:rsid w:val="001A6E2A"/>
    <w:rsid w:val="001A6EEF"/>
    <w:rsid w:val="001A7079"/>
    <w:rsid w:val="001A71D5"/>
    <w:rsid w:val="001A71E6"/>
    <w:rsid w:val="001B04F9"/>
    <w:rsid w:val="001B09A1"/>
    <w:rsid w:val="001B0A89"/>
    <w:rsid w:val="001B0D6B"/>
    <w:rsid w:val="001B107B"/>
    <w:rsid w:val="001B1213"/>
    <w:rsid w:val="001B1877"/>
    <w:rsid w:val="001B18F6"/>
    <w:rsid w:val="001B19FF"/>
    <w:rsid w:val="001B1C80"/>
    <w:rsid w:val="001B1E40"/>
    <w:rsid w:val="001B21F1"/>
    <w:rsid w:val="001B2488"/>
    <w:rsid w:val="001B2533"/>
    <w:rsid w:val="001B26E9"/>
    <w:rsid w:val="001B294C"/>
    <w:rsid w:val="001B2B75"/>
    <w:rsid w:val="001B2CD8"/>
    <w:rsid w:val="001B2CF5"/>
    <w:rsid w:val="001B2F33"/>
    <w:rsid w:val="001B3178"/>
    <w:rsid w:val="001B3475"/>
    <w:rsid w:val="001B3694"/>
    <w:rsid w:val="001B3902"/>
    <w:rsid w:val="001B393C"/>
    <w:rsid w:val="001B39F8"/>
    <w:rsid w:val="001B3A6D"/>
    <w:rsid w:val="001B3D22"/>
    <w:rsid w:val="001B3D42"/>
    <w:rsid w:val="001B3D82"/>
    <w:rsid w:val="001B3F4F"/>
    <w:rsid w:val="001B3F8C"/>
    <w:rsid w:val="001B3F91"/>
    <w:rsid w:val="001B41D6"/>
    <w:rsid w:val="001B424E"/>
    <w:rsid w:val="001B47FA"/>
    <w:rsid w:val="001B49A0"/>
    <w:rsid w:val="001B4DA0"/>
    <w:rsid w:val="001B50EB"/>
    <w:rsid w:val="001B5221"/>
    <w:rsid w:val="001B52AE"/>
    <w:rsid w:val="001B5395"/>
    <w:rsid w:val="001B53E8"/>
    <w:rsid w:val="001B55AF"/>
    <w:rsid w:val="001B571D"/>
    <w:rsid w:val="001B57FA"/>
    <w:rsid w:val="001B5B02"/>
    <w:rsid w:val="001B5E2F"/>
    <w:rsid w:val="001B61E6"/>
    <w:rsid w:val="001B62B4"/>
    <w:rsid w:val="001B6329"/>
    <w:rsid w:val="001B6A25"/>
    <w:rsid w:val="001B6D68"/>
    <w:rsid w:val="001B702A"/>
    <w:rsid w:val="001B7237"/>
    <w:rsid w:val="001B7261"/>
    <w:rsid w:val="001B7AE1"/>
    <w:rsid w:val="001B7C73"/>
    <w:rsid w:val="001B7E5E"/>
    <w:rsid w:val="001C0048"/>
    <w:rsid w:val="001C0058"/>
    <w:rsid w:val="001C00E4"/>
    <w:rsid w:val="001C02EA"/>
    <w:rsid w:val="001C03D0"/>
    <w:rsid w:val="001C1040"/>
    <w:rsid w:val="001C16AF"/>
    <w:rsid w:val="001C1C99"/>
    <w:rsid w:val="001C1DF4"/>
    <w:rsid w:val="001C1FE4"/>
    <w:rsid w:val="001C205B"/>
    <w:rsid w:val="001C2147"/>
    <w:rsid w:val="001C2221"/>
    <w:rsid w:val="001C259B"/>
    <w:rsid w:val="001C25F7"/>
    <w:rsid w:val="001C2982"/>
    <w:rsid w:val="001C29FC"/>
    <w:rsid w:val="001C2C86"/>
    <w:rsid w:val="001C2D62"/>
    <w:rsid w:val="001C2EA2"/>
    <w:rsid w:val="001C2F25"/>
    <w:rsid w:val="001C347E"/>
    <w:rsid w:val="001C378F"/>
    <w:rsid w:val="001C39E9"/>
    <w:rsid w:val="001C3C95"/>
    <w:rsid w:val="001C3E85"/>
    <w:rsid w:val="001C3F86"/>
    <w:rsid w:val="001C4000"/>
    <w:rsid w:val="001C4015"/>
    <w:rsid w:val="001C416E"/>
    <w:rsid w:val="001C4577"/>
    <w:rsid w:val="001C45BA"/>
    <w:rsid w:val="001C4836"/>
    <w:rsid w:val="001C48FF"/>
    <w:rsid w:val="001C4CA9"/>
    <w:rsid w:val="001C4D04"/>
    <w:rsid w:val="001C4DCD"/>
    <w:rsid w:val="001C4EAD"/>
    <w:rsid w:val="001C50CD"/>
    <w:rsid w:val="001C5231"/>
    <w:rsid w:val="001C5332"/>
    <w:rsid w:val="001C566E"/>
    <w:rsid w:val="001C592C"/>
    <w:rsid w:val="001C5B9A"/>
    <w:rsid w:val="001C5CC2"/>
    <w:rsid w:val="001C5CD3"/>
    <w:rsid w:val="001C5D3F"/>
    <w:rsid w:val="001C5DDA"/>
    <w:rsid w:val="001C5E18"/>
    <w:rsid w:val="001C5E90"/>
    <w:rsid w:val="001C5F72"/>
    <w:rsid w:val="001C5F92"/>
    <w:rsid w:val="001C6190"/>
    <w:rsid w:val="001C61B3"/>
    <w:rsid w:val="001C66CA"/>
    <w:rsid w:val="001C6982"/>
    <w:rsid w:val="001C6FA0"/>
    <w:rsid w:val="001C706A"/>
    <w:rsid w:val="001C717C"/>
    <w:rsid w:val="001C738D"/>
    <w:rsid w:val="001C75A3"/>
    <w:rsid w:val="001C76B3"/>
    <w:rsid w:val="001C7725"/>
    <w:rsid w:val="001C7A22"/>
    <w:rsid w:val="001C7B51"/>
    <w:rsid w:val="001C7D6E"/>
    <w:rsid w:val="001C7FF3"/>
    <w:rsid w:val="001D01AF"/>
    <w:rsid w:val="001D0301"/>
    <w:rsid w:val="001D06A1"/>
    <w:rsid w:val="001D08B3"/>
    <w:rsid w:val="001D0932"/>
    <w:rsid w:val="001D0DF7"/>
    <w:rsid w:val="001D0F90"/>
    <w:rsid w:val="001D14A2"/>
    <w:rsid w:val="001D156E"/>
    <w:rsid w:val="001D16A0"/>
    <w:rsid w:val="001D16C6"/>
    <w:rsid w:val="001D193F"/>
    <w:rsid w:val="001D198C"/>
    <w:rsid w:val="001D1C71"/>
    <w:rsid w:val="001D1CC7"/>
    <w:rsid w:val="001D1F13"/>
    <w:rsid w:val="001D2006"/>
    <w:rsid w:val="001D2936"/>
    <w:rsid w:val="001D2B0F"/>
    <w:rsid w:val="001D2CA4"/>
    <w:rsid w:val="001D2D04"/>
    <w:rsid w:val="001D325C"/>
    <w:rsid w:val="001D3A5C"/>
    <w:rsid w:val="001D3B61"/>
    <w:rsid w:val="001D3BF2"/>
    <w:rsid w:val="001D3C16"/>
    <w:rsid w:val="001D3DA1"/>
    <w:rsid w:val="001D3DF7"/>
    <w:rsid w:val="001D41A4"/>
    <w:rsid w:val="001D4EE5"/>
    <w:rsid w:val="001D5255"/>
    <w:rsid w:val="001D53CA"/>
    <w:rsid w:val="001D565C"/>
    <w:rsid w:val="001D59D2"/>
    <w:rsid w:val="001D5CA5"/>
    <w:rsid w:val="001D60EF"/>
    <w:rsid w:val="001D614D"/>
    <w:rsid w:val="001D620B"/>
    <w:rsid w:val="001D6E58"/>
    <w:rsid w:val="001D6F7F"/>
    <w:rsid w:val="001D726B"/>
    <w:rsid w:val="001D75EC"/>
    <w:rsid w:val="001D7731"/>
    <w:rsid w:val="001D7896"/>
    <w:rsid w:val="001D7915"/>
    <w:rsid w:val="001D7A73"/>
    <w:rsid w:val="001D7CC6"/>
    <w:rsid w:val="001D7DD4"/>
    <w:rsid w:val="001E0C1F"/>
    <w:rsid w:val="001E0CD6"/>
    <w:rsid w:val="001E0F6A"/>
    <w:rsid w:val="001E0F7A"/>
    <w:rsid w:val="001E0F8E"/>
    <w:rsid w:val="001E1239"/>
    <w:rsid w:val="001E1640"/>
    <w:rsid w:val="001E16A0"/>
    <w:rsid w:val="001E19E8"/>
    <w:rsid w:val="001E1A8F"/>
    <w:rsid w:val="001E1B2F"/>
    <w:rsid w:val="001E1C3C"/>
    <w:rsid w:val="001E1D31"/>
    <w:rsid w:val="001E1D3F"/>
    <w:rsid w:val="001E1EE0"/>
    <w:rsid w:val="001E20AB"/>
    <w:rsid w:val="001E23A5"/>
    <w:rsid w:val="001E278F"/>
    <w:rsid w:val="001E280D"/>
    <w:rsid w:val="001E29AF"/>
    <w:rsid w:val="001E2A6E"/>
    <w:rsid w:val="001E302E"/>
    <w:rsid w:val="001E3117"/>
    <w:rsid w:val="001E3220"/>
    <w:rsid w:val="001E356B"/>
    <w:rsid w:val="001E36A0"/>
    <w:rsid w:val="001E3BE3"/>
    <w:rsid w:val="001E3C32"/>
    <w:rsid w:val="001E451E"/>
    <w:rsid w:val="001E49AE"/>
    <w:rsid w:val="001E4A39"/>
    <w:rsid w:val="001E4AEB"/>
    <w:rsid w:val="001E5317"/>
    <w:rsid w:val="001E5337"/>
    <w:rsid w:val="001E57BA"/>
    <w:rsid w:val="001E5965"/>
    <w:rsid w:val="001E5F9D"/>
    <w:rsid w:val="001E62E0"/>
    <w:rsid w:val="001E6465"/>
    <w:rsid w:val="001E68C1"/>
    <w:rsid w:val="001E6AF7"/>
    <w:rsid w:val="001E6D0C"/>
    <w:rsid w:val="001E6E67"/>
    <w:rsid w:val="001E72A7"/>
    <w:rsid w:val="001E745B"/>
    <w:rsid w:val="001E7C85"/>
    <w:rsid w:val="001E7D98"/>
    <w:rsid w:val="001E7DB3"/>
    <w:rsid w:val="001E7EB6"/>
    <w:rsid w:val="001E7FB7"/>
    <w:rsid w:val="001F023B"/>
    <w:rsid w:val="001F03E1"/>
    <w:rsid w:val="001F07EA"/>
    <w:rsid w:val="001F0C54"/>
    <w:rsid w:val="001F0DB5"/>
    <w:rsid w:val="001F0F90"/>
    <w:rsid w:val="001F129D"/>
    <w:rsid w:val="001F15C6"/>
    <w:rsid w:val="001F1645"/>
    <w:rsid w:val="001F1655"/>
    <w:rsid w:val="001F18F7"/>
    <w:rsid w:val="001F192F"/>
    <w:rsid w:val="001F1E32"/>
    <w:rsid w:val="001F1F6D"/>
    <w:rsid w:val="001F23A3"/>
    <w:rsid w:val="001F244C"/>
    <w:rsid w:val="001F2496"/>
    <w:rsid w:val="001F25C5"/>
    <w:rsid w:val="001F2C67"/>
    <w:rsid w:val="001F2D3B"/>
    <w:rsid w:val="001F300E"/>
    <w:rsid w:val="001F3B08"/>
    <w:rsid w:val="001F3C25"/>
    <w:rsid w:val="001F3FBD"/>
    <w:rsid w:val="001F450D"/>
    <w:rsid w:val="001F4970"/>
    <w:rsid w:val="001F4A48"/>
    <w:rsid w:val="001F4BE5"/>
    <w:rsid w:val="001F4D76"/>
    <w:rsid w:val="001F5002"/>
    <w:rsid w:val="001F546E"/>
    <w:rsid w:val="001F5478"/>
    <w:rsid w:val="001F54D2"/>
    <w:rsid w:val="001F560E"/>
    <w:rsid w:val="001F569E"/>
    <w:rsid w:val="001F5E15"/>
    <w:rsid w:val="001F5F3A"/>
    <w:rsid w:val="001F61F1"/>
    <w:rsid w:val="001F644C"/>
    <w:rsid w:val="001F6B2B"/>
    <w:rsid w:val="001F6D00"/>
    <w:rsid w:val="001F7160"/>
    <w:rsid w:val="001F74E9"/>
    <w:rsid w:val="001F77EE"/>
    <w:rsid w:val="001F7A56"/>
    <w:rsid w:val="001F7B27"/>
    <w:rsid w:val="001F7B3E"/>
    <w:rsid w:val="001F7EC6"/>
    <w:rsid w:val="0020033D"/>
    <w:rsid w:val="002003E1"/>
    <w:rsid w:val="002008E9"/>
    <w:rsid w:val="002009A6"/>
    <w:rsid w:val="00200B5C"/>
    <w:rsid w:val="002011A5"/>
    <w:rsid w:val="002016F3"/>
    <w:rsid w:val="00201787"/>
    <w:rsid w:val="00201A52"/>
    <w:rsid w:val="00201AC6"/>
    <w:rsid w:val="00201AEB"/>
    <w:rsid w:val="00201B2E"/>
    <w:rsid w:val="00201DE0"/>
    <w:rsid w:val="002024D8"/>
    <w:rsid w:val="00202567"/>
    <w:rsid w:val="0020294D"/>
    <w:rsid w:val="00203105"/>
    <w:rsid w:val="0020314C"/>
    <w:rsid w:val="00203178"/>
    <w:rsid w:val="002031E0"/>
    <w:rsid w:val="00203276"/>
    <w:rsid w:val="002032EA"/>
    <w:rsid w:val="00203539"/>
    <w:rsid w:val="0020354E"/>
    <w:rsid w:val="002037EE"/>
    <w:rsid w:val="00203D71"/>
    <w:rsid w:val="00203DFC"/>
    <w:rsid w:val="00203FB9"/>
    <w:rsid w:val="00203FD0"/>
    <w:rsid w:val="00204368"/>
    <w:rsid w:val="002043AA"/>
    <w:rsid w:val="002044E9"/>
    <w:rsid w:val="00204C41"/>
    <w:rsid w:val="00204CBB"/>
    <w:rsid w:val="00204D9F"/>
    <w:rsid w:val="00204E7A"/>
    <w:rsid w:val="00205AF5"/>
    <w:rsid w:val="00205B62"/>
    <w:rsid w:val="00205EA2"/>
    <w:rsid w:val="00205F0B"/>
    <w:rsid w:val="002061BA"/>
    <w:rsid w:val="00206425"/>
    <w:rsid w:val="00206827"/>
    <w:rsid w:val="002068F8"/>
    <w:rsid w:val="002069AF"/>
    <w:rsid w:val="00206A77"/>
    <w:rsid w:val="00206EDB"/>
    <w:rsid w:val="00207608"/>
    <w:rsid w:val="002077C7"/>
    <w:rsid w:val="00207839"/>
    <w:rsid w:val="00207ADD"/>
    <w:rsid w:val="002105FD"/>
    <w:rsid w:val="00210687"/>
    <w:rsid w:val="0021089F"/>
    <w:rsid w:val="00210F0A"/>
    <w:rsid w:val="00211009"/>
    <w:rsid w:val="0021159E"/>
    <w:rsid w:val="002116C4"/>
    <w:rsid w:val="00211729"/>
    <w:rsid w:val="00211868"/>
    <w:rsid w:val="002119B2"/>
    <w:rsid w:val="00211F1A"/>
    <w:rsid w:val="002120FA"/>
    <w:rsid w:val="00212187"/>
    <w:rsid w:val="00212438"/>
    <w:rsid w:val="002126CA"/>
    <w:rsid w:val="0021271A"/>
    <w:rsid w:val="002129A3"/>
    <w:rsid w:val="00212C28"/>
    <w:rsid w:val="00212EA9"/>
    <w:rsid w:val="00212F14"/>
    <w:rsid w:val="00213024"/>
    <w:rsid w:val="00213140"/>
    <w:rsid w:val="00213641"/>
    <w:rsid w:val="0021371A"/>
    <w:rsid w:val="002138F4"/>
    <w:rsid w:val="00213E36"/>
    <w:rsid w:val="00214216"/>
    <w:rsid w:val="0021440B"/>
    <w:rsid w:val="00214C03"/>
    <w:rsid w:val="00214CF1"/>
    <w:rsid w:val="00214E7F"/>
    <w:rsid w:val="00214F49"/>
    <w:rsid w:val="002151AB"/>
    <w:rsid w:val="002152F9"/>
    <w:rsid w:val="002157B9"/>
    <w:rsid w:val="0021599E"/>
    <w:rsid w:val="00215BC4"/>
    <w:rsid w:val="00215D27"/>
    <w:rsid w:val="00215D68"/>
    <w:rsid w:val="00215E7C"/>
    <w:rsid w:val="00215EDD"/>
    <w:rsid w:val="00216271"/>
    <w:rsid w:val="00216579"/>
    <w:rsid w:val="0021658C"/>
    <w:rsid w:val="0021699F"/>
    <w:rsid w:val="002169AD"/>
    <w:rsid w:val="00216A5C"/>
    <w:rsid w:val="00216AE2"/>
    <w:rsid w:val="00216CFA"/>
    <w:rsid w:val="00216DAD"/>
    <w:rsid w:val="00216DE5"/>
    <w:rsid w:val="00216EE2"/>
    <w:rsid w:val="00216FB2"/>
    <w:rsid w:val="0021701B"/>
    <w:rsid w:val="002171EF"/>
    <w:rsid w:val="00217235"/>
    <w:rsid w:val="002175B7"/>
    <w:rsid w:val="0021770B"/>
    <w:rsid w:val="00217E5D"/>
    <w:rsid w:val="00217EC3"/>
    <w:rsid w:val="00220543"/>
    <w:rsid w:val="00220843"/>
    <w:rsid w:val="00220986"/>
    <w:rsid w:val="00220BB2"/>
    <w:rsid w:val="00220E3A"/>
    <w:rsid w:val="002210EE"/>
    <w:rsid w:val="0022110E"/>
    <w:rsid w:val="00221194"/>
    <w:rsid w:val="002212B0"/>
    <w:rsid w:val="002212CD"/>
    <w:rsid w:val="002213B4"/>
    <w:rsid w:val="00221431"/>
    <w:rsid w:val="002214D6"/>
    <w:rsid w:val="00221521"/>
    <w:rsid w:val="002215F6"/>
    <w:rsid w:val="002216A3"/>
    <w:rsid w:val="002216CA"/>
    <w:rsid w:val="0022174D"/>
    <w:rsid w:val="00221877"/>
    <w:rsid w:val="002218ED"/>
    <w:rsid w:val="00221902"/>
    <w:rsid w:val="002219C3"/>
    <w:rsid w:val="002219DF"/>
    <w:rsid w:val="00221BD7"/>
    <w:rsid w:val="00221D81"/>
    <w:rsid w:val="00221EDA"/>
    <w:rsid w:val="00222127"/>
    <w:rsid w:val="0022226C"/>
    <w:rsid w:val="00222567"/>
    <w:rsid w:val="00222662"/>
    <w:rsid w:val="002229BF"/>
    <w:rsid w:val="00222B75"/>
    <w:rsid w:val="00222F69"/>
    <w:rsid w:val="00223222"/>
    <w:rsid w:val="0022337C"/>
    <w:rsid w:val="0022343F"/>
    <w:rsid w:val="002239BA"/>
    <w:rsid w:val="00223C78"/>
    <w:rsid w:val="0022418B"/>
    <w:rsid w:val="0022421F"/>
    <w:rsid w:val="0022432C"/>
    <w:rsid w:val="00224443"/>
    <w:rsid w:val="0022469F"/>
    <w:rsid w:val="00224814"/>
    <w:rsid w:val="0022554B"/>
    <w:rsid w:val="002256D9"/>
    <w:rsid w:val="0022583C"/>
    <w:rsid w:val="002258F5"/>
    <w:rsid w:val="00225AF6"/>
    <w:rsid w:val="00225B85"/>
    <w:rsid w:val="00225D9D"/>
    <w:rsid w:val="00225E0B"/>
    <w:rsid w:val="00225E44"/>
    <w:rsid w:val="002261F6"/>
    <w:rsid w:val="00226455"/>
    <w:rsid w:val="0022684C"/>
    <w:rsid w:val="00226B5D"/>
    <w:rsid w:val="00226E22"/>
    <w:rsid w:val="00227365"/>
    <w:rsid w:val="00227AB3"/>
    <w:rsid w:val="00227C08"/>
    <w:rsid w:val="00227D65"/>
    <w:rsid w:val="00230124"/>
    <w:rsid w:val="00230163"/>
    <w:rsid w:val="0023022D"/>
    <w:rsid w:val="0023024D"/>
    <w:rsid w:val="00230362"/>
    <w:rsid w:val="0023041B"/>
    <w:rsid w:val="00230891"/>
    <w:rsid w:val="002309E2"/>
    <w:rsid w:val="00230C80"/>
    <w:rsid w:val="00230CDA"/>
    <w:rsid w:val="00230D25"/>
    <w:rsid w:val="00231D68"/>
    <w:rsid w:val="00232000"/>
    <w:rsid w:val="002321FE"/>
    <w:rsid w:val="002327AA"/>
    <w:rsid w:val="002327FE"/>
    <w:rsid w:val="0023296F"/>
    <w:rsid w:val="00233263"/>
    <w:rsid w:val="002334E6"/>
    <w:rsid w:val="00233766"/>
    <w:rsid w:val="00233AAA"/>
    <w:rsid w:val="00233BC9"/>
    <w:rsid w:val="00233C34"/>
    <w:rsid w:val="00233C70"/>
    <w:rsid w:val="00233D89"/>
    <w:rsid w:val="00233EEB"/>
    <w:rsid w:val="0023410D"/>
    <w:rsid w:val="0023418B"/>
    <w:rsid w:val="00234574"/>
    <w:rsid w:val="002349E3"/>
    <w:rsid w:val="00234BEE"/>
    <w:rsid w:val="00234D73"/>
    <w:rsid w:val="00234FF0"/>
    <w:rsid w:val="00235029"/>
    <w:rsid w:val="00235052"/>
    <w:rsid w:val="002350A9"/>
    <w:rsid w:val="00235580"/>
    <w:rsid w:val="002358F9"/>
    <w:rsid w:val="00235955"/>
    <w:rsid w:val="0023595D"/>
    <w:rsid w:val="00235E76"/>
    <w:rsid w:val="00235EC2"/>
    <w:rsid w:val="0023627E"/>
    <w:rsid w:val="00236474"/>
    <w:rsid w:val="00236607"/>
    <w:rsid w:val="00236A8A"/>
    <w:rsid w:val="00236B72"/>
    <w:rsid w:val="00236CE1"/>
    <w:rsid w:val="00236E7B"/>
    <w:rsid w:val="002370A7"/>
    <w:rsid w:val="002377DF"/>
    <w:rsid w:val="00237A4B"/>
    <w:rsid w:val="00237CEE"/>
    <w:rsid w:val="00237CF7"/>
    <w:rsid w:val="00237FC5"/>
    <w:rsid w:val="00237FDF"/>
    <w:rsid w:val="0024008B"/>
    <w:rsid w:val="002401CA"/>
    <w:rsid w:val="00240B6B"/>
    <w:rsid w:val="00240BE5"/>
    <w:rsid w:val="00240CB9"/>
    <w:rsid w:val="00240F57"/>
    <w:rsid w:val="00241004"/>
    <w:rsid w:val="002413E1"/>
    <w:rsid w:val="00241519"/>
    <w:rsid w:val="00241845"/>
    <w:rsid w:val="002419A1"/>
    <w:rsid w:val="002419AE"/>
    <w:rsid w:val="00241EA1"/>
    <w:rsid w:val="00241FAC"/>
    <w:rsid w:val="002422AC"/>
    <w:rsid w:val="00242446"/>
    <w:rsid w:val="00242551"/>
    <w:rsid w:val="00242642"/>
    <w:rsid w:val="002427E6"/>
    <w:rsid w:val="0024282E"/>
    <w:rsid w:val="00242A70"/>
    <w:rsid w:val="00242B24"/>
    <w:rsid w:val="00242D1C"/>
    <w:rsid w:val="00242EDA"/>
    <w:rsid w:val="00243168"/>
    <w:rsid w:val="0024325E"/>
    <w:rsid w:val="0024329A"/>
    <w:rsid w:val="0024332E"/>
    <w:rsid w:val="002434F1"/>
    <w:rsid w:val="00243E6B"/>
    <w:rsid w:val="0024411D"/>
    <w:rsid w:val="002441AF"/>
    <w:rsid w:val="002444D2"/>
    <w:rsid w:val="00244804"/>
    <w:rsid w:val="002448AB"/>
    <w:rsid w:val="0024532A"/>
    <w:rsid w:val="00245842"/>
    <w:rsid w:val="00245AA5"/>
    <w:rsid w:val="00245B1E"/>
    <w:rsid w:val="00245EB9"/>
    <w:rsid w:val="00245F74"/>
    <w:rsid w:val="00246093"/>
    <w:rsid w:val="00246175"/>
    <w:rsid w:val="002467FA"/>
    <w:rsid w:val="00246A6D"/>
    <w:rsid w:val="00246ADC"/>
    <w:rsid w:val="00246C72"/>
    <w:rsid w:val="00246D0A"/>
    <w:rsid w:val="00246E30"/>
    <w:rsid w:val="00246F7B"/>
    <w:rsid w:val="00247066"/>
    <w:rsid w:val="002471FA"/>
    <w:rsid w:val="0024769B"/>
    <w:rsid w:val="002476B0"/>
    <w:rsid w:val="0024786C"/>
    <w:rsid w:val="00247EB9"/>
    <w:rsid w:val="00247EFC"/>
    <w:rsid w:val="0025022F"/>
    <w:rsid w:val="00250313"/>
    <w:rsid w:val="00250421"/>
    <w:rsid w:val="00250A9A"/>
    <w:rsid w:val="00250B1B"/>
    <w:rsid w:val="00250B9B"/>
    <w:rsid w:val="00250C84"/>
    <w:rsid w:val="002515FA"/>
    <w:rsid w:val="002519AA"/>
    <w:rsid w:val="00251C25"/>
    <w:rsid w:val="00251C47"/>
    <w:rsid w:val="00251CF2"/>
    <w:rsid w:val="00251F39"/>
    <w:rsid w:val="00251F68"/>
    <w:rsid w:val="00252508"/>
    <w:rsid w:val="0025299E"/>
    <w:rsid w:val="002529A1"/>
    <w:rsid w:val="00252AE9"/>
    <w:rsid w:val="00252FDB"/>
    <w:rsid w:val="00253072"/>
    <w:rsid w:val="002531FC"/>
    <w:rsid w:val="0025356E"/>
    <w:rsid w:val="0025387B"/>
    <w:rsid w:val="00253B8C"/>
    <w:rsid w:val="00254000"/>
    <w:rsid w:val="0025418A"/>
    <w:rsid w:val="0025430B"/>
    <w:rsid w:val="002544F0"/>
    <w:rsid w:val="002545AA"/>
    <w:rsid w:val="0025488F"/>
    <w:rsid w:val="00254BE9"/>
    <w:rsid w:val="00254FB5"/>
    <w:rsid w:val="002554E2"/>
    <w:rsid w:val="002557FF"/>
    <w:rsid w:val="00255D00"/>
    <w:rsid w:val="00255D52"/>
    <w:rsid w:val="00255F6F"/>
    <w:rsid w:val="00256321"/>
    <w:rsid w:val="0025652F"/>
    <w:rsid w:val="00256614"/>
    <w:rsid w:val="0025662B"/>
    <w:rsid w:val="002570BE"/>
    <w:rsid w:val="002575F5"/>
    <w:rsid w:val="0025768E"/>
    <w:rsid w:val="00257940"/>
    <w:rsid w:val="00257971"/>
    <w:rsid w:val="002600FF"/>
    <w:rsid w:val="002607A2"/>
    <w:rsid w:val="00261092"/>
    <w:rsid w:val="002610A5"/>
    <w:rsid w:val="0026156D"/>
    <w:rsid w:val="0026199B"/>
    <w:rsid w:val="00261CCA"/>
    <w:rsid w:val="00261E6C"/>
    <w:rsid w:val="0026218B"/>
    <w:rsid w:val="002626B0"/>
    <w:rsid w:val="002627D8"/>
    <w:rsid w:val="002627F8"/>
    <w:rsid w:val="00262948"/>
    <w:rsid w:val="00262E19"/>
    <w:rsid w:val="00262F42"/>
    <w:rsid w:val="00263152"/>
    <w:rsid w:val="00263339"/>
    <w:rsid w:val="0026339E"/>
    <w:rsid w:val="002633A3"/>
    <w:rsid w:val="00263BB2"/>
    <w:rsid w:val="00263C48"/>
    <w:rsid w:val="00263C66"/>
    <w:rsid w:val="00264040"/>
    <w:rsid w:val="00264275"/>
    <w:rsid w:val="00264719"/>
    <w:rsid w:val="00264DE0"/>
    <w:rsid w:val="00265069"/>
    <w:rsid w:val="002651B1"/>
    <w:rsid w:val="00265241"/>
    <w:rsid w:val="0026535A"/>
    <w:rsid w:val="002653A1"/>
    <w:rsid w:val="00265465"/>
    <w:rsid w:val="00265A4B"/>
    <w:rsid w:val="00265B71"/>
    <w:rsid w:val="00265D41"/>
    <w:rsid w:val="00265F33"/>
    <w:rsid w:val="00266421"/>
    <w:rsid w:val="0026653E"/>
    <w:rsid w:val="00266644"/>
    <w:rsid w:val="0026681F"/>
    <w:rsid w:val="00266B70"/>
    <w:rsid w:val="00266F75"/>
    <w:rsid w:val="00267012"/>
    <w:rsid w:val="002672B7"/>
    <w:rsid w:val="0026756C"/>
    <w:rsid w:val="0026778C"/>
    <w:rsid w:val="00267A27"/>
    <w:rsid w:val="00267A80"/>
    <w:rsid w:val="00267ABE"/>
    <w:rsid w:val="00267D21"/>
    <w:rsid w:val="00267E75"/>
    <w:rsid w:val="002701AB"/>
    <w:rsid w:val="0027060B"/>
    <w:rsid w:val="00270F5F"/>
    <w:rsid w:val="0027105E"/>
    <w:rsid w:val="00271C9F"/>
    <w:rsid w:val="00271E30"/>
    <w:rsid w:val="00271E33"/>
    <w:rsid w:val="00271EB4"/>
    <w:rsid w:val="002721CC"/>
    <w:rsid w:val="002723C2"/>
    <w:rsid w:val="002724C3"/>
    <w:rsid w:val="00272930"/>
    <w:rsid w:val="002729CD"/>
    <w:rsid w:val="00272A34"/>
    <w:rsid w:val="00272FB3"/>
    <w:rsid w:val="00273134"/>
    <w:rsid w:val="00273324"/>
    <w:rsid w:val="00273390"/>
    <w:rsid w:val="002734B8"/>
    <w:rsid w:val="002736AF"/>
    <w:rsid w:val="00273963"/>
    <w:rsid w:val="00273B4A"/>
    <w:rsid w:val="00273D39"/>
    <w:rsid w:val="00273F90"/>
    <w:rsid w:val="002740CB"/>
    <w:rsid w:val="0027424C"/>
    <w:rsid w:val="0027498E"/>
    <w:rsid w:val="00274E43"/>
    <w:rsid w:val="002756DA"/>
    <w:rsid w:val="00275986"/>
    <w:rsid w:val="00275AFF"/>
    <w:rsid w:val="00275C3B"/>
    <w:rsid w:val="00276030"/>
    <w:rsid w:val="00276382"/>
    <w:rsid w:val="002765CF"/>
    <w:rsid w:val="00276722"/>
    <w:rsid w:val="00276BFB"/>
    <w:rsid w:val="00276D02"/>
    <w:rsid w:val="00276F0B"/>
    <w:rsid w:val="0027727E"/>
    <w:rsid w:val="002804B1"/>
    <w:rsid w:val="00280553"/>
    <w:rsid w:val="002806AB"/>
    <w:rsid w:val="002808F2"/>
    <w:rsid w:val="002809F3"/>
    <w:rsid w:val="00280A07"/>
    <w:rsid w:val="00280A8C"/>
    <w:rsid w:val="00280B6E"/>
    <w:rsid w:val="00280B8E"/>
    <w:rsid w:val="00280C41"/>
    <w:rsid w:val="00280C67"/>
    <w:rsid w:val="00280CEA"/>
    <w:rsid w:val="00280EEA"/>
    <w:rsid w:val="00280F60"/>
    <w:rsid w:val="0028118C"/>
    <w:rsid w:val="002811A6"/>
    <w:rsid w:val="0028126E"/>
    <w:rsid w:val="002815E0"/>
    <w:rsid w:val="002815F2"/>
    <w:rsid w:val="0028173E"/>
    <w:rsid w:val="00282109"/>
    <w:rsid w:val="00282B56"/>
    <w:rsid w:val="00282CB0"/>
    <w:rsid w:val="00283159"/>
    <w:rsid w:val="0028327C"/>
    <w:rsid w:val="0028341C"/>
    <w:rsid w:val="0028353A"/>
    <w:rsid w:val="00283742"/>
    <w:rsid w:val="002838CA"/>
    <w:rsid w:val="0028396E"/>
    <w:rsid w:val="00283988"/>
    <w:rsid w:val="00283CB9"/>
    <w:rsid w:val="00283FCA"/>
    <w:rsid w:val="0028441B"/>
    <w:rsid w:val="0028443B"/>
    <w:rsid w:val="002845FE"/>
    <w:rsid w:val="00284962"/>
    <w:rsid w:val="00284C5B"/>
    <w:rsid w:val="00284CA7"/>
    <w:rsid w:val="00284EBC"/>
    <w:rsid w:val="00284FAA"/>
    <w:rsid w:val="002850A9"/>
    <w:rsid w:val="0028510A"/>
    <w:rsid w:val="002851CE"/>
    <w:rsid w:val="00285416"/>
    <w:rsid w:val="00285761"/>
    <w:rsid w:val="00285DA7"/>
    <w:rsid w:val="00285DD6"/>
    <w:rsid w:val="00286092"/>
    <w:rsid w:val="00286624"/>
    <w:rsid w:val="002866D1"/>
    <w:rsid w:val="00286818"/>
    <w:rsid w:val="00286983"/>
    <w:rsid w:val="00286AC3"/>
    <w:rsid w:val="00286AC7"/>
    <w:rsid w:val="00286B47"/>
    <w:rsid w:val="00286B72"/>
    <w:rsid w:val="00286EC5"/>
    <w:rsid w:val="00287146"/>
    <w:rsid w:val="0028737E"/>
    <w:rsid w:val="002874F2"/>
    <w:rsid w:val="0028762B"/>
    <w:rsid w:val="00287637"/>
    <w:rsid w:val="002877BE"/>
    <w:rsid w:val="00287C98"/>
    <w:rsid w:val="00287F0C"/>
    <w:rsid w:val="00290787"/>
    <w:rsid w:val="002908B7"/>
    <w:rsid w:val="00290B48"/>
    <w:rsid w:val="00290D20"/>
    <w:rsid w:val="00290F9B"/>
    <w:rsid w:val="00291041"/>
    <w:rsid w:val="002910FD"/>
    <w:rsid w:val="00291269"/>
    <w:rsid w:val="0029140B"/>
    <w:rsid w:val="0029148D"/>
    <w:rsid w:val="00291768"/>
    <w:rsid w:val="00291FB9"/>
    <w:rsid w:val="0029252D"/>
    <w:rsid w:val="002925FD"/>
    <w:rsid w:val="0029260E"/>
    <w:rsid w:val="0029275E"/>
    <w:rsid w:val="00292DF8"/>
    <w:rsid w:val="00292FFF"/>
    <w:rsid w:val="0029335B"/>
    <w:rsid w:val="0029448C"/>
    <w:rsid w:val="002945BF"/>
    <w:rsid w:val="00294A3F"/>
    <w:rsid w:val="00294D58"/>
    <w:rsid w:val="00294EB3"/>
    <w:rsid w:val="002951C2"/>
    <w:rsid w:val="00295B1F"/>
    <w:rsid w:val="00295B72"/>
    <w:rsid w:val="00295C33"/>
    <w:rsid w:val="00296258"/>
    <w:rsid w:val="00296369"/>
    <w:rsid w:val="0029645B"/>
    <w:rsid w:val="002966A5"/>
    <w:rsid w:val="002967A6"/>
    <w:rsid w:val="002969AE"/>
    <w:rsid w:val="00296B71"/>
    <w:rsid w:val="00296D2C"/>
    <w:rsid w:val="00296EB4"/>
    <w:rsid w:val="002970B8"/>
    <w:rsid w:val="0029725C"/>
    <w:rsid w:val="002976CC"/>
    <w:rsid w:val="002977A1"/>
    <w:rsid w:val="00297AE8"/>
    <w:rsid w:val="00297E61"/>
    <w:rsid w:val="002A00B2"/>
    <w:rsid w:val="002A0278"/>
    <w:rsid w:val="002A03D2"/>
    <w:rsid w:val="002A0409"/>
    <w:rsid w:val="002A0505"/>
    <w:rsid w:val="002A0EFE"/>
    <w:rsid w:val="002A1067"/>
    <w:rsid w:val="002A1519"/>
    <w:rsid w:val="002A156E"/>
    <w:rsid w:val="002A261D"/>
    <w:rsid w:val="002A2722"/>
    <w:rsid w:val="002A2A10"/>
    <w:rsid w:val="002A3091"/>
    <w:rsid w:val="002A32FB"/>
    <w:rsid w:val="002A3368"/>
    <w:rsid w:val="002A3A49"/>
    <w:rsid w:val="002A3DA7"/>
    <w:rsid w:val="002A3EAE"/>
    <w:rsid w:val="002A3EC4"/>
    <w:rsid w:val="002A404A"/>
    <w:rsid w:val="002A40CD"/>
    <w:rsid w:val="002A41BC"/>
    <w:rsid w:val="002A48B7"/>
    <w:rsid w:val="002A4A7C"/>
    <w:rsid w:val="002A4C07"/>
    <w:rsid w:val="002A4CB5"/>
    <w:rsid w:val="002A4D8A"/>
    <w:rsid w:val="002A4F74"/>
    <w:rsid w:val="002A5C2A"/>
    <w:rsid w:val="002A5D68"/>
    <w:rsid w:val="002A5D92"/>
    <w:rsid w:val="002A62AD"/>
    <w:rsid w:val="002A631A"/>
    <w:rsid w:val="002A641B"/>
    <w:rsid w:val="002A6458"/>
    <w:rsid w:val="002A65E2"/>
    <w:rsid w:val="002A6C88"/>
    <w:rsid w:val="002A6CA3"/>
    <w:rsid w:val="002A6D77"/>
    <w:rsid w:val="002A70EC"/>
    <w:rsid w:val="002A71F7"/>
    <w:rsid w:val="002A737A"/>
    <w:rsid w:val="002A74D1"/>
    <w:rsid w:val="002A79F1"/>
    <w:rsid w:val="002A7C23"/>
    <w:rsid w:val="002A7D72"/>
    <w:rsid w:val="002A7DD1"/>
    <w:rsid w:val="002A7F0A"/>
    <w:rsid w:val="002A7F2C"/>
    <w:rsid w:val="002A7F92"/>
    <w:rsid w:val="002B010E"/>
    <w:rsid w:val="002B0241"/>
    <w:rsid w:val="002B030B"/>
    <w:rsid w:val="002B036D"/>
    <w:rsid w:val="002B0477"/>
    <w:rsid w:val="002B09C6"/>
    <w:rsid w:val="002B0A4C"/>
    <w:rsid w:val="002B0C43"/>
    <w:rsid w:val="002B1597"/>
    <w:rsid w:val="002B194C"/>
    <w:rsid w:val="002B1A73"/>
    <w:rsid w:val="002B1AD1"/>
    <w:rsid w:val="002B1B23"/>
    <w:rsid w:val="002B1DAC"/>
    <w:rsid w:val="002B1E9A"/>
    <w:rsid w:val="002B2599"/>
    <w:rsid w:val="002B2733"/>
    <w:rsid w:val="002B2753"/>
    <w:rsid w:val="002B2B3A"/>
    <w:rsid w:val="002B2D17"/>
    <w:rsid w:val="002B2D64"/>
    <w:rsid w:val="002B2E05"/>
    <w:rsid w:val="002B2E87"/>
    <w:rsid w:val="002B2F83"/>
    <w:rsid w:val="002B31F0"/>
    <w:rsid w:val="002B37FF"/>
    <w:rsid w:val="002B3CA5"/>
    <w:rsid w:val="002B3CF0"/>
    <w:rsid w:val="002B3D3B"/>
    <w:rsid w:val="002B3F0F"/>
    <w:rsid w:val="002B4242"/>
    <w:rsid w:val="002B4415"/>
    <w:rsid w:val="002B4ED6"/>
    <w:rsid w:val="002B4ED7"/>
    <w:rsid w:val="002B51E3"/>
    <w:rsid w:val="002B5463"/>
    <w:rsid w:val="002B54AE"/>
    <w:rsid w:val="002B57F7"/>
    <w:rsid w:val="002B5862"/>
    <w:rsid w:val="002B5F09"/>
    <w:rsid w:val="002B5FCC"/>
    <w:rsid w:val="002B6369"/>
    <w:rsid w:val="002B648B"/>
    <w:rsid w:val="002B6620"/>
    <w:rsid w:val="002B67C1"/>
    <w:rsid w:val="002B67E3"/>
    <w:rsid w:val="002B68F3"/>
    <w:rsid w:val="002B6AD3"/>
    <w:rsid w:val="002B6BA7"/>
    <w:rsid w:val="002B6C5A"/>
    <w:rsid w:val="002B6DB7"/>
    <w:rsid w:val="002B6E1E"/>
    <w:rsid w:val="002B728C"/>
    <w:rsid w:val="002B73AE"/>
    <w:rsid w:val="002B76E5"/>
    <w:rsid w:val="002B78A4"/>
    <w:rsid w:val="002B79BC"/>
    <w:rsid w:val="002B7C2D"/>
    <w:rsid w:val="002B7E6F"/>
    <w:rsid w:val="002B7EB2"/>
    <w:rsid w:val="002C0132"/>
    <w:rsid w:val="002C04B5"/>
    <w:rsid w:val="002C07DB"/>
    <w:rsid w:val="002C0BB1"/>
    <w:rsid w:val="002C0CDD"/>
    <w:rsid w:val="002C185C"/>
    <w:rsid w:val="002C1C32"/>
    <w:rsid w:val="002C1D11"/>
    <w:rsid w:val="002C2391"/>
    <w:rsid w:val="002C2436"/>
    <w:rsid w:val="002C257B"/>
    <w:rsid w:val="002C2BFF"/>
    <w:rsid w:val="002C2D78"/>
    <w:rsid w:val="002C2EC1"/>
    <w:rsid w:val="002C2FD3"/>
    <w:rsid w:val="002C311F"/>
    <w:rsid w:val="002C330E"/>
    <w:rsid w:val="002C38DE"/>
    <w:rsid w:val="002C3B8F"/>
    <w:rsid w:val="002C3DCD"/>
    <w:rsid w:val="002C48E6"/>
    <w:rsid w:val="002C4B9A"/>
    <w:rsid w:val="002C522A"/>
    <w:rsid w:val="002C55F5"/>
    <w:rsid w:val="002C5794"/>
    <w:rsid w:val="002C58C8"/>
    <w:rsid w:val="002C590B"/>
    <w:rsid w:val="002C5A67"/>
    <w:rsid w:val="002C5D30"/>
    <w:rsid w:val="002C5F1D"/>
    <w:rsid w:val="002C622C"/>
    <w:rsid w:val="002C684B"/>
    <w:rsid w:val="002C68E6"/>
    <w:rsid w:val="002C6981"/>
    <w:rsid w:val="002C6F82"/>
    <w:rsid w:val="002C7174"/>
    <w:rsid w:val="002C7CF9"/>
    <w:rsid w:val="002C7DD4"/>
    <w:rsid w:val="002D01B1"/>
    <w:rsid w:val="002D0477"/>
    <w:rsid w:val="002D0604"/>
    <w:rsid w:val="002D0E82"/>
    <w:rsid w:val="002D11FA"/>
    <w:rsid w:val="002D18B2"/>
    <w:rsid w:val="002D18BC"/>
    <w:rsid w:val="002D1BC4"/>
    <w:rsid w:val="002D2335"/>
    <w:rsid w:val="002D2589"/>
    <w:rsid w:val="002D261B"/>
    <w:rsid w:val="002D2AFA"/>
    <w:rsid w:val="002D2E6A"/>
    <w:rsid w:val="002D2EBF"/>
    <w:rsid w:val="002D301B"/>
    <w:rsid w:val="002D32D5"/>
    <w:rsid w:val="002D33EE"/>
    <w:rsid w:val="002D3419"/>
    <w:rsid w:val="002D365F"/>
    <w:rsid w:val="002D36BB"/>
    <w:rsid w:val="002D36F4"/>
    <w:rsid w:val="002D3AB0"/>
    <w:rsid w:val="002D3D70"/>
    <w:rsid w:val="002D3DC4"/>
    <w:rsid w:val="002D3F9D"/>
    <w:rsid w:val="002D405B"/>
    <w:rsid w:val="002D409E"/>
    <w:rsid w:val="002D42FC"/>
    <w:rsid w:val="002D4370"/>
    <w:rsid w:val="002D4533"/>
    <w:rsid w:val="002D4787"/>
    <w:rsid w:val="002D4A38"/>
    <w:rsid w:val="002D4A93"/>
    <w:rsid w:val="002D4AB7"/>
    <w:rsid w:val="002D4D3F"/>
    <w:rsid w:val="002D4DD5"/>
    <w:rsid w:val="002D4E65"/>
    <w:rsid w:val="002D5199"/>
    <w:rsid w:val="002D52F1"/>
    <w:rsid w:val="002D541F"/>
    <w:rsid w:val="002D54FD"/>
    <w:rsid w:val="002D5721"/>
    <w:rsid w:val="002D586C"/>
    <w:rsid w:val="002D5BF0"/>
    <w:rsid w:val="002D5CD5"/>
    <w:rsid w:val="002D5DC5"/>
    <w:rsid w:val="002D5DCF"/>
    <w:rsid w:val="002D5DD2"/>
    <w:rsid w:val="002D66C9"/>
    <w:rsid w:val="002D6709"/>
    <w:rsid w:val="002D7020"/>
    <w:rsid w:val="002D71A2"/>
    <w:rsid w:val="002D7426"/>
    <w:rsid w:val="002D75F7"/>
    <w:rsid w:val="002D794D"/>
    <w:rsid w:val="002D7A42"/>
    <w:rsid w:val="002D7AAA"/>
    <w:rsid w:val="002D7E22"/>
    <w:rsid w:val="002D7F06"/>
    <w:rsid w:val="002E0065"/>
    <w:rsid w:val="002E017F"/>
    <w:rsid w:val="002E032C"/>
    <w:rsid w:val="002E0652"/>
    <w:rsid w:val="002E0CD8"/>
    <w:rsid w:val="002E0F89"/>
    <w:rsid w:val="002E11D3"/>
    <w:rsid w:val="002E1D22"/>
    <w:rsid w:val="002E2188"/>
    <w:rsid w:val="002E23FE"/>
    <w:rsid w:val="002E2410"/>
    <w:rsid w:val="002E25C1"/>
    <w:rsid w:val="002E2816"/>
    <w:rsid w:val="002E2D58"/>
    <w:rsid w:val="002E2D65"/>
    <w:rsid w:val="002E2D6A"/>
    <w:rsid w:val="002E34B8"/>
    <w:rsid w:val="002E3508"/>
    <w:rsid w:val="002E3632"/>
    <w:rsid w:val="002E3723"/>
    <w:rsid w:val="002E3AD5"/>
    <w:rsid w:val="002E3C27"/>
    <w:rsid w:val="002E41CD"/>
    <w:rsid w:val="002E4222"/>
    <w:rsid w:val="002E42E4"/>
    <w:rsid w:val="002E44DF"/>
    <w:rsid w:val="002E45AB"/>
    <w:rsid w:val="002E4629"/>
    <w:rsid w:val="002E4B0C"/>
    <w:rsid w:val="002E4BF8"/>
    <w:rsid w:val="002E4E38"/>
    <w:rsid w:val="002E515A"/>
    <w:rsid w:val="002E52C2"/>
    <w:rsid w:val="002E5351"/>
    <w:rsid w:val="002E59ED"/>
    <w:rsid w:val="002E5BCF"/>
    <w:rsid w:val="002E5D01"/>
    <w:rsid w:val="002E6443"/>
    <w:rsid w:val="002E66CD"/>
    <w:rsid w:val="002E6887"/>
    <w:rsid w:val="002E6975"/>
    <w:rsid w:val="002E6AFA"/>
    <w:rsid w:val="002E6B8B"/>
    <w:rsid w:val="002E6BD7"/>
    <w:rsid w:val="002E7223"/>
    <w:rsid w:val="002E73E4"/>
    <w:rsid w:val="002E75CA"/>
    <w:rsid w:val="002E78F7"/>
    <w:rsid w:val="002E7A37"/>
    <w:rsid w:val="002F0043"/>
    <w:rsid w:val="002F00C4"/>
    <w:rsid w:val="002F018D"/>
    <w:rsid w:val="002F01DC"/>
    <w:rsid w:val="002F0277"/>
    <w:rsid w:val="002F02E8"/>
    <w:rsid w:val="002F02F1"/>
    <w:rsid w:val="002F0440"/>
    <w:rsid w:val="002F06C7"/>
    <w:rsid w:val="002F0944"/>
    <w:rsid w:val="002F09A0"/>
    <w:rsid w:val="002F0E10"/>
    <w:rsid w:val="002F104C"/>
    <w:rsid w:val="002F1146"/>
    <w:rsid w:val="002F122E"/>
    <w:rsid w:val="002F17B2"/>
    <w:rsid w:val="002F17CD"/>
    <w:rsid w:val="002F1BC9"/>
    <w:rsid w:val="002F1EE8"/>
    <w:rsid w:val="002F1FB5"/>
    <w:rsid w:val="002F214A"/>
    <w:rsid w:val="002F246E"/>
    <w:rsid w:val="002F26E7"/>
    <w:rsid w:val="002F29DC"/>
    <w:rsid w:val="002F2AAF"/>
    <w:rsid w:val="002F2FD3"/>
    <w:rsid w:val="002F3179"/>
    <w:rsid w:val="002F34B7"/>
    <w:rsid w:val="002F3845"/>
    <w:rsid w:val="002F3E2A"/>
    <w:rsid w:val="002F3FBB"/>
    <w:rsid w:val="002F42CC"/>
    <w:rsid w:val="002F436F"/>
    <w:rsid w:val="002F43CA"/>
    <w:rsid w:val="002F4524"/>
    <w:rsid w:val="002F470F"/>
    <w:rsid w:val="002F49C6"/>
    <w:rsid w:val="002F4BFA"/>
    <w:rsid w:val="002F59DF"/>
    <w:rsid w:val="002F5C3F"/>
    <w:rsid w:val="002F5C5C"/>
    <w:rsid w:val="002F5E54"/>
    <w:rsid w:val="002F6C0A"/>
    <w:rsid w:val="002F6D01"/>
    <w:rsid w:val="002F6D7D"/>
    <w:rsid w:val="002F6EF2"/>
    <w:rsid w:val="002F75D0"/>
    <w:rsid w:val="002F76F7"/>
    <w:rsid w:val="002F7C03"/>
    <w:rsid w:val="00300192"/>
    <w:rsid w:val="003002BE"/>
    <w:rsid w:val="003010D3"/>
    <w:rsid w:val="00301306"/>
    <w:rsid w:val="00301513"/>
    <w:rsid w:val="00301767"/>
    <w:rsid w:val="00301786"/>
    <w:rsid w:val="00301981"/>
    <w:rsid w:val="003019CE"/>
    <w:rsid w:val="00301B7F"/>
    <w:rsid w:val="00301C6C"/>
    <w:rsid w:val="00302329"/>
    <w:rsid w:val="003025BC"/>
    <w:rsid w:val="00302781"/>
    <w:rsid w:val="003027E6"/>
    <w:rsid w:val="00302861"/>
    <w:rsid w:val="00302CDC"/>
    <w:rsid w:val="003034F5"/>
    <w:rsid w:val="003035F3"/>
    <w:rsid w:val="00303C86"/>
    <w:rsid w:val="00303EF4"/>
    <w:rsid w:val="00303FB4"/>
    <w:rsid w:val="0030406E"/>
    <w:rsid w:val="003040FE"/>
    <w:rsid w:val="0030413A"/>
    <w:rsid w:val="00304478"/>
    <w:rsid w:val="00304B0A"/>
    <w:rsid w:val="003052BC"/>
    <w:rsid w:val="003054C7"/>
    <w:rsid w:val="003054E8"/>
    <w:rsid w:val="00305567"/>
    <w:rsid w:val="0030570E"/>
    <w:rsid w:val="003059AF"/>
    <w:rsid w:val="00305CAF"/>
    <w:rsid w:val="00306018"/>
    <w:rsid w:val="003065D3"/>
    <w:rsid w:val="00306610"/>
    <w:rsid w:val="0030675E"/>
    <w:rsid w:val="00306C77"/>
    <w:rsid w:val="00306E42"/>
    <w:rsid w:val="00306ECD"/>
    <w:rsid w:val="00307463"/>
    <w:rsid w:val="00307720"/>
    <w:rsid w:val="00307C68"/>
    <w:rsid w:val="00310041"/>
    <w:rsid w:val="003107FF"/>
    <w:rsid w:val="00310A2A"/>
    <w:rsid w:val="00310A39"/>
    <w:rsid w:val="00310AE6"/>
    <w:rsid w:val="00310B2A"/>
    <w:rsid w:val="00310D7A"/>
    <w:rsid w:val="00311065"/>
    <w:rsid w:val="003111C1"/>
    <w:rsid w:val="003113D2"/>
    <w:rsid w:val="0031172C"/>
    <w:rsid w:val="003119FE"/>
    <w:rsid w:val="0031263F"/>
    <w:rsid w:val="00312C0B"/>
    <w:rsid w:val="00312CBF"/>
    <w:rsid w:val="00312E6D"/>
    <w:rsid w:val="00312F22"/>
    <w:rsid w:val="00312FEF"/>
    <w:rsid w:val="0031363B"/>
    <w:rsid w:val="00313851"/>
    <w:rsid w:val="003138C2"/>
    <w:rsid w:val="003138CD"/>
    <w:rsid w:val="00313BA7"/>
    <w:rsid w:val="00314055"/>
    <w:rsid w:val="0031484A"/>
    <w:rsid w:val="00314957"/>
    <w:rsid w:val="00314C94"/>
    <w:rsid w:val="00314D7A"/>
    <w:rsid w:val="00314F76"/>
    <w:rsid w:val="00315574"/>
    <w:rsid w:val="00315D68"/>
    <w:rsid w:val="0031617B"/>
    <w:rsid w:val="00316E93"/>
    <w:rsid w:val="0031720E"/>
    <w:rsid w:val="003174DA"/>
    <w:rsid w:val="003175A3"/>
    <w:rsid w:val="00317698"/>
    <w:rsid w:val="003176DD"/>
    <w:rsid w:val="003178AD"/>
    <w:rsid w:val="003179F9"/>
    <w:rsid w:val="00317A46"/>
    <w:rsid w:val="00317E15"/>
    <w:rsid w:val="00317F17"/>
    <w:rsid w:val="00317F1C"/>
    <w:rsid w:val="0032022B"/>
    <w:rsid w:val="0032067D"/>
    <w:rsid w:val="003206E5"/>
    <w:rsid w:val="00320994"/>
    <w:rsid w:val="00320ED9"/>
    <w:rsid w:val="003211AD"/>
    <w:rsid w:val="00321755"/>
    <w:rsid w:val="00321802"/>
    <w:rsid w:val="003219CF"/>
    <w:rsid w:val="00321A42"/>
    <w:rsid w:val="00321A5F"/>
    <w:rsid w:val="00321CE8"/>
    <w:rsid w:val="00321D47"/>
    <w:rsid w:val="00322053"/>
    <w:rsid w:val="003225D7"/>
    <w:rsid w:val="00322956"/>
    <w:rsid w:val="00322A19"/>
    <w:rsid w:val="00322E20"/>
    <w:rsid w:val="00322F28"/>
    <w:rsid w:val="00323059"/>
    <w:rsid w:val="003235B2"/>
    <w:rsid w:val="0032371E"/>
    <w:rsid w:val="00323D39"/>
    <w:rsid w:val="00323E49"/>
    <w:rsid w:val="00324544"/>
    <w:rsid w:val="00324839"/>
    <w:rsid w:val="003248CC"/>
    <w:rsid w:val="0032496B"/>
    <w:rsid w:val="00324B56"/>
    <w:rsid w:val="00324BCC"/>
    <w:rsid w:val="00324F4B"/>
    <w:rsid w:val="00325780"/>
    <w:rsid w:val="00325BC9"/>
    <w:rsid w:val="00325E98"/>
    <w:rsid w:val="00325FB4"/>
    <w:rsid w:val="00326407"/>
    <w:rsid w:val="00326445"/>
    <w:rsid w:val="0032652E"/>
    <w:rsid w:val="00326BB0"/>
    <w:rsid w:val="00326CF1"/>
    <w:rsid w:val="00326EC7"/>
    <w:rsid w:val="00326F33"/>
    <w:rsid w:val="003270FB"/>
    <w:rsid w:val="00327704"/>
    <w:rsid w:val="00327829"/>
    <w:rsid w:val="003279CB"/>
    <w:rsid w:val="00327FE0"/>
    <w:rsid w:val="003301B4"/>
    <w:rsid w:val="003301ED"/>
    <w:rsid w:val="003304EB"/>
    <w:rsid w:val="0033050C"/>
    <w:rsid w:val="0033052D"/>
    <w:rsid w:val="003308C6"/>
    <w:rsid w:val="00330915"/>
    <w:rsid w:val="0033093F"/>
    <w:rsid w:val="003309A4"/>
    <w:rsid w:val="0033159D"/>
    <w:rsid w:val="00331B47"/>
    <w:rsid w:val="0033226D"/>
    <w:rsid w:val="00332343"/>
    <w:rsid w:val="003326D7"/>
    <w:rsid w:val="0033291A"/>
    <w:rsid w:val="0033295F"/>
    <w:rsid w:val="00332A70"/>
    <w:rsid w:val="00332C63"/>
    <w:rsid w:val="00332C67"/>
    <w:rsid w:val="00332E09"/>
    <w:rsid w:val="00332EDD"/>
    <w:rsid w:val="00332F3A"/>
    <w:rsid w:val="00333046"/>
    <w:rsid w:val="003332FC"/>
    <w:rsid w:val="0033332D"/>
    <w:rsid w:val="00333331"/>
    <w:rsid w:val="00333359"/>
    <w:rsid w:val="00333373"/>
    <w:rsid w:val="00333692"/>
    <w:rsid w:val="00333E3E"/>
    <w:rsid w:val="003342C9"/>
    <w:rsid w:val="00334323"/>
    <w:rsid w:val="00334871"/>
    <w:rsid w:val="00334B9B"/>
    <w:rsid w:val="00334BF2"/>
    <w:rsid w:val="00334CA1"/>
    <w:rsid w:val="00334CB8"/>
    <w:rsid w:val="00334D1B"/>
    <w:rsid w:val="003350B5"/>
    <w:rsid w:val="00335544"/>
    <w:rsid w:val="00335581"/>
    <w:rsid w:val="0033562A"/>
    <w:rsid w:val="0033590D"/>
    <w:rsid w:val="00335A30"/>
    <w:rsid w:val="00335C12"/>
    <w:rsid w:val="00335C3D"/>
    <w:rsid w:val="003362AE"/>
    <w:rsid w:val="003362FC"/>
    <w:rsid w:val="003365CF"/>
    <w:rsid w:val="00336724"/>
    <w:rsid w:val="00336774"/>
    <w:rsid w:val="00336786"/>
    <w:rsid w:val="00336973"/>
    <w:rsid w:val="003369D2"/>
    <w:rsid w:val="00336B6E"/>
    <w:rsid w:val="00336C92"/>
    <w:rsid w:val="00336E5E"/>
    <w:rsid w:val="00336FD0"/>
    <w:rsid w:val="0033716E"/>
    <w:rsid w:val="003371B7"/>
    <w:rsid w:val="00337278"/>
    <w:rsid w:val="003376E9"/>
    <w:rsid w:val="00337AC8"/>
    <w:rsid w:val="00337B11"/>
    <w:rsid w:val="0034039A"/>
    <w:rsid w:val="003408CA"/>
    <w:rsid w:val="00340980"/>
    <w:rsid w:val="00340AA8"/>
    <w:rsid w:val="00340BCE"/>
    <w:rsid w:val="00340C18"/>
    <w:rsid w:val="00340FE7"/>
    <w:rsid w:val="00341099"/>
    <w:rsid w:val="0034127E"/>
    <w:rsid w:val="00341304"/>
    <w:rsid w:val="003413F3"/>
    <w:rsid w:val="0034170D"/>
    <w:rsid w:val="003417BF"/>
    <w:rsid w:val="003419CE"/>
    <w:rsid w:val="00341E5E"/>
    <w:rsid w:val="00342070"/>
    <w:rsid w:val="003421F8"/>
    <w:rsid w:val="003426C0"/>
    <w:rsid w:val="00342742"/>
    <w:rsid w:val="00342952"/>
    <w:rsid w:val="00342E5D"/>
    <w:rsid w:val="00342F2B"/>
    <w:rsid w:val="003436F7"/>
    <w:rsid w:val="0034381E"/>
    <w:rsid w:val="00343F16"/>
    <w:rsid w:val="00343F8F"/>
    <w:rsid w:val="003448EA"/>
    <w:rsid w:val="00344A03"/>
    <w:rsid w:val="00344BD2"/>
    <w:rsid w:val="00344CDD"/>
    <w:rsid w:val="00344E42"/>
    <w:rsid w:val="0034523C"/>
    <w:rsid w:val="0034526D"/>
    <w:rsid w:val="00345CF5"/>
    <w:rsid w:val="00345EDB"/>
    <w:rsid w:val="003460CF"/>
    <w:rsid w:val="00346105"/>
    <w:rsid w:val="00346167"/>
    <w:rsid w:val="003464F2"/>
    <w:rsid w:val="00346553"/>
    <w:rsid w:val="003466A7"/>
    <w:rsid w:val="00346904"/>
    <w:rsid w:val="00346E16"/>
    <w:rsid w:val="00347660"/>
    <w:rsid w:val="00347CA9"/>
    <w:rsid w:val="00347D73"/>
    <w:rsid w:val="0035007E"/>
    <w:rsid w:val="003503A2"/>
    <w:rsid w:val="003503ED"/>
    <w:rsid w:val="0035049F"/>
    <w:rsid w:val="00351089"/>
    <w:rsid w:val="0035125A"/>
    <w:rsid w:val="003512D3"/>
    <w:rsid w:val="0035177E"/>
    <w:rsid w:val="0035198A"/>
    <w:rsid w:val="003519B8"/>
    <w:rsid w:val="00351B65"/>
    <w:rsid w:val="00351CE8"/>
    <w:rsid w:val="00351D26"/>
    <w:rsid w:val="00351F64"/>
    <w:rsid w:val="00352061"/>
    <w:rsid w:val="00352093"/>
    <w:rsid w:val="00352120"/>
    <w:rsid w:val="003521E0"/>
    <w:rsid w:val="003524BC"/>
    <w:rsid w:val="0035259B"/>
    <w:rsid w:val="00352955"/>
    <w:rsid w:val="00352C9C"/>
    <w:rsid w:val="00352D76"/>
    <w:rsid w:val="00352EEA"/>
    <w:rsid w:val="003531FB"/>
    <w:rsid w:val="003532A8"/>
    <w:rsid w:val="00353300"/>
    <w:rsid w:val="0035341C"/>
    <w:rsid w:val="003535A6"/>
    <w:rsid w:val="0035365E"/>
    <w:rsid w:val="003537BC"/>
    <w:rsid w:val="00353881"/>
    <w:rsid w:val="003539EF"/>
    <w:rsid w:val="00353A05"/>
    <w:rsid w:val="00353A09"/>
    <w:rsid w:val="00353E57"/>
    <w:rsid w:val="003544B8"/>
    <w:rsid w:val="00354518"/>
    <w:rsid w:val="003546C7"/>
    <w:rsid w:val="00354A4B"/>
    <w:rsid w:val="00354B32"/>
    <w:rsid w:val="00354E0A"/>
    <w:rsid w:val="003552A4"/>
    <w:rsid w:val="00355C08"/>
    <w:rsid w:val="00355F49"/>
    <w:rsid w:val="0035601E"/>
    <w:rsid w:val="003562EF"/>
    <w:rsid w:val="00356557"/>
    <w:rsid w:val="0035657C"/>
    <w:rsid w:val="003565F0"/>
    <w:rsid w:val="0035689F"/>
    <w:rsid w:val="00356BF9"/>
    <w:rsid w:val="00357090"/>
    <w:rsid w:val="0035715A"/>
    <w:rsid w:val="003576F6"/>
    <w:rsid w:val="00357796"/>
    <w:rsid w:val="00357F8F"/>
    <w:rsid w:val="00360037"/>
    <w:rsid w:val="003601C5"/>
    <w:rsid w:val="0036020A"/>
    <w:rsid w:val="00360566"/>
    <w:rsid w:val="00360761"/>
    <w:rsid w:val="00360996"/>
    <w:rsid w:val="00360C03"/>
    <w:rsid w:val="00360CC1"/>
    <w:rsid w:val="00360D1E"/>
    <w:rsid w:val="00360F5C"/>
    <w:rsid w:val="0036116A"/>
    <w:rsid w:val="00361611"/>
    <w:rsid w:val="00361640"/>
    <w:rsid w:val="003616EF"/>
    <w:rsid w:val="00361899"/>
    <w:rsid w:val="003619A4"/>
    <w:rsid w:val="003619E3"/>
    <w:rsid w:val="00361A67"/>
    <w:rsid w:val="00361AF1"/>
    <w:rsid w:val="00361E28"/>
    <w:rsid w:val="003624C5"/>
    <w:rsid w:val="0036257C"/>
    <w:rsid w:val="00362A08"/>
    <w:rsid w:val="00362CC4"/>
    <w:rsid w:val="00362CF5"/>
    <w:rsid w:val="00362F0E"/>
    <w:rsid w:val="00362FAD"/>
    <w:rsid w:val="00363268"/>
    <w:rsid w:val="003635AD"/>
    <w:rsid w:val="003638C7"/>
    <w:rsid w:val="00363973"/>
    <w:rsid w:val="00363DA8"/>
    <w:rsid w:val="003642A8"/>
    <w:rsid w:val="00364383"/>
    <w:rsid w:val="003643EC"/>
    <w:rsid w:val="0036450D"/>
    <w:rsid w:val="0036458C"/>
    <w:rsid w:val="0036469B"/>
    <w:rsid w:val="00364734"/>
    <w:rsid w:val="003647ED"/>
    <w:rsid w:val="0036480E"/>
    <w:rsid w:val="00364830"/>
    <w:rsid w:val="003649AC"/>
    <w:rsid w:val="003651BD"/>
    <w:rsid w:val="00365880"/>
    <w:rsid w:val="00365A17"/>
    <w:rsid w:val="00365AE1"/>
    <w:rsid w:val="00365C2F"/>
    <w:rsid w:val="00365F1A"/>
    <w:rsid w:val="0036679D"/>
    <w:rsid w:val="00366910"/>
    <w:rsid w:val="003670C2"/>
    <w:rsid w:val="003672F5"/>
    <w:rsid w:val="00367374"/>
    <w:rsid w:val="00367425"/>
    <w:rsid w:val="003677C6"/>
    <w:rsid w:val="00367897"/>
    <w:rsid w:val="00367CB5"/>
    <w:rsid w:val="00367DB6"/>
    <w:rsid w:val="00367DC0"/>
    <w:rsid w:val="00367EA3"/>
    <w:rsid w:val="003703BB"/>
    <w:rsid w:val="003703F5"/>
    <w:rsid w:val="003710DE"/>
    <w:rsid w:val="003714C9"/>
    <w:rsid w:val="00371667"/>
    <w:rsid w:val="00371B83"/>
    <w:rsid w:val="00372038"/>
    <w:rsid w:val="00372293"/>
    <w:rsid w:val="00372A12"/>
    <w:rsid w:val="00372E24"/>
    <w:rsid w:val="00372E54"/>
    <w:rsid w:val="00372E6E"/>
    <w:rsid w:val="003730C0"/>
    <w:rsid w:val="00373181"/>
    <w:rsid w:val="00373642"/>
    <w:rsid w:val="00373721"/>
    <w:rsid w:val="00373EFF"/>
    <w:rsid w:val="0037455D"/>
    <w:rsid w:val="003745AD"/>
    <w:rsid w:val="00374601"/>
    <w:rsid w:val="003746A3"/>
    <w:rsid w:val="003748AE"/>
    <w:rsid w:val="00374BF3"/>
    <w:rsid w:val="00374ED8"/>
    <w:rsid w:val="00374FFB"/>
    <w:rsid w:val="0037506B"/>
    <w:rsid w:val="003751E9"/>
    <w:rsid w:val="00375221"/>
    <w:rsid w:val="003752D1"/>
    <w:rsid w:val="0037552C"/>
    <w:rsid w:val="003755F9"/>
    <w:rsid w:val="00375843"/>
    <w:rsid w:val="00375ACE"/>
    <w:rsid w:val="00375FBD"/>
    <w:rsid w:val="00376046"/>
    <w:rsid w:val="003760C7"/>
    <w:rsid w:val="00376F8B"/>
    <w:rsid w:val="00377151"/>
    <w:rsid w:val="00380002"/>
    <w:rsid w:val="00380130"/>
    <w:rsid w:val="00380479"/>
    <w:rsid w:val="00380480"/>
    <w:rsid w:val="00380681"/>
    <w:rsid w:val="00380A82"/>
    <w:rsid w:val="00380B99"/>
    <w:rsid w:val="00380C6E"/>
    <w:rsid w:val="00380F71"/>
    <w:rsid w:val="003812DC"/>
    <w:rsid w:val="003813AF"/>
    <w:rsid w:val="003818A9"/>
    <w:rsid w:val="00381A06"/>
    <w:rsid w:val="00381AB1"/>
    <w:rsid w:val="00381AFE"/>
    <w:rsid w:val="00381DEA"/>
    <w:rsid w:val="00381FAB"/>
    <w:rsid w:val="0038209E"/>
    <w:rsid w:val="003821E7"/>
    <w:rsid w:val="003822BD"/>
    <w:rsid w:val="003824A1"/>
    <w:rsid w:val="00382BC5"/>
    <w:rsid w:val="00382E18"/>
    <w:rsid w:val="003830FC"/>
    <w:rsid w:val="003839E1"/>
    <w:rsid w:val="003840AB"/>
    <w:rsid w:val="0038441F"/>
    <w:rsid w:val="003844AB"/>
    <w:rsid w:val="00384913"/>
    <w:rsid w:val="00384DFB"/>
    <w:rsid w:val="00384EC9"/>
    <w:rsid w:val="0038500D"/>
    <w:rsid w:val="00385412"/>
    <w:rsid w:val="00385750"/>
    <w:rsid w:val="00385AD8"/>
    <w:rsid w:val="00385BDF"/>
    <w:rsid w:val="00385D89"/>
    <w:rsid w:val="00386007"/>
    <w:rsid w:val="0038615F"/>
    <w:rsid w:val="003862F5"/>
    <w:rsid w:val="00386B21"/>
    <w:rsid w:val="00386C87"/>
    <w:rsid w:val="00386EED"/>
    <w:rsid w:val="00387000"/>
    <w:rsid w:val="00387275"/>
    <w:rsid w:val="003877AC"/>
    <w:rsid w:val="003877C1"/>
    <w:rsid w:val="00387D37"/>
    <w:rsid w:val="00387D5B"/>
    <w:rsid w:val="00387ED0"/>
    <w:rsid w:val="00390315"/>
    <w:rsid w:val="003905D6"/>
    <w:rsid w:val="003908FB"/>
    <w:rsid w:val="00390B12"/>
    <w:rsid w:val="00390CEE"/>
    <w:rsid w:val="00390E5A"/>
    <w:rsid w:val="00390E7D"/>
    <w:rsid w:val="0039107F"/>
    <w:rsid w:val="00391168"/>
    <w:rsid w:val="003913F8"/>
    <w:rsid w:val="003914B8"/>
    <w:rsid w:val="003914CC"/>
    <w:rsid w:val="003918C7"/>
    <w:rsid w:val="003919C0"/>
    <w:rsid w:val="00391AFA"/>
    <w:rsid w:val="00391BC0"/>
    <w:rsid w:val="003922DB"/>
    <w:rsid w:val="0039295C"/>
    <w:rsid w:val="00392C1E"/>
    <w:rsid w:val="00393214"/>
    <w:rsid w:val="0039325E"/>
    <w:rsid w:val="0039336F"/>
    <w:rsid w:val="00393435"/>
    <w:rsid w:val="003938CF"/>
    <w:rsid w:val="00393A2F"/>
    <w:rsid w:val="00393C73"/>
    <w:rsid w:val="00393CF6"/>
    <w:rsid w:val="00393D45"/>
    <w:rsid w:val="00393D73"/>
    <w:rsid w:val="0039431E"/>
    <w:rsid w:val="00394B0E"/>
    <w:rsid w:val="00394BF0"/>
    <w:rsid w:val="00394C38"/>
    <w:rsid w:val="00394D6C"/>
    <w:rsid w:val="00394F64"/>
    <w:rsid w:val="00394FDE"/>
    <w:rsid w:val="0039543A"/>
    <w:rsid w:val="00395647"/>
    <w:rsid w:val="003956E3"/>
    <w:rsid w:val="00395D05"/>
    <w:rsid w:val="00395D48"/>
    <w:rsid w:val="00396107"/>
    <w:rsid w:val="0039640E"/>
    <w:rsid w:val="00396703"/>
    <w:rsid w:val="00396CD8"/>
    <w:rsid w:val="00396F64"/>
    <w:rsid w:val="003972E9"/>
    <w:rsid w:val="0039789C"/>
    <w:rsid w:val="00397984"/>
    <w:rsid w:val="003979B4"/>
    <w:rsid w:val="003A0163"/>
    <w:rsid w:val="003A0228"/>
    <w:rsid w:val="003A0240"/>
    <w:rsid w:val="003A04C0"/>
    <w:rsid w:val="003A0665"/>
    <w:rsid w:val="003A0B75"/>
    <w:rsid w:val="003A0C99"/>
    <w:rsid w:val="003A0CA7"/>
    <w:rsid w:val="003A0E65"/>
    <w:rsid w:val="003A0FE8"/>
    <w:rsid w:val="003A0FF8"/>
    <w:rsid w:val="003A12FD"/>
    <w:rsid w:val="003A1939"/>
    <w:rsid w:val="003A19B2"/>
    <w:rsid w:val="003A20FF"/>
    <w:rsid w:val="003A214C"/>
    <w:rsid w:val="003A21A8"/>
    <w:rsid w:val="003A21FE"/>
    <w:rsid w:val="003A2296"/>
    <w:rsid w:val="003A2605"/>
    <w:rsid w:val="003A265A"/>
    <w:rsid w:val="003A26E3"/>
    <w:rsid w:val="003A2884"/>
    <w:rsid w:val="003A2C97"/>
    <w:rsid w:val="003A2F26"/>
    <w:rsid w:val="003A2F2E"/>
    <w:rsid w:val="003A2FB0"/>
    <w:rsid w:val="003A3065"/>
    <w:rsid w:val="003A3151"/>
    <w:rsid w:val="003A36A7"/>
    <w:rsid w:val="003A3935"/>
    <w:rsid w:val="003A3DB8"/>
    <w:rsid w:val="003A3FAA"/>
    <w:rsid w:val="003A41E9"/>
    <w:rsid w:val="003A442B"/>
    <w:rsid w:val="003A4688"/>
    <w:rsid w:val="003A471E"/>
    <w:rsid w:val="003A4AB1"/>
    <w:rsid w:val="003A4B48"/>
    <w:rsid w:val="003A4E52"/>
    <w:rsid w:val="003A4E87"/>
    <w:rsid w:val="003A5266"/>
    <w:rsid w:val="003A52AB"/>
    <w:rsid w:val="003A535B"/>
    <w:rsid w:val="003A5825"/>
    <w:rsid w:val="003A5CC7"/>
    <w:rsid w:val="003A6143"/>
    <w:rsid w:val="003A6183"/>
    <w:rsid w:val="003A6376"/>
    <w:rsid w:val="003A6874"/>
    <w:rsid w:val="003A6A2C"/>
    <w:rsid w:val="003A6B89"/>
    <w:rsid w:val="003A6BF7"/>
    <w:rsid w:val="003A6CEA"/>
    <w:rsid w:val="003A7123"/>
    <w:rsid w:val="003A763E"/>
    <w:rsid w:val="003A782A"/>
    <w:rsid w:val="003A79E9"/>
    <w:rsid w:val="003A7F12"/>
    <w:rsid w:val="003B05F5"/>
    <w:rsid w:val="003B0918"/>
    <w:rsid w:val="003B0A0F"/>
    <w:rsid w:val="003B0B74"/>
    <w:rsid w:val="003B0DBC"/>
    <w:rsid w:val="003B0ED4"/>
    <w:rsid w:val="003B1140"/>
    <w:rsid w:val="003B1253"/>
    <w:rsid w:val="003B125F"/>
    <w:rsid w:val="003B14DE"/>
    <w:rsid w:val="003B14F8"/>
    <w:rsid w:val="003B1887"/>
    <w:rsid w:val="003B193A"/>
    <w:rsid w:val="003B195F"/>
    <w:rsid w:val="003B1BCC"/>
    <w:rsid w:val="003B1E43"/>
    <w:rsid w:val="003B218F"/>
    <w:rsid w:val="003B2373"/>
    <w:rsid w:val="003B23BD"/>
    <w:rsid w:val="003B26B7"/>
    <w:rsid w:val="003B26E7"/>
    <w:rsid w:val="003B27ED"/>
    <w:rsid w:val="003B2AB6"/>
    <w:rsid w:val="003B3213"/>
    <w:rsid w:val="003B3469"/>
    <w:rsid w:val="003B3687"/>
    <w:rsid w:val="003B3788"/>
    <w:rsid w:val="003B3C5E"/>
    <w:rsid w:val="003B3D02"/>
    <w:rsid w:val="003B3F80"/>
    <w:rsid w:val="003B41E3"/>
    <w:rsid w:val="003B4439"/>
    <w:rsid w:val="003B4460"/>
    <w:rsid w:val="003B458A"/>
    <w:rsid w:val="003B470A"/>
    <w:rsid w:val="003B48E1"/>
    <w:rsid w:val="003B49F1"/>
    <w:rsid w:val="003B4AA9"/>
    <w:rsid w:val="003B4E64"/>
    <w:rsid w:val="003B4E79"/>
    <w:rsid w:val="003B4E87"/>
    <w:rsid w:val="003B4EA3"/>
    <w:rsid w:val="003B4EC6"/>
    <w:rsid w:val="003B4F0D"/>
    <w:rsid w:val="003B4F6B"/>
    <w:rsid w:val="003B5063"/>
    <w:rsid w:val="003B51D8"/>
    <w:rsid w:val="003B51E5"/>
    <w:rsid w:val="003B53D9"/>
    <w:rsid w:val="003B53E2"/>
    <w:rsid w:val="003B54A9"/>
    <w:rsid w:val="003B55D0"/>
    <w:rsid w:val="003B5938"/>
    <w:rsid w:val="003B5AB4"/>
    <w:rsid w:val="003B5B0E"/>
    <w:rsid w:val="003B5B37"/>
    <w:rsid w:val="003B5C8C"/>
    <w:rsid w:val="003B5F4C"/>
    <w:rsid w:val="003B64DC"/>
    <w:rsid w:val="003B64E4"/>
    <w:rsid w:val="003B6696"/>
    <w:rsid w:val="003B67DE"/>
    <w:rsid w:val="003B68A3"/>
    <w:rsid w:val="003B6FE0"/>
    <w:rsid w:val="003B725D"/>
    <w:rsid w:val="003B7BBE"/>
    <w:rsid w:val="003B7CAC"/>
    <w:rsid w:val="003C00BB"/>
    <w:rsid w:val="003C0130"/>
    <w:rsid w:val="003C05A3"/>
    <w:rsid w:val="003C07F3"/>
    <w:rsid w:val="003C09E3"/>
    <w:rsid w:val="003C0D58"/>
    <w:rsid w:val="003C0E8A"/>
    <w:rsid w:val="003C1794"/>
    <w:rsid w:val="003C1818"/>
    <w:rsid w:val="003C1B87"/>
    <w:rsid w:val="003C1EDF"/>
    <w:rsid w:val="003C1FCB"/>
    <w:rsid w:val="003C2607"/>
    <w:rsid w:val="003C29FD"/>
    <w:rsid w:val="003C2AA0"/>
    <w:rsid w:val="003C324E"/>
    <w:rsid w:val="003C35BE"/>
    <w:rsid w:val="003C39F7"/>
    <w:rsid w:val="003C3B65"/>
    <w:rsid w:val="003C3FEB"/>
    <w:rsid w:val="003C40F0"/>
    <w:rsid w:val="003C430A"/>
    <w:rsid w:val="003C4921"/>
    <w:rsid w:val="003C4DFB"/>
    <w:rsid w:val="003C50C9"/>
    <w:rsid w:val="003C512A"/>
    <w:rsid w:val="003C51C3"/>
    <w:rsid w:val="003C5339"/>
    <w:rsid w:val="003C54ED"/>
    <w:rsid w:val="003C577F"/>
    <w:rsid w:val="003C5935"/>
    <w:rsid w:val="003C5C63"/>
    <w:rsid w:val="003C5F54"/>
    <w:rsid w:val="003C6112"/>
    <w:rsid w:val="003C6226"/>
    <w:rsid w:val="003C6361"/>
    <w:rsid w:val="003C66FE"/>
    <w:rsid w:val="003C701E"/>
    <w:rsid w:val="003C7130"/>
    <w:rsid w:val="003C72BB"/>
    <w:rsid w:val="003C7311"/>
    <w:rsid w:val="003C73B9"/>
    <w:rsid w:val="003C750F"/>
    <w:rsid w:val="003C7537"/>
    <w:rsid w:val="003C76C0"/>
    <w:rsid w:val="003C7A7C"/>
    <w:rsid w:val="003C7BFE"/>
    <w:rsid w:val="003D088F"/>
    <w:rsid w:val="003D092E"/>
    <w:rsid w:val="003D0A53"/>
    <w:rsid w:val="003D0C2E"/>
    <w:rsid w:val="003D0C79"/>
    <w:rsid w:val="003D0D89"/>
    <w:rsid w:val="003D0E7B"/>
    <w:rsid w:val="003D1033"/>
    <w:rsid w:val="003D1265"/>
    <w:rsid w:val="003D13FD"/>
    <w:rsid w:val="003D15E8"/>
    <w:rsid w:val="003D16C6"/>
    <w:rsid w:val="003D179F"/>
    <w:rsid w:val="003D1CB3"/>
    <w:rsid w:val="003D1F30"/>
    <w:rsid w:val="003D211A"/>
    <w:rsid w:val="003D24A8"/>
    <w:rsid w:val="003D25BE"/>
    <w:rsid w:val="003D2678"/>
    <w:rsid w:val="003D2719"/>
    <w:rsid w:val="003D2723"/>
    <w:rsid w:val="003D2ACC"/>
    <w:rsid w:val="003D2CEC"/>
    <w:rsid w:val="003D2D2C"/>
    <w:rsid w:val="003D317B"/>
    <w:rsid w:val="003D3785"/>
    <w:rsid w:val="003D3789"/>
    <w:rsid w:val="003D38BA"/>
    <w:rsid w:val="003D3A83"/>
    <w:rsid w:val="003D4049"/>
    <w:rsid w:val="003D422E"/>
    <w:rsid w:val="003D48D9"/>
    <w:rsid w:val="003D48DE"/>
    <w:rsid w:val="003D4E1B"/>
    <w:rsid w:val="003D4FDC"/>
    <w:rsid w:val="003D5724"/>
    <w:rsid w:val="003D5AF1"/>
    <w:rsid w:val="003D5D31"/>
    <w:rsid w:val="003D6139"/>
    <w:rsid w:val="003D6437"/>
    <w:rsid w:val="003D656D"/>
    <w:rsid w:val="003D67F5"/>
    <w:rsid w:val="003D69CF"/>
    <w:rsid w:val="003D6E47"/>
    <w:rsid w:val="003D6F28"/>
    <w:rsid w:val="003D72E9"/>
    <w:rsid w:val="003E0110"/>
    <w:rsid w:val="003E016C"/>
    <w:rsid w:val="003E01FF"/>
    <w:rsid w:val="003E0290"/>
    <w:rsid w:val="003E03EA"/>
    <w:rsid w:val="003E0812"/>
    <w:rsid w:val="003E0ABC"/>
    <w:rsid w:val="003E0CC6"/>
    <w:rsid w:val="003E0CC8"/>
    <w:rsid w:val="003E0DC0"/>
    <w:rsid w:val="003E0F66"/>
    <w:rsid w:val="003E0F89"/>
    <w:rsid w:val="003E1086"/>
    <w:rsid w:val="003E1427"/>
    <w:rsid w:val="003E184A"/>
    <w:rsid w:val="003E1953"/>
    <w:rsid w:val="003E1C19"/>
    <w:rsid w:val="003E1C92"/>
    <w:rsid w:val="003E1CF9"/>
    <w:rsid w:val="003E1E27"/>
    <w:rsid w:val="003E208F"/>
    <w:rsid w:val="003E20F0"/>
    <w:rsid w:val="003E24E9"/>
    <w:rsid w:val="003E2AA6"/>
    <w:rsid w:val="003E2BE6"/>
    <w:rsid w:val="003E3052"/>
    <w:rsid w:val="003E3511"/>
    <w:rsid w:val="003E3705"/>
    <w:rsid w:val="003E3792"/>
    <w:rsid w:val="003E39BD"/>
    <w:rsid w:val="003E3A2B"/>
    <w:rsid w:val="003E3EF4"/>
    <w:rsid w:val="003E3F84"/>
    <w:rsid w:val="003E3F98"/>
    <w:rsid w:val="003E4014"/>
    <w:rsid w:val="003E410C"/>
    <w:rsid w:val="003E42BB"/>
    <w:rsid w:val="003E471F"/>
    <w:rsid w:val="003E474A"/>
    <w:rsid w:val="003E489C"/>
    <w:rsid w:val="003E4B72"/>
    <w:rsid w:val="003E4D43"/>
    <w:rsid w:val="003E4F4A"/>
    <w:rsid w:val="003E5144"/>
    <w:rsid w:val="003E523D"/>
    <w:rsid w:val="003E54ED"/>
    <w:rsid w:val="003E5BAF"/>
    <w:rsid w:val="003E5E22"/>
    <w:rsid w:val="003E6E55"/>
    <w:rsid w:val="003E7159"/>
    <w:rsid w:val="003E758E"/>
    <w:rsid w:val="003E79F6"/>
    <w:rsid w:val="003E7BFC"/>
    <w:rsid w:val="003E7D25"/>
    <w:rsid w:val="003E7E80"/>
    <w:rsid w:val="003F064F"/>
    <w:rsid w:val="003F09E1"/>
    <w:rsid w:val="003F09EE"/>
    <w:rsid w:val="003F0B66"/>
    <w:rsid w:val="003F0BB0"/>
    <w:rsid w:val="003F0E54"/>
    <w:rsid w:val="003F0FE7"/>
    <w:rsid w:val="003F1263"/>
    <w:rsid w:val="003F13D7"/>
    <w:rsid w:val="003F19FE"/>
    <w:rsid w:val="003F1A76"/>
    <w:rsid w:val="003F1B1D"/>
    <w:rsid w:val="003F1B55"/>
    <w:rsid w:val="003F1F46"/>
    <w:rsid w:val="003F214B"/>
    <w:rsid w:val="003F21D9"/>
    <w:rsid w:val="003F221F"/>
    <w:rsid w:val="003F2424"/>
    <w:rsid w:val="003F248D"/>
    <w:rsid w:val="003F2F35"/>
    <w:rsid w:val="003F2F89"/>
    <w:rsid w:val="003F300B"/>
    <w:rsid w:val="003F310C"/>
    <w:rsid w:val="003F33EC"/>
    <w:rsid w:val="003F3709"/>
    <w:rsid w:val="003F387A"/>
    <w:rsid w:val="003F3B32"/>
    <w:rsid w:val="003F3B68"/>
    <w:rsid w:val="003F3D54"/>
    <w:rsid w:val="003F3D9E"/>
    <w:rsid w:val="003F43BD"/>
    <w:rsid w:val="003F4564"/>
    <w:rsid w:val="003F45E8"/>
    <w:rsid w:val="003F47BB"/>
    <w:rsid w:val="003F485D"/>
    <w:rsid w:val="003F48D7"/>
    <w:rsid w:val="003F48FB"/>
    <w:rsid w:val="003F4907"/>
    <w:rsid w:val="003F500A"/>
    <w:rsid w:val="003F555B"/>
    <w:rsid w:val="003F5614"/>
    <w:rsid w:val="003F5823"/>
    <w:rsid w:val="003F603B"/>
    <w:rsid w:val="003F62E8"/>
    <w:rsid w:val="003F63E9"/>
    <w:rsid w:val="003F6484"/>
    <w:rsid w:val="003F6816"/>
    <w:rsid w:val="003F68D6"/>
    <w:rsid w:val="003F6939"/>
    <w:rsid w:val="003F6AA7"/>
    <w:rsid w:val="003F6D22"/>
    <w:rsid w:val="003F6D51"/>
    <w:rsid w:val="003F7216"/>
    <w:rsid w:val="003F72B9"/>
    <w:rsid w:val="003F740C"/>
    <w:rsid w:val="003F77BF"/>
    <w:rsid w:val="003F7A95"/>
    <w:rsid w:val="003F7D33"/>
    <w:rsid w:val="004001D0"/>
    <w:rsid w:val="00400244"/>
    <w:rsid w:val="00400261"/>
    <w:rsid w:val="0040047E"/>
    <w:rsid w:val="00400753"/>
    <w:rsid w:val="00400EE4"/>
    <w:rsid w:val="00400F01"/>
    <w:rsid w:val="00401087"/>
    <w:rsid w:val="004010CB"/>
    <w:rsid w:val="004012C4"/>
    <w:rsid w:val="004016BD"/>
    <w:rsid w:val="00401856"/>
    <w:rsid w:val="0040193C"/>
    <w:rsid w:val="00401C9D"/>
    <w:rsid w:val="00401CC5"/>
    <w:rsid w:val="0040217E"/>
    <w:rsid w:val="0040220E"/>
    <w:rsid w:val="004023F3"/>
    <w:rsid w:val="00402567"/>
    <w:rsid w:val="004029A8"/>
    <w:rsid w:val="00403598"/>
    <w:rsid w:val="00403A97"/>
    <w:rsid w:val="00403E1C"/>
    <w:rsid w:val="00404204"/>
    <w:rsid w:val="00404277"/>
    <w:rsid w:val="0040435F"/>
    <w:rsid w:val="0040449F"/>
    <w:rsid w:val="00404579"/>
    <w:rsid w:val="0040465A"/>
    <w:rsid w:val="00404E15"/>
    <w:rsid w:val="00404F0C"/>
    <w:rsid w:val="00404FA8"/>
    <w:rsid w:val="00405162"/>
    <w:rsid w:val="0040522D"/>
    <w:rsid w:val="00405478"/>
    <w:rsid w:val="0040569C"/>
    <w:rsid w:val="00405819"/>
    <w:rsid w:val="00405826"/>
    <w:rsid w:val="004058E6"/>
    <w:rsid w:val="00405966"/>
    <w:rsid w:val="00405C23"/>
    <w:rsid w:val="0040625F"/>
    <w:rsid w:val="00406313"/>
    <w:rsid w:val="0040639C"/>
    <w:rsid w:val="00406C3B"/>
    <w:rsid w:val="00406D93"/>
    <w:rsid w:val="00406E41"/>
    <w:rsid w:val="00406FC9"/>
    <w:rsid w:val="004072F0"/>
    <w:rsid w:val="00407A0B"/>
    <w:rsid w:val="00407A6B"/>
    <w:rsid w:val="00407B8C"/>
    <w:rsid w:val="00407E83"/>
    <w:rsid w:val="004107E3"/>
    <w:rsid w:val="00410874"/>
    <w:rsid w:val="00410CB5"/>
    <w:rsid w:val="004112BC"/>
    <w:rsid w:val="00411371"/>
    <w:rsid w:val="00411924"/>
    <w:rsid w:val="00411EA8"/>
    <w:rsid w:val="0041216C"/>
    <w:rsid w:val="00412249"/>
    <w:rsid w:val="00412287"/>
    <w:rsid w:val="004122CA"/>
    <w:rsid w:val="00412B56"/>
    <w:rsid w:val="00412C92"/>
    <w:rsid w:val="00412D1E"/>
    <w:rsid w:val="00412D77"/>
    <w:rsid w:val="004135EA"/>
    <w:rsid w:val="0041397F"/>
    <w:rsid w:val="004139AD"/>
    <w:rsid w:val="004139D4"/>
    <w:rsid w:val="00413A47"/>
    <w:rsid w:val="00413AE0"/>
    <w:rsid w:val="00413EEF"/>
    <w:rsid w:val="004141BE"/>
    <w:rsid w:val="00414DAB"/>
    <w:rsid w:val="00414FDC"/>
    <w:rsid w:val="004153E8"/>
    <w:rsid w:val="0041546E"/>
    <w:rsid w:val="00415529"/>
    <w:rsid w:val="0041554D"/>
    <w:rsid w:val="004155B2"/>
    <w:rsid w:val="00415779"/>
    <w:rsid w:val="0041581C"/>
    <w:rsid w:val="0041587A"/>
    <w:rsid w:val="0041594C"/>
    <w:rsid w:val="0041599A"/>
    <w:rsid w:val="00415AFA"/>
    <w:rsid w:val="00415E0E"/>
    <w:rsid w:val="00415E4C"/>
    <w:rsid w:val="0041661C"/>
    <w:rsid w:val="004169C7"/>
    <w:rsid w:val="00416B55"/>
    <w:rsid w:val="00416CE8"/>
    <w:rsid w:val="00416FEC"/>
    <w:rsid w:val="004171A1"/>
    <w:rsid w:val="004171EE"/>
    <w:rsid w:val="00417333"/>
    <w:rsid w:val="00417639"/>
    <w:rsid w:val="00417CD5"/>
    <w:rsid w:val="00417D44"/>
    <w:rsid w:val="00417FE1"/>
    <w:rsid w:val="00420386"/>
    <w:rsid w:val="004205E7"/>
    <w:rsid w:val="00420673"/>
    <w:rsid w:val="004206B6"/>
    <w:rsid w:val="00420772"/>
    <w:rsid w:val="004207A5"/>
    <w:rsid w:val="004207B9"/>
    <w:rsid w:val="004207E5"/>
    <w:rsid w:val="0042082D"/>
    <w:rsid w:val="0042087C"/>
    <w:rsid w:val="00421353"/>
    <w:rsid w:val="004214FD"/>
    <w:rsid w:val="004215AB"/>
    <w:rsid w:val="004216A0"/>
    <w:rsid w:val="00421BE6"/>
    <w:rsid w:val="0042205A"/>
    <w:rsid w:val="00422243"/>
    <w:rsid w:val="0042277F"/>
    <w:rsid w:val="004229D1"/>
    <w:rsid w:val="00422C3A"/>
    <w:rsid w:val="00422FFC"/>
    <w:rsid w:val="00423161"/>
    <w:rsid w:val="00423322"/>
    <w:rsid w:val="004234E2"/>
    <w:rsid w:val="00423923"/>
    <w:rsid w:val="004239B0"/>
    <w:rsid w:val="00423E34"/>
    <w:rsid w:val="00424524"/>
    <w:rsid w:val="004245C9"/>
    <w:rsid w:val="00424B29"/>
    <w:rsid w:val="00425173"/>
    <w:rsid w:val="004253E2"/>
    <w:rsid w:val="00425402"/>
    <w:rsid w:val="0042599B"/>
    <w:rsid w:val="00425D76"/>
    <w:rsid w:val="00426194"/>
    <w:rsid w:val="00426210"/>
    <w:rsid w:val="004263EC"/>
    <w:rsid w:val="004264C6"/>
    <w:rsid w:val="00426504"/>
    <w:rsid w:val="0042658B"/>
    <w:rsid w:val="00426DC7"/>
    <w:rsid w:val="004273EE"/>
    <w:rsid w:val="0042778A"/>
    <w:rsid w:val="0042798F"/>
    <w:rsid w:val="00427B06"/>
    <w:rsid w:val="00427F62"/>
    <w:rsid w:val="00430148"/>
    <w:rsid w:val="004301B6"/>
    <w:rsid w:val="00430733"/>
    <w:rsid w:val="0043073B"/>
    <w:rsid w:val="00430821"/>
    <w:rsid w:val="004308D2"/>
    <w:rsid w:val="00430A99"/>
    <w:rsid w:val="004312CF"/>
    <w:rsid w:val="004313C8"/>
    <w:rsid w:val="00431AAE"/>
    <w:rsid w:val="00431B6C"/>
    <w:rsid w:val="00431CDF"/>
    <w:rsid w:val="00431F0B"/>
    <w:rsid w:val="00431F98"/>
    <w:rsid w:val="0043204D"/>
    <w:rsid w:val="0043248A"/>
    <w:rsid w:val="004326F7"/>
    <w:rsid w:val="00432A22"/>
    <w:rsid w:val="00432AB9"/>
    <w:rsid w:val="00432E77"/>
    <w:rsid w:val="00432F26"/>
    <w:rsid w:val="00433282"/>
    <w:rsid w:val="0043333D"/>
    <w:rsid w:val="0043348E"/>
    <w:rsid w:val="004334E8"/>
    <w:rsid w:val="00433683"/>
    <w:rsid w:val="00433695"/>
    <w:rsid w:val="00433B01"/>
    <w:rsid w:val="00433C28"/>
    <w:rsid w:val="00434375"/>
    <w:rsid w:val="004348CD"/>
    <w:rsid w:val="00434955"/>
    <w:rsid w:val="00434A6F"/>
    <w:rsid w:val="00434BD4"/>
    <w:rsid w:val="00434C73"/>
    <w:rsid w:val="00434F38"/>
    <w:rsid w:val="004351B7"/>
    <w:rsid w:val="0043578F"/>
    <w:rsid w:val="00436152"/>
    <w:rsid w:val="00436349"/>
    <w:rsid w:val="00436364"/>
    <w:rsid w:val="004367CC"/>
    <w:rsid w:val="00436D7B"/>
    <w:rsid w:val="00436E1C"/>
    <w:rsid w:val="00436E9F"/>
    <w:rsid w:val="00436F26"/>
    <w:rsid w:val="00436F38"/>
    <w:rsid w:val="00436F54"/>
    <w:rsid w:val="00437062"/>
    <w:rsid w:val="00437561"/>
    <w:rsid w:val="00437629"/>
    <w:rsid w:val="004378AE"/>
    <w:rsid w:val="00437A1C"/>
    <w:rsid w:val="00437B41"/>
    <w:rsid w:val="00437B61"/>
    <w:rsid w:val="00437B6E"/>
    <w:rsid w:val="00437F95"/>
    <w:rsid w:val="004402D2"/>
    <w:rsid w:val="004407D1"/>
    <w:rsid w:val="0044084E"/>
    <w:rsid w:val="0044089E"/>
    <w:rsid w:val="00440B3C"/>
    <w:rsid w:val="00440C23"/>
    <w:rsid w:val="00440E83"/>
    <w:rsid w:val="00440EBA"/>
    <w:rsid w:val="00441056"/>
    <w:rsid w:val="0044111D"/>
    <w:rsid w:val="00441232"/>
    <w:rsid w:val="00441497"/>
    <w:rsid w:val="0044198C"/>
    <w:rsid w:val="00441F2A"/>
    <w:rsid w:val="004423D9"/>
    <w:rsid w:val="00442633"/>
    <w:rsid w:val="00442785"/>
    <w:rsid w:val="00442834"/>
    <w:rsid w:val="00442926"/>
    <w:rsid w:val="00442A3D"/>
    <w:rsid w:val="00442C3E"/>
    <w:rsid w:val="00442E13"/>
    <w:rsid w:val="00442FCD"/>
    <w:rsid w:val="00442FEF"/>
    <w:rsid w:val="0044338A"/>
    <w:rsid w:val="004436E3"/>
    <w:rsid w:val="00443847"/>
    <w:rsid w:val="00443885"/>
    <w:rsid w:val="004438F0"/>
    <w:rsid w:val="004439E4"/>
    <w:rsid w:val="00443C16"/>
    <w:rsid w:val="00443F87"/>
    <w:rsid w:val="0044430F"/>
    <w:rsid w:val="0044495A"/>
    <w:rsid w:val="00444B23"/>
    <w:rsid w:val="00444B67"/>
    <w:rsid w:val="00444D08"/>
    <w:rsid w:val="00444D87"/>
    <w:rsid w:val="00444DEC"/>
    <w:rsid w:val="0044515A"/>
    <w:rsid w:val="0044515C"/>
    <w:rsid w:val="004453EE"/>
    <w:rsid w:val="0044550B"/>
    <w:rsid w:val="00445B77"/>
    <w:rsid w:val="0044616C"/>
    <w:rsid w:val="00446314"/>
    <w:rsid w:val="004464D1"/>
    <w:rsid w:val="004465A4"/>
    <w:rsid w:val="00446953"/>
    <w:rsid w:val="00446D01"/>
    <w:rsid w:val="00446E1D"/>
    <w:rsid w:val="00446E73"/>
    <w:rsid w:val="004471EB"/>
    <w:rsid w:val="00447267"/>
    <w:rsid w:val="004472A1"/>
    <w:rsid w:val="0044763E"/>
    <w:rsid w:val="004500AB"/>
    <w:rsid w:val="00450105"/>
    <w:rsid w:val="00450285"/>
    <w:rsid w:val="00450324"/>
    <w:rsid w:val="0045033B"/>
    <w:rsid w:val="004505FA"/>
    <w:rsid w:val="00450687"/>
    <w:rsid w:val="00450751"/>
    <w:rsid w:val="0045092A"/>
    <w:rsid w:val="0045098D"/>
    <w:rsid w:val="00450C9D"/>
    <w:rsid w:val="0045138C"/>
    <w:rsid w:val="00451484"/>
    <w:rsid w:val="00451785"/>
    <w:rsid w:val="0045199A"/>
    <w:rsid w:val="004519C5"/>
    <w:rsid w:val="00451BAF"/>
    <w:rsid w:val="00451DA8"/>
    <w:rsid w:val="00452185"/>
    <w:rsid w:val="00452365"/>
    <w:rsid w:val="004528B3"/>
    <w:rsid w:val="0045291E"/>
    <w:rsid w:val="0045296D"/>
    <w:rsid w:val="00452BAB"/>
    <w:rsid w:val="00452C61"/>
    <w:rsid w:val="00452CDC"/>
    <w:rsid w:val="00452E45"/>
    <w:rsid w:val="00453874"/>
    <w:rsid w:val="00453EFB"/>
    <w:rsid w:val="004541A9"/>
    <w:rsid w:val="0045421D"/>
    <w:rsid w:val="004543E2"/>
    <w:rsid w:val="00454655"/>
    <w:rsid w:val="004547F5"/>
    <w:rsid w:val="00454FFF"/>
    <w:rsid w:val="004552D9"/>
    <w:rsid w:val="004554E7"/>
    <w:rsid w:val="004555C7"/>
    <w:rsid w:val="004555F8"/>
    <w:rsid w:val="004558F8"/>
    <w:rsid w:val="004560CE"/>
    <w:rsid w:val="00456253"/>
    <w:rsid w:val="00456445"/>
    <w:rsid w:val="00456BD0"/>
    <w:rsid w:val="00456E2E"/>
    <w:rsid w:val="0045712E"/>
    <w:rsid w:val="00457412"/>
    <w:rsid w:val="0045773C"/>
    <w:rsid w:val="00457835"/>
    <w:rsid w:val="00457933"/>
    <w:rsid w:val="00457D29"/>
    <w:rsid w:val="00457DD4"/>
    <w:rsid w:val="00457E74"/>
    <w:rsid w:val="00457F50"/>
    <w:rsid w:val="004602ED"/>
    <w:rsid w:val="004603DA"/>
    <w:rsid w:val="004604DF"/>
    <w:rsid w:val="00460512"/>
    <w:rsid w:val="00460A43"/>
    <w:rsid w:val="00460CC2"/>
    <w:rsid w:val="00460CFD"/>
    <w:rsid w:val="00460E89"/>
    <w:rsid w:val="00461520"/>
    <w:rsid w:val="004623FC"/>
    <w:rsid w:val="00462718"/>
    <w:rsid w:val="00462BCD"/>
    <w:rsid w:val="00462D1D"/>
    <w:rsid w:val="0046308D"/>
    <w:rsid w:val="0046327D"/>
    <w:rsid w:val="0046332F"/>
    <w:rsid w:val="00463388"/>
    <w:rsid w:val="004636B3"/>
    <w:rsid w:val="00463BE2"/>
    <w:rsid w:val="00463CE0"/>
    <w:rsid w:val="00463E39"/>
    <w:rsid w:val="00463EBC"/>
    <w:rsid w:val="0046401A"/>
    <w:rsid w:val="004642C6"/>
    <w:rsid w:val="00464321"/>
    <w:rsid w:val="00464338"/>
    <w:rsid w:val="0046457E"/>
    <w:rsid w:val="0046513C"/>
    <w:rsid w:val="004656DB"/>
    <w:rsid w:val="00465910"/>
    <w:rsid w:val="00465A0D"/>
    <w:rsid w:val="00465D4C"/>
    <w:rsid w:val="00466043"/>
    <w:rsid w:val="00466256"/>
    <w:rsid w:val="004663BC"/>
    <w:rsid w:val="004663E6"/>
    <w:rsid w:val="00466457"/>
    <w:rsid w:val="00466503"/>
    <w:rsid w:val="0046670B"/>
    <w:rsid w:val="004668C6"/>
    <w:rsid w:val="004678FD"/>
    <w:rsid w:val="00467B73"/>
    <w:rsid w:val="00467CFE"/>
    <w:rsid w:val="00467DA0"/>
    <w:rsid w:val="004701C0"/>
    <w:rsid w:val="0047021B"/>
    <w:rsid w:val="004703F1"/>
    <w:rsid w:val="00470664"/>
    <w:rsid w:val="00470B90"/>
    <w:rsid w:val="00470ECB"/>
    <w:rsid w:val="0047116D"/>
    <w:rsid w:val="0047140D"/>
    <w:rsid w:val="00472A57"/>
    <w:rsid w:val="00472C92"/>
    <w:rsid w:val="00473068"/>
    <w:rsid w:val="004735A0"/>
    <w:rsid w:val="0047379B"/>
    <w:rsid w:val="004737E4"/>
    <w:rsid w:val="00473CD3"/>
    <w:rsid w:val="00473DFB"/>
    <w:rsid w:val="00474073"/>
    <w:rsid w:val="00474584"/>
    <w:rsid w:val="0047484A"/>
    <w:rsid w:val="0047555B"/>
    <w:rsid w:val="00475930"/>
    <w:rsid w:val="00475A3C"/>
    <w:rsid w:val="00475DAA"/>
    <w:rsid w:val="00475E66"/>
    <w:rsid w:val="00476563"/>
    <w:rsid w:val="004766B8"/>
    <w:rsid w:val="004766D1"/>
    <w:rsid w:val="004768DF"/>
    <w:rsid w:val="00476A4B"/>
    <w:rsid w:val="00476B78"/>
    <w:rsid w:val="00476E1D"/>
    <w:rsid w:val="0047707D"/>
    <w:rsid w:val="0047719C"/>
    <w:rsid w:val="00477216"/>
    <w:rsid w:val="00477D38"/>
    <w:rsid w:val="00477F51"/>
    <w:rsid w:val="0048051B"/>
    <w:rsid w:val="0048063A"/>
    <w:rsid w:val="0048085D"/>
    <w:rsid w:val="00480C2D"/>
    <w:rsid w:val="00480CEF"/>
    <w:rsid w:val="00480E9D"/>
    <w:rsid w:val="004813C2"/>
    <w:rsid w:val="00481433"/>
    <w:rsid w:val="004816E3"/>
    <w:rsid w:val="0048179F"/>
    <w:rsid w:val="0048183E"/>
    <w:rsid w:val="004818C6"/>
    <w:rsid w:val="00481A05"/>
    <w:rsid w:val="00481C3D"/>
    <w:rsid w:val="00481C6B"/>
    <w:rsid w:val="00482495"/>
    <w:rsid w:val="0048259E"/>
    <w:rsid w:val="0048284E"/>
    <w:rsid w:val="0048290E"/>
    <w:rsid w:val="00483366"/>
    <w:rsid w:val="00483459"/>
    <w:rsid w:val="00483832"/>
    <w:rsid w:val="00483A47"/>
    <w:rsid w:val="00483B10"/>
    <w:rsid w:val="00483E93"/>
    <w:rsid w:val="00484170"/>
    <w:rsid w:val="004842D2"/>
    <w:rsid w:val="0048447A"/>
    <w:rsid w:val="00484712"/>
    <w:rsid w:val="0048485E"/>
    <w:rsid w:val="00484929"/>
    <w:rsid w:val="00484C18"/>
    <w:rsid w:val="00484E3B"/>
    <w:rsid w:val="00484EC6"/>
    <w:rsid w:val="00484ED5"/>
    <w:rsid w:val="00484FF0"/>
    <w:rsid w:val="00485014"/>
    <w:rsid w:val="0048549A"/>
    <w:rsid w:val="00485DD9"/>
    <w:rsid w:val="00485E2C"/>
    <w:rsid w:val="00486026"/>
    <w:rsid w:val="004865EA"/>
    <w:rsid w:val="0048679C"/>
    <w:rsid w:val="00486F56"/>
    <w:rsid w:val="004871E3"/>
    <w:rsid w:val="00487669"/>
    <w:rsid w:val="00487839"/>
    <w:rsid w:val="00487872"/>
    <w:rsid w:val="00487B00"/>
    <w:rsid w:val="00487E8A"/>
    <w:rsid w:val="00487F29"/>
    <w:rsid w:val="00487FE6"/>
    <w:rsid w:val="00490130"/>
    <w:rsid w:val="0049014D"/>
    <w:rsid w:val="004906FF"/>
    <w:rsid w:val="004907FB"/>
    <w:rsid w:val="00490875"/>
    <w:rsid w:val="00490881"/>
    <w:rsid w:val="004908C7"/>
    <w:rsid w:val="00490914"/>
    <w:rsid w:val="00490AD6"/>
    <w:rsid w:val="00490B2F"/>
    <w:rsid w:val="00490C9C"/>
    <w:rsid w:val="00490D10"/>
    <w:rsid w:val="00490E22"/>
    <w:rsid w:val="00490FAC"/>
    <w:rsid w:val="0049103F"/>
    <w:rsid w:val="00491877"/>
    <w:rsid w:val="0049191B"/>
    <w:rsid w:val="00491B21"/>
    <w:rsid w:val="004926D5"/>
    <w:rsid w:val="00492A75"/>
    <w:rsid w:val="00492F25"/>
    <w:rsid w:val="004930B8"/>
    <w:rsid w:val="004936DB"/>
    <w:rsid w:val="00493BCB"/>
    <w:rsid w:val="0049407D"/>
    <w:rsid w:val="00494119"/>
    <w:rsid w:val="0049458B"/>
    <w:rsid w:val="00494608"/>
    <w:rsid w:val="00494651"/>
    <w:rsid w:val="00494904"/>
    <w:rsid w:val="00494AF1"/>
    <w:rsid w:val="00494C00"/>
    <w:rsid w:val="00494F46"/>
    <w:rsid w:val="00494FB1"/>
    <w:rsid w:val="004951BD"/>
    <w:rsid w:val="0049523F"/>
    <w:rsid w:val="0049527C"/>
    <w:rsid w:val="00495721"/>
    <w:rsid w:val="004958D5"/>
    <w:rsid w:val="00495A05"/>
    <w:rsid w:val="00495B14"/>
    <w:rsid w:val="00495B7A"/>
    <w:rsid w:val="00495D7B"/>
    <w:rsid w:val="00495DAB"/>
    <w:rsid w:val="00495FAF"/>
    <w:rsid w:val="00496963"/>
    <w:rsid w:val="0049737F"/>
    <w:rsid w:val="004975B6"/>
    <w:rsid w:val="00497874"/>
    <w:rsid w:val="00497CA3"/>
    <w:rsid w:val="004A0671"/>
    <w:rsid w:val="004A0F55"/>
    <w:rsid w:val="004A13DF"/>
    <w:rsid w:val="004A1435"/>
    <w:rsid w:val="004A14DC"/>
    <w:rsid w:val="004A1541"/>
    <w:rsid w:val="004A1C85"/>
    <w:rsid w:val="004A2514"/>
    <w:rsid w:val="004A2B27"/>
    <w:rsid w:val="004A2B44"/>
    <w:rsid w:val="004A2E6D"/>
    <w:rsid w:val="004A321D"/>
    <w:rsid w:val="004A34D5"/>
    <w:rsid w:val="004A3686"/>
    <w:rsid w:val="004A3B66"/>
    <w:rsid w:val="004A3B7D"/>
    <w:rsid w:val="004A4091"/>
    <w:rsid w:val="004A44F9"/>
    <w:rsid w:val="004A468B"/>
    <w:rsid w:val="004A4748"/>
    <w:rsid w:val="004A4A18"/>
    <w:rsid w:val="004A4AEA"/>
    <w:rsid w:val="004A4B42"/>
    <w:rsid w:val="004A4B44"/>
    <w:rsid w:val="004A4D81"/>
    <w:rsid w:val="004A4F8A"/>
    <w:rsid w:val="004A50EA"/>
    <w:rsid w:val="004A51E4"/>
    <w:rsid w:val="004A54E5"/>
    <w:rsid w:val="004A560D"/>
    <w:rsid w:val="004A5ACB"/>
    <w:rsid w:val="004A5F95"/>
    <w:rsid w:val="004A608D"/>
    <w:rsid w:val="004A6185"/>
    <w:rsid w:val="004A63AF"/>
    <w:rsid w:val="004A64D6"/>
    <w:rsid w:val="004A656C"/>
    <w:rsid w:val="004A656D"/>
    <w:rsid w:val="004A65CE"/>
    <w:rsid w:val="004A66CB"/>
    <w:rsid w:val="004A6E45"/>
    <w:rsid w:val="004A6EDF"/>
    <w:rsid w:val="004A6F33"/>
    <w:rsid w:val="004A71CD"/>
    <w:rsid w:val="004A7570"/>
    <w:rsid w:val="004A75C6"/>
    <w:rsid w:val="004A7641"/>
    <w:rsid w:val="004A76B3"/>
    <w:rsid w:val="004A782D"/>
    <w:rsid w:val="004A796A"/>
    <w:rsid w:val="004A7B8E"/>
    <w:rsid w:val="004A7DDC"/>
    <w:rsid w:val="004A7DE1"/>
    <w:rsid w:val="004B0354"/>
    <w:rsid w:val="004B08BE"/>
    <w:rsid w:val="004B09AA"/>
    <w:rsid w:val="004B0A9D"/>
    <w:rsid w:val="004B0BD0"/>
    <w:rsid w:val="004B0C05"/>
    <w:rsid w:val="004B0E89"/>
    <w:rsid w:val="004B180D"/>
    <w:rsid w:val="004B18E3"/>
    <w:rsid w:val="004B1C3D"/>
    <w:rsid w:val="004B2034"/>
    <w:rsid w:val="004B21A6"/>
    <w:rsid w:val="004B2680"/>
    <w:rsid w:val="004B27F9"/>
    <w:rsid w:val="004B2B62"/>
    <w:rsid w:val="004B2C8E"/>
    <w:rsid w:val="004B300B"/>
    <w:rsid w:val="004B34C8"/>
    <w:rsid w:val="004B3578"/>
    <w:rsid w:val="004B36AE"/>
    <w:rsid w:val="004B3A5D"/>
    <w:rsid w:val="004B3AB6"/>
    <w:rsid w:val="004B3BE3"/>
    <w:rsid w:val="004B3D68"/>
    <w:rsid w:val="004B404E"/>
    <w:rsid w:val="004B40D8"/>
    <w:rsid w:val="004B41E0"/>
    <w:rsid w:val="004B431C"/>
    <w:rsid w:val="004B453A"/>
    <w:rsid w:val="004B4A3B"/>
    <w:rsid w:val="004B4B46"/>
    <w:rsid w:val="004B4BD6"/>
    <w:rsid w:val="004B4E50"/>
    <w:rsid w:val="004B4E79"/>
    <w:rsid w:val="004B4EE8"/>
    <w:rsid w:val="004B520C"/>
    <w:rsid w:val="004B5480"/>
    <w:rsid w:val="004B563B"/>
    <w:rsid w:val="004B5691"/>
    <w:rsid w:val="004B5B21"/>
    <w:rsid w:val="004B6035"/>
    <w:rsid w:val="004B60E4"/>
    <w:rsid w:val="004B62C1"/>
    <w:rsid w:val="004B64BC"/>
    <w:rsid w:val="004B6809"/>
    <w:rsid w:val="004B706A"/>
    <w:rsid w:val="004B725D"/>
    <w:rsid w:val="004B72C2"/>
    <w:rsid w:val="004B73AC"/>
    <w:rsid w:val="004B7410"/>
    <w:rsid w:val="004B74D6"/>
    <w:rsid w:val="004B76BB"/>
    <w:rsid w:val="004B7970"/>
    <w:rsid w:val="004B79A0"/>
    <w:rsid w:val="004B7A34"/>
    <w:rsid w:val="004B7BEE"/>
    <w:rsid w:val="004B7EF1"/>
    <w:rsid w:val="004C0050"/>
    <w:rsid w:val="004C034A"/>
    <w:rsid w:val="004C05B8"/>
    <w:rsid w:val="004C0BAF"/>
    <w:rsid w:val="004C0C34"/>
    <w:rsid w:val="004C0CF1"/>
    <w:rsid w:val="004C0D06"/>
    <w:rsid w:val="004C0DDC"/>
    <w:rsid w:val="004C0E74"/>
    <w:rsid w:val="004C0FE2"/>
    <w:rsid w:val="004C0FEC"/>
    <w:rsid w:val="004C10CA"/>
    <w:rsid w:val="004C1109"/>
    <w:rsid w:val="004C11F4"/>
    <w:rsid w:val="004C128B"/>
    <w:rsid w:val="004C171B"/>
    <w:rsid w:val="004C18AF"/>
    <w:rsid w:val="004C194A"/>
    <w:rsid w:val="004C1A69"/>
    <w:rsid w:val="004C1A78"/>
    <w:rsid w:val="004C1EE8"/>
    <w:rsid w:val="004C1F85"/>
    <w:rsid w:val="004C2428"/>
    <w:rsid w:val="004C26E9"/>
    <w:rsid w:val="004C2A0F"/>
    <w:rsid w:val="004C2BDF"/>
    <w:rsid w:val="004C30AF"/>
    <w:rsid w:val="004C32B7"/>
    <w:rsid w:val="004C33A5"/>
    <w:rsid w:val="004C378F"/>
    <w:rsid w:val="004C388E"/>
    <w:rsid w:val="004C38C5"/>
    <w:rsid w:val="004C3AE7"/>
    <w:rsid w:val="004C3D3E"/>
    <w:rsid w:val="004C3E43"/>
    <w:rsid w:val="004C3EF9"/>
    <w:rsid w:val="004C45C0"/>
    <w:rsid w:val="004C4786"/>
    <w:rsid w:val="004C4A0C"/>
    <w:rsid w:val="004C4D69"/>
    <w:rsid w:val="004C4E28"/>
    <w:rsid w:val="004C561C"/>
    <w:rsid w:val="004C5C59"/>
    <w:rsid w:val="004C642E"/>
    <w:rsid w:val="004C66CB"/>
    <w:rsid w:val="004C6859"/>
    <w:rsid w:val="004C733E"/>
    <w:rsid w:val="004C759D"/>
    <w:rsid w:val="004C78F2"/>
    <w:rsid w:val="004C7B7E"/>
    <w:rsid w:val="004D028C"/>
    <w:rsid w:val="004D050F"/>
    <w:rsid w:val="004D0587"/>
    <w:rsid w:val="004D06B8"/>
    <w:rsid w:val="004D0930"/>
    <w:rsid w:val="004D0A66"/>
    <w:rsid w:val="004D0B5B"/>
    <w:rsid w:val="004D1189"/>
    <w:rsid w:val="004D1440"/>
    <w:rsid w:val="004D147D"/>
    <w:rsid w:val="004D174F"/>
    <w:rsid w:val="004D1BDC"/>
    <w:rsid w:val="004D1EEB"/>
    <w:rsid w:val="004D21EE"/>
    <w:rsid w:val="004D2966"/>
    <w:rsid w:val="004D2BC5"/>
    <w:rsid w:val="004D2D4C"/>
    <w:rsid w:val="004D2D73"/>
    <w:rsid w:val="004D2F77"/>
    <w:rsid w:val="004D312F"/>
    <w:rsid w:val="004D316F"/>
    <w:rsid w:val="004D342E"/>
    <w:rsid w:val="004D383A"/>
    <w:rsid w:val="004D384F"/>
    <w:rsid w:val="004D3A32"/>
    <w:rsid w:val="004D3BEA"/>
    <w:rsid w:val="004D3FF3"/>
    <w:rsid w:val="004D40A8"/>
    <w:rsid w:val="004D411D"/>
    <w:rsid w:val="004D456E"/>
    <w:rsid w:val="004D4614"/>
    <w:rsid w:val="004D47D8"/>
    <w:rsid w:val="004D47F2"/>
    <w:rsid w:val="004D4CE6"/>
    <w:rsid w:val="004D548E"/>
    <w:rsid w:val="004D54B3"/>
    <w:rsid w:val="004D59A0"/>
    <w:rsid w:val="004D61B9"/>
    <w:rsid w:val="004D6788"/>
    <w:rsid w:val="004D6869"/>
    <w:rsid w:val="004D6ABA"/>
    <w:rsid w:val="004D6AF0"/>
    <w:rsid w:val="004D6E3E"/>
    <w:rsid w:val="004D7110"/>
    <w:rsid w:val="004D71A1"/>
    <w:rsid w:val="004D726B"/>
    <w:rsid w:val="004D72DF"/>
    <w:rsid w:val="004D767F"/>
    <w:rsid w:val="004D79BA"/>
    <w:rsid w:val="004D7D1B"/>
    <w:rsid w:val="004D7E4D"/>
    <w:rsid w:val="004D7F6B"/>
    <w:rsid w:val="004E00E1"/>
    <w:rsid w:val="004E05BD"/>
    <w:rsid w:val="004E0CF9"/>
    <w:rsid w:val="004E14B6"/>
    <w:rsid w:val="004E167D"/>
    <w:rsid w:val="004E1F30"/>
    <w:rsid w:val="004E21A5"/>
    <w:rsid w:val="004E23A6"/>
    <w:rsid w:val="004E2AAA"/>
    <w:rsid w:val="004E2F05"/>
    <w:rsid w:val="004E3211"/>
    <w:rsid w:val="004E326F"/>
    <w:rsid w:val="004E32EF"/>
    <w:rsid w:val="004E36B8"/>
    <w:rsid w:val="004E3C93"/>
    <w:rsid w:val="004E3F5F"/>
    <w:rsid w:val="004E417D"/>
    <w:rsid w:val="004E4E75"/>
    <w:rsid w:val="004E513B"/>
    <w:rsid w:val="004E5ACD"/>
    <w:rsid w:val="004E5D90"/>
    <w:rsid w:val="004E65B3"/>
    <w:rsid w:val="004E66A7"/>
    <w:rsid w:val="004E67C0"/>
    <w:rsid w:val="004E6845"/>
    <w:rsid w:val="004E6A09"/>
    <w:rsid w:val="004E6A35"/>
    <w:rsid w:val="004E6BB3"/>
    <w:rsid w:val="004E6DD0"/>
    <w:rsid w:val="004E70C2"/>
    <w:rsid w:val="004E71A9"/>
    <w:rsid w:val="004E733A"/>
    <w:rsid w:val="004E7618"/>
    <w:rsid w:val="004E774C"/>
    <w:rsid w:val="004E7931"/>
    <w:rsid w:val="004E7B92"/>
    <w:rsid w:val="004E7C6A"/>
    <w:rsid w:val="004F02A9"/>
    <w:rsid w:val="004F036C"/>
    <w:rsid w:val="004F057B"/>
    <w:rsid w:val="004F0BEE"/>
    <w:rsid w:val="004F0C20"/>
    <w:rsid w:val="004F1078"/>
    <w:rsid w:val="004F1298"/>
    <w:rsid w:val="004F15B4"/>
    <w:rsid w:val="004F16F4"/>
    <w:rsid w:val="004F18D9"/>
    <w:rsid w:val="004F19FC"/>
    <w:rsid w:val="004F1BFB"/>
    <w:rsid w:val="004F1C35"/>
    <w:rsid w:val="004F1DFC"/>
    <w:rsid w:val="004F1E08"/>
    <w:rsid w:val="004F293D"/>
    <w:rsid w:val="004F2E48"/>
    <w:rsid w:val="004F2E80"/>
    <w:rsid w:val="004F308B"/>
    <w:rsid w:val="004F3117"/>
    <w:rsid w:val="004F34FF"/>
    <w:rsid w:val="004F364D"/>
    <w:rsid w:val="004F382A"/>
    <w:rsid w:val="004F3981"/>
    <w:rsid w:val="004F39F7"/>
    <w:rsid w:val="004F3CC9"/>
    <w:rsid w:val="004F3D17"/>
    <w:rsid w:val="004F3EC5"/>
    <w:rsid w:val="004F4014"/>
    <w:rsid w:val="004F47AA"/>
    <w:rsid w:val="004F4B33"/>
    <w:rsid w:val="004F523F"/>
    <w:rsid w:val="004F53AC"/>
    <w:rsid w:val="004F545C"/>
    <w:rsid w:val="004F55F2"/>
    <w:rsid w:val="004F5E20"/>
    <w:rsid w:val="004F5F97"/>
    <w:rsid w:val="004F603A"/>
    <w:rsid w:val="004F6341"/>
    <w:rsid w:val="004F6455"/>
    <w:rsid w:val="004F699D"/>
    <w:rsid w:val="004F6A57"/>
    <w:rsid w:val="004F6C8B"/>
    <w:rsid w:val="004F6CA7"/>
    <w:rsid w:val="004F6DDC"/>
    <w:rsid w:val="004F70BD"/>
    <w:rsid w:val="004F7230"/>
    <w:rsid w:val="004F7A3A"/>
    <w:rsid w:val="00500457"/>
    <w:rsid w:val="00500598"/>
    <w:rsid w:val="0050074D"/>
    <w:rsid w:val="00501801"/>
    <w:rsid w:val="005018F9"/>
    <w:rsid w:val="00501C0B"/>
    <w:rsid w:val="00501CE1"/>
    <w:rsid w:val="00501CE9"/>
    <w:rsid w:val="00501D6F"/>
    <w:rsid w:val="005022BC"/>
    <w:rsid w:val="005024E8"/>
    <w:rsid w:val="00502B34"/>
    <w:rsid w:val="00503103"/>
    <w:rsid w:val="005035AC"/>
    <w:rsid w:val="005036F9"/>
    <w:rsid w:val="005042E3"/>
    <w:rsid w:val="0050434C"/>
    <w:rsid w:val="0050483F"/>
    <w:rsid w:val="00504864"/>
    <w:rsid w:val="005049FE"/>
    <w:rsid w:val="00504B1A"/>
    <w:rsid w:val="00504C51"/>
    <w:rsid w:val="00504ED4"/>
    <w:rsid w:val="0050524A"/>
    <w:rsid w:val="0050596A"/>
    <w:rsid w:val="00505BF1"/>
    <w:rsid w:val="005066AE"/>
    <w:rsid w:val="005068A2"/>
    <w:rsid w:val="005069A7"/>
    <w:rsid w:val="00506A9A"/>
    <w:rsid w:val="00506B8C"/>
    <w:rsid w:val="00506E8D"/>
    <w:rsid w:val="00506EA5"/>
    <w:rsid w:val="00506EC5"/>
    <w:rsid w:val="0050746B"/>
    <w:rsid w:val="0050767F"/>
    <w:rsid w:val="0050783E"/>
    <w:rsid w:val="005078EB"/>
    <w:rsid w:val="00507BC7"/>
    <w:rsid w:val="00507C79"/>
    <w:rsid w:val="00510364"/>
    <w:rsid w:val="00510476"/>
    <w:rsid w:val="005105FA"/>
    <w:rsid w:val="005107AC"/>
    <w:rsid w:val="00511280"/>
    <w:rsid w:val="00511472"/>
    <w:rsid w:val="005114E9"/>
    <w:rsid w:val="00511D38"/>
    <w:rsid w:val="00511D4C"/>
    <w:rsid w:val="00512035"/>
    <w:rsid w:val="0051237D"/>
    <w:rsid w:val="0051255A"/>
    <w:rsid w:val="00512929"/>
    <w:rsid w:val="0051298C"/>
    <w:rsid w:val="00512C9E"/>
    <w:rsid w:val="00512DEF"/>
    <w:rsid w:val="00512EBD"/>
    <w:rsid w:val="0051310B"/>
    <w:rsid w:val="00513803"/>
    <w:rsid w:val="0051387A"/>
    <w:rsid w:val="005139AB"/>
    <w:rsid w:val="00513B85"/>
    <w:rsid w:val="00513E9A"/>
    <w:rsid w:val="005141C8"/>
    <w:rsid w:val="00514389"/>
    <w:rsid w:val="005143FD"/>
    <w:rsid w:val="005147AE"/>
    <w:rsid w:val="00514AB8"/>
    <w:rsid w:val="00514F31"/>
    <w:rsid w:val="005157EF"/>
    <w:rsid w:val="00515909"/>
    <w:rsid w:val="00515D0D"/>
    <w:rsid w:val="00515EC3"/>
    <w:rsid w:val="005161C8"/>
    <w:rsid w:val="0051627F"/>
    <w:rsid w:val="005162DC"/>
    <w:rsid w:val="0051688F"/>
    <w:rsid w:val="0051698E"/>
    <w:rsid w:val="00516C7C"/>
    <w:rsid w:val="0051714E"/>
    <w:rsid w:val="005177DE"/>
    <w:rsid w:val="005179FC"/>
    <w:rsid w:val="00517B18"/>
    <w:rsid w:val="00517E6A"/>
    <w:rsid w:val="00520093"/>
    <w:rsid w:val="00520220"/>
    <w:rsid w:val="0052041C"/>
    <w:rsid w:val="0052041D"/>
    <w:rsid w:val="005204B3"/>
    <w:rsid w:val="00520842"/>
    <w:rsid w:val="005208D4"/>
    <w:rsid w:val="005209B5"/>
    <w:rsid w:val="00521219"/>
    <w:rsid w:val="0052146A"/>
    <w:rsid w:val="005214DE"/>
    <w:rsid w:val="00521F5A"/>
    <w:rsid w:val="00522669"/>
    <w:rsid w:val="005226E3"/>
    <w:rsid w:val="00522976"/>
    <w:rsid w:val="00522C46"/>
    <w:rsid w:val="00522D0E"/>
    <w:rsid w:val="00522EDB"/>
    <w:rsid w:val="005234C2"/>
    <w:rsid w:val="0052381B"/>
    <w:rsid w:val="00523823"/>
    <w:rsid w:val="005238E0"/>
    <w:rsid w:val="00523AC2"/>
    <w:rsid w:val="00523E28"/>
    <w:rsid w:val="00523E4E"/>
    <w:rsid w:val="00523FAA"/>
    <w:rsid w:val="00524219"/>
    <w:rsid w:val="00524B78"/>
    <w:rsid w:val="00524CC1"/>
    <w:rsid w:val="00524E89"/>
    <w:rsid w:val="00525235"/>
    <w:rsid w:val="00525778"/>
    <w:rsid w:val="005257A1"/>
    <w:rsid w:val="00525A8A"/>
    <w:rsid w:val="00525CEC"/>
    <w:rsid w:val="005262DE"/>
    <w:rsid w:val="005269CA"/>
    <w:rsid w:val="00526BC2"/>
    <w:rsid w:val="00527064"/>
    <w:rsid w:val="0052739F"/>
    <w:rsid w:val="00527491"/>
    <w:rsid w:val="0052767A"/>
    <w:rsid w:val="0052788E"/>
    <w:rsid w:val="00527A2F"/>
    <w:rsid w:val="005302B9"/>
    <w:rsid w:val="0053033C"/>
    <w:rsid w:val="00530563"/>
    <w:rsid w:val="00530720"/>
    <w:rsid w:val="0053085C"/>
    <w:rsid w:val="00530914"/>
    <w:rsid w:val="00530984"/>
    <w:rsid w:val="00530D84"/>
    <w:rsid w:val="00530E2C"/>
    <w:rsid w:val="00531062"/>
    <w:rsid w:val="005312A2"/>
    <w:rsid w:val="0053137D"/>
    <w:rsid w:val="005313BD"/>
    <w:rsid w:val="0053158F"/>
    <w:rsid w:val="005315B3"/>
    <w:rsid w:val="005318DC"/>
    <w:rsid w:val="00531DC1"/>
    <w:rsid w:val="00531F6F"/>
    <w:rsid w:val="00531FEF"/>
    <w:rsid w:val="0053217D"/>
    <w:rsid w:val="005321A8"/>
    <w:rsid w:val="005324E9"/>
    <w:rsid w:val="0053267C"/>
    <w:rsid w:val="005327C5"/>
    <w:rsid w:val="005329AD"/>
    <w:rsid w:val="0053300C"/>
    <w:rsid w:val="005332AE"/>
    <w:rsid w:val="00533887"/>
    <w:rsid w:val="0053394D"/>
    <w:rsid w:val="00533977"/>
    <w:rsid w:val="00533B5B"/>
    <w:rsid w:val="005344A1"/>
    <w:rsid w:val="005344AC"/>
    <w:rsid w:val="005345EC"/>
    <w:rsid w:val="005348C4"/>
    <w:rsid w:val="00534B82"/>
    <w:rsid w:val="00534E21"/>
    <w:rsid w:val="005354A3"/>
    <w:rsid w:val="005355D2"/>
    <w:rsid w:val="00535631"/>
    <w:rsid w:val="00535676"/>
    <w:rsid w:val="0053599F"/>
    <w:rsid w:val="00535CBC"/>
    <w:rsid w:val="00535FBF"/>
    <w:rsid w:val="0053636C"/>
    <w:rsid w:val="005363F6"/>
    <w:rsid w:val="0053672D"/>
    <w:rsid w:val="005368F3"/>
    <w:rsid w:val="00536BE8"/>
    <w:rsid w:val="00536E85"/>
    <w:rsid w:val="00537163"/>
    <w:rsid w:val="005372AD"/>
    <w:rsid w:val="0053761E"/>
    <w:rsid w:val="005378D7"/>
    <w:rsid w:val="00537EAD"/>
    <w:rsid w:val="00537F71"/>
    <w:rsid w:val="00537FD1"/>
    <w:rsid w:val="0054060E"/>
    <w:rsid w:val="00540671"/>
    <w:rsid w:val="005407AC"/>
    <w:rsid w:val="00540C4A"/>
    <w:rsid w:val="00540C6B"/>
    <w:rsid w:val="00540CFF"/>
    <w:rsid w:val="00541029"/>
    <w:rsid w:val="00541559"/>
    <w:rsid w:val="00541B34"/>
    <w:rsid w:val="00541B73"/>
    <w:rsid w:val="00541BD6"/>
    <w:rsid w:val="00541F23"/>
    <w:rsid w:val="00541F35"/>
    <w:rsid w:val="00542021"/>
    <w:rsid w:val="00542046"/>
    <w:rsid w:val="005421DD"/>
    <w:rsid w:val="00542352"/>
    <w:rsid w:val="0054241D"/>
    <w:rsid w:val="005426E5"/>
    <w:rsid w:val="0054270F"/>
    <w:rsid w:val="00542A93"/>
    <w:rsid w:val="00542C84"/>
    <w:rsid w:val="00542E2A"/>
    <w:rsid w:val="005430C9"/>
    <w:rsid w:val="005431E7"/>
    <w:rsid w:val="0054322A"/>
    <w:rsid w:val="005432EA"/>
    <w:rsid w:val="00543376"/>
    <w:rsid w:val="005435BB"/>
    <w:rsid w:val="00544450"/>
    <w:rsid w:val="00544612"/>
    <w:rsid w:val="005448DD"/>
    <w:rsid w:val="00544A85"/>
    <w:rsid w:val="00544DB4"/>
    <w:rsid w:val="00544E8E"/>
    <w:rsid w:val="00545186"/>
    <w:rsid w:val="0054553F"/>
    <w:rsid w:val="005455C4"/>
    <w:rsid w:val="00545A58"/>
    <w:rsid w:val="00545C08"/>
    <w:rsid w:val="0054605A"/>
    <w:rsid w:val="005461CC"/>
    <w:rsid w:val="0054639E"/>
    <w:rsid w:val="00546795"/>
    <w:rsid w:val="005467B1"/>
    <w:rsid w:val="00546CCA"/>
    <w:rsid w:val="00546CF8"/>
    <w:rsid w:val="00546D79"/>
    <w:rsid w:val="00546E41"/>
    <w:rsid w:val="00546FA8"/>
    <w:rsid w:val="00546FFA"/>
    <w:rsid w:val="00547399"/>
    <w:rsid w:val="0054744C"/>
    <w:rsid w:val="005477AB"/>
    <w:rsid w:val="005479A4"/>
    <w:rsid w:val="005501E0"/>
    <w:rsid w:val="00550A5A"/>
    <w:rsid w:val="00550A64"/>
    <w:rsid w:val="00550B90"/>
    <w:rsid w:val="00550D28"/>
    <w:rsid w:val="00550EB1"/>
    <w:rsid w:val="00550F71"/>
    <w:rsid w:val="00551197"/>
    <w:rsid w:val="005518A3"/>
    <w:rsid w:val="00551B98"/>
    <w:rsid w:val="00552191"/>
    <w:rsid w:val="005522B7"/>
    <w:rsid w:val="00552525"/>
    <w:rsid w:val="0055298D"/>
    <w:rsid w:val="00552BF2"/>
    <w:rsid w:val="00552CBB"/>
    <w:rsid w:val="005531F7"/>
    <w:rsid w:val="00553355"/>
    <w:rsid w:val="0055358A"/>
    <w:rsid w:val="00553896"/>
    <w:rsid w:val="00553964"/>
    <w:rsid w:val="00553A6E"/>
    <w:rsid w:val="0055404F"/>
    <w:rsid w:val="00554154"/>
    <w:rsid w:val="005543BF"/>
    <w:rsid w:val="00554F23"/>
    <w:rsid w:val="00554F33"/>
    <w:rsid w:val="00554FE0"/>
    <w:rsid w:val="00555108"/>
    <w:rsid w:val="005553B8"/>
    <w:rsid w:val="005553FC"/>
    <w:rsid w:val="00555404"/>
    <w:rsid w:val="005555E6"/>
    <w:rsid w:val="00555B21"/>
    <w:rsid w:val="00555B52"/>
    <w:rsid w:val="00555B59"/>
    <w:rsid w:val="00555B61"/>
    <w:rsid w:val="00555BBE"/>
    <w:rsid w:val="00555C42"/>
    <w:rsid w:val="00555E3C"/>
    <w:rsid w:val="00555ED7"/>
    <w:rsid w:val="0055658A"/>
    <w:rsid w:val="0055693A"/>
    <w:rsid w:val="00556A43"/>
    <w:rsid w:val="00556B39"/>
    <w:rsid w:val="00556CE7"/>
    <w:rsid w:val="00556DA0"/>
    <w:rsid w:val="00556FFE"/>
    <w:rsid w:val="0055739A"/>
    <w:rsid w:val="0055742B"/>
    <w:rsid w:val="00557874"/>
    <w:rsid w:val="00557A99"/>
    <w:rsid w:val="00557AEC"/>
    <w:rsid w:val="00557D57"/>
    <w:rsid w:val="00557F85"/>
    <w:rsid w:val="005601F5"/>
    <w:rsid w:val="00560252"/>
    <w:rsid w:val="00560347"/>
    <w:rsid w:val="00560446"/>
    <w:rsid w:val="00560854"/>
    <w:rsid w:val="00560B23"/>
    <w:rsid w:val="00560F09"/>
    <w:rsid w:val="00561350"/>
    <w:rsid w:val="00561994"/>
    <w:rsid w:val="005619A6"/>
    <w:rsid w:val="00561F4E"/>
    <w:rsid w:val="0056203E"/>
    <w:rsid w:val="005623BB"/>
    <w:rsid w:val="005626F8"/>
    <w:rsid w:val="00562950"/>
    <w:rsid w:val="00562BA0"/>
    <w:rsid w:val="00562D8D"/>
    <w:rsid w:val="00562F4D"/>
    <w:rsid w:val="005632A9"/>
    <w:rsid w:val="0056341C"/>
    <w:rsid w:val="005638C2"/>
    <w:rsid w:val="00563995"/>
    <w:rsid w:val="005639C8"/>
    <w:rsid w:val="005639F7"/>
    <w:rsid w:val="00563C0E"/>
    <w:rsid w:val="00563E10"/>
    <w:rsid w:val="00563E9A"/>
    <w:rsid w:val="005641A6"/>
    <w:rsid w:val="00564223"/>
    <w:rsid w:val="005644FE"/>
    <w:rsid w:val="00564812"/>
    <w:rsid w:val="0056491E"/>
    <w:rsid w:val="00564922"/>
    <w:rsid w:val="005649C5"/>
    <w:rsid w:val="00564B44"/>
    <w:rsid w:val="00564CB9"/>
    <w:rsid w:val="00564CE3"/>
    <w:rsid w:val="00564D62"/>
    <w:rsid w:val="005650C7"/>
    <w:rsid w:val="0056513D"/>
    <w:rsid w:val="005659CD"/>
    <w:rsid w:val="00565BEC"/>
    <w:rsid w:val="00565FF2"/>
    <w:rsid w:val="00566070"/>
    <w:rsid w:val="00566361"/>
    <w:rsid w:val="0056637A"/>
    <w:rsid w:val="00566432"/>
    <w:rsid w:val="00566D22"/>
    <w:rsid w:val="00566E36"/>
    <w:rsid w:val="0056734D"/>
    <w:rsid w:val="00567452"/>
    <w:rsid w:val="00567570"/>
    <w:rsid w:val="005675AC"/>
    <w:rsid w:val="00567AD9"/>
    <w:rsid w:val="00567C99"/>
    <w:rsid w:val="00567E3E"/>
    <w:rsid w:val="0057033A"/>
    <w:rsid w:val="005703EC"/>
    <w:rsid w:val="005704F2"/>
    <w:rsid w:val="00570836"/>
    <w:rsid w:val="00570B30"/>
    <w:rsid w:val="00570D63"/>
    <w:rsid w:val="00570D91"/>
    <w:rsid w:val="00570F21"/>
    <w:rsid w:val="00571039"/>
    <w:rsid w:val="0057107F"/>
    <w:rsid w:val="0057121A"/>
    <w:rsid w:val="005716A0"/>
    <w:rsid w:val="005717A9"/>
    <w:rsid w:val="00571ADA"/>
    <w:rsid w:val="00571D77"/>
    <w:rsid w:val="00571F53"/>
    <w:rsid w:val="00571FD8"/>
    <w:rsid w:val="005721CC"/>
    <w:rsid w:val="005721D3"/>
    <w:rsid w:val="00572247"/>
    <w:rsid w:val="00572554"/>
    <w:rsid w:val="00572816"/>
    <w:rsid w:val="0057282C"/>
    <w:rsid w:val="00572A09"/>
    <w:rsid w:val="005730FA"/>
    <w:rsid w:val="00573995"/>
    <w:rsid w:val="00573B61"/>
    <w:rsid w:val="00573D1A"/>
    <w:rsid w:val="00574275"/>
    <w:rsid w:val="0057427E"/>
    <w:rsid w:val="005749E3"/>
    <w:rsid w:val="00574DE8"/>
    <w:rsid w:val="00574E18"/>
    <w:rsid w:val="00575053"/>
    <w:rsid w:val="005750FD"/>
    <w:rsid w:val="005758EA"/>
    <w:rsid w:val="00575A87"/>
    <w:rsid w:val="00575A94"/>
    <w:rsid w:val="00575E8C"/>
    <w:rsid w:val="005761FA"/>
    <w:rsid w:val="00576717"/>
    <w:rsid w:val="005769E6"/>
    <w:rsid w:val="00576E46"/>
    <w:rsid w:val="00576F2B"/>
    <w:rsid w:val="00577231"/>
    <w:rsid w:val="005772FA"/>
    <w:rsid w:val="00577793"/>
    <w:rsid w:val="00577830"/>
    <w:rsid w:val="00577A26"/>
    <w:rsid w:val="00577B12"/>
    <w:rsid w:val="00580020"/>
    <w:rsid w:val="0058012F"/>
    <w:rsid w:val="00580631"/>
    <w:rsid w:val="0058075B"/>
    <w:rsid w:val="005807CA"/>
    <w:rsid w:val="005807FD"/>
    <w:rsid w:val="005808D6"/>
    <w:rsid w:val="00580C38"/>
    <w:rsid w:val="0058105E"/>
    <w:rsid w:val="005814CE"/>
    <w:rsid w:val="00581550"/>
    <w:rsid w:val="00581721"/>
    <w:rsid w:val="00581765"/>
    <w:rsid w:val="00581A8D"/>
    <w:rsid w:val="00581C18"/>
    <w:rsid w:val="005823EB"/>
    <w:rsid w:val="0058263B"/>
    <w:rsid w:val="00582B20"/>
    <w:rsid w:val="00582B9B"/>
    <w:rsid w:val="00582C91"/>
    <w:rsid w:val="00582CC3"/>
    <w:rsid w:val="00582E09"/>
    <w:rsid w:val="00582F3A"/>
    <w:rsid w:val="00583133"/>
    <w:rsid w:val="00583691"/>
    <w:rsid w:val="00583D36"/>
    <w:rsid w:val="00583DBF"/>
    <w:rsid w:val="00584023"/>
    <w:rsid w:val="005843A5"/>
    <w:rsid w:val="005847D9"/>
    <w:rsid w:val="00585E26"/>
    <w:rsid w:val="00585E5E"/>
    <w:rsid w:val="00585FCC"/>
    <w:rsid w:val="00586044"/>
    <w:rsid w:val="005860F8"/>
    <w:rsid w:val="005861D1"/>
    <w:rsid w:val="00586308"/>
    <w:rsid w:val="005867D8"/>
    <w:rsid w:val="00586D26"/>
    <w:rsid w:val="00586F6B"/>
    <w:rsid w:val="00587187"/>
    <w:rsid w:val="005872B8"/>
    <w:rsid w:val="005874DE"/>
    <w:rsid w:val="0058750A"/>
    <w:rsid w:val="005876BC"/>
    <w:rsid w:val="005879E4"/>
    <w:rsid w:val="00587B14"/>
    <w:rsid w:val="00587E06"/>
    <w:rsid w:val="00587E29"/>
    <w:rsid w:val="00587E34"/>
    <w:rsid w:val="00590028"/>
    <w:rsid w:val="005908D0"/>
    <w:rsid w:val="00590B97"/>
    <w:rsid w:val="00590D66"/>
    <w:rsid w:val="00590D7F"/>
    <w:rsid w:val="005910AF"/>
    <w:rsid w:val="005911BB"/>
    <w:rsid w:val="0059144F"/>
    <w:rsid w:val="00591480"/>
    <w:rsid w:val="005918E3"/>
    <w:rsid w:val="005922E5"/>
    <w:rsid w:val="00592749"/>
    <w:rsid w:val="00592B1A"/>
    <w:rsid w:val="00592CCA"/>
    <w:rsid w:val="00592CE0"/>
    <w:rsid w:val="00592D0D"/>
    <w:rsid w:val="00592DFD"/>
    <w:rsid w:val="0059316B"/>
    <w:rsid w:val="00593A93"/>
    <w:rsid w:val="00593A99"/>
    <w:rsid w:val="00593DE7"/>
    <w:rsid w:val="005941F9"/>
    <w:rsid w:val="0059427C"/>
    <w:rsid w:val="005943BE"/>
    <w:rsid w:val="005946DD"/>
    <w:rsid w:val="005948FD"/>
    <w:rsid w:val="00594B3B"/>
    <w:rsid w:val="00594D02"/>
    <w:rsid w:val="00594D7A"/>
    <w:rsid w:val="00594DA9"/>
    <w:rsid w:val="00594DD9"/>
    <w:rsid w:val="00594E88"/>
    <w:rsid w:val="00595029"/>
    <w:rsid w:val="005956EC"/>
    <w:rsid w:val="00595791"/>
    <w:rsid w:val="005959AF"/>
    <w:rsid w:val="00595D72"/>
    <w:rsid w:val="00595E0C"/>
    <w:rsid w:val="00595F3E"/>
    <w:rsid w:val="00595F61"/>
    <w:rsid w:val="00595F70"/>
    <w:rsid w:val="005961EA"/>
    <w:rsid w:val="005963B9"/>
    <w:rsid w:val="00596802"/>
    <w:rsid w:val="00596874"/>
    <w:rsid w:val="00596997"/>
    <w:rsid w:val="00596B51"/>
    <w:rsid w:val="00596B70"/>
    <w:rsid w:val="00597204"/>
    <w:rsid w:val="0059730F"/>
    <w:rsid w:val="005974B0"/>
    <w:rsid w:val="005976C7"/>
    <w:rsid w:val="00597847"/>
    <w:rsid w:val="00597E00"/>
    <w:rsid w:val="005A002F"/>
    <w:rsid w:val="005A013C"/>
    <w:rsid w:val="005A0D47"/>
    <w:rsid w:val="005A0DAA"/>
    <w:rsid w:val="005A0DDD"/>
    <w:rsid w:val="005A120D"/>
    <w:rsid w:val="005A173A"/>
    <w:rsid w:val="005A17DF"/>
    <w:rsid w:val="005A1E27"/>
    <w:rsid w:val="005A20B0"/>
    <w:rsid w:val="005A244B"/>
    <w:rsid w:val="005A2635"/>
    <w:rsid w:val="005A2704"/>
    <w:rsid w:val="005A2CE0"/>
    <w:rsid w:val="005A2DD3"/>
    <w:rsid w:val="005A2DD8"/>
    <w:rsid w:val="005A34ED"/>
    <w:rsid w:val="005A383D"/>
    <w:rsid w:val="005A3A55"/>
    <w:rsid w:val="005A413F"/>
    <w:rsid w:val="005A4263"/>
    <w:rsid w:val="005A4B08"/>
    <w:rsid w:val="005A4D1B"/>
    <w:rsid w:val="005A4EEB"/>
    <w:rsid w:val="005A5104"/>
    <w:rsid w:val="005A5176"/>
    <w:rsid w:val="005A53D4"/>
    <w:rsid w:val="005A5624"/>
    <w:rsid w:val="005A572F"/>
    <w:rsid w:val="005A58D4"/>
    <w:rsid w:val="005A593E"/>
    <w:rsid w:val="005A5942"/>
    <w:rsid w:val="005A5A21"/>
    <w:rsid w:val="005A5F50"/>
    <w:rsid w:val="005A5FAD"/>
    <w:rsid w:val="005A6258"/>
    <w:rsid w:val="005A646C"/>
    <w:rsid w:val="005A6B40"/>
    <w:rsid w:val="005A7052"/>
    <w:rsid w:val="005A7356"/>
    <w:rsid w:val="005A765F"/>
    <w:rsid w:val="005A76DA"/>
    <w:rsid w:val="005A7942"/>
    <w:rsid w:val="005A7C0A"/>
    <w:rsid w:val="005A7D41"/>
    <w:rsid w:val="005A7DB2"/>
    <w:rsid w:val="005A7F14"/>
    <w:rsid w:val="005A7F1B"/>
    <w:rsid w:val="005A7F5C"/>
    <w:rsid w:val="005B0779"/>
    <w:rsid w:val="005B0852"/>
    <w:rsid w:val="005B087E"/>
    <w:rsid w:val="005B09A3"/>
    <w:rsid w:val="005B10EE"/>
    <w:rsid w:val="005B1103"/>
    <w:rsid w:val="005B11BF"/>
    <w:rsid w:val="005B12F8"/>
    <w:rsid w:val="005B13FD"/>
    <w:rsid w:val="005B16C0"/>
    <w:rsid w:val="005B16DA"/>
    <w:rsid w:val="005B1772"/>
    <w:rsid w:val="005B1BE0"/>
    <w:rsid w:val="005B2365"/>
    <w:rsid w:val="005B24F8"/>
    <w:rsid w:val="005B2547"/>
    <w:rsid w:val="005B279E"/>
    <w:rsid w:val="005B2C25"/>
    <w:rsid w:val="005B352A"/>
    <w:rsid w:val="005B37E0"/>
    <w:rsid w:val="005B3810"/>
    <w:rsid w:val="005B3811"/>
    <w:rsid w:val="005B3843"/>
    <w:rsid w:val="005B3D6B"/>
    <w:rsid w:val="005B3D79"/>
    <w:rsid w:val="005B4420"/>
    <w:rsid w:val="005B4470"/>
    <w:rsid w:val="005B4618"/>
    <w:rsid w:val="005B477E"/>
    <w:rsid w:val="005B4794"/>
    <w:rsid w:val="005B4818"/>
    <w:rsid w:val="005B49AA"/>
    <w:rsid w:val="005B4A48"/>
    <w:rsid w:val="005B4F0D"/>
    <w:rsid w:val="005B4FC5"/>
    <w:rsid w:val="005B538F"/>
    <w:rsid w:val="005B55B7"/>
    <w:rsid w:val="005B5623"/>
    <w:rsid w:val="005B5725"/>
    <w:rsid w:val="005B57E1"/>
    <w:rsid w:val="005B5AB6"/>
    <w:rsid w:val="005B5D0C"/>
    <w:rsid w:val="005B5E0A"/>
    <w:rsid w:val="005B5F7C"/>
    <w:rsid w:val="005B601C"/>
    <w:rsid w:val="005B6082"/>
    <w:rsid w:val="005B62CE"/>
    <w:rsid w:val="005B6A5B"/>
    <w:rsid w:val="005B6AE9"/>
    <w:rsid w:val="005B6B88"/>
    <w:rsid w:val="005B6CF6"/>
    <w:rsid w:val="005B73FF"/>
    <w:rsid w:val="005B7487"/>
    <w:rsid w:val="005B777F"/>
    <w:rsid w:val="005B788A"/>
    <w:rsid w:val="005B789D"/>
    <w:rsid w:val="005B7A56"/>
    <w:rsid w:val="005B7C4F"/>
    <w:rsid w:val="005B7F91"/>
    <w:rsid w:val="005B7F99"/>
    <w:rsid w:val="005B7FE4"/>
    <w:rsid w:val="005C0111"/>
    <w:rsid w:val="005C0252"/>
    <w:rsid w:val="005C032A"/>
    <w:rsid w:val="005C0371"/>
    <w:rsid w:val="005C0580"/>
    <w:rsid w:val="005C07C1"/>
    <w:rsid w:val="005C09B0"/>
    <w:rsid w:val="005C0A32"/>
    <w:rsid w:val="005C0EAB"/>
    <w:rsid w:val="005C133B"/>
    <w:rsid w:val="005C1B3C"/>
    <w:rsid w:val="005C1B5D"/>
    <w:rsid w:val="005C1C40"/>
    <w:rsid w:val="005C2189"/>
    <w:rsid w:val="005C25B7"/>
    <w:rsid w:val="005C25FC"/>
    <w:rsid w:val="005C27EA"/>
    <w:rsid w:val="005C2861"/>
    <w:rsid w:val="005C2A72"/>
    <w:rsid w:val="005C2ADB"/>
    <w:rsid w:val="005C2DBE"/>
    <w:rsid w:val="005C2E77"/>
    <w:rsid w:val="005C2F3E"/>
    <w:rsid w:val="005C3044"/>
    <w:rsid w:val="005C3494"/>
    <w:rsid w:val="005C36A3"/>
    <w:rsid w:val="005C3859"/>
    <w:rsid w:val="005C3A34"/>
    <w:rsid w:val="005C3C2D"/>
    <w:rsid w:val="005C3E3F"/>
    <w:rsid w:val="005C3EAB"/>
    <w:rsid w:val="005C3FFD"/>
    <w:rsid w:val="005C40C2"/>
    <w:rsid w:val="005C4113"/>
    <w:rsid w:val="005C4185"/>
    <w:rsid w:val="005C4A43"/>
    <w:rsid w:val="005C4D1F"/>
    <w:rsid w:val="005C51CB"/>
    <w:rsid w:val="005C5245"/>
    <w:rsid w:val="005C5369"/>
    <w:rsid w:val="005C5730"/>
    <w:rsid w:val="005C58F4"/>
    <w:rsid w:val="005C5CFB"/>
    <w:rsid w:val="005C5FC6"/>
    <w:rsid w:val="005C641B"/>
    <w:rsid w:val="005C6550"/>
    <w:rsid w:val="005C695A"/>
    <w:rsid w:val="005C6B4D"/>
    <w:rsid w:val="005C6FA6"/>
    <w:rsid w:val="005C7168"/>
    <w:rsid w:val="005C76CF"/>
    <w:rsid w:val="005C7948"/>
    <w:rsid w:val="005C79D3"/>
    <w:rsid w:val="005C7B8C"/>
    <w:rsid w:val="005C7E63"/>
    <w:rsid w:val="005C7F90"/>
    <w:rsid w:val="005D027D"/>
    <w:rsid w:val="005D02EA"/>
    <w:rsid w:val="005D0432"/>
    <w:rsid w:val="005D05FE"/>
    <w:rsid w:val="005D0922"/>
    <w:rsid w:val="005D0950"/>
    <w:rsid w:val="005D0979"/>
    <w:rsid w:val="005D0A52"/>
    <w:rsid w:val="005D0DBE"/>
    <w:rsid w:val="005D0F2F"/>
    <w:rsid w:val="005D11C0"/>
    <w:rsid w:val="005D146E"/>
    <w:rsid w:val="005D14A3"/>
    <w:rsid w:val="005D1709"/>
    <w:rsid w:val="005D188C"/>
    <w:rsid w:val="005D1BDC"/>
    <w:rsid w:val="005D1CC8"/>
    <w:rsid w:val="005D1E4C"/>
    <w:rsid w:val="005D2103"/>
    <w:rsid w:val="005D2394"/>
    <w:rsid w:val="005D2627"/>
    <w:rsid w:val="005D2900"/>
    <w:rsid w:val="005D2A98"/>
    <w:rsid w:val="005D2BD7"/>
    <w:rsid w:val="005D2E37"/>
    <w:rsid w:val="005D2F0F"/>
    <w:rsid w:val="005D368B"/>
    <w:rsid w:val="005D3872"/>
    <w:rsid w:val="005D3934"/>
    <w:rsid w:val="005D3C07"/>
    <w:rsid w:val="005D3C15"/>
    <w:rsid w:val="005D4593"/>
    <w:rsid w:val="005D4A82"/>
    <w:rsid w:val="005D4C82"/>
    <w:rsid w:val="005D51BA"/>
    <w:rsid w:val="005D53D6"/>
    <w:rsid w:val="005D550E"/>
    <w:rsid w:val="005D55E0"/>
    <w:rsid w:val="005D55EF"/>
    <w:rsid w:val="005D5732"/>
    <w:rsid w:val="005D57F3"/>
    <w:rsid w:val="005D5B78"/>
    <w:rsid w:val="005D5B86"/>
    <w:rsid w:val="005D5C5C"/>
    <w:rsid w:val="005D5E8F"/>
    <w:rsid w:val="005D6057"/>
    <w:rsid w:val="005D60BF"/>
    <w:rsid w:val="005D61FE"/>
    <w:rsid w:val="005D6234"/>
    <w:rsid w:val="005D6374"/>
    <w:rsid w:val="005D6394"/>
    <w:rsid w:val="005D64AA"/>
    <w:rsid w:val="005D6505"/>
    <w:rsid w:val="005D6814"/>
    <w:rsid w:val="005D6A52"/>
    <w:rsid w:val="005D6BA3"/>
    <w:rsid w:val="005D6CA2"/>
    <w:rsid w:val="005D757F"/>
    <w:rsid w:val="005D76B8"/>
    <w:rsid w:val="005D7C38"/>
    <w:rsid w:val="005D7C92"/>
    <w:rsid w:val="005D7E4B"/>
    <w:rsid w:val="005E011D"/>
    <w:rsid w:val="005E02D5"/>
    <w:rsid w:val="005E0521"/>
    <w:rsid w:val="005E054A"/>
    <w:rsid w:val="005E073A"/>
    <w:rsid w:val="005E0893"/>
    <w:rsid w:val="005E0954"/>
    <w:rsid w:val="005E0B4D"/>
    <w:rsid w:val="005E0BCA"/>
    <w:rsid w:val="005E1155"/>
    <w:rsid w:val="005E12E8"/>
    <w:rsid w:val="005E14AE"/>
    <w:rsid w:val="005E1589"/>
    <w:rsid w:val="005E1772"/>
    <w:rsid w:val="005E1853"/>
    <w:rsid w:val="005E1AA4"/>
    <w:rsid w:val="005E1C58"/>
    <w:rsid w:val="005E262E"/>
    <w:rsid w:val="005E2B04"/>
    <w:rsid w:val="005E2C8F"/>
    <w:rsid w:val="005E2CFE"/>
    <w:rsid w:val="005E2E0E"/>
    <w:rsid w:val="005E32E9"/>
    <w:rsid w:val="005E3642"/>
    <w:rsid w:val="005E3782"/>
    <w:rsid w:val="005E38BB"/>
    <w:rsid w:val="005E3A59"/>
    <w:rsid w:val="005E4214"/>
    <w:rsid w:val="005E472E"/>
    <w:rsid w:val="005E4A82"/>
    <w:rsid w:val="005E4BFD"/>
    <w:rsid w:val="005E4DDF"/>
    <w:rsid w:val="005E51B5"/>
    <w:rsid w:val="005E554C"/>
    <w:rsid w:val="005E5618"/>
    <w:rsid w:val="005E5690"/>
    <w:rsid w:val="005E572D"/>
    <w:rsid w:val="005E5915"/>
    <w:rsid w:val="005E596A"/>
    <w:rsid w:val="005E5DFB"/>
    <w:rsid w:val="005E5FED"/>
    <w:rsid w:val="005E6288"/>
    <w:rsid w:val="005E652D"/>
    <w:rsid w:val="005E6631"/>
    <w:rsid w:val="005E6A74"/>
    <w:rsid w:val="005E6C40"/>
    <w:rsid w:val="005E6F97"/>
    <w:rsid w:val="005E71EA"/>
    <w:rsid w:val="005E72C4"/>
    <w:rsid w:val="005E7586"/>
    <w:rsid w:val="005E76C4"/>
    <w:rsid w:val="005E7A13"/>
    <w:rsid w:val="005E7C10"/>
    <w:rsid w:val="005E7C7A"/>
    <w:rsid w:val="005E7DC2"/>
    <w:rsid w:val="005E7FA6"/>
    <w:rsid w:val="005F00E9"/>
    <w:rsid w:val="005F01CE"/>
    <w:rsid w:val="005F02A1"/>
    <w:rsid w:val="005F039F"/>
    <w:rsid w:val="005F0408"/>
    <w:rsid w:val="005F0450"/>
    <w:rsid w:val="005F0F74"/>
    <w:rsid w:val="005F10AB"/>
    <w:rsid w:val="005F1212"/>
    <w:rsid w:val="005F12BD"/>
    <w:rsid w:val="005F15AC"/>
    <w:rsid w:val="005F162D"/>
    <w:rsid w:val="005F1745"/>
    <w:rsid w:val="005F18F4"/>
    <w:rsid w:val="005F1910"/>
    <w:rsid w:val="005F1D51"/>
    <w:rsid w:val="005F1FC6"/>
    <w:rsid w:val="005F2598"/>
    <w:rsid w:val="005F26A4"/>
    <w:rsid w:val="005F2A1A"/>
    <w:rsid w:val="005F2A59"/>
    <w:rsid w:val="005F2C2B"/>
    <w:rsid w:val="005F2FC9"/>
    <w:rsid w:val="005F3105"/>
    <w:rsid w:val="005F3172"/>
    <w:rsid w:val="005F331A"/>
    <w:rsid w:val="005F3673"/>
    <w:rsid w:val="005F377F"/>
    <w:rsid w:val="005F379E"/>
    <w:rsid w:val="005F399F"/>
    <w:rsid w:val="005F3AAD"/>
    <w:rsid w:val="005F3FA3"/>
    <w:rsid w:val="005F3FE1"/>
    <w:rsid w:val="005F44C3"/>
    <w:rsid w:val="005F44D6"/>
    <w:rsid w:val="005F4753"/>
    <w:rsid w:val="005F4987"/>
    <w:rsid w:val="005F4B6F"/>
    <w:rsid w:val="005F4DF2"/>
    <w:rsid w:val="005F5360"/>
    <w:rsid w:val="005F55ED"/>
    <w:rsid w:val="005F5801"/>
    <w:rsid w:val="005F5839"/>
    <w:rsid w:val="005F5923"/>
    <w:rsid w:val="005F5F6F"/>
    <w:rsid w:val="005F5F8A"/>
    <w:rsid w:val="005F6002"/>
    <w:rsid w:val="005F605F"/>
    <w:rsid w:val="005F607F"/>
    <w:rsid w:val="005F638E"/>
    <w:rsid w:val="005F6748"/>
    <w:rsid w:val="005F68BA"/>
    <w:rsid w:val="005F6A16"/>
    <w:rsid w:val="005F6B51"/>
    <w:rsid w:val="005F6DD0"/>
    <w:rsid w:val="005F6E52"/>
    <w:rsid w:val="005F7176"/>
    <w:rsid w:val="005F7282"/>
    <w:rsid w:val="005F7697"/>
    <w:rsid w:val="005F7860"/>
    <w:rsid w:val="005F78A8"/>
    <w:rsid w:val="005F78E5"/>
    <w:rsid w:val="005F7AB1"/>
    <w:rsid w:val="005F7ADA"/>
    <w:rsid w:val="005F7BC2"/>
    <w:rsid w:val="005F7D15"/>
    <w:rsid w:val="005F7D9A"/>
    <w:rsid w:val="00600932"/>
    <w:rsid w:val="00600A84"/>
    <w:rsid w:val="00600BB4"/>
    <w:rsid w:val="00600CA4"/>
    <w:rsid w:val="00600F5F"/>
    <w:rsid w:val="00601210"/>
    <w:rsid w:val="00601458"/>
    <w:rsid w:val="006016C5"/>
    <w:rsid w:val="006019A9"/>
    <w:rsid w:val="00601A2D"/>
    <w:rsid w:val="00601CA8"/>
    <w:rsid w:val="00601EA3"/>
    <w:rsid w:val="00602322"/>
    <w:rsid w:val="00602700"/>
    <w:rsid w:val="00602DFC"/>
    <w:rsid w:val="00602F2C"/>
    <w:rsid w:val="0060304D"/>
    <w:rsid w:val="0060318F"/>
    <w:rsid w:val="0060348B"/>
    <w:rsid w:val="00603715"/>
    <w:rsid w:val="00603892"/>
    <w:rsid w:val="00603ECD"/>
    <w:rsid w:val="0060420A"/>
    <w:rsid w:val="0060477C"/>
    <w:rsid w:val="00604815"/>
    <w:rsid w:val="00604B13"/>
    <w:rsid w:val="00604F14"/>
    <w:rsid w:val="00604FF8"/>
    <w:rsid w:val="006051C7"/>
    <w:rsid w:val="0060527A"/>
    <w:rsid w:val="00605383"/>
    <w:rsid w:val="00605583"/>
    <w:rsid w:val="00605592"/>
    <w:rsid w:val="0060580B"/>
    <w:rsid w:val="00605A97"/>
    <w:rsid w:val="00605A9C"/>
    <w:rsid w:val="00605CE9"/>
    <w:rsid w:val="00605E67"/>
    <w:rsid w:val="00605F73"/>
    <w:rsid w:val="00605FBF"/>
    <w:rsid w:val="00606712"/>
    <w:rsid w:val="006067E8"/>
    <w:rsid w:val="00606D71"/>
    <w:rsid w:val="00606F38"/>
    <w:rsid w:val="00607132"/>
    <w:rsid w:val="006072F9"/>
    <w:rsid w:val="0060736D"/>
    <w:rsid w:val="0060755C"/>
    <w:rsid w:val="0060765A"/>
    <w:rsid w:val="006076E6"/>
    <w:rsid w:val="0060770C"/>
    <w:rsid w:val="00607789"/>
    <w:rsid w:val="006077C7"/>
    <w:rsid w:val="0060783D"/>
    <w:rsid w:val="00607BF0"/>
    <w:rsid w:val="00607F50"/>
    <w:rsid w:val="00607FB1"/>
    <w:rsid w:val="00610195"/>
    <w:rsid w:val="00610250"/>
    <w:rsid w:val="006104E9"/>
    <w:rsid w:val="006105D4"/>
    <w:rsid w:val="006109B4"/>
    <w:rsid w:val="00610D66"/>
    <w:rsid w:val="006115C0"/>
    <w:rsid w:val="0061216A"/>
    <w:rsid w:val="006126F3"/>
    <w:rsid w:val="00612EB2"/>
    <w:rsid w:val="006131D3"/>
    <w:rsid w:val="00613277"/>
    <w:rsid w:val="006132B9"/>
    <w:rsid w:val="006132E0"/>
    <w:rsid w:val="00613472"/>
    <w:rsid w:val="00613828"/>
    <w:rsid w:val="0061394A"/>
    <w:rsid w:val="006139A7"/>
    <w:rsid w:val="006145DB"/>
    <w:rsid w:val="0061468E"/>
    <w:rsid w:val="006148C5"/>
    <w:rsid w:val="00614914"/>
    <w:rsid w:val="00614FE3"/>
    <w:rsid w:val="0061506C"/>
    <w:rsid w:val="006150B8"/>
    <w:rsid w:val="006153D6"/>
    <w:rsid w:val="006156C8"/>
    <w:rsid w:val="0061590B"/>
    <w:rsid w:val="0061591C"/>
    <w:rsid w:val="00615A26"/>
    <w:rsid w:val="006160E2"/>
    <w:rsid w:val="006162C5"/>
    <w:rsid w:val="00616420"/>
    <w:rsid w:val="006165CF"/>
    <w:rsid w:val="006166BA"/>
    <w:rsid w:val="00616752"/>
    <w:rsid w:val="00616DAD"/>
    <w:rsid w:val="00616E9A"/>
    <w:rsid w:val="006171BE"/>
    <w:rsid w:val="00617302"/>
    <w:rsid w:val="006177F6"/>
    <w:rsid w:val="00617921"/>
    <w:rsid w:val="0062021B"/>
    <w:rsid w:val="00620839"/>
    <w:rsid w:val="00620879"/>
    <w:rsid w:val="00620CD4"/>
    <w:rsid w:val="00621501"/>
    <w:rsid w:val="006217BC"/>
    <w:rsid w:val="006218DE"/>
    <w:rsid w:val="00621AD2"/>
    <w:rsid w:val="00622085"/>
    <w:rsid w:val="006220FE"/>
    <w:rsid w:val="006223B8"/>
    <w:rsid w:val="006223E1"/>
    <w:rsid w:val="0062296C"/>
    <w:rsid w:val="0062297F"/>
    <w:rsid w:val="00623130"/>
    <w:rsid w:val="00623164"/>
    <w:rsid w:val="006231EC"/>
    <w:rsid w:val="00623276"/>
    <w:rsid w:val="0062380A"/>
    <w:rsid w:val="00623DB7"/>
    <w:rsid w:val="00624538"/>
    <w:rsid w:val="0062494D"/>
    <w:rsid w:val="00624C27"/>
    <w:rsid w:val="0062543D"/>
    <w:rsid w:val="00625B95"/>
    <w:rsid w:val="00625E68"/>
    <w:rsid w:val="00625E71"/>
    <w:rsid w:val="006262FE"/>
    <w:rsid w:val="0062672D"/>
    <w:rsid w:val="00626D80"/>
    <w:rsid w:val="00626E22"/>
    <w:rsid w:val="00627113"/>
    <w:rsid w:val="0062746B"/>
    <w:rsid w:val="006278B1"/>
    <w:rsid w:val="00627CF8"/>
    <w:rsid w:val="006300A7"/>
    <w:rsid w:val="006300E5"/>
    <w:rsid w:val="006301B0"/>
    <w:rsid w:val="00630350"/>
    <w:rsid w:val="00630445"/>
    <w:rsid w:val="00630447"/>
    <w:rsid w:val="0063072A"/>
    <w:rsid w:val="00630764"/>
    <w:rsid w:val="006309F1"/>
    <w:rsid w:val="00630A0E"/>
    <w:rsid w:val="00630D07"/>
    <w:rsid w:val="00630D8C"/>
    <w:rsid w:val="00630DEF"/>
    <w:rsid w:val="006317B0"/>
    <w:rsid w:val="00631832"/>
    <w:rsid w:val="00631A4F"/>
    <w:rsid w:val="00632032"/>
    <w:rsid w:val="006321A9"/>
    <w:rsid w:val="006325C9"/>
    <w:rsid w:val="006327E5"/>
    <w:rsid w:val="00632DCB"/>
    <w:rsid w:val="00632FA5"/>
    <w:rsid w:val="006337E8"/>
    <w:rsid w:val="006338DA"/>
    <w:rsid w:val="00633A4D"/>
    <w:rsid w:val="00633D18"/>
    <w:rsid w:val="00634008"/>
    <w:rsid w:val="006344DF"/>
    <w:rsid w:val="0063455C"/>
    <w:rsid w:val="00634574"/>
    <w:rsid w:val="006347B4"/>
    <w:rsid w:val="006347FF"/>
    <w:rsid w:val="00634845"/>
    <w:rsid w:val="006348AA"/>
    <w:rsid w:val="00634FA3"/>
    <w:rsid w:val="0063504A"/>
    <w:rsid w:val="00635124"/>
    <w:rsid w:val="0063521B"/>
    <w:rsid w:val="00635296"/>
    <w:rsid w:val="006357F6"/>
    <w:rsid w:val="006358ED"/>
    <w:rsid w:val="00635A83"/>
    <w:rsid w:val="00635B6C"/>
    <w:rsid w:val="00635DB2"/>
    <w:rsid w:val="00635EA7"/>
    <w:rsid w:val="006360D2"/>
    <w:rsid w:val="006362AB"/>
    <w:rsid w:val="006367EB"/>
    <w:rsid w:val="00636D7E"/>
    <w:rsid w:val="00636DD2"/>
    <w:rsid w:val="00636F15"/>
    <w:rsid w:val="006371E0"/>
    <w:rsid w:val="006372CA"/>
    <w:rsid w:val="006372ED"/>
    <w:rsid w:val="00637556"/>
    <w:rsid w:val="00637641"/>
    <w:rsid w:val="00637AF8"/>
    <w:rsid w:val="0064028D"/>
    <w:rsid w:val="006402F1"/>
    <w:rsid w:val="006403FD"/>
    <w:rsid w:val="00640609"/>
    <w:rsid w:val="00640A9E"/>
    <w:rsid w:val="00640C03"/>
    <w:rsid w:val="00640D4D"/>
    <w:rsid w:val="0064109B"/>
    <w:rsid w:val="006410B9"/>
    <w:rsid w:val="006412BC"/>
    <w:rsid w:val="006414B6"/>
    <w:rsid w:val="00641836"/>
    <w:rsid w:val="0064203C"/>
    <w:rsid w:val="006425D3"/>
    <w:rsid w:val="00642755"/>
    <w:rsid w:val="00642983"/>
    <w:rsid w:val="00642A71"/>
    <w:rsid w:val="00642A74"/>
    <w:rsid w:val="00642B0D"/>
    <w:rsid w:val="00642D29"/>
    <w:rsid w:val="0064347B"/>
    <w:rsid w:val="0064364A"/>
    <w:rsid w:val="0064377F"/>
    <w:rsid w:val="006437D6"/>
    <w:rsid w:val="00644229"/>
    <w:rsid w:val="006442F7"/>
    <w:rsid w:val="00644369"/>
    <w:rsid w:val="006448FB"/>
    <w:rsid w:val="00644A15"/>
    <w:rsid w:val="00644D30"/>
    <w:rsid w:val="00644F53"/>
    <w:rsid w:val="00645100"/>
    <w:rsid w:val="00645F67"/>
    <w:rsid w:val="006462B8"/>
    <w:rsid w:val="0064674C"/>
    <w:rsid w:val="0064682A"/>
    <w:rsid w:val="006468E7"/>
    <w:rsid w:val="0064693D"/>
    <w:rsid w:val="0064697B"/>
    <w:rsid w:val="0064730D"/>
    <w:rsid w:val="0065035B"/>
    <w:rsid w:val="00650417"/>
    <w:rsid w:val="006504C9"/>
    <w:rsid w:val="00651000"/>
    <w:rsid w:val="00651372"/>
    <w:rsid w:val="006516A4"/>
    <w:rsid w:val="00651A53"/>
    <w:rsid w:val="00651EB8"/>
    <w:rsid w:val="00652335"/>
    <w:rsid w:val="006523AF"/>
    <w:rsid w:val="00652571"/>
    <w:rsid w:val="00652647"/>
    <w:rsid w:val="006526D5"/>
    <w:rsid w:val="0065276E"/>
    <w:rsid w:val="006527FD"/>
    <w:rsid w:val="00652908"/>
    <w:rsid w:val="00652A88"/>
    <w:rsid w:val="00652D4B"/>
    <w:rsid w:val="00652DFB"/>
    <w:rsid w:val="00652F78"/>
    <w:rsid w:val="0065306B"/>
    <w:rsid w:val="0065317E"/>
    <w:rsid w:val="0065336B"/>
    <w:rsid w:val="0065354C"/>
    <w:rsid w:val="006536BE"/>
    <w:rsid w:val="006538C6"/>
    <w:rsid w:val="00653A45"/>
    <w:rsid w:val="00653BAC"/>
    <w:rsid w:val="00653E20"/>
    <w:rsid w:val="00653ED5"/>
    <w:rsid w:val="0065469B"/>
    <w:rsid w:val="00654CF1"/>
    <w:rsid w:val="006551F3"/>
    <w:rsid w:val="006559DA"/>
    <w:rsid w:val="00655DC2"/>
    <w:rsid w:val="00655F41"/>
    <w:rsid w:val="00655F59"/>
    <w:rsid w:val="00656080"/>
    <w:rsid w:val="006564BE"/>
    <w:rsid w:val="006564C1"/>
    <w:rsid w:val="00656752"/>
    <w:rsid w:val="00656939"/>
    <w:rsid w:val="00656B98"/>
    <w:rsid w:val="00656D3A"/>
    <w:rsid w:val="00656DAB"/>
    <w:rsid w:val="0065705D"/>
    <w:rsid w:val="00657C91"/>
    <w:rsid w:val="00657DD0"/>
    <w:rsid w:val="00657E9B"/>
    <w:rsid w:val="00657FF8"/>
    <w:rsid w:val="00660760"/>
    <w:rsid w:val="00660B68"/>
    <w:rsid w:val="00660C85"/>
    <w:rsid w:val="00660CB5"/>
    <w:rsid w:val="00660CD6"/>
    <w:rsid w:val="00660CE8"/>
    <w:rsid w:val="00660F0A"/>
    <w:rsid w:val="00660FF0"/>
    <w:rsid w:val="0066150E"/>
    <w:rsid w:val="00661528"/>
    <w:rsid w:val="00661894"/>
    <w:rsid w:val="0066189C"/>
    <w:rsid w:val="006618FC"/>
    <w:rsid w:val="00662289"/>
    <w:rsid w:val="00662385"/>
    <w:rsid w:val="00662856"/>
    <w:rsid w:val="006628DC"/>
    <w:rsid w:val="00662DFB"/>
    <w:rsid w:val="00662E4A"/>
    <w:rsid w:val="00663149"/>
    <w:rsid w:val="0066364D"/>
    <w:rsid w:val="0066368E"/>
    <w:rsid w:val="00663B9B"/>
    <w:rsid w:val="00663C2A"/>
    <w:rsid w:val="00663C70"/>
    <w:rsid w:val="00663C71"/>
    <w:rsid w:val="00664004"/>
    <w:rsid w:val="006640DF"/>
    <w:rsid w:val="00664134"/>
    <w:rsid w:val="006643AC"/>
    <w:rsid w:val="00664F62"/>
    <w:rsid w:val="00664FB1"/>
    <w:rsid w:val="006654F3"/>
    <w:rsid w:val="006657FB"/>
    <w:rsid w:val="00665AA2"/>
    <w:rsid w:val="00665B01"/>
    <w:rsid w:val="00665BB9"/>
    <w:rsid w:val="00665C71"/>
    <w:rsid w:val="006664F5"/>
    <w:rsid w:val="00666507"/>
    <w:rsid w:val="00667535"/>
    <w:rsid w:val="0066766C"/>
    <w:rsid w:val="006676AA"/>
    <w:rsid w:val="00667D76"/>
    <w:rsid w:val="00667E6D"/>
    <w:rsid w:val="0067039A"/>
    <w:rsid w:val="00670698"/>
    <w:rsid w:val="00670709"/>
    <w:rsid w:val="00670846"/>
    <w:rsid w:val="006708A4"/>
    <w:rsid w:val="00670A83"/>
    <w:rsid w:val="00670B6E"/>
    <w:rsid w:val="00670CA1"/>
    <w:rsid w:val="006716CA"/>
    <w:rsid w:val="006716CC"/>
    <w:rsid w:val="00671700"/>
    <w:rsid w:val="00671EA2"/>
    <w:rsid w:val="00671F33"/>
    <w:rsid w:val="00671FA3"/>
    <w:rsid w:val="00671FE8"/>
    <w:rsid w:val="006720D0"/>
    <w:rsid w:val="00672161"/>
    <w:rsid w:val="0067240B"/>
    <w:rsid w:val="00672724"/>
    <w:rsid w:val="00672796"/>
    <w:rsid w:val="006728B9"/>
    <w:rsid w:val="00672A44"/>
    <w:rsid w:val="00672BB4"/>
    <w:rsid w:val="00672CB1"/>
    <w:rsid w:val="00672EB6"/>
    <w:rsid w:val="00672EE6"/>
    <w:rsid w:val="00673176"/>
    <w:rsid w:val="00673568"/>
    <w:rsid w:val="00673602"/>
    <w:rsid w:val="006738A8"/>
    <w:rsid w:val="00673974"/>
    <w:rsid w:val="00673B9F"/>
    <w:rsid w:val="006742C3"/>
    <w:rsid w:val="006743A8"/>
    <w:rsid w:val="0067451D"/>
    <w:rsid w:val="00674573"/>
    <w:rsid w:val="00674800"/>
    <w:rsid w:val="0067483D"/>
    <w:rsid w:val="00674968"/>
    <w:rsid w:val="00674B24"/>
    <w:rsid w:val="00674B5A"/>
    <w:rsid w:val="00674BE1"/>
    <w:rsid w:val="00674F10"/>
    <w:rsid w:val="006751A0"/>
    <w:rsid w:val="00675493"/>
    <w:rsid w:val="00675736"/>
    <w:rsid w:val="00675801"/>
    <w:rsid w:val="006758D7"/>
    <w:rsid w:val="00675950"/>
    <w:rsid w:val="00675B91"/>
    <w:rsid w:val="00675D3D"/>
    <w:rsid w:val="006763EA"/>
    <w:rsid w:val="00676481"/>
    <w:rsid w:val="0067679D"/>
    <w:rsid w:val="00676BFC"/>
    <w:rsid w:val="00676EA1"/>
    <w:rsid w:val="00676FD5"/>
    <w:rsid w:val="006772C1"/>
    <w:rsid w:val="006772C9"/>
    <w:rsid w:val="006777AC"/>
    <w:rsid w:val="006777DA"/>
    <w:rsid w:val="0067789A"/>
    <w:rsid w:val="00677AC7"/>
    <w:rsid w:val="00677ADE"/>
    <w:rsid w:val="00677CFE"/>
    <w:rsid w:val="00677E33"/>
    <w:rsid w:val="00680A8F"/>
    <w:rsid w:val="006815F6"/>
    <w:rsid w:val="006818DA"/>
    <w:rsid w:val="0068192C"/>
    <w:rsid w:val="00681A9E"/>
    <w:rsid w:val="00681C99"/>
    <w:rsid w:val="00682208"/>
    <w:rsid w:val="00682434"/>
    <w:rsid w:val="0068277B"/>
    <w:rsid w:val="00682827"/>
    <w:rsid w:val="00683213"/>
    <w:rsid w:val="006832F7"/>
    <w:rsid w:val="00683383"/>
    <w:rsid w:val="006833CA"/>
    <w:rsid w:val="006835E4"/>
    <w:rsid w:val="00683ACA"/>
    <w:rsid w:val="00683FBB"/>
    <w:rsid w:val="0068428B"/>
    <w:rsid w:val="0068456F"/>
    <w:rsid w:val="006849A1"/>
    <w:rsid w:val="00684A76"/>
    <w:rsid w:val="0068516F"/>
    <w:rsid w:val="00685300"/>
    <w:rsid w:val="0068553F"/>
    <w:rsid w:val="0068576A"/>
    <w:rsid w:val="00685A4B"/>
    <w:rsid w:val="00685EC5"/>
    <w:rsid w:val="00686061"/>
    <w:rsid w:val="00686920"/>
    <w:rsid w:val="00686923"/>
    <w:rsid w:val="00687132"/>
    <w:rsid w:val="0068727E"/>
    <w:rsid w:val="006873B2"/>
    <w:rsid w:val="006873EA"/>
    <w:rsid w:val="00687464"/>
    <w:rsid w:val="00687C02"/>
    <w:rsid w:val="006900CD"/>
    <w:rsid w:val="00690246"/>
    <w:rsid w:val="006904BC"/>
    <w:rsid w:val="006909D5"/>
    <w:rsid w:val="00690C7F"/>
    <w:rsid w:val="00690DD4"/>
    <w:rsid w:val="00690F0C"/>
    <w:rsid w:val="00691268"/>
    <w:rsid w:val="00691271"/>
    <w:rsid w:val="006912D4"/>
    <w:rsid w:val="006916C6"/>
    <w:rsid w:val="006917AE"/>
    <w:rsid w:val="00691CE6"/>
    <w:rsid w:val="00691F85"/>
    <w:rsid w:val="00691FDB"/>
    <w:rsid w:val="00692265"/>
    <w:rsid w:val="00692374"/>
    <w:rsid w:val="006923C4"/>
    <w:rsid w:val="006926FA"/>
    <w:rsid w:val="006929BF"/>
    <w:rsid w:val="00692A84"/>
    <w:rsid w:val="00693763"/>
    <w:rsid w:val="00693A8D"/>
    <w:rsid w:val="0069452E"/>
    <w:rsid w:val="006950F7"/>
    <w:rsid w:val="006953CA"/>
    <w:rsid w:val="00695853"/>
    <w:rsid w:val="006959C1"/>
    <w:rsid w:val="00695A8C"/>
    <w:rsid w:val="006961E1"/>
    <w:rsid w:val="0069622A"/>
    <w:rsid w:val="00696802"/>
    <w:rsid w:val="00696A61"/>
    <w:rsid w:val="00696B86"/>
    <w:rsid w:val="00696C83"/>
    <w:rsid w:val="00696D67"/>
    <w:rsid w:val="00696ED1"/>
    <w:rsid w:val="00697244"/>
    <w:rsid w:val="006973E6"/>
    <w:rsid w:val="00697437"/>
    <w:rsid w:val="006977DA"/>
    <w:rsid w:val="006979B5"/>
    <w:rsid w:val="006A0189"/>
    <w:rsid w:val="006A037B"/>
    <w:rsid w:val="006A03ED"/>
    <w:rsid w:val="006A085D"/>
    <w:rsid w:val="006A0A18"/>
    <w:rsid w:val="006A0A69"/>
    <w:rsid w:val="006A0C8F"/>
    <w:rsid w:val="006A11AB"/>
    <w:rsid w:val="006A12FC"/>
    <w:rsid w:val="006A12FE"/>
    <w:rsid w:val="006A13BB"/>
    <w:rsid w:val="006A1628"/>
    <w:rsid w:val="006A197E"/>
    <w:rsid w:val="006A1FF7"/>
    <w:rsid w:val="006A1FFB"/>
    <w:rsid w:val="006A230D"/>
    <w:rsid w:val="006A2484"/>
    <w:rsid w:val="006A2932"/>
    <w:rsid w:val="006A2933"/>
    <w:rsid w:val="006A2A06"/>
    <w:rsid w:val="006A2C60"/>
    <w:rsid w:val="006A2CFB"/>
    <w:rsid w:val="006A2E51"/>
    <w:rsid w:val="006A30E1"/>
    <w:rsid w:val="006A3380"/>
    <w:rsid w:val="006A359E"/>
    <w:rsid w:val="006A37BC"/>
    <w:rsid w:val="006A382B"/>
    <w:rsid w:val="006A3A74"/>
    <w:rsid w:val="006A3C9B"/>
    <w:rsid w:val="006A3D70"/>
    <w:rsid w:val="006A4048"/>
    <w:rsid w:val="006A4172"/>
    <w:rsid w:val="006A42B5"/>
    <w:rsid w:val="006A4CEF"/>
    <w:rsid w:val="006A50E6"/>
    <w:rsid w:val="006A529A"/>
    <w:rsid w:val="006A5AB4"/>
    <w:rsid w:val="006A60FA"/>
    <w:rsid w:val="006A61F7"/>
    <w:rsid w:val="006A6709"/>
    <w:rsid w:val="006A67D0"/>
    <w:rsid w:val="006A69B8"/>
    <w:rsid w:val="006A69D3"/>
    <w:rsid w:val="006A730B"/>
    <w:rsid w:val="006A77BF"/>
    <w:rsid w:val="006A7AC4"/>
    <w:rsid w:val="006A7D8D"/>
    <w:rsid w:val="006A7F20"/>
    <w:rsid w:val="006B0381"/>
    <w:rsid w:val="006B0771"/>
    <w:rsid w:val="006B0D7E"/>
    <w:rsid w:val="006B0DC4"/>
    <w:rsid w:val="006B104E"/>
    <w:rsid w:val="006B12C0"/>
    <w:rsid w:val="006B1B5A"/>
    <w:rsid w:val="006B1B61"/>
    <w:rsid w:val="006B1DE2"/>
    <w:rsid w:val="006B20DD"/>
    <w:rsid w:val="006B2268"/>
    <w:rsid w:val="006B2564"/>
    <w:rsid w:val="006B2627"/>
    <w:rsid w:val="006B290F"/>
    <w:rsid w:val="006B2D56"/>
    <w:rsid w:val="006B2D85"/>
    <w:rsid w:val="006B2E57"/>
    <w:rsid w:val="006B2F57"/>
    <w:rsid w:val="006B312A"/>
    <w:rsid w:val="006B34E4"/>
    <w:rsid w:val="006B35B2"/>
    <w:rsid w:val="006B3A40"/>
    <w:rsid w:val="006B3E0C"/>
    <w:rsid w:val="006B401B"/>
    <w:rsid w:val="006B42C1"/>
    <w:rsid w:val="006B4456"/>
    <w:rsid w:val="006B45FC"/>
    <w:rsid w:val="006B485A"/>
    <w:rsid w:val="006B48A0"/>
    <w:rsid w:val="006B4C48"/>
    <w:rsid w:val="006B4C91"/>
    <w:rsid w:val="006B4CDD"/>
    <w:rsid w:val="006B4DC0"/>
    <w:rsid w:val="006B4E35"/>
    <w:rsid w:val="006B53EA"/>
    <w:rsid w:val="006B547B"/>
    <w:rsid w:val="006B5B48"/>
    <w:rsid w:val="006B5B99"/>
    <w:rsid w:val="006B5CAC"/>
    <w:rsid w:val="006B6791"/>
    <w:rsid w:val="006B69A0"/>
    <w:rsid w:val="006B6D7D"/>
    <w:rsid w:val="006B6DC9"/>
    <w:rsid w:val="006B71F3"/>
    <w:rsid w:val="006B73E0"/>
    <w:rsid w:val="006B7541"/>
    <w:rsid w:val="006B78B3"/>
    <w:rsid w:val="006B7C61"/>
    <w:rsid w:val="006C043E"/>
    <w:rsid w:val="006C0523"/>
    <w:rsid w:val="006C0632"/>
    <w:rsid w:val="006C0875"/>
    <w:rsid w:val="006C1156"/>
    <w:rsid w:val="006C11AA"/>
    <w:rsid w:val="006C19D6"/>
    <w:rsid w:val="006C1A71"/>
    <w:rsid w:val="006C1FC1"/>
    <w:rsid w:val="006C20F4"/>
    <w:rsid w:val="006C23A7"/>
    <w:rsid w:val="006C24A8"/>
    <w:rsid w:val="006C274A"/>
    <w:rsid w:val="006C29B7"/>
    <w:rsid w:val="006C2E02"/>
    <w:rsid w:val="006C3095"/>
    <w:rsid w:val="006C3462"/>
    <w:rsid w:val="006C380A"/>
    <w:rsid w:val="006C3BAF"/>
    <w:rsid w:val="006C4235"/>
    <w:rsid w:val="006C4250"/>
    <w:rsid w:val="006C478A"/>
    <w:rsid w:val="006C4869"/>
    <w:rsid w:val="006C48C6"/>
    <w:rsid w:val="006C4CA5"/>
    <w:rsid w:val="006C4FF5"/>
    <w:rsid w:val="006C5113"/>
    <w:rsid w:val="006C59A1"/>
    <w:rsid w:val="006C5BE4"/>
    <w:rsid w:val="006C6056"/>
    <w:rsid w:val="006C6328"/>
    <w:rsid w:val="006C63BC"/>
    <w:rsid w:val="006C64C1"/>
    <w:rsid w:val="006C681F"/>
    <w:rsid w:val="006C6A2A"/>
    <w:rsid w:val="006C6E0F"/>
    <w:rsid w:val="006C7226"/>
    <w:rsid w:val="006C74FC"/>
    <w:rsid w:val="006C77AC"/>
    <w:rsid w:val="006C7A49"/>
    <w:rsid w:val="006C7FB4"/>
    <w:rsid w:val="006C7FF1"/>
    <w:rsid w:val="006D06FE"/>
    <w:rsid w:val="006D0964"/>
    <w:rsid w:val="006D0A46"/>
    <w:rsid w:val="006D0AC3"/>
    <w:rsid w:val="006D0CD6"/>
    <w:rsid w:val="006D0F44"/>
    <w:rsid w:val="006D1049"/>
    <w:rsid w:val="006D118F"/>
    <w:rsid w:val="006D1343"/>
    <w:rsid w:val="006D14F0"/>
    <w:rsid w:val="006D1568"/>
    <w:rsid w:val="006D1923"/>
    <w:rsid w:val="006D1A1A"/>
    <w:rsid w:val="006D1A48"/>
    <w:rsid w:val="006D1BFD"/>
    <w:rsid w:val="006D1CD3"/>
    <w:rsid w:val="006D1DFC"/>
    <w:rsid w:val="006D1EEE"/>
    <w:rsid w:val="006D2132"/>
    <w:rsid w:val="006D2250"/>
    <w:rsid w:val="006D24CA"/>
    <w:rsid w:val="006D24DA"/>
    <w:rsid w:val="006D26E8"/>
    <w:rsid w:val="006D28DC"/>
    <w:rsid w:val="006D2A13"/>
    <w:rsid w:val="006D2AEB"/>
    <w:rsid w:val="006D2B7C"/>
    <w:rsid w:val="006D2F37"/>
    <w:rsid w:val="006D3214"/>
    <w:rsid w:val="006D3417"/>
    <w:rsid w:val="006D37D2"/>
    <w:rsid w:val="006D3ABC"/>
    <w:rsid w:val="006D3ADC"/>
    <w:rsid w:val="006D40B1"/>
    <w:rsid w:val="006D41AE"/>
    <w:rsid w:val="006D46AF"/>
    <w:rsid w:val="006D46FC"/>
    <w:rsid w:val="006D4C75"/>
    <w:rsid w:val="006D4E08"/>
    <w:rsid w:val="006D4F2A"/>
    <w:rsid w:val="006D4F98"/>
    <w:rsid w:val="006D4FB7"/>
    <w:rsid w:val="006D54E5"/>
    <w:rsid w:val="006D5572"/>
    <w:rsid w:val="006D569B"/>
    <w:rsid w:val="006D56B3"/>
    <w:rsid w:val="006D5B57"/>
    <w:rsid w:val="006D5D31"/>
    <w:rsid w:val="006D5D4E"/>
    <w:rsid w:val="006D5DD5"/>
    <w:rsid w:val="006D6026"/>
    <w:rsid w:val="006D6158"/>
    <w:rsid w:val="006D63C0"/>
    <w:rsid w:val="006D63CC"/>
    <w:rsid w:val="006D68F0"/>
    <w:rsid w:val="006D6B20"/>
    <w:rsid w:val="006D6B4D"/>
    <w:rsid w:val="006D6F23"/>
    <w:rsid w:val="006D7298"/>
    <w:rsid w:val="006D77A0"/>
    <w:rsid w:val="006D7AD8"/>
    <w:rsid w:val="006D7E0F"/>
    <w:rsid w:val="006D7E73"/>
    <w:rsid w:val="006E0305"/>
    <w:rsid w:val="006E04E9"/>
    <w:rsid w:val="006E066A"/>
    <w:rsid w:val="006E08E0"/>
    <w:rsid w:val="006E0B00"/>
    <w:rsid w:val="006E0C2E"/>
    <w:rsid w:val="006E1011"/>
    <w:rsid w:val="006E1084"/>
    <w:rsid w:val="006E1199"/>
    <w:rsid w:val="006E135E"/>
    <w:rsid w:val="006E1870"/>
    <w:rsid w:val="006E1FAE"/>
    <w:rsid w:val="006E222C"/>
    <w:rsid w:val="006E2338"/>
    <w:rsid w:val="006E260D"/>
    <w:rsid w:val="006E28B9"/>
    <w:rsid w:val="006E297B"/>
    <w:rsid w:val="006E34F3"/>
    <w:rsid w:val="006E36D1"/>
    <w:rsid w:val="006E38F4"/>
    <w:rsid w:val="006E3F52"/>
    <w:rsid w:val="006E4618"/>
    <w:rsid w:val="006E4910"/>
    <w:rsid w:val="006E4BB3"/>
    <w:rsid w:val="006E4BD0"/>
    <w:rsid w:val="006E4D2E"/>
    <w:rsid w:val="006E4F8E"/>
    <w:rsid w:val="006E5169"/>
    <w:rsid w:val="006E5279"/>
    <w:rsid w:val="006E5353"/>
    <w:rsid w:val="006E54AF"/>
    <w:rsid w:val="006E55B9"/>
    <w:rsid w:val="006E5723"/>
    <w:rsid w:val="006E5ACF"/>
    <w:rsid w:val="006E5FE7"/>
    <w:rsid w:val="006E69A9"/>
    <w:rsid w:val="006E6B3F"/>
    <w:rsid w:val="006E6B4A"/>
    <w:rsid w:val="006E6BCD"/>
    <w:rsid w:val="006E6C29"/>
    <w:rsid w:val="006E6D34"/>
    <w:rsid w:val="006E7471"/>
    <w:rsid w:val="006E7AE0"/>
    <w:rsid w:val="006E7ECB"/>
    <w:rsid w:val="006F009D"/>
    <w:rsid w:val="006F0543"/>
    <w:rsid w:val="006F0AEC"/>
    <w:rsid w:val="006F0BDD"/>
    <w:rsid w:val="006F1006"/>
    <w:rsid w:val="006F1464"/>
    <w:rsid w:val="006F1713"/>
    <w:rsid w:val="006F1845"/>
    <w:rsid w:val="006F186F"/>
    <w:rsid w:val="006F189F"/>
    <w:rsid w:val="006F1903"/>
    <w:rsid w:val="006F1B1A"/>
    <w:rsid w:val="006F1C0E"/>
    <w:rsid w:val="006F20A3"/>
    <w:rsid w:val="006F2519"/>
    <w:rsid w:val="006F2812"/>
    <w:rsid w:val="006F29BE"/>
    <w:rsid w:val="006F29E9"/>
    <w:rsid w:val="006F2BFA"/>
    <w:rsid w:val="006F3092"/>
    <w:rsid w:val="006F30C4"/>
    <w:rsid w:val="006F36CC"/>
    <w:rsid w:val="006F36F6"/>
    <w:rsid w:val="006F3913"/>
    <w:rsid w:val="006F3A9A"/>
    <w:rsid w:val="006F40DE"/>
    <w:rsid w:val="006F4500"/>
    <w:rsid w:val="006F4533"/>
    <w:rsid w:val="006F4561"/>
    <w:rsid w:val="006F48FB"/>
    <w:rsid w:val="006F4A0F"/>
    <w:rsid w:val="006F4F7A"/>
    <w:rsid w:val="006F5229"/>
    <w:rsid w:val="006F5433"/>
    <w:rsid w:val="006F550D"/>
    <w:rsid w:val="006F5915"/>
    <w:rsid w:val="006F5AC3"/>
    <w:rsid w:val="006F5AE1"/>
    <w:rsid w:val="006F5B27"/>
    <w:rsid w:val="006F5B8A"/>
    <w:rsid w:val="006F5C06"/>
    <w:rsid w:val="006F5D5A"/>
    <w:rsid w:val="006F5DB4"/>
    <w:rsid w:val="006F5F32"/>
    <w:rsid w:val="006F601B"/>
    <w:rsid w:val="006F6677"/>
    <w:rsid w:val="006F674A"/>
    <w:rsid w:val="006F67D3"/>
    <w:rsid w:val="006F681D"/>
    <w:rsid w:val="006F6913"/>
    <w:rsid w:val="006F6971"/>
    <w:rsid w:val="006F6CE8"/>
    <w:rsid w:val="006F6E2B"/>
    <w:rsid w:val="006F78D0"/>
    <w:rsid w:val="006F7A34"/>
    <w:rsid w:val="00700515"/>
    <w:rsid w:val="00700A44"/>
    <w:rsid w:val="00700B9D"/>
    <w:rsid w:val="007011FE"/>
    <w:rsid w:val="0070170A"/>
    <w:rsid w:val="0070181C"/>
    <w:rsid w:val="00701A82"/>
    <w:rsid w:val="00701AD5"/>
    <w:rsid w:val="00701C02"/>
    <w:rsid w:val="00701C74"/>
    <w:rsid w:val="00701DA7"/>
    <w:rsid w:val="00702213"/>
    <w:rsid w:val="007024AB"/>
    <w:rsid w:val="0070257C"/>
    <w:rsid w:val="007025F2"/>
    <w:rsid w:val="007027ED"/>
    <w:rsid w:val="0070302A"/>
    <w:rsid w:val="00703099"/>
    <w:rsid w:val="007032AB"/>
    <w:rsid w:val="007032E8"/>
    <w:rsid w:val="00703B65"/>
    <w:rsid w:val="00703BE1"/>
    <w:rsid w:val="00703FDC"/>
    <w:rsid w:val="0070444F"/>
    <w:rsid w:val="00704540"/>
    <w:rsid w:val="007046B8"/>
    <w:rsid w:val="00704824"/>
    <w:rsid w:val="00704A5D"/>
    <w:rsid w:val="00704BB8"/>
    <w:rsid w:val="00704D0A"/>
    <w:rsid w:val="00704DE2"/>
    <w:rsid w:val="007052EA"/>
    <w:rsid w:val="007054ED"/>
    <w:rsid w:val="00705838"/>
    <w:rsid w:val="00705CF4"/>
    <w:rsid w:val="00705F81"/>
    <w:rsid w:val="00706030"/>
    <w:rsid w:val="0070641C"/>
    <w:rsid w:val="0070644A"/>
    <w:rsid w:val="00706562"/>
    <w:rsid w:val="00706FCD"/>
    <w:rsid w:val="00707488"/>
    <w:rsid w:val="0070783C"/>
    <w:rsid w:val="00707D9C"/>
    <w:rsid w:val="00707E7B"/>
    <w:rsid w:val="00707FEA"/>
    <w:rsid w:val="007104E4"/>
    <w:rsid w:val="00710630"/>
    <w:rsid w:val="00710775"/>
    <w:rsid w:val="00710D31"/>
    <w:rsid w:val="00711435"/>
    <w:rsid w:val="00711512"/>
    <w:rsid w:val="007117DF"/>
    <w:rsid w:val="00711998"/>
    <w:rsid w:val="00711BFE"/>
    <w:rsid w:val="00711FDF"/>
    <w:rsid w:val="007125A0"/>
    <w:rsid w:val="00712823"/>
    <w:rsid w:val="00712888"/>
    <w:rsid w:val="007129D3"/>
    <w:rsid w:val="007129FC"/>
    <w:rsid w:val="00712A50"/>
    <w:rsid w:val="00712D51"/>
    <w:rsid w:val="00712EF8"/>
    <w:rsid w:val="007130A2"/>
    <w:rsid w:val="007130A6"/>
    <w:rsid w:val="00713457"/>
    <w:rsid w:val="00713620"/>
    <w:rsid w:val="007137F0"/>
    <w:rsid w:val="00713D97"/>
    <w:rsid w:val="00714CC3"/>
    <w:rsid w:val="00714F36"/>
    <w:rsid w:val="007151CD"/>
    <w:rsid w:val="007153BE"/>
    <w:rsid w:val="0071548B"/>
    <w:rsid w:val="007154C1"/>
    <w:rsid w:val="007154D4"/>
    <w:rsid w:val="00715784"/>
    <w:rsid w:val="00715AC4"/>
    <w:rsid w:val="00715D99"/>
    <w:rsid w:val="00715E1D"/>
    <w:rsid w:val="00715FA9"/>
    <w:rsid w:val="00716121"/>
    <w:rsid w:val="00716447"/>
    <w:rsid w:val="00716732"/>
    <w:rsid w:val="00716970"/>
    <w:rsid w:val="00716A8E"/>
    <w:rsid w:val="007171CB"/>
    <w:rsid w:val="00717328"/>
    <w:rsid w:val="0071741B"/>
    <w:rsid w:val="00717A09"/>
    <w:rsid w:val="00717FAA"/>
    <w:rsid w:val="007200CD"/>
    <w:rsid w:val="00720206"/>
    <w:rsid w:val="007203B6"/>
    <w:rsid w:val="00720501"/>
    <w:rsid w:val="00720B2D"/>
    <w:rsid w:val="00720BA9"/>
    <w:rsid w:val="00720E0D"/>
    <w:rsid w:val="00721024"/>
    <w:rsid w:val="00721076"/>
    <w:rsid w:val="0072141D"/>
    <w:rsid w:val="007214EC"/>
    <w:rsid w:val="00721B0D"/>
    <w:rsid w:val="00721E1B"/>
    <w:rsid w:val="0072208A"/>
    <w:rsid w:val="007226D9"/>
    <w:rsid w:val="00722DF1"/>
    <w:rsid w:val="00722E39"/>
    <w:rsid w:val="00722E8F"/>
    <w:rsid w:val="007233BA"/>
    <w:rsid w:val="0072340D"/>
    <w:rsid w:val="0072352E"/>
    <w:rsid w:val="00723756"/>
    <w:rsid w:val="007237F6"/>
    <w:rsid w:val="00723810"/>
    <w:rsid w:val="0072393F"/>
    <w:rsid w:val="00724052"/>
    <w:rsid w:val="0072422E"/>
    <w:rsid w:val="0072481C"/>
    <w:rsid w:val="00724831"/>
    <w:rsid w:val="00724A87"/>
    <w:rsid w:val="00724B9A"/>
    <w:rsid w:val="00724CAA"/>
    <w:rsid w:val="00724D4D"/>
    <w:rsid w:val="00724F0F"/>
    <w:rsid w:val="0072502E"/>
    <w:rsid w:val="0072520F"/>
    <w:rsid w:val="007255CB"/>
    <w:rsid w:val="00725609"/>
    <w:rsid w:val="007256EC"/>
    <w:rsid w:val="0072584E"/>
    <w:rsid w:val="0072585D"/>
    <w:rsid w:val="00725965"/>
    <w:rsid w:val="00725AB8"/>
    <w:rsid w:val="00725CF7"/>
    <w:rsid w:val="00725F7F"/>
    <w:rsid w:val="00726367"/>
    <w:rsid w:val="0072672A"/>
    <w:rsid w:val="00726788"/>
    <w:rsid w:val="00726A1D"/>
    <w:rsid w:val="00726A5C"/>
    <w:rsid w:val="00726B15"/>
    <w:rsid w:val="00726CF7"/>
    <w:rsid w:val="00726E47"/>
    <w:rsid w:val="00727250"/>
    <w:rsid w:val="00727259"/>
    <w:rsid w:val="007273B2"/>
    <w:rsid w:val="00727493"/>
    <w:rsid w:val="007275EC"/>
    <w:rsid w:val="00727C93"/>
    <w:rsid w:val="00727CBA"/>
    <w:rsid w:val="007305DC"/>
    <w:rsid w:val="007306E0"/>
    <w:rsid w:val="00730CC6"/>
    <w:rsid w:val="00730DD9"/>
    <w:rsid w:val="00731266"/>
    <w:rsid w:val="007317EB"/>
    <w:rsid w:val="0073185C"/>
    <w:rsid w:val="00731DDC"/>
    <w:rsid w:val="00731ECA"/>
    <w:rsid w:val="00731F65"/>
    <w:rsid w:val="00732535"/>
    <w:rsid w:val="00732CF0"/>
    <w:rsid w:val="0073314B"/>
    <w:rsid w:val="00733262"/>
    <w:rsid w:val="00733369"/>
    <w:rsid w:val="0073359B"/>
    <w:rsid w:val="00733898"/>
    <w:rsid w:val="00733C4F"/>
    <w:rsid w:val="00734036"/>
    <w:rsid w:val="007340C3"/>
    <w:rsid w:val="00734161"/>
    <w:rsid w:val="00734627"/>
    <w:rsid w:val="007346A2"/>
    <w:rsid w:val="00734B0A"/>
    <w:rsid w:val="00734B67"/>
    <w:rsid w:val="00734C49"/>
    <w:rsid w:val="00734C81"/>
    <w:rsid w:val="00734EFA"/>
    <w:rsid w:val="00734F46"/>
    <w:rsid w:val="007351A9"/>
    <w:rsid w:val="00735349"/>
    <w:rsid w:val="0073537F"/>
    <w:rsid w:val="00735699"/>
    <w:rsid w:val="007358C5"/>
    <w:rsid w:val="007358CF"/>
    <w:rsid w:val="00735A05"/>
    <w:rsid w:val="00735F95"/>
    <w:rsid w:val="007365E1"/>
    <w:rsid w:val="00736651"/>
    <w:rsid w:val="00736A25"/>
    <w:rsid w:val="00736C10"/>
    <w:rsid w:val="00736E98"/>
    <w:rsid w:val="00736FC1"/>
    <w:rsid w:val="007378C2"/>
    <w:rsid w:val="00737DE7"/>
    <w:rsid w:val="00737EA2"/>
    <w:rsid w:val="007402B4"/>
    <w:rsid w:val="007403B9"/>
    <w:rsid w:val="007404EE"/>
    <w:rsid w:val="00740C3D"/>
    <w:rsid w:val="00740DC4"/>
    <w:rsid w:val="00740DDD"/>
    <w:rsid w:val="00741B2D"/>
    <w:rsid w:val="00741D66"/>
    <w:rsid w:val="00742092"/>
    <w:rsid w:val="00742193"/>
    <w:rsid w:val="00742336"/>
    <w:rsid w:val="007423B1"/>
    <w:rsid w:val="007423C6"/>
    <w:rsid w:val="00742431"/>
    <w:rsid w:val="00742689"/>
    <w:rsid w:val="007427B1"/>
    <w:rsid w:val="007428F9"/>
    <w:rsid w:val="007429DE"/>
    <w:rsid w:val="00742E97"/>
    <w:rsid w:val="00742F78"/>
    <w:rsid w:val="0074377E"/>
    <w:rsid w:val="00743897"/>
    <w:rsid w:val="0074392C"/>
    <w:rsid w:val="0074399B"/>
    <w:rsid w:val="00743BDC"/>
    <w:rsid w:val="00743BF1"/>
    <w:rsid w:val="007440AB"/>
    <w:rsid w:val="0074412B"/>
    <w:rsid w:val="00744139"/>
    <w:rsid w:val="0074422E"/>
    <w:rsid w:val="0074475A"/>
    <w:rsid w:val="00744ABF"/>
    <w:rsid w:val="00745635"/>
    <w:rsid w:val="0074597A"/>
    <w:rsid w:val="00745ABA"/>
    <w:rsid w:val="00745B44"/>
    <w:rsid w:val="00745D79"/>
    <w:rsid w:val="00745F61"/>
    <w:rsid w:val="00745FC2"/>
    <w:rsid w:val="007462BF"/>
    <w:rsid w:val="00746526"/>
    <w:rsid w:val="00746874"/>
    <w:rsid w:val="00746BB7"/>
    <w:rsid w:val="00746BD1"/>
    <w:rsid w:val="00746E41"/>
    <w:rsid w:val="0074710E"/>
    <w:rsid w:val="00747288"/>
    <w:rsid w:val="0074747B"/>
    <w:rsid w:val="007474C5"/>
    <w:rsid w:val="00747633"/>
    <w:rsid w:val="00747696"/>
    <w:rsid w:val="0074776B"/>
    <w:rsid w:val="0074778A"/>
    <w:rsid w:val="00747944"/>
    <w:rsid w:val="00747C5B"/>
    <w:rsid w:val="00747D8D"/>
    <w:rsid w:val="00750145"/>
    <w:rsid w:val="007501A7"/>
    <w:rsid w:val="0075025E"/>
    <w:rsid w:val="00750666"/>
    <w:rsid w:val="00750671"/>
    <w:rsid w:val="00750C19"/>
    <w:rsid w:val="00750E91"/>
    <w:rsid w:val="00750EEE"/>
    <w:rsid w:val="00750FFA"/>
    <w:rsid w:val="007513FE"/>
    <w:rsid w:val="00751734"/>
    <w:rsid w:val="0075195A"/>
    <w:rsid w:val="00751A95"/>
    <w:rsid w:val="007520A9"/>
    <w:rsid w:val="007525EC"/>
    <w:rsid w:val="0075262B"/>
    <w:rsid w:val="00752709"/>
    <w:rsid w:val="007528BC"/>
    <w:rsid w:val="00752AB2"/>
    <w:rsid w:val="00753319"/>
    <w:rsid w:val="00753470"/>
    <w:rsid w:val="00753610"/>
    <w:rsid w:val="007536F8"/>
    <w:rsid w:val="00753792"/>
    <w:rsid w:val="00753800"/>
    <w:rsid w:val="007539FB"/>
    <w:rsid w:val="00753A8A"/>
    <w:rsid w:val="00753FB4"/>
    <w:rsid w:val="007541F9"/>
    <w:rsid w:val="007549BF"/>
    <w:rsid w:val="007549DA"/>
    <w:rsid w:val="00754F29"/>
    <w:rsid w:val="0075528D"/>
    <w:rsid w:val="007554A5"/>
    <w:rsid w:val="0075553E"/>
    <w:rsid w:val="00755578"/>
    <w:rsid w:val="007556C0"/>
    <w:rsid w:val="00755897"/>
    <w:rsid w:val="007559DC"/>
    <w:rsid w:val="00755D64"/>
    <w:rsid w:val="00755DB0"/>
    <w:rsid w:val="00755F4B"/>
    <w:rsid w:val="00755FFE"/>
    <w:rsid w:val="0075635F"/>
    <w:rsid w:val="007567CF"/>
    <w:rsid w:val="00756DEF"/>
    <w:rsid w:val="00757026"/>
    <w:rsid w:val="0075723C"/>
    <w:rsid w:val="0075742A"/>
    <w:rsid w:val="007574FF"/>
    <w:rsid w:val="00757512"/>
    <w:rsid w:val="0075774F"/>
    <w:rsid w:val="00757764"/>
    <w:rsid w:val="00757B32"/>
    <w:rsid w:val="00757B55"/>
    <w:rsid w:val="00757C89"/>
    <w:rsid w:val="00757D63"/>
    <w:rsid w:val="00757DB6"/>
    <w:rsid w:val="00757E0C"/>
    <w:rsid w:val="00757F43"/>
    <w:rsid w:val="0076036C"/>
    <w:rsid w:val="00761057"/>
    <w:rsid w:val="00761061"/>
    <w:rsid w:val="007616A9"/>
    <w:rsid w:val="00761D05"/>
    <w:rsid w:val="00761EE9"/>
    <w:rsid w:val="00761F61"/>
    <w:rsid w:val="0076256E"/>
    <w:rsid w:val="00762806"/>
    <w:rsid w:val="00762AB5"/>
    <w:rsid w:val="00762ABA"/>
    <w:rsid w:val="007631BA"/>
    <w:rsid w:val="00763200"/>
    <w:rsid w:val="00763253"/>
    <w:rsid w:val="007632CF"/>
    <w:rsid w:val="007636E3"/>
    <w:rsid w:val="00763F44"/>
    <w:rsid w:val="00763F65"/>
    <w:rsid w:val="0076416B"/>
    <w:rsid w:val="007642F9"/>
    <w:rsid w:val="00764975"/>
    <w:rsid w:val="00764A87"/>
    <w:rsid w:val="00764EA1"/>
    <w:rsid w:val="00765003"/>
    <w:rsid w:val="007656D1"/>
    <w:rsid w:val="00765769"/>
    <w:rsid w:val="00765895"/>
    <w:rsid w:val="00765D06"/>
    <w:rsid w:val="0076600C"/>
    <w:rsid w:val="00766103"/>
    <w:rsid w:val="007666D5"/>
    <w:rsid w:val="00766A37"/>
    <w:rsid w:val="00766AE5"/>
    <w:rsid w:val="00766B4B"/>
    <w:rsid w:val="00766CEF"/>
    <w:rsid w:val="00766E9A"/>
    <w:rsid w:val="0076702B"/>
    <w:rsid w:val="007672F1"/>
    <w:rsid w:val="00767853"/>
    <w:rsid w:val="00767B78"/>
    <w:rsid w:val="00767C0C"/>
    <w:rsid w:val="00767F1D"/>
    <w:rsid w:val="00770065"/>
    <w:rsid w:val="00770166"/>
    <w:rsid w:val="00770A0E"/>
    <w:rsid w:val="00770E7B"/>
    <w:rsid w:val="00771261"/>
    <w:rsid w:val="00771DBA"/>
    <w:rsid w:val="00771F57"/>
    <w:rsid w:val="00772108"/>
    <w:rsid w:val="007727C6"/>
    <w:rsid w:val="00772974"/>
    <w:rsid w:val="007729EE"/>
    <w:rsid w:val="00772D9C"/>
    <w:rsid w:val="00772EEA"/>
    <w:rsid w:val="00773519"/>
    <w:rsid w:val="00773A20"/>
    <w:rsid w:val="00773DB4"/>
    <w:rsid w:val="0077403C"/>
    <w:rsid w:val="007742FA"/>
    <w:rsid w:val="00774487"/>
    <w:rsid w:val="007749A4"/>
    <w:rsid w:val="00774BE2"/>
    <w:rsid w:val="00774D74"/>
    <w:rsid w:val="00774ED1"/>
    <w:rsid w:val="0077539F"/>
    <w:rsid w:val="00775582"/>
    <w:rsid w:val="00775A93"/>
    <w:rsid w:val="00775B30"/>
    <w:rsid w:val="00775E35"/>
    <w:rsid w:val="00775FF9"/>
    <w:rsid w:val="0077630B"/>
    <w:rsid w:val="00776427"/>
    <w:rsid w:val="0077646B"/>
    <w:rsid w:val="0077650F"/>
    <w:rsid w:val="00776512"/>
    <w:rsid w:val="007767CF"/>
    <w:rsid w:val="00776A5C"/>
    <w:rsid w:val="00776C94"/>
    <w:rsid w:val="00776E1A"/>
    <w:rsid w:val="00776E7C"/>
    <w:rsid w:val="00776F7F"/>
    <w:rsid w:val="00777315"/>
    <w:rsid w:val="0077744A"/>
    <w:rsid w:val="0077781F"/>
    <w:rsid w:val="00777A17"/>
    <w:rsid w:val="00777D99"/>
    <w:rsid w:val="007804C3"/>
    <w:rsid w:val="007805D8"/>
    <w:rsid w:val="00780606"/>
    <w:rsid w:val="00780611"/>
    <w:rsid w:val="007808BF"/>
    <w:rsid w:val="007808FA"/>
    <w:rsid w:val="00780AF4"/>
    <w:rsid w:val="00780FAD"/>
    <w:rsid w:val="00781335"/>
    <w:rsid w:val="007814BC"/>
    <w:rsid w:val="0078187E"/>
    <w:rsid w:val="00781C5F"/>
    <w:rsid w:val="00781C8D"/>
    <w:rsid w:val="00781EE2"/>
    <w:rsid w:val="007822C3"/>
    <w:rsid w:val="00782395"/>
    <w:rsid w:val="007824C0"/>
    <w:rsid w:val="007828FA"/>
    <w:rsid w:val="00782963"/>
    <w:rsid w:val="00782A8C"/>
    <w:rsid w:val="0078300A"/>
    <w:rsid w:val="0078328A"/>
    <w:rsid w:val="00783BD1"/>
    <w:rsid w:val="00784154"/>
    <w:rsid w:val="00784258"/>
    <w:rsid w:val="00784325"/>
    <w:rsid w:val="00784591"/>
    <w:rsid w:val="00784602"/>
    <w:rsid w:val="007847C6"/>
    <w:rsid w:val="0078493D"/>
    <w:rsid w:val="00784AD9"/>
    <w:rsid w:val="00784BE8"/>
    <w:rsid w:val="00784F55"/>
    <w:rsid w:val="00785137"/>
    <w:rsid w:val="007851AF"/>
    <w:rsid w:val="007851D7"/>
    <w:rsid w:val="0078522A"/>
    <w:rsid w:val="00785547"/>
    <w:rsid w:val="00785552"/>
    <w:rsid w:val="007855AC"/>
    <w:rsid w:val="0078569A"/>
    <w:rsid w:val="007858C0"/>
    <w:rsid w:val="00785C65"/>
    <w:rsid w:val="007863B0"/>
    <w:rsid w:val="007866DB"/>
    <w:rsid w:val="007869FB"/>
    <w:rsid w:val="00786A14"/>
    <w:rsid w:val="00786A6F"/>
    <w:rsid w:val="00786AFF"/>
    <w:rsid w:val="00786BAE"/>
    <w:rsid w:val="00786C19"/>
    <w:rsid w:val="00787015"/>
    <w:rsid w:val="007870E1"/>
    <w:rsid w:val="007870E7"/>
    <w:rsid w:val="00787499"/>
    <w:rsid w:val="00787607"/>
    <w:rsid w:val="00787AC6"/>
    <w:rsid w:val="00787BFC"/>
    <w:rsid w:val="00787C4C"/>
    <w:rsid w:val="00787DD0"/>
    <w:rsid w:val="007903DC"/>
    <w:rsid w:val="007905A9"/>
    <w:rsid w:val="00790811"/>
    <w:rsid w:val="00790884"/>
    <w:rsid w:val="007908FE"/>
    <w:rsid w:val="0079092D"/>
    <w:rsid w:val="00790956"/>
    <w:rsid w:val="00790A9F"/>
    <w:rsid w:val="00790D39"/>
    <w:rsid w:val="00790F1B"/>
    <w:rsid w:val="0079128B"/>
    <w:rsid w:val="0079156B"/>
    <w:rsid w:val="00792023"/>
    <w:rsid w:val="0079214A"/>
    <w:rsid w:val="007922C8"/>
    <w:rsid w:val="00792405"/>
    <w:rsid w:val="0079284B"/>
    <w:rsid w:val="00792AF7"/>
    <w:rsid w:val="00792BA2"/>
    <w:rsid w:val="00792D56"/>
    <w:rsid w:val="00792EFE"/>
    <w:rsid w:val="00792F2C"/>
    <w:rsid w:val="00793129"/>
    <w:rsid w:val="007934D1"/>
    <w:rsid w:val="007936B1"/>
    <w:rsid w:val="00793874"/>
    <w:rsid w:val="00793C77"/>
    <w:rsid w:val="00793EB5"/>
    <w:rsid w:val="007941CF"/>
    <w:rsid w:val="00794233"/>
    <w:rsid w:val="0079444D"/>
    <w:rsid w:val="00794CDF"/>
    <w:rsid w:val="00794DAD"/>
    <w:rsid w:val="00794F63"/>
    <w:rsid w:val="0079514E"/>
    <w:rsid w:val="00795150"/>
    <w:rsid w:val="00795649"/>
    <w:rsid w:val="007956B3"/>
    <w:rsid w:val="007958AB"/>
    <w:rsid w:val="007958D8"/>
    <w:rsid w:val="00795D2B"/>
    <w:rsid w:val="00795EA8"/>
    <w:rsid w:val="00795ECC"/>
    <w:rsid w:val="007963CE"/>
    <w:rsid w:val="00796701"/>
    <w:rsid w:val="0079680B"/>
    <w:rsid w:val="00796A9D"/>
    <w:rsid w:val="00796C41"/>
    <w:rsid w:val="00796D5B"/>
    <w:rsid w:val="0079756D"/>
    <w:rsid w:val="00797ADA"/>
    <w:rsid w:val="00797C34"/>
    <w:rsid w:val="00797E62"/>
    <w:rsid w:val="00797F62"/>
    <w:rsid w:val="007A01B7"/>
    <w:rsid w:val="007A0357"/>
    <w:rsid w:val="007A0C07"/>
    <w:rsid w:val="007A0CE1"/>
    <w:rsid w:val="007A0D11"/>
    <w:rsid w:val="007A0DFB"/>
    <w:rsid w:val="007A1344"/>
    <w:rsid w:val="007A14F3"/>
    <w:rsid w:val="007A1C37"/>
    <w:rsid w:val="007A1D8B"/>
    <w:rsid w:val="007A29A1"/>
    <w:rsid w:val="007A2B0A"/>
    <w:rsid w:val="007A2B24"/>
    <w:rsid w:val="007A2C06"/>
    <w:rsid w:val="007A2E38"/>
    <w:rsid w:val="007A2ECA"/>
    <w:rsid w:val="007A2F63"/>
    <w:rsid w:val="007A3171"/>
    <w:rsid w:val="007A3518"/>
    <w:rsid w:val="007A367D"/>
    <w:rsid w:val="007A37DB"/>
    <w:rsid w:val="007A3979"/>
    <w:rsid w:val="007A3BBE"/>
    <w:rsid w:val="007A3F51"/>
    <w:rsid w:val="007A407C"/>
    <w:rsid w:val="007A4438"/>
    <w:rsid w:val="007A4493"/>
    <w:rsid w:val="007A4568"/>
    <w:rsid w:val="007A470C"/>
    <w:rsid w:val="007A4C0D"/>
    <w:rsid w:val="007A54CC"/>
    <w:rsid w:val="007A554C"/>
    <w:rsid w:val="007A55B7"/>
    <w:rsid w:val="007A583E"/>
    <w:rsid w:val="007A5EB5"/>
    <w:rsid w:val="007A5F01"/>
    <w:rsid w:val="007A5FB1"/>
    <w:rsid w:val="007A614D"/>
    <w:rsid w:val="007A6209"/>
    <w:rsid w:val="007A67F9"/>
    <w:rsid w:val="007A6D7C"/>
    <w:rsid w:val="007A6FB3"/>
    <w:rsid w:val="007A72D9"/>
    <w:rsid w:val="007A7317"/>
    <w:rsid w:val="007A74FF"/>
    <w:rsid w:val="007A768B"/>
    <w:rsid w:val="007A7852"/>
    <w:rsid w:val="007A7A13"/>
    <w:rsid w:val="007A7A75"/>
    <w:rsid w:val="007A7B3E"/>
    <w:rsid w:val="007A7B68"/>
    <w:rsid w:val="007A7D5A"/>
    <w:rsid w:val="007B024C"/>
    <w:rsid w:val="007B0590"/>
    <w:rsid w:val="007B066E"/>
    <w:rsid w:val="007B07B7"/>
    <w:rsid w:val="007B099D"/>
    <w:rsid w:val="007B0CF4"/>
    <w:rsid w:val="007B10BB"/>
    <w:rsid w:val="007B1107"/>
    <w:rsid w:val="007B127B"/>
    <w:rsid w:val="007B166D"/>
    <w:rsid w:val="007B17D6"/>
    <w:rsid w:val="007B1C61"/>
    <w:rsid w:val="007B1D1D"/>
    <w:rsid w:val="007B1E1C"/>
    <w:rsid w:val="007B1E4F"/>
    <w:rsid w:val="007B215F"/>
    <w:rsid w:val="007B2244"/>
    <w:rsid w:val="007B228F"/>
    <w:rsid w:val="007B245F"/>
    <w:rsid w:val="007B3703"/>
    <w:rsid w:val="007B381F"/>
    <w:rsid w:val="007B3C1E"/>
    <w:rsid w:val="007B3ED6"/>
    <w:rsid w:val="007B482F"/>
    <w:rsid w:val="007B4890"/>
    <w:rsid w:val="007B4992"/>
    <w:rsid w:val="007B4A9F"/>
    <w:rsid w:val="007B4AE3"/>
    <w:rsid w:val="007B4DF8"/>
    <w:rsid w:val="007B4FAD"/>
    <w:rsid w:val="007B502C"/>
    <w:rsid w:val="007B512C"/>
    <w:rsid w:val="007B5407"/>
    <w:rsid w:val="007B545D"/>
    <w:rsid w:val="007B5514"/>
    <w:rsid w:val="007B5830"/>
    <w:rsid w:val="007B5AF0"/>
    <w:rsid w:val="007B6026"/>
    <w:rsid w:val="007B61A8"/>
    <w:rsid w:val="007B6366"/>
    <w:rsid w:val="007B65F3"/>
    <w:rsid w:val="007B6A45"/>
    <w:rsid w:val="007B6A8F"/>
    <w:rsid w:val="007B6CEE"/>
    <w:rsid w:val="007B77D6"/>
    <w:rsid w:val="007B7837"/>
    <w:rsid w:val="007B7AC0"/>
    <w:rsid w:val="007B7D30"/>
    <w:rsid w:val="007C00CB"/>
    <w:rsid w:val="007C00FF"/>
    <w:rsid w:val="007C014A"/>
    <w:rsid w:val="007C0192"/>
    <w:rsid w:val="007C04D9"/>
    <w:rsid w:val="007C078D"/>
    <w:rsid w:val="007C0AB0"/>
    <w:rsid w:val="007C0B1B"/>
    <w:rsid w:val="007C0B8E"/>
    <w:rsid w:val="007C0B8F"/>
    <w:rsid w:val="007C16EF"/>
    <w:rsid w:val="007C18FF"/>
    <w:rsid w:val="007C1A88"/>
    <w:rsid w:val="007C1E54"/>
    <w:rsid w:val="007C2183"/>
    <w:rsid w:val="007C2377"/>
    <w:rsid w:val="007C23FA"/>
    <w:rsid w:val="007C251E"/>
    <w:rsid w:val="007C2A1A"/>
    <w:rsid w:val="007C2DD9"/>
    <w:rsid w:val="007C2EC0"/>
    <w:rsid w:val="007C30DC"/>
    <w:rsid w:val="007C39FA"/>
    <w:rsid w:val="007C3BE1"/>
    <w:rsid w:val="007C3C1D"/>
    <w:rsid w:val="007C403A"/>
    <w:rsid w:val="007C4053"/>
    <w:rsid w:val="007C413F"/>
    <w:rsid w:val="007C4325"/>
    <w:rsid w:val="007C4544"/>
    <w:rsid w:val="007C4BC1"/>
    <w:rsid w:val="007C4CC0"/>
    <w:rsid w:val="007C4FDA"/>
    <w:rsid w:val="007C517C"/>
    <w:rsid w:val="007C51F1"/>
    <w:rsid w:val="007C53F1"/>
    <w:rsid w:val="007C5A76"/>
    <w:rsid w:val="007C5BBA"/>
    <w:rsid w:val="007C5EED"/>
    <w:rsid w:val="007C60BD"/>
    <w:rsid w:val="007C6317"/>
    <w:rsid w:val="007C6740"/>
    <w:rsid w:val="007C675D"/>
    <w:rsid w:val="007C698B"/>
    <w:rsid w:val="007C6B02"/>
    <w:rsid w:val="007C6C55"/>
    <w:rsid w:val="007C716D"/>
    <w:rsid w:val="007C717F"/>
    <w:rsid w:val="007C77FF"/>
    <w:rsid w:val="007C7820"/>
    <w:rsid w:val="007C7A4D"/>
    <w:rsid w:val="007C7C6D"/>
    <w:rsid w:val="007C7CA9"/>
    <w:rsid w:val="007C7F5B"/>
    <w:rsid w:val="007D0874"/>
    <w:rsid w:val="007D08C3"/>
    <w:rsid w:val="007D0941"/>
    <w:rsid w:val="007D0AFC"/>
    <w:rsid w:val="007D0BF3"/>
    <w:rsid w:val="007D0D9E"/>
    <w:rsid w:val="007D0F54"/>
    <w:rsid w:val="007D0FD1"/>
    <w:rsid w:val="007D1466"/>
    <w:rsid w:val="007D1559"/>
    <w:rsid w:val="007D17CB"/>
    <w:rsid w:val="007D182E"/>
    <w:rsid w:val="007D1880"/>
    <w:rsid w:val="007D1B89"/>
    <w:rsid w:val="007D1EB3"/>
    <w:rsid w:val="007D1F4E"/>
    <w:rsid w:val="007D2227"/>
    <w:rsid w:val="007D2464"/>
    <w:rsid w:val="007D2525"/>
    <w:rsid w:val="007D292C"/>
    <w:rsid w:val="007D2CAA"/>
    <w:rsid w:val="007D2CEF"/>
    <w:rsid w:val="007D2E69"/>
    <w:rsid w:val="007D3215"/>
    <w:rsid w:val="007D33A2"/>
    <w:rsid w:val="007D369A"/>
    <w:rsid w:val="007D37C5"/>
    <w:rsid w:val="007D4162"/>
    <w:rsid w:val="007D4605"/>
    <w:rsid w:val="007D4690"/>
    <w:rsid w:val="007D4950"/>
    <w:rsid w:val="007D4FB4"/>
    <w:rsid w:val="007D5021"/>
    <w:rsid w:val="007D512C"/>
    <w:rsid w:val="007D5150"/>
    <w:rsid w:val="007D5188"/>
    <w:rsid w:val="007D51AF"/>
    <w:rsid w:val="007D52D2"/>
    <w:rsid w:val="007D55D4"/>
    <w:rsid w:val="007D571A"/>
    <w:rsid w:val="007D5767"/>
    <w:rsid w:val="007D585A"/>
    <w:rsid w:val="007D5A53"/>
    <w:rsid w:val="007D5BEF"/>
    <w:rsid w:val="007D638E"/>
    <w:rsid w:val="007D654A"/>
    <w:rsid w:val="007D6E8E"/>
    <w:rsid w:val="007D6EC7"/>
    <w:rsid w:val="007D6F74"/>
    <w:rsid w:val="007D73FA"/>
    <w:rsid w:val="007D7478"/>
    <w:rsid w:val="007D76C9"/>
    <w:rsid w:val="007D77E1"/>
    <w:rsid w:val="007D77EE"/>
    <w:rsid w:val="007D7D77"/>
    <w:rsid w:val="007E0611"/>
    <w:rsid w:val="007E0D84"/>
    <w:rsid w:val="007E0DDF"/>
    <w:rsid w:val="007E0F0A"/>
    <w:rsid w:val="007E11A5"/>
    <w:rsid w:val="007E1858"/>
    <w:rsid w:val="007E1DCA"/>
    <w:rsid w:val="007E218D"/>
    <w:rsid w:val="007E221C"/>
    <w:rsid w:val="007E22C2"/>
    <w:rsid w:val="007E24DF"/>
    <w:rsid w:val="007E2743"/>
    <w:rsid w:val="007E2BF9"/>
    <w:rsid w:val="007E2E13"/>
    <w:rsid w:val="007E2FF3"/>
    <w:rsid w:val="007E3793"/>
    <w:rsid w:val="007E3C86"/>
    <w:rsid w:val="007E46A7"/>
    <w:rsid w:val="007E4968"/>
    <w:rsid w:val="007E4B15"/>
    <w:rsid w:val="007E4EB9"/>
    <w:rsid w:val="007E5000"/>
    <w:rsid w:val="007E509E"/>
    <w:rsid w:val="007E51F3"/>
    <w:rsid w:val="007E5212"/>
    <w:rsid w:val="007E57D7"/>
    <w:rsid w:val="007E5814"/>
    <w:rsid w:val="007E5947"/>
    <w:rsid w:val="007E6129"/>
    <w:rsid w:val="007E62EE"/>
    <w:rsid w:val="007E64A4"/>
    <w:rsid w:val="007E6534"/>
    <w:rsid w:val="007E6C5D"/>
    <w:rsid w:val="007E735D"/>
    <w:rsid w:val="007E77DF"/>
    <w:rsid w:val="007E7D0F"/>
    <w:rsid w:val="007E7FD0"/>
    <w:rsid w:val="007F05E5"/>
    <w:rsid w:val="007F07CE"/>
    <w:rsid w:val="007F0D04"/>
    <w:rsid w:val="007F0D39"/>
    <w:rsid w:val="007F0EE2"/>
    <w:rsid w:val="007F151F"/>
    <w:rsid w:val="007F1942"/>
    <w:rsid w:val="007F1CC6"/>
    <w:rsid w:val="007F22D3"/>
    <w:rsid w:val="007F26CF"/>
    <w:rsid w:val="007F286E"/>
    <w:rsid w:val="007F28C0"/>
    <w:rsid w:val="007F2BCC"/>
    <w:rsid w:val="007F2C2D"/>
    <w:rsid w:val="007F2EF6"/>
    <w:rsid w:val="007F335E"/>
    <w:rsid w:val="007F3491"/>
    <w:rsid w:val="007F34FD"/>
    <w:rsid w:val="007F36D0"/>
    <w:rsid w:val="007F3969"/>
    <w:rsid w:val="007F39CB"/>
    <w:rsid w:val="007F3BFC"/>
    <w:rsid w:val="007F3C65"/>
    <w:rsid w:val="007F3CAD"/>
    <w:rsid w:val="007F3F25"/>
    <w:rsid w:val="007F434D"/>
    <w:rsid w:val="007F481D"/>
    <w:rsid w:val="007F4AF0"/>
    <w:rsid w:val="007F4CD3"/>
    <w:rsid w:val="007F4CE5"/>
    <w:rsid w:val="007F53BD"/>
    <w:rsid w:val="007F54DE"/>
    <w:rsid w:val="007F556A"/>
    <w:rsid w:val="007F56F8"/>
    <w:rsid w:val="007F57F8"/>
    <w:rsid w:val="007F5834"/>
    <w:rsid w:val="007F5B0C"/>
    <w:rsid w:val="007F5D1E"/>
    <w:rsid w:val="007F5FAB"/>
    <w:rsid w:val="007F61C9"/>
    <w:rsid w:val="007F6AE2"/>
    <w:rsid w:val="007F6D7D"/>
    <w:rsid w:val="007F6E97"/>
    <w:rsid w:val="007F7219"/>
    <w:rsid w:val="007F742B"/>
    <w:rsid w:val="007F74B6"/>
    <w:rsid w:val="007F75AC"/>
    <w:rsid w:val="007F798A"/>
    <w:rsid w:val="007F79D8"/>
    <w:rsid w:val="007F7A00"/>
    <w:rsid w:val="007F7BCD"/>
    <w:rsid w:val="008006E7"/>
    <w:rsid w:val="008008A1"/>
    <w:rsid w:val="0080098A"/>
    <w:rsid w:val="00800C2A"/>
    <w:rsid w:val="00800E82"/>
    <w:rsid w:val="00800E93"/>
    <w:rsid w:val="00800F6B"/>
    <w:rsid w:val="00801039"/>
    <w:rsid w:val="0080127B"/>
    <w:rsid w:val="008014B3"/>
    <w:rsid w:val="008015DC"/>
    <w:rsid w:val="00801915"/>
    <w:rsid w:val="00801A31"/>
    <w:rsid w:val="00801D05"/>
    <w:rsid w:val="00801E9C"/>
    <w:rsid w:val="00802412"/>
    <w:rsid w:val="00802B9A"/>
    <w:rsid w:val="00802EE6"/>
    <w:rsid w:val="00803338"/>
    <w:rsid w:val="008036B4"/>
    <w:rsid w:val="00803B73"/>
    <w:rsid w:val="00804043"/>
    <w:rsid w:val="00804286"/>
    <w:rsid w:val="008042C6"/>
    <w:rsid w:val="00804708"/>
    <w:rsid w:val="00804845"/>
    <w:rsid w:val="00804961"/>
    <w:rsid w:val="008049CB"/>
    <w:rsid w:val="0080525C"/>
    <w:rsid w:val="00805675"/>
    <w:rsid w:val="0080587A"/>
    <w:rsid w:val="00805934"/>
    <w:rsid w:val="00805B74"/>
    <w:rsid w:val="00805FD9"/>
    <w:rsid w:val="0080611C"/>
    <w:rsid w:val="008063B0"/>
    <w:rsid w:val="008064B9"/>
    <w:rsid w:val="0080655E"/>
    <w:rsid w:val="008066C0"/>
    <w:rsid w:val="008067BD"/>
    <w:rsid w:val="008068B2"/>
    <w:rsid w:val="00806B2A"/>
    <w:rsid w:val="00806BE5"/>
    <w:rsid w:val="00807576"/>
    <w:rsid w:val="00807613"/>
    <w:rsid w:val="008077AD"/>
    <w:rsid w:val="00807FEF"/>
    <w:rsid w:val="008103B8"/>
    <w:rsid w:val="0081050B"/>
    <w:rsid w:val="008105FC"/>
    <w:rsid w:val="00810809"/>
    <w:rsid w:val="0081094E"/>
    <w:rsid w:val="00810FF2"/>
    <w:rsid w:val="008110FF"/>
    <w:rsid w:val="00811516"/>
    <w:rsid w:val="008115E1"/>
    <w:rsid w:val="0081177D"/>
    <w:rsid w:val="00811D84"/>
    <w:rsid w:val="0081205B"/>
    <w:rsid w:val="008120BB"/>
    <w:rsid w:val="00812593"/>
    <w:rsid w:val="00812773"/>
    <w:rsid w:val="0081290B"/>
    <w:rsid w:val="00812CF1"/>
    <w:rsid w:val="00812D8F"/>
    <w:rsid w:val="00812E4A"/>
    <w:rsid w:val="00812FD5"/>
    <w:rsid w:val="00813040"/>
    <w:rsid w:val="00813D38"/>
    <w:rsid w:val="00813D4A"/>
    <w:rsid w:val="00813FC1"/>
    <w:rsid w:val="0081402A"/>
    <w:rsid w:val="008143B2"/>
    <w:rsid w:val="00814423"/>
    <w:rsid w:val="008144F6"/>
    <w:rsid w:val="008147E2"/>
    <w:rsid w:val="00815492"/>
    <w:rsid w:val="0081553D"/>
    <w:rsid w:val="008157FB"/>
    <w:rsid w:val="00815925"/>
    <w:rsid w:val="00815A5F"/>
    <w:rsid w:val="00815B90"/>
    <w:rsid w:val="00815C8A"/>
    <w:rsid w:val="00815E58"/>
    <w:rsid w:val="00815EFA"/>
    <w:rsid w:val="00816BF0"/>
    <w:rsid w:val="00816CC7"/>
    <w:rsid w:val="00816E0D"/>
    <w:rsid w:val="008170F2"/>
    <w:rsid w:val="0081794E"/>
    <w:rsid w:val="00817A2A"/>
    <w:rsid w:val="00817C4A"/>
    <w:rsid w:val="00817CD5"/>
    <w:rsid w:val="00817FD4"/>
    <w:rsid w:val="0082035C"/>
    <w:rsid w:val="0082090E"/>
    <w:rsid w:val="00820936"/>
    <w:rsid w:val="008209AB"/>
    <w:rsid w:val="00820A13"/>
    <w:rsid w:val="0082120D"/>
    <w:rsid w:val="008220F9"/>
    <w:rsid w:val="0082270C"/>
    <w:rsid w:val="00822DDE"/>
    <w:rsid w:val="008232E2"/>
    <w:rsid w:val="00823856"/>
    <w:rsid w:val="00823A2D"/>
    <w:rsid w:val="00823BB2"/>
    <w:rsid w:val="00823BE7"/>
    <w:rsid w:val="00823EE5"/>
    <w:rsid w:val="00824267"/>
    <w:rsid w:val="0082438B"/>
    <w:rsid w:val="00824998"/>
    <w:rsid w:val="00824AC7"/>
    <w:rsid w:val="00824BF0"/>
    <w:rsid w:val="00824FD3"/>
    <w:rsid w:val="0082535C"/>
    <w:rsid w:val="00825ABB"/>
    <w:rsid w:val="00825E83"/>
    <w:rsid w:val="0082609F"/>
    <w:rsid w:val="008263C2"/>
    <w:rsid w:val="008269C3"/>
    <w:rsid w:val="00826A16"/>
    <w:rsid w:val="0082706D"/>
    <w:rsid w:val="0082735A"/>
    <w:rsid w:val="008274A7"/>
    <w:rsid w:val="0082768C"/>
    <w:rsid w:val="00827C81"/>
    <w:rsid w:val="00827E67"/>
    <w:rsid w:val="00830172"/>
    <w:rsid w:val="00830186"/>
    <w:rsid w:val="008301BE"/>
    <w:rsid w:val="008302C3"/>
    <w:rsid w:val="00830831"/>
    <w:rsid w:val="008309C7"/>
    <w:rsid w:val="00831118"/>
    <w:rsid w:val="008313A8"/>
    <w:rsid w:val="00831A7F"/>
    <w:rsid w:val="00831AD4"/>
    <w:rsid w:val="00831B00"/>
    <w:rsid w:val="00831B76"/>
    <w:rsid w:val="00831C98"/>
    <w:rsid w:val="00831E36"/>
    <w:rsid w:val="008322CD"/>
    <w:rsid w:val="00832908"/>
    <w:rsid w:val="0083298D"/>
    <w:rsid w:val="00832FB8"/>
    <w:rsid w:val="00833023"/>
    <w:rsid w:val="008330CB"/>
    <w:rsid w:val="00833140"/>
    <w:rsid w:val="008332EC"/>
    <w:rsid w:val="008333FF"/>
    <w:rsid w:val="008335A2"/>
    <w:rsid w:val="008338F1"/>
    <w:rsid w:val="00833B90"/>
    <w:rsid w:val="00833C1C"/>
    <w:rsid w:val="00833D89"/>
    <w:rsid w:val="00834706"/>
    <w:rsid w:val="008349D0"/>
    <w:rsid w:val="00834E38"/>
    <w:rsid w:val="00834ED6"/>
    <w:rsid w:val="008352D4"/>
    <w:rsid w:val="00835717"/>
    <w:rsid w:val="0083580A"/>
    <w:rsid w:val="00835845"/>
    <w:rsid w:val="008359AC"/>
    <w:rsid w:val="00835AD0"/>
    <w:rsid w:val="00835BDB"/>
    <w:rsid w:val="00835E5B"/>
    <w:rsid w:val="00835EC5"/>
    <w:rsid w:val="008366AB"/>
    <w:rsid w:val="00836D89"/>
    <w:rsid w:val="0083723B"/>
    <w:rsid w:val="008374CA"/>
    <w:rsid w:val="00837508"/>
    <w:rsid w:val="00840177"/>
    <w:rsid w:val="00840703"/>
    <w:rsid w:val="008409B6"/>
    <w:rsid w:val="00840E73"/>
    <w:rsid w:val="008410D6"/>
    <w:rsid w:val="008412F5"/>
    <w:rsid w:val="008415A7"/>
    <w:rsid w:val="0084229B"/>
    <w:rsid w:val="00842356"/>
    <w:rsid w:val="00842AB6"/>
    <w:rsid w:val="00842E4D"/>
    <w:rsid w:val="00842EBD"/>
    <w:rsid w:val="00842F77"/>
    <w:rsid w:val="008430E5"/>
    <w:rsid w:val="00843673"/>
    <w:rsid w:val="0084395F"/>
    <w:rsid w:val="00843C66"/>
    <w:rsid w:val="00843D28"/>
    <w:rsid w:val="00843DA0"/>
    <w:rsid w:val="00843F5E"/>
    <w:rsid w:val="00843FE4"/>
    <w:rsid w:val="008440B0"/>
    <w:rsid w:val="008441D8"/>
    <w:rsid w:val="00844485"/>
    <w:rsid w:val="008445FE"/>
    <w:rsid w:val="00844796"/>
    <w:rsid w:val="00844825"/>
    <w:rsid w:val="00844ABC"/>
    <w:rsid w:val="00844DBC"/>
    <w:rsid w:val="00844F4A"/>
    <w:rsid w:val="00844FF6"/>
    <w:rsid w:val="00845591"/>
    <w:rsid w:val="00845735"/>
    <w:rsid w:val="008457EA"/>
    <w:rsid w:val="00845890"/>
    <w:rsid w:val="00845BA3"/>
    <w:rsid w:val="008461FE"/>
    <w:rsid w:val="00846408"/>
    <w:rsid w:val="00846571"/>
    <w:rsid w:val="0084667D"/>
    <w:rsid w:val="00846995"/>
    <w:rsid w:val="008469CF"/>
    <w:rsid w:val="008472C5"/>
    <w:rsid w:val="00847318"/>
    <w:rsid w:val="008474EC"/>
    <w:rsid w:val="00847618"/>
    <w:rsid w:val="0084761C"/>
    <w:rsid w:val="008476B7"/>
    <w:rsid w:val="00847BE5"/>
    <w:rsid w:val="00847BE8"/>
    <w:rsid w:val="00847ECB"/>
    <w:rsid w:val="00850061"/>
    <w:rsid w:val="0085010F"/>
    <w:rsid w:val="00850242"/>
    <w:rsid w:val="00850567"/>
    <w:rsid w:val="00850675"/>
    <w:rsid w:val="00850B2B"/>
    <w:rsid w:val="00850D30"/>
    <w:rsid w:val="00850F22"/>
    <w:rsid w:val="00851216"/>
    <w:rsid w:val="008512D0"/>
    <w:rsid w:val="00851415"/>
    <w:rsid w:val="00851813"/>
    <w:rsid w:val="00851A5B"/>
    <w:rsid w:val="008524D6"/>
    <w:rsid w:val="00852A1C"/>
    <w:rsid w:val="00852B7D"/>
    <w:rsid w:val="00852DF7"/>
    <w:rsid w:val="00853793"/>
    <w:rsid w:val="008539A4"/>
    <w:rsid w:val="00853FF7"/>
    <w:rsid w:val="00854064"/>
    <w:rsid w:val="008540CF"/>
    <w:rsid w:val="00854189"/>
    <w:rsid w:val="00854196"/>
    <w:rsid w:val="0085440E"/>
    <w:rsid w:val="00854AC3"/>
    <w:rsid w:val="00854CD1"/>
    <w:rsid w:val="00854E94"/>
    <w:rsid w:val="0085537E"/>
    <w:rsid w:val="008553E1"/>
    <w:rsid w:val="00855760"/>
    <w:rsid w:val="00855B21"/>
    <w:rsid w:val="00855E79"/>
    <w:rsid w:val="00855F21"/>
    <w:rsid w:val="008560B3"/>
    <w:rsid w:val="00856147"/>
    <w:rsid w:val="008561EE"/>
    <w:rsid w:val="00856338"/>
    <w:rsid w:val="0085633B"/>
    <w:rsid w:val="00856393"/>
    <w:rsid w:val="00856971"/>
    <w:rsid w:val="00856BC1"/>
    <w:rsid w:val="00856C67"/>
    <w:rsid w:val="008570F2"/>
    <w:rsid w:val="0085710B"/>
    <w:rsid w:val="00857643"/>
    <w:rsid w:val="008579D5"/>
    <w:rsid w:val="00857C6F"/>
    <w:rsid w:val="00857DBE"/>
    <w:rsid w:val="008601E5"/>
    <w:rsid w:val="008603B4"/>
    <w:rsid w:val="008607BC"/>
    <w:rsid w:val="00860952"/>
    <w:rsid w:val="00860990"/>
    <w:rsid w:val="00860C24"/>
    <w:rsid w:val="00860C47"/>
    <w:rsid w:val="00860D51"/>
    <w:rsid w:val="00860D8D"/>
    <w:rsid w:val="008610AE"/>
    <w:rsid w:val="0086114F"/>
    <w:rsid w:val="00861170"/>
    <w:rsid w:val="0086146E"/>
    <w:rsid w:val="008616A9"/>
    <w:rsid w:val="00861A8F"/>
    <w:rsid w:val="0086298D"/>
    <w:rsid w:val="00862A5F"/>
    <w:rsid w:val="00862CA6"/>
    <w:rsid w:val="00862F3D"/>
    <w:rsid w:val="0086301E"/>
    <w:rsid w:val="00863369"/>
    <w:rsid w:val="0086336B"/>
    <w:rsid w:val="0086343E"/>
    <w:rsid w:val="00863637"/>
    <w:rsid w:val="00863869"/>
    <w:rsid w:val="008639C2"/>
    <w:rsid w:val="00863E72"/>
    <w:rsid w:val="0086410F"/>
    <w:rsid w:val="008644D6"/>
    <w:rsid w:val="008644F7"/>
    <w:rsid w:val="00864526"/>
    <w:rsid w:val="00864808"/>
    <w:rsid w:val="00864AFA"/>
    <w:rsid w:val="00864C16"/>
    <w:rsid w:val="00864FC8"/>
    <w:rsid w:val="00865242"/>
    <w:rsid w:val="008657BC"/>
    <w:rsid w:val="00865992"/>
    <w:rsid w:val="00865C4F"/>
    <w:rsid w:val="0086628A"/>
    <w:rsid w:val="008664D6"/>
    <w:rsid w:val="00866B02"/>
    <w:rsid w:val="00866B1C"/>
    <w:rsid w:val="008671DD"/>
    <w:rsid w:val="008671DE"/>
    <w:rsid w:val="0086744D"/>
    <w:rsid w:val="008677EB"/>
    <w:rsid w:val="0086783F"/>
    <w:rsid w:val="008678A1"/>
    <w:rsid w:val="00867BA3"/>
    <w:rsid w:val="00870469"/>
    <w:rsid w:val="008705ED"/>
    <w:rsid w:val="008706B6"/>
    <w:rsid w:val="008708D3"/>
    <w:rsid w:val="008708FB"/>
    <w:rsid w:val="00870D02"/>
    <w:rsid w:val="00870D3F"/>
    <w:rsid w:val="00870EA3"/>
    <w:rsid w:val="0087105A"/>
    <w:rsid w:val="008710FC"/>
    <w:rsid w:val="00871199"/>
    <w:rsid w:val="008715FE"/>
    <w:rsid w:val="008716F8"/>
    <w:rsid w:val="00871DEC"/>
    <w:rsid w:val="0087200A"/>
    <w:rsid w:val="00872072"/>
    <w:rsid w:val="008720D4"/>
    <w:rsid w:val="008723CE"/>
    <w:rsid w:val="00872D84"/>
    <w:rsid w:val="00872E21"/>
    <w:rsid w:val="008730BE"/>
    <w:rsid w:val="00873257"/>
    <w:rsid w:val="00873AEB"/>
    <w:rsid w:val="00873E50"/>
    <w:rsid w:val="00874132"/>
    <w:rsid w:val="00874347"/>
    <w:rsid w:val="008746C5"/>
    <w:rsid w:val="008747A4"/>
    <w:rsid w:val="00874BC3"/>
    <w:rsid w:val="00874C70"/>
    <w:rsid w:val="00874EA5"/>
    <w:rsid w:val="00874FAE"/>
    <w:rsid w:val="008750E1"/>
    <w:rsid w:val="008753D9"/>
    <w:rsid w:val="00875541"/>
    <w:rsid w:val="00875A14"/>
    <w:rsid w:val="00875E86"/>
    <w:rsid w:val="0087605E"/>
    <w:rsid w:val="0087641D"/>
    <w:rsid w:val="0087642A"/>
    <w:rsid w:val="008766BD"/>
    <w:rsid w:val="00876844"/>
    <w:rsid w:val="00876A67"/>
    <w:rsid w:val="00876AA2"/>
    <w:rsid w:val="00876EBA"/>
    <w:rsid w:val="008773B8"/>
    <w:rsid w:val="008776B7"/>
    <w:rsid w:val="00877C43"/>
    <w:rsid w:val="00877DEB"/>
    <w:rsid w:val="00877F7F"/>
    <w:rsid w:val="00880353"/>
    <w:rsid w:val="0088061C"/>
    <w:rsid w:val="0088071F"/>
    <w:rsid w:val="008808F7"/>
    <w:rsid w:val="00880D6B"/>
    <w:rsid w:val="00880DF3"/>
    <w:rsid w:val="00880E53"/>
    <w:rsid w:val="00880E56"/>
    <w:rsid w:val="00880E8E"/>
    <w:rsid w:val="0088107D"/>
    <w:rsid w:val="0088117D"/>
    <w:rsid w:val="00881203"/>
    <w:rsid w:val="008815EB"/>
    <w:rsid w:val="008815F0"/>
    <w:rsid w:val="008816E2"/>
    <w:rsid w:val="008817E4"/>
    <w:rsid w:val="00881A04"/>
    <w:rsid w:val="00881BC2"/>
    <w:rsid w:val="00881FA3"/>
    <w:rsid w:val="00882D1D"/>
    <w:rsid w:val="00882D5C"/>
    <w:rsid w:val="00882E93"/>
    <w:rsid w:val="0088334C"/>
    <w:rsid w:val="00883377"/>
    <w:rsid w:val="00883384"/>
    <w:rsid w:val="0088370D"/>
    <w:rsid w:val="00883765"/>
    <w:rsid w:val="0088379C"/>
    <w:rsid w:val="0088387D"/>
    <w:rsid w:val="0088388E"/>
    <w:rsid w:val="00883921"/>
    <w:rsid w:val="00883A69"/>
    <w:rsid w:val="00883D10"/>
    <w:rsid w:val="00883F62"/>
    <w:rsid w:val="0088473A"/>
    <w:rsid w:val="0088481F"/>
    <w:rsid w:val="00884917"/>
    <w:rsid w:val="00884AC7"/>
    <w:rsid w:val="00884D7A"/>
    <w:rsid w:val="00884FE3"/>
    <w:rsid w:val="00885026"/>
    <w:rsid w:val="00885126"/>
    <w:rsid w:val="0088532C"/>
    <w:rsid w:val="008854EC"/>
    <w:rsid w:val="00885552"/>
    <w:rsid w:val="0088560F"/>
    <w:rsid w:val="00885671"/>
    <w:rsid w:val="008858C0"/>
    <w:rsid w:val="008858CD"/>
    <w:rsid w:val="0088597C"/>
    <w:rsid w:val="00885B36"/>
    <w:rsid w:val="00885D45"/>
    <w:rsid w:val="00886069"/>
    <w:rsid w:val="008860CC"/>
    <w:rsid w:val="00886334"/>
    <w:rsid w:val="008863D1"/>
    <w:rsid w:val="00886CE1"/>
    <w:rsid w:val="00886E5F"/>
    <w:rsid w:val="00886FA5"/>
    <w:rsid w:val="008871CB"/>
    <w:rsid w:val="008873E1"/>
    <w:rsid w:val="0088767B"/>
    <w:rsid w:val="008876B8"/>
    <w:rsid w:val="0088771C"/>
    <w:rsid w:val="00887A62"/>
    <w:rsid w:val="00887C14"/>
    <w:rsid w:val="00887CFC"/>
    <w:rsid w:val="00887D8D"/>
    <w:rsid w:val="00890081"/>
    <w:rsid w:val="0089032C"/>
    <w:rsid w:val="0089038E"/>
    <w:rsid w:val="0089052F"/>
    <w:rsid w:val="0089100C"/>
    <w:rsid w:val="00891161"/>
    <w:rsid w:val="008913C1"/>
    <w:rsid w:val="00891459"/>
    <w:rsid w:val="00891506"/>
    <w:rsid w:val="008915CC"/>
    <w:rsid w:val="00891861"/>
    <w:rsid w:val="00891E78"/>
    <w:rsid w:val="0089213F"/>
    <w:rsid w:val="00892225"/>
    <w:rsid w:val="008925E3"/>
    <w:rsid w:val="0089268E"/>
    <w:rsid w:val="00892D22"/>
    <w:rsid w:val="00892E34"/>
    <w:rsid w:val="00892EF5"/>
    <w:rsid w:val="00893181"/>
    <w:rsid w:val="00893596"/>
    <w:rsid w:val="00893A03"/>
    <w:rsid w:val="00893A07"/>
    <w:rsid w:val="00893AF2"/>
    <w:rsid w:val="00893C84"/>
    <w:rsid w:val="00893E0D"/>
    <w:rsid w:val="00893EAF"/>
    <w:rsid w:val="00894042"/>
    <w:rsid w:val="00894621"/>
    <w:rsid w:val="00894646"/>
    <w:rsid w:val="0089487E"/>
    <w:rsid w:val="00895D69"/>
    <w:rsid w:val="008961F0"/>
    <w:rsid w:val="0089657B"/>
    <w:rsid w:val="008972BD"/>
    <w:rsid w:val="00897663"/>
    <w:rsid w:val="00897D68"/>
    <w:rsid w:val="00897D93"/>
    <w:rsid w:val="008A0099"/>
    <w:rsid w:val="008A054D"/>
    <w:rsid w:val="008A0683"/>
    <w:rsid w:val="008A0994"/>
    <w:rsid w:val="008A0C79"/>
    <w:rsid w:val="008A0FB5"/>
    <w:rsid w:val="008A10DC"/>
    <w:rsid w:val="008A1352"/>
    <w:rsid w:val="008A1684"/>
    <w:rsid w:val="008A1725"/>
    <w:rsid w:val="008A2488"/>
    <w:rsid w:val="008A2661"/>
    <w:rsid w:val="008A28B3"/>
    <w:rsid w:val="008A2B4E"/>
    <w:rsid w:val="008A2BA4"/>
    <w:rsid w:val="008A2BE5"/>
    <w:rsid w:val="008A2F8A"/>
    <w:rsid w:val="008A32D0"/>
    <w:rsid w:val="008A3333"/>
    <w:rsid w:val="008A35B0"/>
    <w:rsid w:val="008A36CA"/>
    <w:rsid w:val="008A3B9E"/>
    <w:rsid w:val="008A3FDF"/>
    <w:rsid w:val="008A42A0"/>
    <w:rsid w:val="008A42D6"/>
    <w:rsid w:val="008A4587"/>
    <w:rsid w:val="008A4891"/>
    <w:rsid w:val="008A4D89"/>
    <w:rsid w:val="008A5291"/>
    <w:rsid w:val="008A540F"/>
    <w:rsid w:val="008A5A20"/>
    <w:rsid w:val="008A6045"/>
    <w:rsid w:val="008A60B1"/>
    <w:rsid w:val="008A619C"/>
    <w:rsid w:val="008A6510"/>
    <w:rsid w:val="008A6581"/>
    <w:rsid w:val="008A677C"/>
    <w:rsid w:val="008A6C51"/>
    <w:rsid w:val="008A71AE"/>
    <w:rsid w:val="008A722F"/>
    <w:rsid w:val="008A73EC"/>
    <w:rsid w:val="008A751C"/>
    <w:rsid w:val="008A79B7"/>
    <w:rsid w:val="008A7E13"/>
    <w:rsid w:val="008A7F43"/>
    <w:rsid w:val="008B00EB"/>
    <w:rsid w:val="008B010A"/>
    <w:rsid w:val="008B0421"/>
    <w:rsid w:val="008B06CA"/>
    <w:rsid w:val="008B0741"/>
    <w:rsid w:val="008B0834"/>
    <w:rsid w:val="008B0EB7"/>
    <w:rsid w:val="008B12CD"/>
    <w:rsid w:val="008B1399"/>
    <w:rsid w:val="008B13E0"/>
    <w:rsid w:val="008B1492"/>
    <w:rsid w:val="008B14DA"/>
    <w:rsid w:val="008B1B42"/>
    <w:rsid w:val="008B2295"/>
    <w:rsid w:val="008B2539"/>
    <w:rsid w:val="008B2853"/>
    <w:rsid w:val="008B2A8D"/>
    <w:rsid w:val="008B2B16"/>
    <w:rsid w:val="008B2B20"/>
    <w:rsid w:val="008B2CE4"/>
    <w:rsid w:val="008B2F50"/>
    <w:rsid w:val="008B31C7"/>
    <w:rsid w:val="008B3389"/>
    <w:rsid w:val="008B3719"/>
    <w:rsid w:val="008B371C"/>
    <w:rsid w:val="008B3773"/>
    <w:rsid w:val="008B39BB"/>
    <w:rsid w:val="008B3B06"/>
    <w:rsid w:val="008B3C19"/>
    <w:rsid w:val="008B4281"/>
    <w:rsid w:val="008B47DC"/>
    <w:rsid w:val="008B48BC"/>
    <w:rsid w:val="008B4A58"/>
    <w:rsid w:val="008B4E13"/>
    <w:rsid w:val="008B4E15"/>
    <w:rsid w:val="008B4FE2"/>
    <w:rsid w:val="008B5274"/>
    <w:rsid w:val="008B536D"/>
    <w:rsid w:val="008B5446"/>
    <w:rsid w:val="008B546C"/>
    <w:rsid w:val="008B546E"/>
    <w:rsid w:val="008B5633"/>
    <w:rsid w:val="008B5A21"/>
    <w:rsid w:val="008B5A77"/>
    <w:rsid w:val="008B61CA"/>
    <w:rsid w:val="008B6725"/>
    <w:rsid w:val="008B6D33"/>
    <w:rsid w:val="008B72D9"/>
    <w:rsid w:val="008B73F6"/>
    <w:rsid w:val="008C0227"/>
    <w:rsid w:val="008C0421"/>
    <w:rsid w:val="008C0524"/>
    <w:rsid w:val="008C05DC"/>
    <w:rsid w:val="008C07A5"/>
    <w:rsid w:val="008C0B3C"/>
    <w:rsid w:val="008C0CD9"/>
    <w:rsid w:val="008C0FD1"/>
    <w:rsid w:val="008C1065"/>
    <w:rsid w:val="008C12D1"/>
    <w:rsid w:val="008C157D"/>
    <w:rsid w:val="008C1B4B"/>
    <w:rsid w:val="008C1C28"/>
    <w:rsid w:val="008C1DC7"/>
    <w:rsid w:val="008C2009"/>
    <w:rsid w:val="008C21AE"/>
    <w:rsid w:val="008C24B0"/>
    <w:rsid w:val="008C25CD"/>
    <w:rsid w:val="008C27B6"/>
    <w:rsid w:val="008C2A7E"/>
    <w:rsid w:val="008C2CE1"/>
    <w:rsid w:val="008C2F85"/>
    <w:rsid w:val="008C3151"/>
    <w:rsid w:val="008C3252"/>
    <w:rsid w:val="008C3427"/>
    <w:rsid w:val="008C3485"/>
    <w:rsid w:val="008C3680"/>
    <w:rsid w:val="008C3C26"/>
    <w:rsid w:val="008C3FD4"/>
    <w:rsid w:val="008C4157"/>
    <w:rsid w:val="008C41B5"/>
    <w:rsid w:val="008C46B0"/>
    <w:rsid w:val="008C476C"/>
    <w:rsid w:val="008C48A9"/>
    <w:rsid w:val="008C4BBB"/>
    <w:rsid w:val="008C4F24"/>
    <w:rsid w:val="008C50E6"/>
    <w:rsid w:val="008C572E"/>
    <w:rsid w:val="008C58DA"/>
    <w:rsid w:val="008C5ADA"/>
    <w:rsid w:val="008C5B19"/>
    <w:rsid w:val="008C5CB1"/>
    <w:rsid w:val="008C6134"/>
    <w:rsid w:val="008C6A19"/>
    <w:rsid w:val="008C6C1D"/>
    <w:rsid w:val="008C6D22"/>
    <w:rsid w:val="008C6D92"/>
    <w:rsid w:val="008C6E9F"/>
    <w:rsid w:val="008C6EEA"/>
    <w:rsid w:val="008C6F7D"/>
    <w:rsid w:val="008C739E"/>
    <w:rsid w:val="008C76AE"/>
    <w:rsid w:val="008C77B8"/>
    <w:rsid w:val="008C78CE"/>
    <w:rsid w:val="008C7986"/>
    <w:rsid w:val="008C7C0E"/>
    <w:rsid w:val="008C7E03"/>
    <w:rsid w:val="008C7F70"/>
    <w:rsid w:val="008C7FCF"/>
    <w:rsid w:val="008D0036"/>
    <w:rsid w:val="008D00A6"/>
    <w:rsid w:val="008D056F"/>
    <w:rsid w:val="008D06DD"/>
    <w:rsid w:val="008D0814"/>
    <w:rsid w:val="008D0C24"/>
    <w:rsid w:val="008D0D84"/>
    <w:rsid w:val="008D0E01"/>
    <w:rsid w:val="008D0E12"/>
    <w:rsid w:val="008D0F04"/>
    <w:rsid w:val="008D0F57"/>
    <w:rsid w:val="008D1163"/>
    <w:rsid w:val="008D11E5"/>
    <w:rsid w:val="008D14CF"/>
    <w:rsid w:val="008D14ED"/>
    <w:rsid w:val="008D1536"/>
    <w:rsid w:val="008D1691"/>
    <w:rsid w:val="008D2056"/>
    <w:rsid w:val="008D21F8"/>
    <w:rsid w:val="008D2697"/>
    <w:rsid w:val="008D3090"/>
    <w:rsid w:val="008D30D0"/>
    <w:rsid w:val="008D319B"/>
    <w:rsid w:val="008D3274"/>
    <w:rsid w:val="008D3386"/>
    <w:rsid w:val="008D33C8"/>
    <w:rsid w:val="008D397C"/>
    <w:rsid w:val="008D3B51"/>
    <w:rsid w:val="008D4159"/>
    <w:rsid w:val="008D4480"/>
    <w:rsid w:val="008D450B"/>
    <w:rsid w:val="008D49CC"/>
    <w:rsid w:val="008D4A0B"/>
    <w:rsid w:val="008D4BBB"/>
    <w:rsid w:val="008D4C12"/>
    <w:rsid w:val="008D5B0B"/>
    <w:rsid w:val="008D5BCE"/>
    <w:rsid w:val="008D5C82"/>
    <w:rsid w:val="008D5E72"/>
    <w:rsid w:val="008D6004"/>
    <w:rsid w:val="008D6227"/>
    <w:rsid w:val="008D6914"/>
    <w:rsid w:val="008D6CA6"/>
    <w:rsid w:val="008D6F08"/>
    <w:rsid w:val="008D6F24"/>
    <w:rsid w:val="008D6FD1"/>
    <w:rsid w:val="008D734D"/>
    <w:rsid w:val="008D73E5"/>
    <w:rsid w:val="008D740B"/>
    <w:rsid w:val="008D74CE"/>
    <w:rsid w:val="008D763D"/>
    <w:rsid w:val="008D7995"/>
    <w:rsid w:val="008D79DF"/>
    <w:rsid w:val="008D7ABC"/>
    <w:rsid w:val="008D7CC3"/>
    <w:rsid w:val="008D7D09"/>
    <w:rsid w:val="008E02B4"/>
    <w:rsid w:val="008E054F"/>
    <w:rsid w:val="008E061A"/>
    <w:rsid w:val="008E06C2"/>
    <w:rsid w:val="008E06D0"/>
    <w:rsid w:val="008E07B0"/>
    <w:rsid w:val="008E09A8"/>
    <w:rsid w:val="008E0A8A"/>
    <w:rsid w:val="008E0BCE"/>
    <w:rsid w:val="008E0D44"/>
    <w:rsid w:val="008E0E6D"/>
    <w:rsid w:val="008E0F67"/>
    <w:rsid w:val="008E1A3E"/>
    <w:rsid w:val="008E1A82"/>
    <w:rsid w:val="008E2325"/>
    <w:rsid w:val="008E255C"/>
    <w:rsid w:val="008E27C6"/>
    <w:rsid w:val="008E27CC"/>
    <w:rsid w:val="008E2D31"/>
    <w:rsid w:val="008E2F96"/>
    <w:rsid w:val="008E3009"/>
    <w:rsid w:val="008E3A4F"/>
    <w:rsid w:val="008E3FF8"/>
    <w:rsid w:val="008E4186"/>
    <w:rsid w:val="008E432B"/>
    <w:rsid w:val="008E46FE"/>
    <w:rsid w:val="008E488D"/>
    <w:rsid w:val="008E4C44"/>
    <w:rsid w:val="008E4DC5"/>
    <w:rsid w:val="008E521A"/>
    <w:rsid w:val="008E5A71"/>
    <w:rsid w:val="008E5BBB"/>
    <w:rsid w:val="008E5BEB"/>
    <w:rsid w:val="008E5C7F"/>
    <w:rsid w:val="008E5D17"/>
    <w:rsid w:val="008E5E1A"/>
    <w:rsid w:val="008E60BB"/>
    <w:rsid w:val="008E634B"/>
    <w:rsid w:val="008E63DA"/>
    <w:rsid w:val="008E66E8"/>
    <w:rsid w:val="008E66FE"/>
    <w:rsid w:val="008E6BBC"/>
    <w:rsid w:val="008E724C"/>
    <w:rsid w:val="008E74FF"/>
    <w:rsid w:val="008E7903"/>
    <w:rsid w:val="008E7A7C"/>
    <w:rsid w:val="008E7F2C"/>
    <w:rsid w:val="008F0152"/>
    <w:rsid w:val="008F033A"/>
    <w:rsid w:val="008F0F40"/>
    <w:rsid w:val="008F1022"/>
    <w:rsid w:val="008F13B1"/>
    <w:rsid w:val="008F14C8"/>
    <w:rsid w:val="008F1514"/>
    <w:rsid w:val="008F17F0"/>
    <w:rsid w:val="008F222F"/>
    <w:rsid w:val="008F226A"/>
    <w:rsid w:val="008F23C9"/>
    <w:rsid w:val="008F3068"/>
    <w:rsid w:val="008F3192"/>
    <w:rsid w:val="008F3333"/>
    <w:rsid w:val="008F3668"/>
    <w:rsid w:val="008F39C0"/>
    <w:rsid w:val="008F3DC3"/>
    <w:rsid w:val="008F3DC7"/>
    <w:rsid w:val="008F3F89"/>
    <w:rsid w:val="008F40B9"/>
    <w:rsid w:val="008F40C0"/>
    <w:rsid w:val="008F40E6"/>
    <w:rsid w:val="008F43AF"/>
    <w:rsid w:val="008F447B"/>
    <w:rsid w:val="008F457C"/>
    <w:rsid w:val="008F4712"/>
    <w:rsid w:val="008F4B90"/>
    <w:rsid w:val="008F4C03"/>
    <w:rsid w:val="008F4FAC"/>
    <w:rsid w:val="008F4FBC"/>
    <w:rsid w:val="008F5137"/>
    <w:rsid w:val="008F575B"/>
    <w:rsid w:val="008F5AAE"/>
    <w:rsid w:val="008F5E89"/>
    <w:rsid w:val="008F5F5D"/>
    <w:rsid w:val="008F641B"/>
    <w:rsid w:val="008F6613"/>
    <w:rsid w:val="008F675F"/>
    <w:rsid w:val="008F6DBD"/>
    <w:rsid w:val="008F70D8"/>
    <w:rsid w:val="008F7479"/>
    <w:rsid w:val="008F7589"/>
    <w:rsid w:val="008F7611"/>
    <w:rsid w:val="008F766B"/>
    <w:rsid w:val="008F7C6B"/>
    <w:rsid w:val="008F7F3E"/>
    <w:rsid w:val="00900207"/>
    <w:rsid w:val="0090049D"/>
    <w:rsid w:val="00900605"/>
    <w:rsid w:val="00900606"/>
    <w:rsid w:val="0090085C"/>
    <w:rsid w:val="00900B4C"/>
    <w:rsid w:val="0090110F"/>
    <w:rsid w:val="0090150B"/>
    <w:rsid w:val="009019E2"/>
    <w:rsid w:val="00901BE8"/>
    <w:rsid w:val="00901DFA"/>
    <w:rsid w:val="009022B3"/>
    <w:rsid w:val="009022BA"/>
    <w:rsid w:val="0090238B"/>
    <w:rsid w:val="0090275D"/>
    <w:rsid w:val="00902B10"/>
    <w:rsid w:val="00902C17"/>
    <w:rsid w:val="00902C45"/>
    <w:rsid w:val="009031B5"/>
    <w:rsid w:val="009035E2"/>
    <w:rsid w:val="009039C8"/>
    <w:rsid w:val="00904050"/>
    <w:rsid w:val="0090416E"/>
    <w:rsid w:val="009041D4"/>
    <w:rsid w:val="00904639"/>
    <w:rsid w:val="0090469C"/>
    <w:rsid w:val="00904782"/>
    <w:rsid w:val="00904AD1"/>
    <w:rsid w:val="00904CF3"/>
    <w:rsid w:val="00904D57"/>
    <w:rsid w:val="00904E63"/>
    <w:rsid w:val="00904FEF"/>
    <w:rsid w:val="0090520E"/>
    <w:rsid w:val="009052DE"/>
    <w:rsid w:val="0090545C"/>
    <w:rsid w:val="0090565C"/>
    <w:rsid w:val="00905A28"/>
    <w:rsid w:val="00905C29"/>
    <w:rsid w:val="00905C34"/>
    <w:rsid w:val="00905CDC"/>
    <w:rsid w:val="00905D37"/>
    <w:rsid w:val="00906783"/>
    <w:rsid w:val="00906B32"/>
    <w:rsid w:val="00906B61"/>
    <w:rsid w:val="00906BCE"/>
    <w:rsid w:val="00906C03"/>
    <w:rsid w:val="00907094"/>
    <w:rsid w:val="00907188"/>
    <w:rsid w:val="00907344"/>
    <w:rsid w:val="00907357"/>
    <w:rsid w:val="009073D5"/>
    <w:rsid w:val="00907510"/>
    <w:rsid w:val="00907603"/>
    <w:rsid w:val="009076CE"/>
    <w:rsid w:val="00907927"/>
    <w:rsid w:val="00907AB2"/>
    <w:rsid w:val="00910272"/>
    <w:rsid w:val="0091035E"/>
    <w:rsid w:val="009107BE"/>
    <w:rsid w:val="0091088F"/>
    <w:rsid w:val="00910899"/>
    <w:rsid w:val="00910A37"/>
    <w:rsid w:val="00910AF6"/>
    <w:rsid w:val="00910C21"/>
    <w:rsid w:val="00910CF7"/>
    <w:rsid w:val="00910D11"/>
    <w:rsid w:val="00910ED2"/>
    <w:rsid w:val="00911012"/>
    <w:rsid w:val="0091161E"/>
    <w:rsid w:val="009116BA"/>
    <w:rsid w:val="00911818"/>
    <w:rsid w:val="00911832"/>
    <w:rsid w:val="0091185F"/>
    <w:rsid w:val="00912181"/>
    <w:rsid w:val="00912186"/>
    <w:rsid w:val="00912325"/>
    <w:rsid w:val="0091246D"/>
    <w:rsid w:val="00912716"/>
    <w:rsid w:val="00912729"/>
    <w:rsid w:val="0091299D"/>
    <w:rsid w:val="00912B48"/>
    <w:rsid w:val="00912E36"/>
    <w:rsid w:val="00912E46"/>
    <w:rsid w:val="00912E85"/>
    <w:rsid w:val="0091343B"/>
    <w:rsid w:val="009134EE"/>
    <w:rsid w:val="0091386C"/>
    <w:rsid w:val="009138FF"/>
    <w:rsid w:val="00913D79"/>
    <w:rsid w:val="00913E2E"/>
    <w:rsid w:val="0091404D"/>
    <w:rsid w:val="009143E2"/>
    <w:rsid w:val="00914455"/>
    <w:rsid w:val="009144E5"/>
    <w:rsid w:val="00914703"/>
    <w:rsid w:val="009147EE"/>
    <w:rsid w:val="00914930"/>
    <w:rsid w:val="00914950"/>
    <w:rsid w:val="009149F4"/>
    <w:rsid w:val="00914C2B"/>
    <w:rsid w:val="009150B8"/>
    <w:rsid w:val="00915205"/>
    <w:rsid w:val="009159ED"/>
    <w:rsid w:val="00915B6A"/>
    <w:rsid w:val="00915D42"/>
    <w:rsid w:val="00915E6D"/>
    <w:rsid w:val="0091628C"/>
    <w:rsid w:val="009167EC"/>
    <w:rsid w:val="00916AAA"/>
    <w:rsid w:val="00916B68"/>
    <w:rsid w:val="00916E0E"/>
    <w:rsid w:val="009173FA"/>
    <w:rsid w:val="00917912"/>
    <w:rsid w:val="009179F2"/>
    <w:rsid w:val="00917A19"/>
    <w:rsid w:val="00920117"/>
    <w:rsid w:val="00920183"/>
    <w:rsid w:val="009205CF"/>
    <w:rsid w:val="0092067E"/>
    <w:rsid w:val="0092096E"/>
    <w:rsid w:val="009209A5"/>
    <w:rsid w:val="009209B9"/>
    <w:rsid w:val="00920BF7"/>
    <w:rsid w:val="00920F63"/>
    <w:rsid w:val="00921013"/>
    <w:rsid w:val="00921360"/>
    <w:rsid w:val="009214CF"/>
    <w:rsid w:val="009217C1"/>
    <w:rsid w:val="0092188C"/>
    <w:rsid w:val="00921C04"/>
    <w:rsid w:val="00922071"/>
    <w:rsid w:val="0092219B"/>
    <w:rsid w:val="00922569"/>
    <w:rsid w:val="00922C05"/>
    <w:rsid w:val="00922FEE"/>
    <w:rsid w:val="00923013"/>
    <w:rsid w:val="0092354D"/>
    <w:rsid w:val="00923555"/>
    <w:rsid w:val="00923568"/>
    <w:rsid w:val="00923850"/>
    <w:rsid w:val="00923A07"/>
    <w:rsid w:val="00923EEE"/>
    <w:rsid w:val="009241B8"/>
    <w:rsid w:val="00924205"/>
    <w:rsid w:val="00924225"/>
    <w:rsid w:val="009249D2"/>
    <w:rsid w:val="00924AA3"/>
    <w:rsid w:val="00924ADC"/>
    <w:rsid w:val="00924F96"/>
    <w:rsid w:val="00925403"/>
    <w:rsid w:val="0092549F"/>
    <w:rsid w:val="009255DF"/>
    <w:rsid w:val="0092578B"/>
    <w:rsid w:val="00925A7F"/>
    <w:rsid w:val="009264B0"/>
    <w:rsid w:val="00926C11"/>
    <w:rsid w:val="00926D0A"/>
    <w:rsid w:val="00926F00"/>
    <w:rsid w:val="0092759D"/>
    <w:rsid w:val="0092797C"/>
    <w:rsid w:val="00927A64"/>
    <w:rsid w:val="00927BBE"/>
    <w:rsid w:val="00927DD8"/>
    <w:rsid w:val="00927ECB"/>
    <w:rsid w:val="009300A2"/>
    <w:rsid w:val="009301BC"/>
    <w:rsid w:val="00930322"/>
    <w:rsid w:val="00930330"/>
    <w:rsid w:val="0093054B"/>
    <w:rsid w:val="009306B5"/>
    <w:rsid w:val="00931026"/>
    <w:rsid w:val="0093102D"/>
    <w:rsid w:val="00931830"/>
    <w:rsid w:val="0093184E"/>
    <w:rsid w:val="009318D5"/>
    <w:rsid w:val="00931921"/>
    <w:rsid w:val="00931C1E"/>
    <w:rsid w:val="00931C57"/>
    <w:rsid w:val="00931F57"/>
    <w:rsid w:val="00932303"/>
    <w:rsid w:val="0093235F"/>
    <w:rsid w:val="009326FA"/>
    <w:rsid w:val="00932F8C"/>
    <w:rsid w:val="00933095"/>
    <w:rsid w:val="009331D8"/>
    <w:rsid w:val="00933713"/>
    <w:rsid w:val="0093372A"/>
    <w:rsid w:val="00933795"/>
    <w:rsid w:val="00933873"/>
    <w:rsid w:val="009338D4"/>
    <w:rsid w:val="0093392A"/>
    <w:rsid w:val="009339E6"/>
    <w:rsid w:val="00933A56"/>
    <w:rsid w:val="00933CBF"/>
    <w:rsid w:val="00933E90"/>
    <w:rsid w:val="00933E97"/>
    <w:rsid w:val="00933F4F"/>
    <w:rsid w:val="009342A1"/>
    <w:rsid w:val="009345AB"/>
    <w:rsid w:val="00934BC5"/>
    <w:rsid w:val="009351C8"/>
    <w:rsid w:val="0093554D"/>
    <w:rsid w:val="00935784"/>
    <w:rsid w:val="00936045"/>
    <w:rsid w:val="009360EB"/>
    <w:rsid w:val="009361C1"/>
    <w:rsid w:val="009361EB"/>
    <w:rsid w:val="00936484"/>
    <w:rsid w:val="0093659F"/>
    <w:rsid w:val="009368B0"/>
    <w:rsid w:val="00937053"/>
    <w:rsid w:val="0093738E"/>
    <w:rsid w:val="00937391"/>
    <w:rsid w:val="009375C8"/>
    <w:rsid w:val="00937ACD"/>
    <w:rsid w:val="00940889"/>
    <w:rsid w:val="009408EE"/>
    <w:rsid w:val="00941238"/>
    <w:rsid w:val="00941569"/>
    <w:rsid w:val="009415BD"/>
    <w:rsid w:val="00941907"/>
    <w:rsid w:val="00941945"/>
    <w:rsid w:val="009419F1"/>
    <w:rsid w:val="00941AAB"/>
    <w:rsid w:val="0094259F"/>
    <w:rsid w:val="009426C2"/>
    <w:rsid w:val="00942829"/>
    <w:rsid w:val="00942AE8"/>
    <w:rsid w:val="00942C8A"/>
    <w:rsid w:val="00942CFA"/>
    <w:rsid w:val="00942D4E"/>
    <w:rsid w:val="00942E92"/>
    <w:rsid w:val="00942F90"/>
    <w:rsid w:val="009437D5"/>
    <w:rsid w:val="009438C9"/>
    <w:rsid w:val="00943DD1"/>
    <w:rsid w:val="00943E72"/>
    <w:rsid w:val="00944133"/>
    <w:rsid w:val="0094444E"/>
    <w:rsid w:val="0094486F"/>
    <w:rsid w:val="0094487B"/>
    <w:rsid w:val="00944884"/>
    <w:rsid w:val="00944A0B"/>
    <w:rsid w:val="00944B14"/>
    <w:rsid w:val="00945250"/>
    <w:rsid w:val="00945353"/>
    <w:rsid w:val="00945366"/>
    <w:rsid w:val="0094560E"/>
    <w:rsid w:val="009456B7"/>
    <w:rsid w:val="0094579A"/>
    <w:rsid w:val="009458B5"/>
    <w:rsid w:val="00945A32"/>
    <w:rsid w:val="00945C41"/>
    <w:rsid w:val="00946032"/>
    <w:rsid w:val="00946082"/>
    <w:rsid w:val="00946543"/>
    <w:rsid w:val="009465C4"/>
    <w:rsid w:val="009466A9"/>
    <w:rsid w:val="00946A18"/>
    <w:rsid w:val="00946A25"/>
    <w:rsid w:val="00946AAF"/>
    <w:rsid w:val="00946ED9"/>
    <w:rsid w:val="0094707C"/>
    <w:rsid w:val="009470A0"/>
    <w:rsid w:val="00947151"/>
    <w:rsid w:val="0094724B"/>
    <w:rsid w:val="0094746A"/>
    <w:rsid w:val="009474BA"/>
    <w:rsid w:val="009477A8"/>
    <w:rsid w:val="00947A7E"/>
    <w:rsid w:val="00947ABD"/>
    <w:rsid w:val="00947BBD"/>
    <w:rsid w:val="00947C60"/>
    <w:rsid w:val="00947E36"/>
    <w:rsid w:val="009506C3"/>
    <w:rsid w:val="0095139A"/>
    <w:rsid w:val="009517FD"/>
    <w:rsid w:val="00951BB9"/>
    <w:rsid w:val="00951F04"/>
    <w:rsid w:val="00951F25"/>
    <w:rsid w:val="00952236"/>
    <w:rsid w:val="009522B9"/>
    <w:rsid w:val="0095299F"/>
    <w:rsid w:val="00952C3B"/>
    <w:rsid w:val="00952E4A"/>
    <w:rsid w:val="00952FF1"/>
    <w:rsid w:val="0095306A"/>
    <w:rsid w:val="00953144"/>
    <w:rsid w:val="0095373C"/>
    <w:rsid w:val="00953A4D"/>
    <w:rsid w:val="00954172"/>
    <w:rsid w:val="009542B5"/>
    <w:rsid w:val="009542BA"/>
    <w:rsid w:val="0095465C"/>
    <w:rsid w:val="00954DB4"/>
    <w:rsid w:val="00954F09"/>
    <w:rsid w:val="00954FB5"/>
    <w:rsid w:val="00955030"/>
    <w:rsid w:val="009554E1"/>
    <w:rsid w:val="00955D4F"/>
    <w:rsid w:val="00955F49"/>
    <w:rsid w:val="009563CC"/>
    <w:rsid w:val="0095662C"/>
    <w:rsid w:val="00956B6B"/>
    <w:rsid w:val="00956BA3"/>
    <w:rsid w:val="0095711F"/>
    <w:rsid w:val="0095713B"/>
    <w:rsid w:val="009572F4"/>
    <w:rsid w:val="00957549"/>
    <w:rsid w:val="009578AE"/>
    <w:rsid w:val="00957A17"/>
    <w:rsid w:val="00957B3E"/>
    <w:rsid w:val="00957BE3"/>
    <w:rsid w:val="00957F71"/>
    <w:rsid w:val="009603C1"/>
    <w:rsid w:val="0096048F"/>
    <w:rsid w:val="0096054E"/>
    <w:rsid w:val="00960648"/>
    <w:rsid w:val="00960694"/>
    <w:rsid w:val="009606DF"/>
    <w:rsid w:val="009606F9"/>
    <w:rsid w:val="00960792"/>
    <w:rsid w:val="00960855"/>
    <w:rsid w:val="00960BBC"/>
    <w:rsid w:val="00960F6C"/>
    <w:rsid w:val="00961114"/>
    <w:rsid w:val="00961130"/>
    <w:rsid w:val="0096151B"/>
    <w:rsid w:val="00961745"/>
    <w:rsid w:val="0096175C"/>
    <w:rsid w:val="009617E2"/>
    <w:rsid w:val="00961A89"/>
    <w:rsid w:val="00961DE0"/>
    <w:rsid w:val="00962388"/>
    <w:rsid w:val="009623F9"/>
    <w:rsid w:val="009634F9"/>
    <w:rsid w:val="009636D9"/>
    <w:rsid w:val="0096394B"/>
    <w:rsid w:val="00963A9D"/>
    <w:rsid w:val="00963D2D"/>
    <w:rsid w:val="00963EB2"/>
    <w:rsid w:val="00963F7E"/>
    <w:rsid w:val="00963F93"/>
    <w:rsid w:val="0096401D"/>
    <w:rsid w:val="00964060"/>
    <w:rsid w:val="00964074"/>
    <w:rsid w:val="00964207"/>
    <w:rsid w:val="00964273"/>
    <w:rsid w:val="0096430B"/>
    <w:rsid w:val="00964670"/>
    <w:rsid w:val="009647E2"/>
    <w:rsid w:val="0096485E"/>
    <w:rsid w:val="00964A44"/>
    <w:rsid w:val="00964C7F"/>
    <w:rsid w:val="0096523F"/>
    <w:rsid w:val="009654DB"/>
    <w:rsid w:val="0096552B"/>
    <w:rsid w:val="009657EE"/>
    <w:rsid w:val="00965903"/>
    <w:rsid w:val="00965C6B"/>
    <w:rsid w:val="00965F3A"/>
    <w:rsid w:val="009661DC"/>
    <w:rsid w:val="009662E9"/>
    <w:rsid w:val="00966375"/>
    <w:rsid w:val="0096659B"/>
    <w:rsid w:val="00966799"/>
    <w:rsid w:val="00966AEA"/>
    <w:rsid w:val="00966B16"/>
    <w:rsid w:val="00966EDD"/>
    <w:rsid w:val="00966EEB"/>
    <w:rsid w:val="00966EFC"/>
    <w:rsid w:val="009671D7"/>
    <w:rsid w:val="0096731E"/>
    <w:rsid w:val="00967378"/>
    <w:rsid w:val="00967453"/>
    <w:rsid w:val="0096767A"/>
    <w:rsid w:val="009679CC"/>
    <w:rsid w:val="00967BF4"/>
    <w:rsid w:val="00967D43"/>
    <w:rsid w:val="00967E99"/>
    <w:rsid w:val="0097041E"/>
    <w:rsid w:val="009708B7"/>
    <w:rsid w:val="00970A03"/>
    <w:rsid w:val="00970BA4"/>
    <w:rsid w:val="00970CD9"/>
    <w:rsid w:val="009710B2"/>
    <w:rsid w:val="009712FF"/>
    <w:rsid w:val="00971A02"/>
    <w:rsid w:val="00971C63"/>
    <w:rsid w:val="00971F93"/>
    <w:rsid w:val="0097217A"/>
    <w:rsid w:val="009722AD"/>
    <w:rsid w:val="009723E7"/>
    <w:rsid w:val="009724C4"/>
    <w:rsid w:val="00972A9F"/>
    <w:rsid w:val="00972BED"/>
    <w:rsid w:val="00972DEB"/>
    <w:rsid w:val="0097302A"/>
    <w:rsid w:val="0097320C"/>
    <w:rsid w:val="00973229"/>
    <w:rsid w:val="00973655"/>
    <w:rsid w:val="00973A39"/>
    <w:rsid w:val="00973A9A"/>
    <w:rsid w:val="00973B0F"/>
    <w:rsid w:val="00973BC0"/>
    <w:rsid w:val="00973DF2"/>
    <w:rsid w:val="00973E4F"/>
    <w:rsid w:val="009743CE"/>
    <w:rsid w:val="009745CA"/>
    <w:rsid w:val="009745D9"/>
    <w:rsid w:val="0097476C"/>
    <w:rsid w:val="009748C9"/>
    <w:rsid w:val="00974BB1"/>
    <w:rsid w:val="00974FE6"/>
    <w:rsid w:val="009750C8"/>
    <w:rsid w:val="00975207"/>
    <w:rsid w:val="0097555A"/>
    <w:rsid w:val="00975584"/>
    <w:rsid w:val="009760D4"/>
    <w:rsid w:val="0097672E"/>
    <w:rsid w:val="00976975"/>
    <w:rsid w:val="00976BC9"/>
    <w:rsid w:val="00976EBD"/>
    <w:rsid w:val="00977080"/>
    <w:rsid w:val="009777DA"/>
    <w:rsid w:val="00977A49"/>
    <w:rsid w:val="00977F9E"/>
    <w:rsid w:val="00980046"/>
    <w:rsid w:val="009802CB"/>
    <w:rsid w:val="00980374"/>
    <w:rsid w:val="009804B1"/>
    <w:rsid w:val="009804B2"/>
    <w:rsid w:val="00981012"/>
    <w:rsid w:val="00981038"/>
    <w:rsid w:val="00981137"/>
    <w:rsid w:val="00981355"/>
    <w:rsid w:val="009814BC"/>
    <w:rsid w:val="009816E0"/>
    <w:rsid w:val="0098175A"/>
    <w:rsid w:val="009819EC"/>
    <w:rsid w:val="00981B23"/>
    <w:rsid w:val="00981D97"/>
    <w:rsid w:val="00982214"/>
    <w:rsid w:val="0098283C"/>
    <w:rsid w:val="00982C7A"/>
    <w:rsid w:val="00982FEF"/>
    <w:rsid w:val="0098317D"/>
    <w:rsid w:val="009834AC"/>
    <w:rsid w:val="00983564"/>
    <w:rsid w:val="0098399A"/>
    <w:rsid w:val="00983C3C"/>
    <w:rsid w:val="00983CB9"/>
    <w:rsid w:val="00983F59"/>
    <w:rsid w:val="009840E2"/>
    <w:rsid w:val="00984187"/>
    <w:rsid w:val="0098450F"/>
    <w:rsid w:val="009846D4"/>
    <w:rsid w:val="00984757"/>
    <w:rsid w:val="00984972"/>
    <w:rsid w:val="00985219"/>
    <w:rsid w:val="00985297"/>
    <w:rsid w:val="0098553E"/>
    <w:rsid w:val="0098557D"/>
    <w:rsid w:val="009859E1"/>
    <w:rsid w:val="00985A2D"/>
    <w:rsid w:val="0098642A"/>
    <w:rsid w:val="009864A9"/>
    <w:rsid w:val="00986D6A"/>
    <w:rsid w:val="00986EB3"/>
    <w:rsid w:val="00986F77"/>
    <w:rsid w:val="0098724A"/>
    <w:rsid w:val="00987348"/>
    <w:rsid w:val="00987494"/>
    <w:rsid w:val="00987869"/>
    <w:rsid w:val="00987A3D"/>
    <w:rsid w:val="00987BED"/>
    <w:rsid w:val="00987E16"/>
    <w:rsid w:val="009902F6"/>
    <w:rsid w:val="009903E0"/>
    <w:rsid w:val="009907C7"/>
    <w:rsid w:val="00990C19"/>
    <w:rsid w:val="0099114E"/>
    <w:rsid w:val="00991366"/>
    <w:rsid w:val="00991384"/>
    <w:rsid w:val="0099187A"/>
    <w:rsid w:val="00991B9A"/>
    <w:rsid w:val="00991EE4"/>
    <w:rsid w:val="00991F90"/>
    <w:rsid w:val="00992174"/>
    <w:rsid w:val="009921B9"/>
    <w:rsid w:val="00992C0D"/>
    <w:rsid w:val="00992D46"/>
    <w:rsid w:val="0099314B"/>
    <w:rsid w:val="0099348F"/>
    <w:rsid w:val="00993527"/>
    <w:rsid w:val="0099380B"/>
    <w:rsid w:val="00993AD9"/>
    <w:rsid w:val="00993C8B"/>
    <w:rsid w:val="00994097"/>
    <w:rsid w:val="0099472D"/>
    <w:rsid w:val="009949BF"/>
    <w:rsid w:val="00994F79"/>
    <w:rsid w:val="0099500A"/>
    <w:rsid w:val="0099506F"/>
    <w:rsid w:val="009953FD"/>
    <w:rsid w:val="00995626"/>
    <w:rsid w:val="00995DFF"/>
    <w:rsid w:val="00995E33"/>
    <w:rsid w:val="00996220"/>
    <w:rsid w:val="009962DD"/>
    <w:rsid w:val="00996337"/>
    <w:rsid w:val="00996578"/>
    <w:rsid w:val="0099669F"/>
    <w:rsid w:val="00996882"/>
    <w:rsid w:val="00996A13"/>
    <w:rsid w:val="00996E88"/>
    <w:rsid w:val="00997438"/>
    <w:rsid w:val="00997C0B"/>
    <w:rsid w:val="009A02FC"/>
    <w:rsid w:val="009A0409"/>
    <w:rsid w:val="009A0D3A"/>
    <w:rsid w:val="009A124B"/>
    <w:rsid w:val="009A154C"/>
    <w:rsid w:val="009A1577"/>
    <w:rsid w:val="009A15C6"/>
    <w:rsid w:val="009A18A7"/>
    <w:rsid w:val="009A1BBD"/>
    <w:rsid w:val="009A1DF9"/>
    <w:rsid w:val="009A20AE"/>
    <w:rsid w:val="009A2979"/>
    <w:rsid w:val="009A2EAE"/>
    <w:rsid w:val="009A3052"/>
    <w:rsid w:val="009A3219"/>
    <w:rsid w:val="009A3232"/>
    <w:rsid w:val="009A351F"/>
    <w:rsid w:val="009A3735"/>
    <w:rsid w:val="009A3CCC"/>
    <w:rsid w:val="009A3D23"/>
    <w:rsid w:val="009A3DD8"/>
    <w:rsid w:val="009A3EB8"/>
    <w:rsid w:val="009A4047"/>
    <w:rsid w:val="009A4977"/>
    <w:rsid w:val="009A4C82"/>
    <w:rsid w:val="009A4CB3"/>
    <w:rsid w:val="009A4EA8"/>
    <w:rsid w:val="009A540C"/>
    <w:rsid w:val="009A58E5"/>
    <w:rsid w:val="009A5DC2"/>
    <w:rsid w:val="009A5F2D"/>
    <w:rsid w:val="009A6250"/>
    <w:rsid w:val="009A66F3"/>
    <w:rsid w:val="009A6787"/>
    <w:rsid w:val="009A6820"/>
    <w:rsid w:val="009A6893"/>
    <w:rsid w:val="009A6AB3"/>
    <w:rsid w:val="009A6ADD"/>
    <w:rsid w:val="009A737E"/>
    <w:rsid w:val="009A7477"/>
    <w:rsid w:val="009A780D"/>
    <w:rsid w:val="009A7C53"/>
    <w:rsid w:val="009A7E14"/>
    <w:rsid w:val="009A7E2D"/>
    <w:rsid w:val="009A7ED8"/>
    <w:rsid w:val="009B0176"/>
    <w:rsid w:val="009B038D"/>
    <w:rsid w:val="009B1243"/>
    <w:rsid w:val="009B1440"/>
    <w:rsid w:val="009B1483"/>
    <w:rsid w:val="009B15CB"/>
    <w:rsid w:val="009B1B5C"/>
    <w:rsid w:val="009B1F14"/>
    <w:rsid w:val="009B226E"/>
    <w:rsid w:val="009B2419"/>
    <w:rsid w:val="009B263B"/>
    <w:rsid w:val="009B2810"/>
    <w:rsid w:val="009B2956"/>
    <w:rsid w:val="009B2E8C"/>
    <w:rsid w:val="009B318D"/>
    <w:rsid w:val="009B3249"/>
    <w:rsid w:val="009B358B"/>
    <w:rsid w:val="009B3820"/>
    <w:rsid w:val="009B3A28"/>
    <w:rsid w:val="009B3A61"/>
    <w:rsid w:val="009B3C40"/>
    <w:rsid w:val="009B3D43"/>
    <w:rsid w:val="009B3E68"/>
    <w:rsid w:val="009B47EE"/>
    <w:rsid w:val="009B48DC"/>
    <w:rsid w:val="009B4D3F"/>
    <w:rsid w:val="009B51F8"/>
    <w:rsid w:val="009B5313"/>
    <w:rsid w:val="009B555C"/>
    <w:rsid w:val="009B575C"/>
    <w:rsid w:val="009B579D"/>
    <w:rsid w:val="009B5865"/>
    <w:rsid w:val="009B5A50"/>
    <w:rsid w:val="009B5EB3"/>
    <w:rsid w:val="009B6123"/>
    <w:rsid w:val="009B63BA"/>
    <w:rsid w:val="009B64A4"/>
    <w:rsid w:val="009B6523"/>
    <w:rsid w:val="009B65BD"/>
    <w:rsid w:val="009B6729"/>
    <w:rsid w:val="009B6790"/>
    <w:rsid w:val="009B69B1"/>
    <w:rsid w:val="009B6ADB"/>
    <w:rsid w:val="009B6F19"/>
    <w:rsid w:val="009B6F1A"/>
    <w:rsid w:val="009B7411"/>
    <w:rsid w:val="009B75BB"/>
    <w:rsid w:val="009B799B"/>
    <w:rsid w:val="009B7ABE"/>
    <w:rsid w:val="009B7CED"/>
    <w:rsid w:val="009C0062"/>
    <w:rsid w:val="009C01FE"/>
    <w:rsid w:val="009C0297"/>
    <w:rsid w:val="009C02F8"/>
    <w:rsid w:val="009C03DF"/>
    <w:rsid w:val="009C0567"/>
    <w:rsid w:val="009C05A5"/>
    <w:rsid w:val="009C0630"/>
    <w:rsid w:val="009C078F"/>
    <w:rsid w:val="009C0AFC"/>
    <w:rsid w:val="009C0F24"/>
    <w:rsid w:val="009C0FA8"/>
    <w:rsid w:val="009C1003"/>
    <w:rsid w:val="009C107E"/>
    <w:rsid w:val="009C156D"/>
    <w:rsid w:val="009C192A"/>
    <w:rsid w:val="009C1BC5"/>
    <w:rsid w:val="009C1C90"/>
    <w:rsid w:val="009C1EFB"/>
    <w:rsid w:val="009C23FB"/>
    <w:rsid w:val="009C2480"/>
    <w:rsid w:val="009C2781"/>
    <w:rsid w:val="009C2B9E"/>
    <w:rsid w:val="009C2C52"/>
    <w:rsid w:val="009C3219"/>
    <w:rsid w:val="009C3280"/>
    <w:rsid w:val="009C3283"/>
    <w:rsid w:val="009C3369"/>
    <w:rsid w:val="009C34D8"/>
    <w:rsid w:val="009C3845"/>
    <w:rsid w:val="009C3993"/>
    <w:rsid w:val="009C3B5F"/>
    <w:rsid w:val="009C3B73"/>
    <w:rsid w:val="009C3D91"/>
    <w:rsid w:val="009C3F44"/>
    <w:rsid w:val="009C40C6"/>
    <w:rsid w:val="009C41A5"/>
    <w:rsid w:val="009C41D2"/>
    <w:rsid w:val="009C41D6"/>
    <w:rsid w:val="009C42B2"/>
    <w:rsid w:val="009C4558"/>
    <w:rsid w:val="009C4985"/>
    <w:rsid w:val="009C4988"/>
    <w:rsid w:val="009C4B7E"/>
    <w:rsid w:val="009C4B85"/>
    <w:rsid w:val="009C4BAE"/>
    <w:rsid w:val="009C4EED"/>
    <w:rsid w:val="009C4F13"/>
    <w:rsid w:val="009C4FBF"/>
    <w:rsid w:val="009C5301"/>
    <w:rsid w:val="009C5430"/>
    <w:rsid w:val="009C5883"/>
    <w:rsid w:val="009C58CB"/>
    <w:rsid w:val="009C5CCF"/>
    <w:rsid w:val="009C615B"/>
    <w:rsid w:val="009C6216"/>
    <w:rsid w:val="009C6483"/>
    <w:rsid w:val="009C6906"/>
    <w:rsid w:val="009C698B"/>
    <w:rsid w:val="009C6A2B"/>
    <w:rsid w:val="009C6E85"/>
    <w:rsid w:val="009C72AE"/>
    <w:rsid w:val="009C77CE"/>
    <w:rsid w:val="009C7B32"/>
    <w:rsid w:val="009D0203"/>
    <w:rsid w:val="009D03B7"/>
    <w:rsid w:val="009D05F9"/>
    <w:rsid w:val="009D060A"/>
    <w:rsid w:val="009D0BC4"/>
    <w:rsid w:val="009D0F88"/>
    <w:rsid w:val="009D0F8F"/>
    <w:rsid w:val="009D1880"/>
    <w:rsid w:val="009D19B4"/>
    <w:rsid w:val="009D1D9E"/>
    <w:rsid w:val="009D1E72"/>
    <w:rsid w:val="009D1FBC"/>
    <w:rsid w:val="009D200A"/>
    <w:rsid w:val="009D2225"/>
    <w:rsid w:val="009D23DE"/>
    <w:rsid w:val="009D245E"/>
    <w:rsid w:val="009D2462"/>
    <w:rsid w:val="009D24B7"/>
    <w:rsid w:val="009D291A"/>
    <w:rsid w:val="009D29A9"/>
    <w:rsid w:val="009D2AC3"/>
    <w:rsid w:val="009D31B9"/>
    <w:rsid w:val="009D321C"/>
    <w:rsid w:val="009D32A4"/>
    <w:rsid w:val="009D3451"/>
    <w:rsid w:val="009D356A"/>
    <w:rsid w:val="009D3AD9"/>
    <w:rsid w:val="009D3ADE"/>
    <w:rsid w:val="009D3F54"/>
    <w:rsid w:val="009D3FFE"/>
    <w:rsid w:val="009D40CE"/>
    <w:rsid w:val="009D4521"/>
    <w:rsid w:val="009D480A"/>
    <w:rsid w:val="009D4BE3"/>
    <w:rsid w:val="009D4DA6"/>
    <w:rsid w:val="009D4EBE"/>
    <w:rsid w:val="009D4FC9"/>
    <w:rsid w:val="009D5147"/>
    <w:rsid w:val="009D530A"/>
    <w:rsid w:val="009D55B7"/>
    <w:rsid w:val="009D567C"/>
    <w:rsid w:val="009D56ED"/>
    <w:rsid w:val="009D5E73"/>
    <w:rsid w:val="009D647A"/>
    <w:rsid w:val="009D64BE"/>
    <w:rsid w:val="009D6558"/>
    <w:rsid w:val="009D6568"/>
    <w:rsid w:val="009D6614"/>
    <w:rsid w:val="009D69A2"/>
    <w:rsid w:val="009D6AFC"/>
    <w:rsid w:val="009D7AEB"/>
    <w:rsid w:val="009D7C5B"/>
    <w:rsid w:val="009D7C74"/>
    <w:rsid w:val="009D7D9E"/>
    <w:rsid w:val="009D7E9F"/>
    <w:rsid w:val="009E0027"/>
    <w:rsid w:val="009E0473"/>
    <w:rsid w:val="009E055C"/>
    <w:rsid w:val="009E07A1"/>
    <w:rsid w:val="009E08CC"/>
    <w:rsid w:val="009E08EC"/>
    <w:rsid w:val="009E0B70"/>
    <w:rsid w:val="009E0E8A"/>
    <w:rsid w:val="009E0FE8"/>
    <w:rsid w:val="009E1376"/>
    <w:rsid w:val="009E14FB"/>
    <w:rsid w:val="009E15B0"/>
    <w:rsid w:val="009E1761"/>
    <w:rsid w:val="009E1938"/>
    <w:rsid w:val="009E1C55"/>
    <w:rsid w:val="009E2412"/>
    <w:rsid w:val="009E243F"/>
    <w:rsid w:val="009E28B4"/>
    <w:rsid w:val="009E2972"/>
    <w:rsid w:val="009E297E"/>
    <w:rsid w:val="009E2A59"/>
    <w:rsid w:val="009E2AC4"/>
    <w:rsid w:val="009E2AF2"/>
    <w:rsid w:val="009E2B2B"/>
    <w:rsid w:val="009E2F67"/>
    <w:rsid w:val="009E303D"/>
    <w:rsid w:val="009E32B7"/>
    <w:rsid w:val="009E3307"/>
    <w:rsid w:val="009E3374"/>
    <w:rsid w:val="009E34D4"/>
    <w:rsid w:val="009E369E"/>
    <w:rsid w:val="009E417F"/>
    <w:rsid w:val="009E4446"/>
    <w:rsid w:val="009E44D6"/>
    <w:rsid w:val="009E48B7"/>
    <w:rsid w:val="009E4A41"/>
    <w:rsid w:val="009E4B2E"/>
    <w:rsid w:val="009E4F18"/>
    <w:rsid w:val="009E50EF"/>
    <w:rsid w:val="009E5156"/>
    <w:rsid w:val="009E5496"/>
    <w:rsid w:val="009E5860"/>
    <w:rsid w:val="009E5A4F"/>
    <w:rsid w:val="009E604B"/>
    <w:rsid w:val="009E626B"/>
    <w:rsid w:val="009E6BCA"/>
    <w:rsid w:val="009E6E11"/>
    <w:rsid w:val="009E6E1C"/>
    <w:rsid w:val="009E6E26"/>
    <w:rsid w:val="009E6F22"/>
    <w:rsid w:val="009E7246"/>
    <w:rsid w:val="009E73D0"/>
    <w:rsid w:val="009E7646"/>
    <w:rsid w:val="009E7735"/>
    <w:rsid w:val="009E7A35"/>
    <w:rsid w:val="009E7AE4"/>
    <w:rsid w:val="009E7C71"/>
    <w:rsid w:val="009E7E8C"/>
    <w:rsid w:val="009F01F2"/>
    <w:rsid w:val="009F026E"/>
    <w:rsid w:val="009F0337"/>
    <w:rsid w:val="009F0408"/>
    <w:rsid w:val="009F09BE"/>
    <w:rsid w:val="009F0C06"/>
    <w:rsid w:val="009F12CA"/>
    <w:rsid w:val="009F169E"/>
    <w:rsid w:val="009F1785"/>
    <w:rsid w:val="009F1B03"/>
    <w:rsid w:val="009F1DEF"/>
    <w:rsid w:val="009F20B7"/>
    <w:rsid w:val="009F2343"/>
    <w:rsid w:val="009F2ACF"/>
    <w:rsid w:val="009F3110"/>
    <w:rsid w:val="009F320A"/>
    <w:rsid w:val="009F36FC"/>
    <w:rsid w:val="009F36FE"/>
    <w:rsid w:val="009F3870"/>
    <w:rsid w:val="009F3D02"/>
    <w:rsid w:val="009F3D89"/>
    <w:rsid w:val="009F3F52"/>
    <w:rsid w:val="009F400E"/>
    <w:rsid w:val="009F4086"/>
    <w:rsid w:val="009F4118"/>
    <w:rsid w:val="009F4970"/>
    <w:rsid w:val="009F4A88"/>
    <w:rsid w:val="009F4B38"/>
    <w:rsid w:val="009F4D57"/>
    <w:rsid w:val="009F4F24"/>
    <w:rsid w:val="009F4F5F"/>
    <w:rsid w:val="009F4FEA"/>
    <w:rsid w:val="009F5521"/>
    <w:rsid w:val="009F563B"/>
    <w:rsid w:val="009F56E1"/>
    <w:rsid w:val="009F5827"/>
    <w:rsid w:val="009F5B6A"/>
    <w:rsid w:val="009F5D30"/>
    <w:rsid w:val="009F611E"/>
    <w:rsid w:val="009F61C5"/>
    <w:rsid w:val="009F681A"/>
    <w:rsid w:val="009F6937"/>
    <w:rsid w:val="009F6ABC"/>
    <w:rsid w:val="009F6B63"/>
    <w:rsid w:val="009F6BB7"/>
    <w:rsid w:val="009F6C02"/>
    <w:rsid w:val="009F6D52"/>
    <w:rsid w:val="009F6E73"/>
    <w:rsid w:val="009F6EF8"/>
    <w:rsid w:val="009F747B"/>
    <w:rsid w:val="009F784C"/>
    <w:rsid w:val="009F7968"/>
    <w:rsid w:val="009F7A06"/>
    <w:rsid w:val="009F7B3C"/>
    <w:rsid w:val="009F7C04"/>
    <w:rsid w:val="00A0039E"/>
    <w:rsid w:val="00A00DFD"/>
    <w:rsid w:val="00A01B0E"/>
    <w:rsid w:val="00A01CD8"/>
    <w:rsid w:val="00A01CE4"/>
    <w:rsid w:val="00A01DD1"/>
    <w:rsid w:val="00A02020"/>
    <w:rsid w:val="00A0229F"/>
    <w:rsid w:val="00A02574"/>
    <w:rsid w:val="00A0299B"/>
    <w:rsid w:val="00A02C67"/>
    <w:rsid w:val="00A02D5A"/>
    <w:rsid w:val="00A02DF5"/>
    <w:rsid w:val="00A0314A"/>
    <w:rsid w:val="00A034ED"/>
    <w:rsid w:val="00A03553"/>
    <w:rsid w:val="00A035E8"/>
    <w:rsid w:val="00A03820"/>
    <w:rsid w:val="00A038B0"/>
    <w:rsid w:val="00A03935"/>
    <w:rsid w:val="00A03EAB"/>
    <w:rsid w:val="00A03ED6"/>
    <w:rsid w:val="00A03F72"/>
    <w:rsid w:val="00A04457"/>
    <w:rsid w:val="00A04751"/>
    <w:rsid w:val="00A048E0"/>
    <w:rsid w:val="00A04AD6"/>
    <w:rsid w:val="00A04D17"/>
    <w:rsid w:val="00A04DD5"/>
    <w:rsid w:val="00A04E38"/>
    <w:rsid w:val="00A04F50"/>
    <w:rsid w:val="00A050CA"/>
    <w:rsid w:val="00A05657"/>
    <w:rsid w:val="00A056F7"/>
    <w:rsid w:val="00A057DE"/>
    <w:rsid w:val="00A05994"/>
    <w:rsid w:val="00A05B3D"/>
    <w:rsid w:val="00A05BCE"/>
    <w:rsid w:val="00A05C75"/>
    <w:rsid w:val="00A06617"/>
    <w:rsid w:val="00A06652"/>
    <w:rsid w:val="00A06664"/>
    <w:rsid w:val="00A0669E"/>
    <w:rsid w:val="00A069E8"/>
    <w:rsid w:val="00A06A75"/>
    <w:rsid w:val="00A06A87"/>
    <w:rsid w:val="00A06BDD"/>
    <w:rsid w:val="00A06CED"/>
    <w:rsid w:val="00A06D5B"/>
    <w:rsid w:val="00A07118"/>
    <w:rsid w:val="00A0732F"/>
    <w:rsid w:val="00A075A5"/>
    <w:rsid w:val="00A075F1"/>
    <w:rsid w:val="00A079B3"/>
    <w:rsid w:val="00A07A8A"/>
    <w:rsid w:val="00A07C28"/>
    <w:rsid w:val="00A07C57"/>
    <w:rsid w:val="00A07FE9"/>
    <w:rsid w:val="00A10105"/>
    <w:rsid w:val="00A10201"/>
    <w:rsid w:val="00A107CE"/>
    <w:rsid w:val="00A10821"/>
    <w:rsid w:val="00A10F9D"/>
    <w:rsid w:val="00A10FE3"/>
    <w:rsid w:val="00A11A79"/>
    <w:rsid w:val="00A11AEB"/>
    <w:rsid w:val="00A120ED"/>
    <w:rsid w:val="00A12420"/>
    <w:rsid w:val="00A125E0"/>
    <w:rsid w:val="00A12733"/>
    <w:rsid w:val="00A12772"/>
    <w:rsid w:val="00A12945"/>
    <w:rsid w:val="00A12DB0"/>
    <w:rsid w:val="00A12E69"/>
    <w:rsid w:val="00A12F44"/>
    <w:rsid w:val="00A1304E"/>
    <w:rsid w:val="00A1357F"/>
    <w:rsid w:val="00A136A2"/>
    <w:rsid w:val="00A13905"/>
    <w:rsid w:val="00A13911"/>
    <w:rsid w:val="00A13CA1"/>
    <w:rsid w:val="00A13D83"/>
    <w:rsid w:val="00A13F47"/>
    <w:rsid w:val="00A13F57"/>
    <w:rsid w:val="00A140BE"/>
    <w:rsid w:val="00A14310"/>
    <w:rsid w:val="00A14468"/>
    <w:rsid w:val="00A14506"/>
    <w:rsid w:val="00A1454E"/>
    <w:rsid w:val="00A14ACD"/>
    <w:rsid w:val="00A14B43"/>
    <w:rsid w:val="00A152DA"/>
    <w:rsid w:val="00A153EE"/>
    <w:rsid w:val="00A15527"/>
    <w:rsid w:val="00A159B6"/>
    <w:rsid w:val="00A15CBA"/>
    <w:rsid w:val="00A163B7"/>
    <w:rsid w:val="00A1659C"/>
    <w:rsid w:val="00A166A4"/>
    <w:rsid w:val="00A166AA"/>
    <w:rsid w:val="00A166EC"/>
    <w:rsid w:val="00A16EE0"/>
    <w:rsid w:val="00A17018"/>
    <w:rsid w:val="00A170A1"/>
    <w:rsid w:val="00A170A2"/>
    <w:rsid w:val="00A178FA"/>
    <w:rsid w:val="00A17AC6"/>
    <w:rsid w:val="00A17B5D"/>
    <w:rsid w:val="00A17FE9"/>
    <w:rsid w:val="00A20426"/>
    <w:rsid w:val="00A2052A"/>
    <w:rsid w:val="00A2084F"/>
    <w:rsid w:val="00A20DDF"/>
    <w:rsid w:val="00A20E56"/>
    <w:rsid w:val="00A20F01"/>
    <w:rsid w:val="00A210CA"/>
    <w:rsid w:val="00A21225"/>
    <w:rsid w:val="00A216CB"/>
    <w:rsid w:val="00A21809"/>
    <w:rsid w:val="00A21DBB"/>
    <w:rsid w:val="00A21EDC"/>
    <w:rsid w:val="00A22103"/>
    <w:rsid w:val="00A22261"/>
    <w:rsid w:val="00A2270F"/>
    <w:rsid w:val="00A22781"/>
    <w:rsid w:val="00A2281F"/>
    <w:rsid w:val="00A22A69"/>
    <w:rsid w:val="00A22B1A"/>
    <w:rsid w:val="00A22B49"/>
    <w:rsid w:val="00A233EC"/>
    <w:rsid w:val="00A23662"/>
    <w:rsid w:val="00A23A63"/>
    <w:rsid w:val="00A23C64"/>
    <w:rsid w:val="00A23E5A"/>
    <w:rsid w:val="00A2408D"/>
    <w:rsid w:val="00A24127"/>
    <w:rsid w:val="00A24141"/>
    <w:rsid w:val="00A24199"/>
    <w:rsid w:val="00A24400"/>
    <w:rsid w:val="00A244EE"/>
    <w:rsid w:val="00A244EF"/>
    <w:rsid w:val="00A24A2D"/>
    <w:rsid w:val="00A24B30"/>
    <w:rsid w:val="00A24EE9"/>
    <w:rsid w:val="00A25090"/>
    <w:rsid w:val="00A2517D"/>
    <w:rsid w:val="00A25282"/>
    <w:rsid w:val="00A256A1"/>
    <w:rsid w:val="00A259E8"/>
    <w:rsid w:val="00A25EFE"/>
    <w:rsid w:val="00A264C2"/>
    <w:rsid w:val="00A279C1"/>
    <w:rsid w:val="00A27E8E"/>
    <w:rsid w:val="00A3006C"/>
    <w:rsid w:val="00A3008E"/>
    <w:rsid w:val="00A302A2"/>
    <w:rsid w:val="00A3032F"/>
    <w:rsid w:val="00A304DF"/>
    <w:rsid w:val="00A30548"/>
    <w:rsid w:val="00A30929"/>
    <w:rsid w:val="00A30BFF"/>
    <w:rsid w:val="00A318B3"/>
    <w:rsid w:val="00A3195F"/>
    <w:rsid w:val="00A31BBD"/>
    <w:rsid w:val="00A31F02"/>
    <w:rsid w:val="00A3209F"/>
    <w:rsid w:val="00A32554"/>
    <w:rsid w:val="00A32973"/>
    <w:rsid w:val="00A32AD3"/>
    <w:rsid w:val="00A3315F"/>
    <w:rsid w:val="00A33C39"/>
    <w:rsid w:val="00A33E07"/>
    <w:rsid w:val="00A33EB2"/>
    <w:rsid w:val="00A345A9"/>
    <w:rsid w:val="00A34AE5"/>
    <w:rsid w:val="00A34B41"/>
    <w:rsid w:val="00A34BA5"/>
    <w:rsid w:val="00A34C28"/>
    <w:rsid w:val="00A34EFA"/>
    <w:rsid w:val="00A3504E"/>
    <w:rsid w:val="00A358DE"/>
    <w:rsid w:val="00A35D42"/>
    <w:rsid w:val="00A3610E"/>
    <w:rsid w:val="00A366A4"/>
    <w:rsid w:val="00A36788"/>
    <w:rsid w:val="00A36AC9"/>
    <w:rsid w:val="00A36B98"/>
    <w:rsid w:val="00A36BB1"/>
    <w:rsid w:val="00A36DDE"/>
    <w:rsid w:val="00A36FFB"/>
    <w:rsid w:val="00A37042"/>
    <w:rsid w:val="00A370EF"/>
    <w:rsid w:val="00A372B8"/>
    <w:rsid w:val="00A3748A"/>
    <w:rsid w:val="00A37A98"/>
    <w:rsid w:val="00A37E3F"/>
    <w:rsid w:val="00A4027F"/>
    <w:rsid w:val="00A40299"/>
    <w:rsid w:val="00A403F9"/>
    <w:rsid w:val="00A40407"/>
    <w:rsid w:val="00A40529"/>
    <w:rsid w:val="00A40670"/>
    <w:rsid w:val="00A40761"/>
    <w:rsid w:val="00A407FD"/>
    <w:rsid w:val="00A40B52"/>
    <w:rsid w:val="00A40B9E"/>
    <w:rsid w:val="00A40EFA"/>
    <w:rsid w:val="00A40F02"/>
    <w:rsid w:val="00A41200"/>
    <w:rsid w:val="00A41243"/>
    <w:rsid w:val="00A412EA"/>
    <w:rsid w:val="00A413F1"/>
    <w:rsid w:val="00A413FD"/>
    <w:rsid w:val="00A418DE"/>
    <w:rsid w:val="00A41979"/>
    <w:rsid w:val="00A41BA0"/>
    <w:rsid w:val="00A41BB7"/>
    <w:rsid w:val="00A4211C"/>
    <w:rsid w:val="00A4266D"/>
    <w:rsid w:val="00A426D8"/>
    <w:rsid w:val="00A42C1C"/>
    <w:rsid w:val="00A42E67"/>
    <w:rsid w:val="00A430F5"/>
    <w:rsid w:val="00A4363F"/>
    <w:rsid w:val="00A436F2"/>
    <w:rsid w:val="00A439DB"/>
    <w:rsid w:val="00A43A62"/>
    <w:rsid w:val="00A43CAF"/>
    <w:rsid w:val="00A43D64"/>
    <w:rsid w:val="00A44207"/>
    <w:rsid w:val="00A442A9"/>
    <w:rsid w:val="00A44F9E"/>
    <w:rsid w:val="00A45279"/>
    <w:rsid w:val="00A45394"/>
    <w:rsid w:val="00A453AB"/>
    <w:rsid w:val="00A454B7"/>
    <w:rsid w:val="00A45BC5"/>
    <w:rsid w:val="00A4630F"/>
    <w:rsid w:val="00A463C1"/>
    <w:rsid w:val="00A46451"/>
    <w:rsid w:val="00A46491"/>
    <w:rsid w:val="00A466C0"/>
    <w:rsid w:val="00A46958"/>
    <w:rsid w:val="00A46A81"/>
    <w:rsid w:val="00A47161"/>
    <w:rsid w:val="00A473F1"/>
    <w:rsid w:val="00A4741D"/>
    <w:rsid w:val="00A4798F"/>
    <w:rsid w:val="00A47A7E"/>
    <w:rsid w:val="00A47AEF"/>
    <w:rsid w:val="00A47B97"/>
    <w:rsid w:val="00A47DAE"/>
    <w:rsid w:val="00A47DB5"/>
    <w:rsid w:val="00A500A6"/>
    <w:rsid w:val="00A501D1"/>
    <w:rsid w:val="00A50357"/>
    <w:rsid w:val="00A503C5"/>
    <w:rsid w:val="00A50618"/>
    <w:rsid w:val="00A506EA"/>
    <w:rsid w:val="00A50B02"/>
    <w:rsid w:val="00A50C5F"/>
    <w:rsid w:val="00A50C9D"/>
    <w:rsid w:val="00A50CED"/>
    <w:rsid w:val="00A50D83"/>
    <w:rsid w:val="00A50F4A"/>
    <w:rsid w:val="00A5133F"/>
    <w:rsid w:val="00A51479"/>
    <w:rsid w:val="00A5152C"/>
    <w:rsid w:val="00A51917"/>
    <w:rsid w:val="00A51B98"/>
    <w:rsid w:val="00A51C28"/>
    <w:rsid w:val="00A52037"/>
    <w:rsid w:val="00A5208A"/>
    <w:rsid w:val="00A52B5B"/>
    <w:rsid w:val="00A52B7B"/>
    <w:rsid w:val="00A5311E"/>
    <w:rsid w:val="00A5345A"/>
    <w:rsid w:val="00A5378A"/>
    <w:rsid w:val="00A53DE7"/>
    <w:rsid w:val="00A53F28"/>
    <w:rsid w:val="00A53FF3"/>
    <w:rsid w:val="00A540B6"/>
    <w:rsid w:val="00A543D0"/>
    <w:rsid w:val="00A54654"/>
    <w:rsid w:val="00A5466A"/>
    <w:rsid w:val="00A548E8"/>
    <w:rsid w:val="00A54B6B"/>
    <w:rsid w:val="00A54C95"/>
    <w:rsid w:val="00A54C9C"/>
    <w:rsid w:val="00A54DFD"/>
    <w:rsid w:val="00A54F7D"/>
    <w:rsid w:val="00A54FE4"/>
    <w:rsid w:val="00A551DD"/>
    <w:rsid w:val="00A5533D"/>
    <w:rsid w:val="00A55769"/>
    <w:rsid w:val="00A55965"/>
    <w:rsid w:val="00A55AB4"/>
    <w:rsid w:val="00A55BC0"/>
    <w:rsid w:val="00A55C05"/>
    <w:rsid w:val="00A55C42"/>
    <w:rsid w:val="00A55E90"/>
    <w:rsid w:val="00A55EA8"/>
    <w:rsid w:val="00A55FA1"/>
    <w:rsid w:val="00A56E37"/>
    <w:rsid w:val="00A56E96"/>
    <w:rsid w:val="00A56EFC"/>
    <w:rsid w:val="00A57169"/>
    <w:rsid w:val="00A572BC"/>
    <w:rsid w:val="00A57437"/>
    <w:rsid w:val="00A57552"/>
    <w:rsid w:val="00A5760D"/>
    <w:rsid w:val="00A5764F"/>
    <w:rsid w:val="00A57766"/>
    <w:rsid w:val="00A57CB4"/>
    <w:rsid w:val="00A57DDD"/>
    <w:rsid w:val="00A57FB8"/>
    <w:rsid w:val="00A60A7B"/>
    <w:rsid w:val="00A60A93"/>
    <w:rsid w:val="00A60FEC"/>
    <w:rsid w:val="00A611FD"/>
    <w:rsid w:val="00A61232"/>
    <w:rsid w:val="00A612DE"/>
    <w:rsid w:val="00A6163D"/>
    <w:rsid w:val="00A6191E"/>
    <w:rsid w:val="00A6211C"/>
    <w:rsid w:val="00A6237B"/>
    <w:rsid w:val="00A623B2"/>
    <w:rsid w:val="00A62801"/>
    <w:rsid w:val="00A62B54"/>
    <w:rsid w:val="00A62BF2"/>
    <w:rsid w:val="00A62CD9"/>
    <w:rsid w:val="00A62DE5"/>
    <w:rsid w:val="00A62E37"/>
    <w:rsid w:val="00A63001"/>
    <w:rsid w:val="00A63276"/>
    <w:rsid w:val="00A635F5"/>
    <w:rsid w:val="00A63E5D"/>
    <w:rsid w:val="00A63F72"/>
    <w:rsid w:val="00A63FB8"/>
    <w:rsid w:val="00A6424C"/>
    <w:rsid w:val="00A6478A"/>
    <w:rsid w:val="00A648D7"/>
    <w:rsid w:val="00A64E02"/>
    <w:rsid w:val="00A64FC4"/>
    <w:rsid w:val="00A65086"/>
    <w:rsid w:val="00A6528C"/>
    <w:rsid w:val="00A65338"/>
    <w:rsid w:val="00A654FE"/>
    <w:rsid w:val="00A6573C"/>
    <w:rsid w:val="00A657D8"/>
    <w:rsid w:val="00A6582E"/>
    <w:rsid w:val="00A65924"/>
    <w:rsid w:val="00A65E42"/>
    <w:rsid w:val="00A65EF9"/>
    <w:rsid w:val="00A66190"/>
    <w:rsid w:val="00A6623C"/>
    <w:rsid w:val="00A665F2"/>
    <w:rsid w:val="00A6689F"/>
    <w:rsid w:val="00A66AB6"/>
    <w:rsid w:val="00A66DD8"/>
    <w:rsid w:val="00A66E81"/>
    <w:rsid w:val="00A67155"/>
    <w:rsid w:val="00A671C9"/>
    <w:rsid w:val="00A6758F"/>
    <w:rsid w:val="00A67656"/>
    <w:rsid w:val="00A67969"/>
    <w:rsid w:val="00A67C25"/>
    <w:rsid w:val="00A67FA4"/>
    <w:rsid w:val="00A70625"/>
    <w:rsid w:val="00A707BC"/>
    <w:rsid w:val="00A7083A"/>
    <w:rsid w:val="00A70849"/>
    <w:rsid w:val="00A71058"/>
    <w:rsid w:val="00A712BF"/>
    <w:rsid w:val="00A71494"/>
    <w:rsid w:val="00A71598"/>
    <w:rsid w:val="00A71797"/>
    <w:rsid w:val="00A71BF5"/>
    <w:rsid w:val="00A71F8E"/>
    <w:rsid w:val="00A722D4"/>
    <w:rsid w:val="00A729BD"/>
    <w:rsid w:val="00A72A52"/>
    <w:rsid w:val="00A73040"/>
    <w:rsid w:val="00A7310C"/>
    <w:rsid w:val="00A732A9"/>
    <w:rsid w:val="00A73BA3"/>
    <w:rsid w:val="00A73C78"/>
    <w:rsid w:val="00A741A4"/>
    <w:rsid w:val="00A742AA"/>
    <w:rsid w:val="00A746CD"/>
    <w:rsid w:val="00A74BBB"/>
    <w:rsid w:val="00A75326"/>
    <w:rsid w:val="00A754F2"/>
    <w:rsid w:val="00A75548"/>
    <w:rsid w:val="00A755C4"/>
    <w:rsid w:val="00A756A8"/>
    <w:rsid w:val="00A75ED8"/>
    <w:rsid w:val="00A76045"/>
    <w:rsid w:val="00A7614C"/>
    <w:rsid w:val="00A7616C"/>
    <w:rsid w:val="00A76280"/>
    <w:rsid w:val="00A762A3"/>
    <w:rsid w:val="00A76486"/>
    <w:rsid w:val="00A7655C"/>
    <w:rsid w:val="00A76847"/>
    <w:rsid w:val="00A76886"/>
    <w:rsid w:val="00A76A54"/>
    <w:rsid w:val="00A76C6A"/>
    <w:rsid w:val="00A76C98"/>
    <w:rsid w:val="00A76D24"/>
    <w:rsid w:val="00A77240"/>
    <w:rsid w:val="00A77267"/>
    <w:rsid w:val="00A775A9"/>
    <w:rsid w:val="00A7760F"/>
    <w:rsid w:val="00A778CE"/>
    <w:rsid w:val="00A77A3D"/>
    <w:rsid w:val="00A77E12"/>
    <w:rsid w:val="00A801F2"/>
    <w:rsid w:val="00A8033B"/>
    <w:rsid w:val="00A805C3"/>
    <w:rsid w:val="00A80B2F"/>
    <w:rsid w:val="00A81043"/>
    <w:rsid w:val="00A811D8"/>
    <w:rsid w:val="00A81534"/>
    <w:rsid w:val="00A81554"/>
    <w:rsid w:val="00A81556"/>
    <w:rsid w:val="00A817DE"/>
    <w:rsid w:val="00A818E8"/>
    <w:rsid w:val="00A81911"/>
    <w:rsid w:val="00A81B6C"/>
    <w:rsid w:val="00A821A0"/>
    <w:rsid w:val="00A8226D"/>
    <w:rsid w:val="00A822D4"/>
    <w:rsid w:val="00A822D6"/>
    <w:rsid w:val="00A823A5"/>
    <w:rsid w:val="00A82807"/>
    <w:rsid w:val="00A82B3E"/>
    <w:rsid w:val="00A82C50"/>
    <w:rsid w:val="00A82EAB"/>
    <w:rsid w:val="00A831A4"/>
    <w:rsid w:val="00A833AA"/>
    <w:rsid w:val="00A83559"/>
    <w:rsid w:val="00A8374C"/>
    <w:rsid w:val="00A83B50"/>
    <w:rsid w:val="00A83CA3"/>
    <w:rsid w:val="00A83D57"/>
    <w:rsid w:val="00A83FDF"/>
    <w:rsid w:val="00A84096"/>
    <w:rsid w:val="00A8436C"/>
    <w:rsid w:val="00A84576"/>
    <w:rsid w:val="00A847A9"/>
    <w:rsid w:val="00A8489F"/>
    <w:rsid w:val="00A84956"/>
    <w:rsid w:val="00A84A84"/>
    <w:rsid w:val="00A84AEC"/>
    <w:rsid w:val="00A84D3B"/>
    <w:rsid w:val="00A84E01"/>
    <w:rsid w:val="00A84EB6"/>
    <w:rsid w:val="00A8529E"/>
    <w:rsid w:val="00A8547E"/>
    <w:rsid w:val="00A856DC"/>
    <w:rsid w:val="00A858C7"/>
    <w:rsid w:val="00A85B41"/>
    <w:rsid w:val="00A8603F"/>
    <w:rsid w:val="00A86316"/>
    <w:rsid w:val="00A866F2"/>
    <w:rsid w:val="00A867CF"/>
    <w:rsid w:val="00A86845"/>
    <w:rsid w:val="00A86CD3"/>
    <w:rsid w:val="00A8700B"/>
    <w:rsid w:val="00A87350"/>
    <w:rsid w:val="00A87463"/>
    <w:rsid w:val="00A878CC"/>
    <w:rsid w:val="00A87A48"/>
    <w:rsid w:val="00A87C0E"/>
    <w:rsid w:val="00A87C9A"/>
    <w:rsid w:val="00A87DBE"/>
    <w:rsid w:val="00A87E14"/>
    <w:rsid w:val="00A87F0B"/>
    <w:rsid w:val="00A900C3"/>
    <w:rsid w:val="00A901CD"/>
    <w:rsid w:val="00A90267"/>
    <w:rsid w:val="00A90368"/>
    <w:rsid w:val="00A90807"/>
    <w:rsid w:val="00A909DE"/>
    <w:rsid w:val="00A909F9"/>
    <w:rsid w:val="00A90AE7"/>
    <w:rsid w:val="00A90BB9"/>
    <w:rsid w:val="00A90BE4"/>
    <w:rsid w:val="00A9132B"/>
    <w:rsid w:val="00A91767"/>
    <w:rsid w:val="00A91B73"/>
    <w:rsid w:val="00A91BA0"/>
    <w:rsid w:val="00A91D3F"/>
    <w:rsid w:val="00A921B2"/>
    <w:rsid w:val="00A9237F"/>
    <w:rsid w:val="00A9242D"/>
    <w:rsid w:val="00A9254F"/>
    <w:rsid w:val="00A925C7"/>
    <w:rsid w:val="00A92E55"/>
    <w:rsid w:val="00A9336E"/>
    <w:rsid w:val="00A935BD"/>
    <w:rsid w:val="00A936BC"/>
    <w:rsid w:val="00A93B52"/>
    <w:rsid w:val="00A93B63"/>
    <w:rsid w:val="00A93B90"/>
    <w:rsid w:val="00A93C82"/>
    <w:rsid w:val="00A93D17"/>
    <w:rsid w:val="00A93DDB"/>
    <w:rsid w:val="00A93ED3"/>
    <w:rsid w:val="00A941B3"/>
    <w:rsid w:val="00A9434B"/>
    <w:rsid w:val="00A94665"/>
    <w:rsid w:val="00A9494E"/>
    <w:rsid w:val="00A950C9"/>
    <w:rsid w:val="00A9523C"/>
    <w:rsid w:val="00A954D4"/>
    <w:rsid w:val="00A95792"/>
    <w:rsid w:val="00A95A46"/>
    <w:rsid w:val="00A95AA7"/>
    <w:rsid w:val="00A95C11"/>
    <w:rsid w:val="00A95EE6"/>
    <w:rsid w:val="00A963F5"/>
    <w:rsid w:val="00A964AA"/>
    <w:rsid w:val="00A965C0"/>
    <w:rsid w:val="00A96763"/>
    <w:rsid w:val="00A968E6"/>
    <w:rsid w:val="00A96941"/>
    <w:rsid w:val="00A9699C"/>
    <w:rsid w:val="00A96BD8"/>
    <w:rsid w:val="00A96D77"/>
    <w:rsid w:val="00A96FAD"/>
    <w:rsid w:val="00A9700B"/>
    <w:rsid w:val="00A970BB"/>
    <w:rsid w:val="00A971F2"/>
    <w:rsid w:val="00A97548"/>
    <w:rsid w:val="00AA057E"/>
    <w:rsid w:val="00AA0674"/>
    <w:rsid w:val="00AA0694"/>
    <w:rsid w:val="00AA0AC3"/>
    <w:rsid w:val="00AA0BC3"/>
    <w:rsid w:val="00AA0C06"/>
    <w:rsid w:val="00AA0C55"/>
    <w:rsid w:val="00AA0F7B"/>
    <w:rsid w:val="00AA147E"/>
    <w:rsid w:val="00AA149C"/>
    <w:rsid w:val="00AA15FB"/>
    <w:rsid w:val="00AA1A80"/>
    <w:rsid w:val="00AA1E40"/>
    <w:rsid w:val="00AA1ECF"/>
    <w:rsid w:val="00AA1F06"/>
    <w:rsid w:val="00AA2219"/>
    <w:rsid w:val="00AA246B"/>
    <w:rsid w:val="00AA2723"/>
    <w:rsid w:val="00AA2C70"/>
    <w:rsid w:val="00AA2F28"/>
    <w:rsid w:val="00AA2F5A"/>
    <w:rsid w:val="00AA3086"/>
    <w:rsid w:val="00AA37B1"/>
    <w:rsid w:val="00AA3F5A"/>
    <w:rsid w:val="00AA3FE6"/>
    <w:rsid w:val="00AA4266"/>
    <w:rsid w:val="00AA4456"/>
    <w:rsid w:val="00AA451C"/>
    <w:rsid w:val="00AA4833"/>
    <w:rsid w:val="00AA4A4C"/>
    <w:rsid w:val="00AA4EAF"/>
    <w:rsid w:val="00AA5171"/>
    <w:rsid w:val="00AA529B"/>
    <w:rsid w:val="00AA5432"/>
    <w:rsid w:val="00AA585A"/>
    <w:rsid w:val="00AA6700"/>
    <w:rsid w:val="00AA678D"/>
    <w:rsid w:val="00AA6882"/>
    <w:rsid w:val="00AA6A2D"/>
    <w:rsid w:val="00AA713E"/>
    <w:rsid w:val="00AA7232"/>
    <w:rsid w:val="00AA7809"/>
    <w:rsid w:val="00AA78CD"/>
    <w:rsid w:val="00AA7A97"/>
    <w:rsid w:val="00AA7B23"/>
    <w:rsid w:val="00AA7BE3"/>
    <w:rsid w:val="00AA7E85"/>
    <w:rsid w:val="00AA7EBE"/>
    <w:rsid w:val="00AA7ED3"/>
    <w:rsid w:val="00AA7EFB"/>
    <w:rsid w:val="00AA7FE1"/>
    <w:rsid w:val="00AB01CF"/>
    <w:rsid w:val="00AB0416"/>
    <w:rsid w:val="00AB0445"/>
    <w:rsid w:val="00AB1127"/>
    <w:rsid w:val="00AB13C0"/>
    <w:rsid w:val="00AB15F3"/>
    <w:rsid w:val="00AB15FC"/>
    <w:rsid w:val="00AB16D2"/>
    <w:rsid w:val="00AB17C2"/>
    <w:rsid w:val="00AB18F3"/>
    <w:rsid w:val="00AB1A3F"/>
    <w:rsid w:val="00AB1A44"/>
    <w:rsid w:val="00AB225C"/>
    <w:rsid w:val="00AB24E2"/>
    <w:rsid w:val="00AB2797"/>
    <w:rsid w:val="00AB2B1D"/>
    <w:rsid w:val="00AB2DD5"/>
    <w:rsid w:val="00AB2EBF"/>
    <w:rsid w:val="00AB304B"/>
    <w:rsid w:val="00AB3172"/>
    <w:rsid w:val="00AB330E"/>
    <w:rsid w:val="00AB3423"/>
    <w:rsid w:val="00AB3B72"/>
    <w:rsid w:val="00AB3EB0"/>
    <w:rsid w:val="00AB3ED1"/>
    <w:rsid w:val="00AB3F59"/>
    <w:rsid w:val="00AB4158"/>
    <w:rsid w:val="00AB41AB"/>
    <w:rsid w:val="00AB4570"/>
    <w:rsid w:val="00AB4772"/>
    <w:rsid w:val="00AB4B8C"/>
    <w:rsid w:val="00AB4DC2"/>
    <w:rsid w:val="00AB4ED0"/>
    <w:rsid w:val="00AB544D"/>
    <w:rsid w:val="00AB5598"/>
    <w:rsid w:val="00AB5673"/>
    <w:rsid w:val="00AB5A4A"/>
    <w:rsid w:val="00AB5BEB"/>
    <w:rsid w:val="00AB5D3E"/>
    <w:rsid w:val="00AB5E07"/>
    <w:rsid w:val="00AB6072"/>
    <w:rsid w:val="00AB640F"/>
    <w:rsid w:val="00AB6601"/>
    <w:rsid w:val="00AB669E"/>
    <w:rsid w:val="00AB676B"/>
    <w:rsid w:val="00AB69D0"/>
    <w:rsid w:val="00AB6C9F"/>
    <w:rsid w:val="00AB6CFF"/>
    <w:rsid w:val="00AB6DB8"/>
    <w:rsid w:val="00AB711D"/>
    <w:rsid w:val="00AB7774"/>
    <w:rsid w:val="00AB7BF9"/>
    <w:rsid w:val="00AB7C6E"/>
    <w:rsid w:val="00AC00B7"/>
    <w:rsid w:val="00AC02C3"/>
    <w:rsid w:val="00AC10F7"/>
    <w:rsid w:val="00AC1313"/>
    <w:rsid w:val="00AC14E0"/>
    <w:rsid w:val="00AC1829"/>
    <w:rsid w:val="00AC190C"/>
    <w:rsid w:val="00AC1999"/>
    <w:rsid w:val="00AC1AE9"/>
    <w:rsid w:val="00AC1B16"/>
    <w:rsid w:val="00AC1C44"/>
    <w:rsid w:val="00AC1C5A"/>
    <w:rsid w:val="00AC1D72"/>
    <w:rsid w:val="00AC208F"/>
    <w:rsid w:val="00AC24B1"/>
    <w:rsid w:val="00AC28FD"/>
    <w:rsid w:val="00AC2980"/>
    <w:rsid w:val="00AC2C6B"/>
    <w:rsid w:val="00AC2E25"/>
    <w:rsid w:val="00AC300E"/>
    <w:rsid w:val="00AC3168"/>
    <w:rsid w:val="00AC31CD"/>
    <w:rsid w:val="00AC3392"/>
    <w:rsid w:val="00AC3639"/>
    <w:rsid w:val="00AC36C0"/>
    <w:rsid w:val="00AC39F3"/>
    <w:rsid w:val="00AC3ACA"/>
    <w:rsid w:val="00AC3B74"/>
    <w:rsid w:val="00AC42D8"/>
    <w:rsid w:val="00AC430E"/>
    <w:rsid w:val="00AC49EC"/>
    <w:rsid w:val="00AC4C6D"/>
    <w:rsid w:val="00AC4EA9"/>
    <w:rsid w:val="00AC529C"/>
    <w:rsid w:val="00AC5857"/>
    <w:rsid w:val="00AC6167"/>
    <w:rsid w:val="00AC6786"/>
    <w:rsid w:val="00AC67B8"/>
    <w:rsid w:val="00AC6A6B"/>
    <w:rsid w:val="00AC6CCC"/>
    <w:rsid w:val="00AC72D8"/>
    <w:rsid w:val="00AC76A5"/>
    <w:rsid w:val="00AC776B"/>
    <w:rsid w:val="00AC7A81"/>
    <w:rsid w:val="00AC7A9B"/>
    <w:rsid w:val="00AC7B29"/>
    <w:rsid w:val="00AC7BFE"/>
    <w:rsid w:val="00AC7EC3"/>
    <w:rsid w:val="00AD0070"/>
    <w:rsid w:val="00AD061D"/>
    <w:rsid w:val="00AD0891"/>
    <w:rsid w:val="00AD0B48"/>
    <w:rsid w:val="00AD10C9"/>
    <w:rsid w:val="00AD1384"/>
    <w:rsid w:val="00AD1607"/>
    <w:rsid w:val="00AD1CDB"/>
    <w:rsid w:val="00AD1CF6"/>
    <w:rsid w:val="00AD1EE9"/>
    <w:rsid w:val="00AD1F32"/>
    <w:rsid w:val="00AD20EA"/>
    <w:rsid w:val="00AD2375"/>
    <w:rsid w:val="00AD24E8"/>
    <w:rsid w:val="00AD27B7"/>
    <w:rsid w:val="00AD34A1"/>
    <w:rsid w:val="00AD3654"/>
    <w:rsid w:val="00AD3B00"/>
    <w:rsid w:val="00AD3B27"/>
    <w:rsid w:val="00AD4211"/>
    <w:rsid w:val="00AD4215"/>
    <w:rsid w:val="00AD4373"/>
    <w:rsid w:val="00AD459F"/>
    <w:rsid w:val="00AD497D"/>
    <w:rsid w:val="00AD51DA"/>
    <w:rsid w:val="00AD51FC"/>
    <w:rsid w:val="00AD52B6"/>
    <w:rsid w:val="00AD531C"/>
    <w:rsid w:val="00AD5485"/>
    <w:rsid w:val="00AD57E5"/>
    <w:rsid w:val="00AD5AC0"/>
    <w:rsid w:val="00AD5B4A"/>
    <w:rsid w:val="00AD5BCE"/>
    <w:rsid w:val="00AD5C9C"/>
    <w:rsid w:val="00AD6041"/>
    <w:rsid w:val="00AD6158"/>
    <w:rsid w:val="00AD65F2"/>
    <w:rsid w:val="00AD69AF"/>
    <w:rsid w:val="00AD69B0"/>
    <w:rsid w:val="00AD6C11"/>
    <w:rsid w:val="00AD6ECF"/>
    <w:rsid w:val="00AD6F12"/>
    <w:rsid w:val="00AD7299"/>
    <w:rsid w:val="00AD75F0"/>
    <w:rsid w:val="00AD76A2"/>
    <w:rsid w:val="00AD7A72"/>
    <w:rsid w:val="00AD7AAA"/>
    <w:rsid w:val="00AD7D39"/>
    <w:rsid w:val="00AE0307"/>
    <w:rsid w:val="00AE0509"/>
    <w:rsid w:val="00AE074D"/>
    <w:rsid w:val="00AE08B6"/>
    <w:rsid w:val="00AE0B31"/>
    <w:rsid w:val="00AE0E83"/>
    <w:rsid w:val="00AE114E"/>
    <w:rsid w:val="00AE11DA"/>
    <w:rsid w:val="00AE12DB"/>
    <w:rsid w:val="00AE1C64"/>
    <w:rsid w:val="00AE1C6A"/>
    <w:rsid w:val="00AE2907"/>
    <w:rsid w:val="00AE2919"/>
    <w:rsid w:val="00AE2944"/>
    <w:rsid w:val="00AE29D5"/>
    <w:rsid w:val="00AE2B9E"/>
    <w:rsid w:val="00AE2D30"/>
    <w:rsid w:val="00AE34E4"/>
    <w:rsid w:val="00AE350C"/>
    <w:rsid w:val="00AE3593"/>
    <w:rsid w:val="00AE37F6"/>
    <w:rsid w:val="00AE3A48"/>
    <w:rsid w:val="00AE3AA9"/>
    <w:rsid w:val="00AE3AC3"/>
    <w:rsid w:val="00AE3BED"/>
    <w:rsid w:val="00AE3CDB"/>
    <w:rsid w:val="00AE3DAC"/>
    <w:rsid w:val="00AE3FAF"/>
    <w:rsid w:val="00AE4248"/>
    <w:rsid w:val="00AE46C4"/>
    <w:rsid w:val="00AE4883"/>
    <w:rsid w:val="00AE5112"/>
    <w:rsid w:val="00AE548F"/>
    <w:rsid w:val="00AE5536"/>
    <w:rsid w:val="00AE5917"/>
    <w:rsid w:val="00AE5C3C"/>
    <w:rsid w:val="00AE5FD1"/>
    <w:rsid w:val="00AE62BC"/>
    <w:rsid w:val="00AE66FD"/>
    <w:rsid w:val="00AE6DC0"/>
    <w:rsid w:val="00AE7955"/>
    <w:rsid w:val="00AE7F22"/>
    <w:rsid w:val="00AE7FA8"/>
    <w:rsid w:val="00AF01BA"/>
    <w:rsid w:val="00AF02D1"/>
    <w:rsid w:val="00AF0566"/>
    <w:rsid w:val="00AF0661"/>
    <w:rsid w:val="00AF06D8"/>
    <w:rsid w:val="00AF09B4"/>
    <w:rsid w:val="00AF0C8D"/>
    <w:rsid w:val="00AF0E96"/>
    <w:rsid w:val="00AF116C"/>
    <w:rsid w:val="00AF1611"/>
    <w:rsid w:val="00AF1731"/>
    <w:rsid w:val="00AF24FF"/>
    <w:rsid w:val="00AF2FFD"/>
    <w:rsid w:val="00AF338F"/>
    <w:rsid w:val="00AF370A"/>
    <w:rsid w:val="00AF39AF"/>
    <w:rsid w:val="00AF3A4A"/>
    <w:rsid w:val="00AF3DF2"/>
    <w:rsid w:val="00AF3E2D"/>
    <w:rsid w:val="00AF3E41"/>
    <w:rsid w:val="00AF48D2"/>
    <w:rsid w:val="00AF4D7A"/>
    <w:rsid w:val="00AF4F54"/>
    <w:rsid w:val="00AF50CD"/>
    <w:rsid w:val="00AF5141"/>
    <w:rsid w:val="00AF5405"/>
    <w:rsid w:val="00AF5418"/>
    <w:rsid w:val="00AF5779"/>
    <w:rsid w:val="00AF5EE3"/>
    <w:rsid w:val="00AF5F38"/>
    <w:rsid w:val="00AF5F9D"/>
    <w:rsid w:val="00AF5FC2"/>
    <w:rsid w:val="00AF6188"/>
    <w:rsid w:val="00AF6AF4"/>
    <w:rsid w:val="00AF6B0F"/>
    <w:rsid w:val="00AF6CC8"/>
    <w:rsid w:val="00AF70CF"/>
    <w:rsid w:val="00AF739F"/>
    <w:rsid w:val="00AF77D3"/>
    <w:rsid w:val="00AF7985"/>
    <w:rsid w:val="00AF7C75"/>
    <w:rsid w:val="00AF7CBB"/>
    <w:rsid w:val="00AF7FED"/>
    <w:rsid w:val="00B0015B"/>
    <w:rsid w:val="00B001D4"/>
    <w:rsid w:val="00B00688"/>
    <w:rsid w:val="00B006BA"/>
    <w:rsid w:val="00B00AEC"/>
    <w:rsid w:val="00B01092"/>
    <w:rsid w:val="00B01625"/>
    <w:rsid w:val="00B0167D"/>
    <w:rsid w:val="00B01C4A"/>
    <w:rsid w:val="00B02302"/>
    <w:rsid w:val="00B0248A"/>
    <w:rsid w:val="00B024A9"/>
    <w:rsid w:val="00B02732"/>
    <w:rsid w:val="00B0275E"/>
    <w:rsid w:val="00B02A7D"/>
    <w:rsid w:val="00B02ABC"/>
    <w:rsid w:val="00B02EB6"/>
    <w:rsid w:val="00B030BF"/>
    <w:rsid w:val="00B035B4"/>
    <w:rsid w:val="00B03615"/>
    <w:rsid w:val="00B0363C"/>
    <w:rsid w:val="00B038F1"/>
    <w:rsid w:val="00B03948"/>
    <w:rsid w:val="00B042C3"/>
    <w:rsid w:val="00B04BF3"/>
    <w:rsid w:val="00B05978"/>
    <w:rsid w:val="00B05A1D"/>
    <w:rsid w:val="00B05C71"/>
    <w:rsid w:val="00B05CCD"/>
    <w:rsid w:val="00B0605C"/>
    <w:rsid w:val="00B06361"/>
    <w:rsid w:val="00B06420"/>
    <w:rsid w:val="00B0657C"/>
    <w:rsid w:val="00B06788"/>
    <w:rsid w:val="00B06868"/>
    <w:rsid w:val="00B06C68"/>
    <w:rsid w:val="00B075FC"/>
    <w:rsid w:val="00B078A7"/>
    <w:rsid w:val="00B079DC"/>
    <w:rsid w:val="00B07A5B"/>
    <w:rsid w:val="00B07E29"/>
    <w:rsid w:val="00B07E37"/>
    <w:rsid w:val="00B07F4D"/>
    <w:rsid w:val="00B07FCB"/>
    <w:rsid w:val="00B10009"/>
    <w:rsid w:val="00B100AA"/>
    <w:rsid w:val="00B10B43"/>
    <w:rsid w:val="00B10B94"/>
    <w:rsid w:val="00B10C07"/>
    <w:rsid w:val="00B10DD3"/>
    <w:rsid w:val="00B110C2"/>
    <w:rsid w:val="00B118AE"/>
    <w:rsid w:val="00B11AB4"/>
    <w:rsid w:val="00B11AD5"/>
    <w:rsid w:val="00B11E7F"/>
    <w:rsid w:val="00B12741"/>
    <w:rsid w:val="00B12909"/>
    <w:rsid w:val="00B12B25"/>
    <w:rsid w:val="00B12ED6"/>
    <w:rsid w:val="00B13302"/>
    <w:rsid w:val="00B135B9"/>
    <w:rsid w:val="00B135D7"/>
    <w:rsid w:val="00B1378E"/>
    <w:rsid w:val="00B137C2"/>
    <w:rsid w:val="00B13DD8"/>
    <w:rsid w:val="00B13F0C"/>
    <w:rsid w:val="00B13F7B"/>
    <w:rsid w:val="00B1406E"/>
    <w:rsid w:val="00B147F3"/>
    <w:rsid w:val="00B14D7D"/>
    <w:rsid w:val="00B15113"/>
    <w:rsid w:val="00B15186"/>
    <w:rsid w:val="00B152C6"/>
    <w:rsid w:val="00B155F8"/>
    <w:rsid w:val="00B157A0"/>
    <w:rsid w:val="00B1592B"/>
    <w:rsid w:val="00B15CED"/>
    <w:rsid w:val="00B15D11"/>
    <w:rsid w:val="00B15D42"/>
    <w:rsid w:val="00B15EB7"/>
    <w:rsid w:val="00B1635C"/>
    <w:rsid w:val="00B163EF"/>
    <w:rsid w:val="00B1659F"/>
    <w:rsid w:val="00B166F8"/>
    <w:rsid w:val="00B16AAE"/>
    <w:rsid w:val="00B16B62"/>
    <w:rsid w:val="00B16B70"/>
    <w:rsid w:val="00B16E32"/>
    <w:rsid w:val="00B16EA5"/>
    <w:rsid w:val="00B16EDF"/>
    <w:rsid w:val="00B16FD3"/>
    <w:rsid w:val="00B1737F"/>
    <w:rsid w:val="00B1752D"/>
    <w:rsid w:val="00B178B2"/>
    <w:rsid w:val="00B17F60"/>
    <w:rsid w:val="00B2001B"/>
    <w:rsid w:val="00B20637"/>
    <w:rsid w:val="00B20AFC"/>
    <w:rsid w:val="00B20CD8"/>
    <w:rsid w:val="00B20E7B"/>
    <w:rsid w:val="00B21083"/>
    <w:rsid w:val="00B210A3"/>
    <w:rsid w:val="00B21483"/>
    <w:rsid w:val="00B219A4"/>
    <w:rsid w:val="00B21D2B"/>
    <w:rsid w:val="00B21E51"/>
    <w:rsid w:val="00B220A6"/>
    <w:rsid w:val="00B223FA"/>
    <w:rsid w:val="00B2242D"/>
    <w:rsid w:val="00B225C8"/>
    <w:rsid w:val="00B22797"/>
    <w:rsid w:val="00B2295A"/>
    <w:rsid w:val="00B22A1B"/>
    <w:rsid w:val="00B22C85"/>
    <w:rsid w:val="00B22D28"/>
    <w:rsid w:val="00B22EEF"/>
    <w:rsid w:val="00B22FB4"/>
    <w:rsid w:val="00B23074"/>
    <w:rsid w:val="00B23153"/>
    <w:rsid w:val="00B233A3"/>
    <w:rsid w:val="00B233BD"/>
    <w:rsid w:val="00B23555"/>
    <w:rsid w:val="00B2358A"/>
    <w:rsid w:val="00B236B3"/>
    <w:rsid w:val="00B23AB5"/>
    <w:rsid w:val="00B23D52"/>
    <w:rsid w:val="00B23EEA"/>
    <w:rsid w:val="00B23F1A"/>
    <w:rsid w:val="00B2423E"/>
    <w:rsid w:val="00B24365"/>
    <w:rsid w:val="00B2448E"/>
    <w:rsid w:val="00B24A21"/>
    <w:rsid w:val="00B24B22"/>
    <w:rsid w:val="00B251F0"/>
    <w:rsid w:val="00B25347"/>
    <w:rsid w:val="00B25572"/>
    <w:rsid w:val="00B25722"/>
    <w:rsid w:val="00B25763"/>
    <w:rsid w:val="00B25E6C"/>
    <w:rsid w:val="00B25E7A"/>
    <w:rsid w:val="00B25EF3"/>
    <w:rsid w:val="00B26886"/>
    <w:rsid w:val="00B26A1C"/>
    <w:rsid w:val="00B26EBC"/>
    <w:rsid w:val="00B271A4"/>
    <w:rsid w:val="00B27204"/>
    <w:rsid w:val="00B27222"/>
    <w:rsid w:val="00B272E1"/>
    <w:rsid w:val="00B278D2"/>
    <w:rsid w:val="00B27A98"/>
    <w:rsid w:val="00B27B0C"/>
    <w:rsid w:val="00B305CE"/>
    <w:rsid w:val="00B30977"/>
    <w:rsid w:val="00B30DA3"/>
    <w:rsid w:val="00B31536"/>
    <w:rsid w:val="00B31685"/>
    <w:rsid w:val="00B316C0"/>
    <w:rsid w:val="00B31862"/>
    <w:rsid w:val="00B319EB"/>
    <w:rsid w:val="00B31C4E"/>
    <w:rsid w:val="00B31DA9"/>
    <w:rsid w:val="00B31E38"/>
    <w:rsid w:val="00B31E82"/>
    <w:rsid w:val="00B32173"/>
    <w:rsid w:val="00B3232C"/>
    <w:rsid w:val="00B32418"/>
    <w:rsid w:val="00B325E9"/>
    <w:rsid w:val="00B32763"/>
    <w:rsid w:val="00B329D3"/>
    <w:rsid w:val="00B32C56"/>
    <w:rsid w:val="00B32EEB"/>
    <w:rsid w:val="00B33034"/>
    <w:rsid w:val="00B336A9"/>
    <w:rsid w:val="00B337A1"/>
    <w:rsid w:val="00B3388A"/>
    <w:rsid w:val="00B3388C"/>
    <w:rsid w:val="00B33BD3"/>
    <w:rsid w:val="00B33F56"/>
    <w:rsid w:val="00B34099"/>
    <w:rsid w:val="00B34318"/>
    <w:rsid w:val="00B3442E"/>
    <w:rsid w:val="00B344E9"/>
    <w:rsid w:val="00B34663"/>
    <w:rsid w:val="00B347CE"/>
    <w:rsid w:val="00B34982"/>
    <w:rsid w:val="00B34B0A"/>
    <w:rsid w:val="00B34BC8"/>
    <w:rsid w:val="00B34CE7"/>
    <w:rsid w:val="00B34DD8"/>
    <w:rsid w:val="00B34FD1"/>
    <w:rsid w:val="00B3504C"/>
    <w:rsid w:val="00B3550B"/>
    <w:rsid w:val="00B35543"/>
    <w:rsid w:val="00B3556F"/>
    <w:rsid w:val="00B3559C"/>
    <w:rsid w:val="00B357BA"/>
    <w:rsid w:val="00B35948"/>
    <w:rsid w:val="00B359CA"/>
    <w:rsid w:val="00B35B57"/>
    <w:rsid w:val="00B35D59"/>
    <w:rsid w:val="00B35E43"/>
    <w:rsid w:val="00B35F3D"/>
    <w:rsid w:val="00B3646E"/>
    <w:rsid w:val="00B36844"/>
    <w:rsid w:val="00B36A53"/>
    <w:rsid w:val="00B36A78"/>
    <w:rsid w:val="00B36AA6"/>
    <w:rsid w:val="00B36ED4"/>
    <w:rsid w:val="00B372F2"/>
    <w:rsid w:val="00B375BF"/>
    <w:rsid w:val="00B376B0"/>
    <w:rsid w:val="00B37B77"/>
    <w:rsid w:val="00B37DA6"/>
    <w:rsid w:val="00B400F8"/>
    <w:rsid w:val="00B4025C"/>
    <w:rsid w:val="00B40408"/>
    <w:rsid w:val="00B40783"/>
    <w:rsid w:val="00B408FC"/>
    <w:rsid w:val="00B409F0"/>
    <w:rsid w:val="00B41126"/>
    <w:rsid w:val="00B419E8"/>
    <w:rsid w:val="00B41B81"/>
    <w:rsid w:val="00B420CA"/>
    <w:rsid w:val="00B42158"/>
    <w:rsid w:val="00B425F9"/>
    <w:rsid w:val="00B42B3F"/>
    <w:rsid w:val="00B42BF2"/>
    <w:rsid w:val="00B42D9E"/>
    <w:rsid w:val="00B42F2C"/>
    <w:rsid w:val="00B43156"/>
    <w:rsid w:val="00B43352"/>
    <w:rsid w:val="00B437D8"/>
    <w:rsid w:val="00B439AC"/>
    <w:rsid w:val="00B43A90"/>
    <w:rsid w:val="00B43F29"/>
    <w:rsid w:val="00B43F79"/>
    <w:rsid w:val="00B444B6"/>
    <w:rsid w:val="00B4483E"/>
    <w:rsid w:val="00B45070"/>
    <w:rsid w:val="00B45453"/>
    <w:rsid w:val="00B4557B"/>
    <w:rsid w:val="00B459F8"/>
    <w:rsid w:val="00B45AA0"/>
    <w:rsid w:val="00B45B40"/>
    <w:rsid w:val="00B45B80"/>
    <w:rsid w:val="00B45D1A"/>
    <w:rsid w:val="00B462F9"/>
    <w:rsid w:val="00B46869"/>
    <w:rsid w:val="00B46B23"/>
    <w:rsid w:val="00B46D04"/>
    <w:rsid w:val="00B46F3E"/>
    <w:rsid w:val="00B479B9"/>
    <w:rsid w:val="00B47A17"/>
    <w:rsid w:val="00B47ADD"/>
    <w:rsid w:val="00B47CE0"/>
    <w:rsid w:val="00B47DCF"/>
    <w:rsid w:val="00B5025D"/>
    <w:rsid w:val="00B50358"/>
    <w:rsid w:val="00B504CC"/>
    <w:rsid w:val="00B504F0"/>
    <w:rsid w:val="00B5050D"/>
    <w:rsid w:val="00B50984"/>
    <w:rsid w:val="00B50C09"/>
    <w:rsid w:val="00B50D68"/>
    <w:rsid w:val="00B50F23"/>
    <w:rsid w:val="00B50F78"/>
    <w:rsid w:val="00B50FCA"/>
    <w:rsid w:val="00B5104B"/>
    <w:rsid w:val="00B510E8"/>
    <w:rsid w:val="00B51472"/>
    <w:rsid w:val="00B51697"/>
    <w:rsid w:val="00B5169B"/>
    <w:rsid w:val="00B517E3"/>
    <w:rsid w:val="00B51F59"/>
    <w:rsid w:val="00B52149"/>
    <w:rsid w:val="00B52988"/>
    <w:rsid w:val="00B52DE8"/>
    <w:rsid w:val="00B52EC5"/>
    <w:rsid w:val="00B52FFA"/>
    <w:rsid w:val="00B53AC8"/>
    <w:rsid w:val="00B53C44"/>
    <w:rsid w:val="00B53F97"/>
    <w:rsid w:val="00B54008"/>
    <w:rsid w:val="00B54185"/>
    <w:rsid w:val="00B54399"/>
    <w:rsid w:val="00B54C50"/>
    <w:rsid w:val="00B551F2"/>
    <w:rsid w:val="00B55490"/>
    <w:rsid w:val="00B554D4"/>
    <w:rsid w:val="00B55BAA"/>
    <w:rsid w:val="00B55DAC"/>
    <w:rsid w:val="00B55DC4"/>
    <w:rsid w:val="00B55EE8"/>
    <w:rsid w:val="00B55FAE"/>
    <w:rsid w:val="00B564CC"/>
    <w:rsid w:val="00B564F3"/>
    <w:rsid w:val="00B56850"/>
    <w:rsid w:val="00B56914"/>
    <w:rsid w:val="00B56ACD"/>
    <w:rsid w:val="00B56B3A"/>
    <w:rsid w:val="00B573F1"/>
    <w:rsid w:val="00B574AC"/>
    <w:rsid w:val="00B574EB"/>
    <w:rsid w:val="00B57628"/>
    <w:rsid w:val="00B5773D"/>
    <w:rsid w:val="00B57FE5"/>
    <w:rsid w:val="00B602F5"/>
    <w:rsid w:val="00B60587"/>
    <w:rsid w:val="00B60759"/>
    <w:rsid w:val="00B6075C"/>
    <w:rsid w:val="00B60788"/>
    <w:rsid w:val="00B60A94"/>
    <w:rsid w:val="00B60B8A"/>
    <w:rsid w:val="00B60C26"/>
    <w:rsid w:val="00B60DFE"/>
    <w:rsid w:val="00B60FD8"/>
    <w:rsid w:val="00B61147"/>
    <w:rsid w:val="00B613A6"/>
    <w:rsid w:val="00B617EB"/>
    <w:rsid w:val="00B61811"/>
    <w:rsid w:val="00B61B55"/>
    <w:rsid w:val="00B61BAE"/>
    <w:rsid w:val="00B62377"/>
    <w:rsid w:val="00B62432"/>
    <w:rsid w:val="00B62AB4"/>
    <w:rsid w:val="00B62B9A"/>
    <w:rsid w:val="00B62FE6"/>
    <w:rsid w:val="00B6336D"/>
    <w:rsid w:val="00B633AE"/>
    <w:rsid w:val="00B63687"/>
    <w:rsid w:val="00B636D3"/>
    <w:rsid w:val="00B63A06"/>
    <w:rsid w:val="00B641CD"/>
    <w:rsid w:val="00B64367"/>
    <w:rsid w:val="00B6448D"/>
    <w:rsid w:val="00B645B1"/>
    <w:rsid w:val="00B64A36"/>
    <w:rsid w:val="00B64D01"/>
    <w:rsid w:val="00B64F3B"/>
    <w:rsid w:val="00B64FFF"/>
    <w:rsid w:val="00B65336"/>
    <w:rsid w:val="00B653D6"/>
    <w:rsid w:val="00B65555"/>
    <w:rsid w:val="00B6575F"/>
    <w:rsid w:val="00B65799"/>
    <w:rsid w:val="00B65896"/>
    <w:rsid w:val="00B659F5"/>
    <w:rsid w:val="00B65EAD"/>
    <w:rsid w:val="00B65FA3"/>
    <w:rsid w:val="00B66404"/>
    <w:rsid w:val="00B6675B"/>
    <w:rsid w:val="00B66834"/>
    <w:rsid w:val="00B668A0"/>
    <w:rsid w:val="00B66E94"/>
    <w:rsid w:val="00B67107"/>
    <w:rsid w:val="00B672B3"/>
    <w:rsid w:val="00B673C4"/>
    <w:rsid w:val="00B67D4D"/>
    <w:rsid w:val="00B7020B"/>
    <w:rsid w:val="00B7022D"/>
    <w:rsid w:val="00B7054C"/>
    <w:rsid w:val="00B707B5"/>
    <w:rsid w:val="00B70BC8"/>
    <w:rsid w:val="00B70F90"/>
    <w:rsid w:val="00B71597"/>
    <w:rsid w:val="00B716B7"/>
    <w:rsid w:val="00B71BDF"/>
    <w:rsid w:val="00B71CBE"/>
    <w:rsid w:val="00B71DA0"/>
    <w:rsid w:val="00B72319"/>
    <w:rsid w:val="00B72557"/>
    <w:rsid w:val="00B728E1"/>
    <w:rsid w:val="00B72E36"/>
    <w:rsid w:val="00B7332C"/>
    <w:rsid w:val="00B73634"/>
    <w:rsid w:val="00B73DAA"/>
    <w:rsid w:val="00B741E7"/>
    <w:rsid w:val="00B74245"/>
    <w:rsid w:val="00B7462E"/>
    <w:rsid w:val="00B74692"/>
    <w:rsid w:val="00B74D48"/>
    <w:rsid w:val="00B752E5"/>
    <w:rsid w:val="00B757A0"/>
    <w:rsid w:val="00B75947"/>
    <w:rsid w:val="00B759F8"/>
    <w:rsid w:val="00B75F94"/>
    <w:rsid w:val="00B75FE0"/>
    <w:rsid w:val="00B7626E"/>
    <w:rsid w:val="00B763CA"/>
    <w:rsid w:val="00B764E2"/>
    <w:rsid w:val="00B76E81"/>
    <w:rsid w:val="00B770FE"/>
    <w:rsid w:val="00B77322"/>
    <w:rsid w:val="00B77334"/>
    <w:rsid w:val="00B7772E"/>
    <w:rsid w:val="00B77914"/>
    <w:rsid w:val="00B77D16"/>
    <w:rsid w:val="00B77D45"/>
    <w:rsid w:val="00B8020A"/>
    <w:rsid w:val="00B8038F"/>
    <w:rsid w:val="00B80486"/>
    <w:rsid w:val="00B80DB6"/>
    <w:rsid w:val="00B8115F"/>
    <w:rsid w:val="00B81566"/>
    <w:rsid w:val="00B8168B"/>
    <w:rsid w:val="00B81713"/>
    <w:rsid w:val="00B817E8"/>
    <w:rsid w:val="00B81B5A"/>
    <w:rsid w:val="00B81E08"/>
    <w:rsid w:val="00B821F6"/>
    <w:rsid w:val="00B82420"/>
    <w:rsid w:val="00B824E8"/>
    <w:rsid w:val="00B8287F"/>
    <w:rsid w:val="00B82B01"/>
    <w:rsid w:val="00B82BE1"/>
    <w:rsid w:val="00B8309B"/>
    <w:rsid w:val="00B8311C"/>
    <w:rsid w:val="00B831A3"/>
    <w:rsid w:val="00B83371"/>
    <w:rsid w:val="00B8337E"/>
    <w:rsid w:val="00B83408"/>
    <w:rsid w:val="00B83457"/>
    <w:rsid w:val="00B838C4"/>
    <w:rsid w:val="00B83D3B"/>
    <w:rsid w:val="00B83F53"/>
    <w:rsid w:val="00B83FE5"/>
    <w:rsid w:val="00B84387"/>
    <w:rsid w:val="00B84494"/>
    <w:rsid w:val="00B84594"/>
    <w:rsid w:val="00B846B1"/>
    <w:rsid w:val="00B84C54"/>
    <w:rsid w:val="00B84DAD"/>
    <w:rsid w:val="00B84EAE"/>
    <w:rsid w:val="00B85120"/>
    <w:rsid w:val="00B858DA"/>
    <w:rsid w:val="00B85AC8"/>
    <w:rsid w:val="00B85BB2"/>
    <w:rsid w:val="00B8623F"/>
    <w:rsid w:val="00B865DB"/>
    <w:rsid w:val="00B867D5"/>
    <w:rsid w:val="00B8684E"/>
    <w:rsid w:val="00B869C3"/>
    <w:rsid w:val="00B869C8"/>
    <w:rsid w:val="00B86A18"/>
    <w:rsid w:val="00B86D80"/>
    <w:rsid w:val="00B86DD1"/>
    <w:rsid w:val="00B8723C"/>
    <w:rsid w:val="00B87471"/>
    <w:rsid w:val="00B87475"/>
    <w:rsid w:val="00B9070A"/>
    <w:rsid w:val="00B90987"/>
    <w:rsid w:val="00B90D90"/>
    <w:rsid w:val="00B90EEC"/>
    <w:rsid w:val="00B9103B"/>
    <w:rsid w:val="00B9135D"/>
    <w:rsid w:val="00B91599"/>
    <w:rsid w:val="00B915BB"/>
    <w:rsid w:val="00B91656"/>
    <w:rsid w:val="00B91749"/>
    <w:rsid w:val="00B91C1A"/>
    <w:rsid w:val="00B91FEC"/>
    <w:rsid w:val="00B92857"/>
    <w:rsid w:val="00B9299B"/>
    <w:rsid w:val="00B929C7"/>
    <w:rsid w:val="00B92C97"/>
    <w:rsid w:val="00B92D69"/>
    <w:rsid w:val="00B92D8C"/>
    <w:rsid w:val="00B93665"/>
    <w:rsid w:val="00B9398E"/>
    <w:rsid w:val="00B93AC6"/>
    <w:rsid w:val="00B93B18"/>
    <w:rsid w:val="00B93F55"/>
    <w:rsid w:val="00B94175"/>
    <w:rsid w:val="00B948E4"/>
    <w:rsid w:val="00B94B65"/>
    <w:rsid w:val="00B951BF"/>
    <w:rsid w:val="00B951DD"/>
    <w:rsid w:val="00B9521D"/>
    <w:rsid w:val="00B953FB"/>
    <w:rsid w:val="00B9546F"/>
    <w:rsid w:val="00B9583F"/>
    <w:rsid w:val="00B95F07"/>
    <w:rsid w:val="00B9679B"/>
    <w:rsid w:val="00B96CAB"/>
    <w:rsid w:val="00B96F0A"/>
    <w:rsid w:val="00B97E4B"/>
    <w:rsid w:val="00B97F6B"/>
    <w:rsid w:val="00BA003A"/>
    <w:rsid w:val="00BA02D8"/>
    <w:rsid w:val="00BA03AC"/>
    <w:rsid w:val="00BA0A32"/>
    <w:rsid w:val="00BA0CB8"/>
    <w:rsid w:val="00BA10D3"/>
    <w:rsid w:val="00BA146A"/>
    <w:rsid w:val="00BA1492"/>
    <w:rsid w:val="00BA1612"/>
    <w:rsid w:val="00BA16CD"/>
    <w:rsid w:val="00BA1759"/>
    <w:rsid w:val="00BA195C"/>
    <w:rsid w:val="00BA1AF7"/>
    <w:rsid w:val="00BA1E51"/>
    <w:rsid w:val="00BA1EC1"/>
    <w:rsid w:val="00BA21E6"/>
    <w:rsid w:val="00BA242B"/>
    <w:rsid w:val="00BA251D"/>
    <w:rsid w:val="00BA27C5"/>
    <w:rsid w:val="00BA28E9"/>
    <w:rsid w:val="00BA28EE"/>
    <w:rsid w:val="00BA2E0D"/>
    <w:rsid w:val="00BA2E2C"/>
    <w:rsid w:val="00BA2F97"/>
    <w:rsid w:val="00BA3007"/>
    <w:rsid w:val="00BA305D"/>
    <w:rsid w:val="00BA3487"/>
    <w:rsid w:val="00BA37D9"/>
    <w:rsid w:val="00BA3935"/>
    <w:rsid w:val="00BA3E87"/>
    <w:rsid w:val="00BA400B"/>
    <w:rsid w:val="00BA4B38"/>
    <w:rsid w:val="00BA4CD4"/>
    <w:rsid w:val="00BA50D1"/>
    <w:rsid w:val="00BA5491"/>
    <w:rsid w:val="00BA5568"/>
    <w:rsid w:val="00BA583E"/>
    <w:rsid w:val="00BA5998"/>
    <w:rsid w:val="00BA5F17"/>
    <w:rsid w:val="00BA66A2"/>
    <w:rsid w:val="00BA6B7C"/>
    <w:rsid w:val="00BA6C52"/>
    <w:rsid w:val="00BA6C9F"/>
    <w:rsid w:val="00BA6FE5"/>
    <w:rsid w:val="00BA7040"/>
    <w:rsid w:val="00BA7142"/>
    <w:rsid w:val="00BA714F"/>
    <w:rsid w:val="00BA78C0"/>
    <w:rsid w:val="00BA7A1F"/>
    <w:rsid w:val="00BA7C79"/>
    <w:rsid w:val="00BA7CC3"/>
    <w:rsid w:val="00BA7D09"/>
    <w:rsid w:val="00BB007B"/>
    <w:rsid w:val="00BB0291"/>
    <w:rsid w:val="00BB02F0"/>
    <w:rsid w:val="00BB049B"/>
    <w:rsid w:val="00BB0685"/>
    <w:rsid w:val="00BB074A"/>
    <w:rsid w:val="00BB088F"/>
    <w:rsid w:val="00BB0C08"/>
    <w:rsid w:val="00BB0D19"/>
    <w:rsid w:val="00BB0F39"/>
    <w:rsid w:val="00BB12D3"/>
    <w:rsid w:val="00BB13C6"/>
    <w:rsid w:val="00BB15CE"/>
    <w:rsid w:val="00BB15E6"/>
    <w:rsid w:val="00BB168A"/>
    <w:rsid w:val="00BB17A6"/>
    <w:rsid w:val="00BB190D"/>
    <w:rsid w:val="00BB19F5"/>
    <w:rsid w:val="00BB1B0D"/>
    <w:rsid w:val="00BB1BB8"/>
    <w:rsid w:val="00BB1BEB"/>
    <w:rsid w:val="00BB268F"/>
    <w:rsid w:val="00BB2EAA"/>
    <w:rsid w:val="00BB3002"/>
    <w:rsid w:val="00BB3231"/>
    <w:rsid w:val="00BB3518"/>
    <w:rsid w:val="00BB38D0"/>
    <w:rsid w:val="00BB3A21"/>
    <w:rsid w:val="00BB3AD8"/>
    <w:rsid w:val="00BB3B5B"/>
    <w:rsid w:val="00BB412A"/>
    <w:rsid w:val="00BB439E"/>
    <w:rsid w:val="00BB453A"/>
    <w:rsid w:val="00BB459D"/>
    <w:rsid w:val="00BB4A88"/>
    <w:rsid w:val="00BB4EE0"/>
    <w:rsid w:val="00BB4F1B"/>
    <w:rsid w:val="00BB5023"/>
    <w:rsid w:val="00BB5160"/>
    <w:rsid w:val="00BB57B1"/>
    <w:rsid w:val="00BB593D"/>
    <w:rsid w:val="00BB5C55"/>
    <w:rsid w:val="00BB5D66"/>
    <w:rsid w:val="00BB5F42"/>
    <w:rsid w:val="00BB626A"/>
    <w:rsid w:val="00BB6343"/>
    <w:rsid w:val="00BB68DD"/>
    <w:rsid w:val="00BB6A4F"/>
    <w:rsid w:val="00BB6BAA"/>
    <w:rsid w:val="00BB6C46"/>
    <w:rsid w:val="00BB6C99"/>
    <w:rsid w:val="00BC027E"/>
    <w:rsid w:val="00BC0450"/>
    <w:rsid w:val="00BC0789"/>
    <w:rsid w:val="00BC07F9"/>
    <w:rsid w:val="00BC09C1"/>
    <w:rsid w:val="00BC0E87"/>
    <w:rsid w:val="00BC0F77"/>
    <w:rsid w:val="00BC1614"/>
    <w:rsid w:val="00BC1A12"/>
    <w:rsid w:val="00BC1A7A"/>
    <w:rsid w:val="00BC1BBF"/>
    <w:rsid w:val="00BC1BCA"/>
    <w:rsid w:val="00BC1C26"/>
    <w:rsid w:val="00BC1E1A"/>
    <w:rsid w:val="00BC20D6"/>
    <w:rsid w:val="00BC2173"/>
    <w:rsid w:val="00BC239C"/>
    <w:rsid w:val="00BC26B6"/>
    <w:rsid w:val="00BC28EC"/>
    <w:rsid w:val="00BC29E0"/>
    <w:rsid w:val="00BC2C46"/>
    <w:rsid w:val="00BC2CC3"/>
    <w:rsid w:val="00BC2FDF"/>
    <w:rsid w:val="00BC33B4"/>
    <w:rsid w:val="00BC34D1"/>
    <w:rsid w:val="00BC35A7"/>
    <w:rsid w:val="00BC4A4D"/>
    <w:rsid w:val="00BC4D95"/>
    <w:rsid w:val="00BC538A"/>
    <w:rsid w:val="00BC55F6"/>
    <w:rsid w:val="00BC5C4F"/>
    <w:rsid w:val="00BC5D7E"/>
    <w:rsid w:val="00BC5D90"/>
    <w:rsid w:val="00BC5DE2"/>
    <w:rsid w:val="00BC6130"/>
    <w:rsid w:val="00BC66F4"/>
    <w:rsid w:val="00BC6773"/>
    <w:rsid w:val="00BC6856"/>
    <w:rsid w:val="00BC6956"/>
    <w:rsid w:val="00BC6B72"/>
    <w:rsid w:val="00BC6F41"/>
    <w:rsid w:val="00BC73C8"/>
    <w:rsid w:val="00BC7443"/>
    <w:rsid w:val="00BC750E"/>
    <w:rsid w:val="00BC78FF"/>
    <w:rsid w:val="00BC791D"/>
    <w:rsid w:val="00BC7B3D"/>
    <w:rsid w:val="00BC7C7A"/>
    <w:rsid w:val="00BC7C7D"/>
    <w:rsid w:val="00BC7E1C"/>
    <w:rsid w:val="00BC7EBD"/>
    <w:rsid w:val="00BD0291"/>
    <w:rsid w:val="00BD03A6"/>
    <w:rsid w:val="00BD06B0"/>
    <w:rsid w:val="00BD0E12"/>
    <w:rsid w:val="00BD1150"/>
    <w:rsid w:val="00BD14DD"/>
    <w:rsid w:val="00BD15DC"/>
    <w:rsid w:val="00BD1653"/>
    <w:rsid w:val="00BD1750"/>
    <w:rsid w:val="00BD190B"/>
    <w:rsid w:val="00BD1D2D"/>
    <w:rsid w:val="00BD2235"/>
    <w:rsid w:val="00BD25DD"/>
    <w:rsid w:val="00BD2951"/>
    <w:rsid w:val="00BD2CF5"/>
    <w:rsid w:val="00BD2DA6"/>
    <w:rsid w:val="00BD3252"/>
    <w:rsid w:val="00BD32BA"/>
    <w:rsid w:val="00BD33E8"/>
    <w:rsid w:val="00BD37D8"/>
    <w:rsid w:val="00BD3C18"/>
    <w:rsid w:val="00BD3D3B"/>
    <w:rsid w:val="00BD3EB8"/>
    <w:rsid w:val="00BD3F58"/>
    <w:rsid w:val="00BD41D5"/>
    <w:rsid w:val="00BD4213"/>
    <w:rsid w:val="00BD4398"/>
    <w:rsid w:val="00BD4602"/>
    <w:rsid w:val="00BD4627"/>
    <w:rsid w:val="00BD4F10"/>
    <w:rsid w:val="00BD4F67"/>
    <w:rsid w:val="00BD50E8"/>
    <w:rsid w:val="00BD52AA"/>
    <w:rsid w:val="00BD5BF2"/>
    <w:rsid w:val="00BD5F09"/>
    <w:rsid w:val="00BD5F37"/>
    <w:rsid w:val="00BD6794"/>
    <w:rsid w:val="00BD683D"/>
    <w:rsid w:val="00BD6863"/>
    <w:rsid w:val="00BD69B4"/>
    <w:rsid w:val="00BD69DA"/>
    <w:rsid w:val="00BD6BAB"/>
    <w:rsid w:val="00BD735D"/>
    <w:rsid w:val="00BD7680"/>
    <w:rsid w:val="00BD78E3"/>
    <w:rsid w:val="00BD7AAE"/>
    <w:rsid w:val="00BD7E06"/>
    <w:rsid w:val="00BD7E40"/>
    <w:rsid w:val="00BD7EE1"/>
    <w:rsid w:val="00BD7FA5"/>
    <w:rsid w:val="00BE02A5"/>
    <w:rsid w:val="00BE0533"/>
    <w:rsid w:val="00BE0A38"/>
    <w:rsid w:val="00BE0D78"/>
    <w:rsid w:val="00BE107A"/>
    <w:rsid w:val="00BE12BF"/>
    <w:rsid w:val="00BE16C2"/>
    <w:rsid w:val="00BE2092"/>
    <w:rsid w:val="00BE209A"/>
    <w:rsid w:val="00BE23B4"/>
    <w:rsid w:val="00BE266A"/>
    <w:rsid w:val="00BE26E1"/>
    <w:rsid w:val="00BE2843"/>
    <w:rsid w:val="00BE3067"/>
    <w:rsid w:val="00BE3227"/>
    <w:rsid w:val="00BE33CD"/>
    <w:rsid w:val="00BE3867"/>
    <w:rsid w:val="00BE3920"/>
    <w:rsid w:val="00BE3BE0"/>
    <w:rsid w:val="00BE42A9"/>
    <w:rsid w:val="00BE446D"/>
    <w:rsid w:val="00BE4487"/>
    <w:rsid w:val="00BE4503"/>
    <w:rsid w:val="00BE48A2"/>
    <w:rsid w:val="00BE4B08"/>
    <w:rsid w:val="00BE4D03"/>
    <w:rsid w:val="00BE4F5A"/>
    <w:rsid w:val="00BE5460"/>
    <w:rsid w:val="00BE577D"/>
    <w:rsid w:val="00BE5BD7"/>
    <w:rsid w:val="00BE5CB7"/>
    <w:rsid w:val="00BE5DA8"/>
    <w:rsid w:val="00BE5E03"/>
    <w:rsid w:val="00BE6163"/>
    <w:rsid w:val="00BE6319"/>
    <w:rsid w:val="00BE633C"/>
    <w:rsid w:val="00BE656E"/>
    <w:rsid w:val="00BE67ED"/>
    <w:rsid w:val="00BE697A"/>
    <w:rsid w:val="00BE6CA8"/>
    <w:rsid w:val="00BE6D6C"/>
    <w:rsid w:val="00BE6FC3"/>
    <w:rsid w:val="00BE717C"/>
    <w:rsid w:val="00BE736B"/>
    <w:rsid w:val="00BE73E6"/>
    <w:rsid w:val="00BE73EF"/>
    <w:rsid w:val="00BE7799"/>
    <w:rsid w:val="00BE7A6B"/>
    <w:rsid w:val="00BE7A85"/>
    <w:rsid w:val="00BE7CD7"/>
    <w:rsid w:val="00BE7EEC"/>
    <w:rsid w:val="00BF0202"/>
    <w:rsid w:val="00BF0271"/>
    <w:rsid w:val="00BF0472"/>
    <w:rsid w:val="00BF05E5"/>
    <w:rsid w:val="00BF06F8"/>
    <w:rsid w:val="00BF0A05"/>
    <w:rsid w:val="00BF0B37"/>
    <w:rsid w:val="00BF10A9"/>
    <w:rsid w:val="00BF1204"/>
    <w:rsid w:val="00BF184B"/>
    <w:rsid w:val="00BF1B13"/>
    <w:rsid w:val="00BF1BCF"/>
    <w:rsid w:val="00BF1C50"/>
    <w:rsid w:val="00BF1D9A"/>
    <w:rsid w:val="00BF2149"/>
    <w:rsid w:val="00BF2322"/>
    <w:rsid w:val="00BF24C8"/>
    <w:rsid w:val="00BF26FE"/>
    <w:rsid w:val="00BF27C1"/>
    <w:rsid w:val="00BF2B79"/>
    <w:rsid w:val="00BF2BB0"/>
    <w:rsid w:val="00BF3606"/>
    <w:rsid w:val="00BF3608"/>
    <w:rsid w:val="00BF3714"/>
    <w:rsid w:val="00BF3C1F"/>
    <w:rsid w:val="00BF42E6"/>
    <w:rsid w:val="00BF444F"/>
    <w:rsid w:val="00BF48CE"/>
    <w:rsid w:val="00BF4F47"/>
    <w:rsid w:val="00BF4F51"/>
    <w:rsid w:val="00BF5016"/>
    <w:rsid w:val="00BF5148"/>
    <w:rsid w:val="00BF5246"/>
    <w:rsid w:val="00BF540B"/>
    <w:rsid w:val="00BF546E"/>
    <w:rsid w:val="00BF549C"/>
    <w:rsid w:val="00BF56D6"/>
    <w:rsid w:val="00BF5771"/>
    <w:rsid w:val="00BF59AC"/>
    <w:rsid w:val="00BF5C28"/>
    <w:rsid w:val="00BF5F66"/>
    <w:rsid w:val="00BF6048"/>
    <w:rsid w:val="00BF60A9"/>
    <w:rsid w:val="00BF626E"/>
    <w:rsid w:val="00BF6707"/>
    <w:rsid w:val="00BF67FF"/>
    <w:rsid w:val="00BF6AC9"/>
    <w:rsid w:val="00BF727D"/>
    <w:rsid w:val="00BF73A9"/>
    <w:rsid w:val="00BF76A0"/>
    <w:rsid w:val="00BF7782"/>
    <w:rsid w:val="00BF7A8C"/>
    <w:rsid w:val="00BF7CCC"/>
    <w:rsid w:val="00BF7EA8"/>
    <w:rsid w:val="00C003DD"/>
    <w:rsid w:val="00C004AB"/>
    <w:rsid w:val="00C00906"/>
    <w:rsid w:val="00C0119B"/>
    <w:rsid w:val="00C011FD"/>
    <w:rsid w:val="00C0159E"/>
    <w:rsid w:val="00C01640"/>
    <w:rsid w:val="00C0168B"/>
    <w:rsid w:val="00C01858"/>
    <w:rsid w:val="00C018EA"/>
    <w:rsid w:val="00C01970"/>
    <w:rsid w:val="00C01C3C"/>
    <w:rsid w:val="00C01E0B"/>
    <w:rsid w:val="00C01FE8"/>
    <w:rsid w:val="00C020F4"/>
    <w:rsid w:val="00C0223E"/>
    <w:rsid w:val="00C02277"/>
    <w:rsid w:val="00C025FC"/>
    <w:rsid w:val="00C026D0"/>
    <w:rsid w:val="00C026DE"/>
    <w:rsid w:val="00C027EE"/>
    <w:rsid w:val="00C02A2E"/>
    <w:rsid w:val="00C02C09"/>
    <w:rsid w:val="00C02F25"/>
    <w:rsid w:val="00C02F71"/>
    <w:rsid w:val="00C030F0"/>
    <w:rsid w:val="00C032CC"/>
    <w:rsid w:val="00C0334F"/>
    <w:rsid w:val="00C03378"/>
    <w:rsid w:val="00C033F6"/>
    <w:rsid w:val="00C0348F"/>
    <w:rsid w:val="00C034EE"/>
    <w:rsid w:val="00C03774"/>
    <w:rsid w:val="00C0396B"/>
    <w:rsid w:val="00C039B2"/>
    <w:rsid w:val="00C03B0C"/>
    <w:rsid w:val="00C03BB5"/>
    <w:rsid w:val="00C03F42"/>
    <w:rsid w:val="00C03F8A"/>
    <w:rsid w:val="00C04056"/>
    <w:rsid w:val="00C04101"/>
    <w:rsid w:val="00C044A1"/>
    <w:rsid w:val="00C046A0"/>
    <w:rsid w:val="00C046B3"/>
    <w:rsid w:val="00C048CB"/>
    <w:rsid w:val="00C049BB"/>
    <w:rsid w:val="00C04AA7"/>
    <w:rsid w:val="00C04E1B"/>
    <w:rsid w:val="00C04FB9"/>
    <w:rsid w:val="00C05114"/>
    <w:rsid w:val="00C05230"/>
    <w:rsid w:val="00C054B5"/>
    <w:rsid w:val="00C058C2"/>
    <w:rsid w:val="00C059DB"/>
    <w:rsid w:val="00C05E37"/>
    <w:rsid w:val="00C05FCB"/>
    <w:rsid w:val="00C061D8"/>
    <w:rsid w:val="00C062B3"/>
    <w:rsid w:val="00C063B2"/>
    <w:rsid w:val="00C064EA"/>
    <w:rsid w:val="00C06B8D"/>
    <w:rsid w:val="00C06E69"/>
    <w:rsid w:val="00C07003"/>
    <w:rsid w:val="00C07271"/>
    <w:rsid w:val="00C0760E"/>
    <w:rsid w:val="00C0762A"/>
    <w:rsid w:val="00C100A4"/>
    <w:rsid w:val="00C100ED"/>
    <w:rsid w:val="00C10144"/>
    <w:rsid w:val="00C1019F"/>
    <w:rsid w:val="00C101D9"/>
    <w:rsid w:val="00C10238"/>
    <w:rsid w:val="00C102E2"/>
    <w:rsid w:val="00C106D2"/>
    <w:rsid w:val="00C1083D"/>
    <w:rsid w:val="00C10A90"/>
    <w:rsid w:val="00C113E3"/>
    <w:rsid w:val="00C11BB7"/>
    <w:rsid w:val="00C11EAC"/>
    <w:rsid w:val="00C126E9"/>
    <w:rsid w:val="00C12B90"/>
    <w:rsid w:val="00C12CAD"/>
    <w:rsid w:val="00C12F8C"/>
    <w:rsid w:val="00C1358D"/>
    <w:rsid w:val="00C13871"/>
    <w:rsid w:val="00C13A15"/>
    <w:rsid w:val="00C13DF4"/>
    <w:rsid w:val="00C14492"/>
    <w:rsid w:val="00C14848"/>
    <w:rsid w:val="00C1485E"/>
    <w:rsid w:val="00C14877"/>
    <w:rsid w:val="00C1533F"/>
    <w:rsid w:val="00C1551F"/>
    <w:rsid w:val="00C157D0"/>
    <w:rsid w:val="00C1595E"/>
    <w:rsid w:val="00C159B4"/>
    <w:rsid w:val="00C15B18"/>
    <w:rsid w:val="00C15BED"/>
    <w:rsid w:val="00C15C3F"/>
    <w:rsid w:val="00C16188"/>
    <w:rsid w:val="00C1651A"/>
    <w:rsid w:val="00C166AA"/>
    <w:rsid w:val="00C1697A"/>
    <w:rsid w:val="00C16A56"/>
    <w:rsid w:val="00C16D04"/>
    <w:rsid w:val="00C16DD9"/>
    <w:rsid w:val="00C16FA9"/>
    <w:rsid w:val="00C1702A"/>
    <w:rsid w:val="00C1788F"/>
    <w:rsid w:val="00C17ACE"/>
    <w:rsid w:val="00C17CFF"/>
    <w:rsid w:val="00C17DF6"/>
    <w:rsid w:val="00C20236"/>
    <w:rsid w:val="00C2075C"/>
    <w:rsid w:val="00C20800"/>
    <w:rsid w:val="00C20A00"/>
    <w:rsid w:val="00C20BB9"/>
    <w:rsid w:val="00C20F59"/>
    <w:rsid w:val="00C21256"/>
    <w:rsid w:val="00C212AA"/>
    <w:rsid w:val="00C212F8"/>
    <w:rsid w:val="00C21B60"/>
    <w:rsid w:val="00C21C62"/>
    <w:rsid w:val="00C21FB3"/>
    <w:rsid w:val="00C2205E"/>
    <w:rsid w:val="00C222B6"/>
    <w:rsid w:val="00C22329"/>
    <w:rsid w:val="00C224C9"/>
    <w:rsid w:val="00C226B1"/>
    <w:rsid w:val="00C22870"/>
    <w:rsid w:val="00C23042"/>
    <w:rsid w:val="00C232D2"/>
    <w:rsid w:val="00C23323"/>
    <w:rsid w:val="00C233ED"/>
    <w:rsid w:val="00C237FD"/>
    <w:rsid w:val="00C238DE"/>
    <w:rsid w:val="00C2396A"/>
    <w:rsid w:val="00C23AF7"/>
    <w:rsid w:val="00C2423D"/>
    <w:rsid w:val="00C2427B"/>
    <w:rsid w:val="00C244E8"/>
    <w:rsid w:val="00C24646"/>
    <w:rsid w:val="00C24AC4"/>
    <w:rsid w:val="00C24ADF"/>
    <w:rsid w:val="00C24BA1"/>
    <w:rsid w:val="00C24D01"/>
    <w:rsid w:val="00C24EA1"/>
    <w:rsid w:val="00C24F8A"/>
    <w:rsid w:val="00C24FE4"/>
    <w:rsid w:val="00C2522C"/>
    <w:rsid w:val="00C252C9"/>
    <w:rsid w:val="00C25501"/>
    <w:rsid w:val="00C257C8"/>
    <w:rsid w:val="00C2588D"/>
    <w:rsid w:val="00C25C0E"/>
    <w:rsid w:val="00C25C1A"/>
    <w:rsid w:val="00C25DAF"/>
    <w:rsid w:val="00C26102"/>
    <w:rsid w:val="00C26450"/>
    <w:rsid w:val="00C265F0"/>
    <w:rsid w:val="00C2679D"/>
    <w:rsid w:val="00C269BF"/>
    <w:rsid w:val="00C26A9F"/>
    <w:rsid w:val="00C26CFA"/>
    <w:rsid w:val="00C26D21"/>
    <w:rsid w:val="00C270AB"/>
    <w:rsid w:val="00C273ED"/>
    <w:rsid w:val="00C27527"/>
    <w:rsid w:val="00C2753B"/>
    <w:rsid w:val="00C27707"/>
    <w:rsid w:val="00C27731"/>
    <w:rsid w:val="00C27A70"/>
    <w:rsid w:val="00C27F1B"/>
    <w:rsid w:val="00C301C8"/>
    <w:rsid w:val="00C309D2"/>
    <w:rsid w:val="00C3113B"/>
    <w:rsid w:val="00C319EB"/>
    <w:rsid w:val="00C31C93"/>
    <w:rsid w:val="00C3201C"/>
    <w:rsid w:val="00C32391"/>
    <w:rsid w:val="00C32535"/>
    <w:rsid w:val="00C32834"/>
    <w:rsid w:val="00C328F4"/>
    <w:rsid w:val="00C32913"/>
    <w:rsid w:val="00C32951"/>
    <w:rsid w:val="00C32B7A"/>
    <w:rsid w:val="00C3312A"/>
    <w:rsid w:val="00C332BF"/>
    <w:rsid w:val="00C33607"/>
    <w:rsid w:val="00C33953"/>
    <w:rsid w:val="00C33A02"/>
    <w:rsid w:val="00C33A0E"/>
    <w:rsid w:val="00C33B13"/>
    <w:rsid w:val="00C33B4F"/>
    <w:rsid w:val="00C33C39"/>
    <w:rsid w:val="00C33D95"/>
    <w:rsid w:val="00C340C2"/>
    <w:rsid w:val="00C34256"/>
    <w:rsid w:val="00C3437A"/>
    <w:rsid w:val="00C349BB"/>
    <w:rsid w:val="00C34D37"/>
    <w:rsid w:val="00C34D45"/>
    <w:rsid w:val="00C35082"/>
    <w:rsid w:val="00C353A1"/>
    <w:rsid w:val="00C35602"/>
    <w:rsid w:val="00C35683"/>
    <w:rsid w:val="00C35855"/>
    <w:rsid w:val="00C3590B"/>
    <w:rsid w:val="00C35B17"/>
    <w:rsid w:val="00C35B65"/>
    <w:rsid w:val="00C35B9E"/>
    <w:rsid w:val="00C35C07"/>
    <w:rsid w:val="00C35CE7"/>
    <w:rsid w:val="00C35E52"/>
    <w:rsid w:val="00C36265"/>
    <w:rsid w:val="00C3650C"/>
    <w:rsid w:val="00C36A47"/>
    <w:rsid w:val="00C36B32"/>
    <w:rsid w:val="00C37036"/>
    <w:rsid w:val="00C37405"/>
    <w:rsid w:val="00C3747F"/>
    <w:rsid w:val="00C37711"/>
    <w:rsid w:val="00C3799D"/>
    <w:rsid w:val="00C37A88"/>
    <w:rsid w:val="00C37DA9"/>
    <w:rsid w:val="00C40307"/>
    <w:rsid w:val="00C405F8"/>
    <w:rsid w:val="00C4074E"/>
    <w:rsid w:val="00C40905"/>
    <w:rsid w:val="00C40A48"/>
    <w:rsid w:val="00C4114D"/>
    <w:rsid w:val="00C41445"/>
    <w:rsid w:val="00C41517"/>
    <w:rsid w:val="00C41525"/>
    <w:rsid w:val="00C4159B"/>
    <w:rsid w:val="00C41D28"/>
    <w:rsid w:val="00C41E35"/>
    <w:rsid w:val="00C41FD2"/>
    <w:rsid w:val="00C421C1"/>
    <w:rsid w:val="00C423AD"/>
    <w:rsid w:val="00C42488"/>
    <w:rsid w:val="00C42498"/>
    <w:rsid w:val="00C4249C"/>
    <w:rsid w:val="00C426A1"/>
    <w:rsid w:val="00C42954"/>
    <w:rsid w:val="00C42984"/>
    <w:rsid w:val="00C43309"/>
    <w:rsid w:val="00C43429"/>
    <w:rsid w:val="00C43767"/>
    <w:rsid w:val="00C43A66"/>
    <w:rsid w:val="00C43D45"/>
    <w:rsid w:val="00C43E0E"/>
    <w:rsid w:val="00C43F1A"/>
    <w:rsid w:val="00C44906"/>
    <w:rsid w:val="00C4492F"/>
    <w:rsid w:val="00C449CC"/>
    <w:rsid w:val="00C44A11"/>
    <w:rsid w:val="00C44A74"/>
    <w:rsid w:val="00C44B05"/>
    <w:rsid w:val="00C44B84"/>
    <w:rsid w:val="00C44C09"/>
    <w:rsid w:val="00C452B7"/>
    <w:rsid w:val="00C456C9"/>
    <w:rsid w:val="00C4572C"/>
    <w:rsid w:val="00C457E6"/>
    <w:rsid w:val="00C457EF"/>
    <w:rsid w:val="00C458F1"/>
    <w:rsid w:val="00C45A8C"/>
    <w:rsid w:val="00C46304"/>
    <w:rsid w:val="00C463E0"/>
    <w:rsid w:val="00C466B1"/>
    <w:rsid w:val="00C46BF1"/>
    <w:rsid w:val="00C46D82"/>
    <w:rsid w:val="00C46E89"/>
    <w:rsid w:val="00C46FDB"/>
    <w:rsid w:val="00C46FF9"/>
    <w:rsid w:val="00C475D3"/>
    <w:rsid w:val="00C477C6"/>
    <w:rsid w:val="00C47AC3"/>
    <w:rsid w:val="00C47F74"/>
    <w:rsid w:val="00C50142"/>
    <w:rsid w:val="00C50354"/>
    <w:rsid w:val="00C50385"/>
    <w:rsid w:val="00C50551"/>
    <w:rsid w:val="00C50577"/>
    <w:rsid w:val="00C50896"/>
    <w:rsid w:val="00C51412"/>
    <w:rsid w:val="00C5143C"/>
    <w:rsid w:val="00C514C7"/>
    <w:rsid w:val="00C5154E"/>
    <w:rsid w:val="00C51670"/>
    <w:rsid w:val="00C51871"/>
    <w:rsid w:val="00C51A94"/>
    <w:rsid w:val="00C51AF5"/>
    <w:rsid w:val="00C51CDD"/>
    <w:rsid w:val="00C51EF8"/>
    <w:rsid w:val="00C51FE7"/>
    <w:rsid w:val="00C5204E"/>
    <w:rsid w:val="00C52120"/>
    <w:rsid w:val="00C5215B"/>
    <w:rsid w:val="00C52219"/>
    <w:rsid w:val="00C524CB"/>
    <w:rsid w:val="00C5252C"/>
    <w:rsid w:val="00C52565"/>
    <w:rsid w:val="00C52C84"/>
    <w:rsid w:val="00C52D50"/>
    <w:rsid w:val="00C52EEA"/>
    <w:rsid w:val="00C52FBA"/>
    <w:rsid w:val="00C53189"/>
    <w:rsid w:val="00C5318A"/>
    <w:rsid w:val="00C534B3"/>
    <w:rsid w:val="00C5380D"/>
    <w:rsid w:val="00C5382B"/>
    <w:rsid w:val="00C538EF"/>
    <w:rsid w:val="00C53A84"/>
    <w:rsid w:val="00C53C18"/>
    <w:rsid w:val="00C53F05"/>
    <w:rsid w:val="00C54136"/>
    <w:rsid w:val="00C5434B"/>
    <w:rsid w:val="00C54708"/>
    <w:rsid w:val="00C5474D"/>
    <w:rsid w:val="00C54A38"/>
    <w:rsid w:val="00C54CAF"/>
    <w:rsid w:val="00C552AB"/>
    <w:rsid w:val="00C552E4"/>
    <w:rsid w:val="00C55628"/>
    <w:rsid w:val="00C558C3"/>
    <w:rsid w:val="00C559B7"/>
    <w:rsid w:val="00C55BF9"/>
    <w:rsid w:val="00C55FDA"/>
    <w:rsid w:val="00C56040"/>
    <w:rsid w:val="00C561EF"/>
    <w:rsid w:val="00C563FB"/>
    <w:rsid w:val="00C5722A"/>
    <w:rsid w:val="00C5751A"/>
    <w:rsid w:val="00C57CCA"/>
    <w:rsid w:val="00C57D77"/>
    <w:rsid w:val="00C603F5"/>
    <w:rsid w:val="00C60A2D"/>
    <w:rsid w:val="00C60AAE"/>
    <w:rsid w:val="00C60FAD"/>
    <w:rsid w:val="00C60FE5"/>
    <w:rsid w:val="00C6105F"/>
    <w:rsid w:val="00C6119C"/>
    <w:rsid w:val="00C61405"/>
    <w:rsid w:val="00C61620"/>
    <w:rsid w:val="00C61920"/>
    <w:rsid w:val="00C61B9E"/>
    <w:rsid w:val="00C61BF3"/>
    <w:rsid w:val="00C627BE"/>
    <w:rsid w:val="00C62807"/>
    <w:rsid w:val="00C62907"/>
    <w:rsid w:val="00C62A0C"/>
    <w:rsid w:val="00C62A37"/>
    <w:rsid w:val="00C62DC7"/>
    <w:rsid w:val="00C62DCF"/>
    <w:rsid w:val="00C632E5"/>
    <w:rsid w:val="00C63330"/>
    <w:rsid w:val="00C63B0F"/>
    <w:rsid w:val="00C63D28"/>
    <w:rsid w:val="00C640B0"/>
    <w:rsid w:val="00C64234"/>
    <w:rsid w:val="00C64275"/>
    <w:rsid w:val="00C64329"/>
    <w:rsid w:val="00C646B2"/>
    <w:rsid w:val="00C6477B"/>
    <w:rsid w:val="00C647B0"/>
    <w:rsid w:val="00C64892"/>
    <w:rsid w:val="00C64AF5"/>
    <w:rsid w:val="00C64B62"/>
    <w:rsid w:val="00C64D28"/>
    <w:rsid w:val="00C65058"/>
    <w:rsid w:val="00C654F9"/>
    <w:rsid w:val="00C656E0"/>
    <w:rsid w:val="00C65A02"/>
    <w:rsid w:val="00C65B00"/>
    <w:rsid w:val="00C66229"/>
    <w:rsid w:val="00C66425"/>
    <w:rsid w:val="00C664F0"/>
    <w:rsid w:val="00C665F7"/>
    <w:rsid w:val="00C667CF"/>
    <w:rsid w:val="00C66D57"/>
    <w:rsid w:val="00C67087"/>
    <w:rsid w:val="00C67107"/>
    <w:rsid w:val="00C671C3"/>
    <w:rsid w:val="00C6796D"/>
    <w:rsid w:val="00C67EC9"/>
    <w:rsid w:val="00C70027"/>
    <w:rsid w:val="00C70501"/>
    <w:rsid w:val="00C70517"/>
    <w:rsid w:val="00C70684"/>
    <w:rsid w:val="00C709DB"/>
    <w:rsid w:val="00C70ACC"/>
    <w:rsid w:val="00C70B97"/>
    <w:rsid w:val="00C70E15"/>
    <w:rsid w:val="00C71047"/>
    <w:rsid w:val="00C7128B"/>
    <w:rsid w:val="00C71298"/>
    <w:rsid w:val="00C714F4"/>
    <w:rsid w:val="00C71515"/>
    <w:rsid w:val="00C71576"/>
    <w:rsid w:val="00C718D3"/>
    <w:rsid w:val="00C71A92"/>
    <w:rsid w:val="00C71F15"/>
    <w:rsid w:val="00C720F9"/>
    <w:rsid w:val="00C7228B"/>
    <w:rsid w:val="00C723A7"/>
    <w:rsid w:val="00C7249E"/>
    <w:rsid w:val="00C726A3"/>
    <w:rsid w:val="00C727ED"/>
    <w:rsid w:val="00C72826"/>
    <w:rsid w:val="00C728F7"/>
    <w:rsid w:val="00C72A4C"/>
    <w:rsid w:val="00C72B03"/>
    <w:rsid w:val="00C72F4F"/>
    <w:rsid w:val="00C730F1"/>
    <w:rsid w:val="00C7323A"/>
    <w:rsid w:val="00C732B4"/>
    <w:rsid w:val="00C73CED"/>
    <w:rsid w:val="00C740DF"/>
    <w:rsid w:val="00C74307"/>
    <w:rsid w:val="00C74325"/>
    <w:rsid w:val="00C7441F"/>
    <w:rsid w:val="00C744F1"/>
    <w:rsid w:val="00C7455F"/>
    <w:rsid w:val="00C749CA"/>
    <w:rsid w:val="00C749E1"/>
    <w:rsid w:val="00C74A18"/>
    <w:rsid w:val="00C74F8C"/>
    <w:rsid w:val="00C75095"/>
    <w:rsid w:val="00C7538E"/>
    <w:rsid w:val="00C757ED"/>
    <w:rsid w:val="00C75833"/>
    <w:rsid w:val="00C75968"/>
    <w:rsid w:val="00C75A84"/>
    <w:rsid w:val="00C75B66"/>
    <w:rsid w:val="00C75F83"/>
    <w:rsid w:val="00C76042"/>
    <w:rsid w:val="00C76357"/>
    <w:rsid w:val="00C767C0"/>
    <w:rsid w:val="00C76818"/>
    <w:rsid w:val="00C76FE5"/>
    <w:rsid w:val="00C770C4"/>
    <w:rsid w:val="00C77951"/>
    <w:rsid w:val="00C77A4C"/>
    <w:rsid w:val="00C77AD3"/>
    <w:rsid w:val="00C77DAE"/>
    <w:rsid w:val="00C8013C"/>
    <w:rsid w:val="00C8056F"/>
    <w:rsid w:val="00C80599"/>
    <w:rsid w:val="00C80740"/>
    <w:rsid w:val="00C80A05"/>
    <w:rsid w:val="00C80FAE"/>
    <w:rsid w:val="00C81029"/>
    <w:rsid w:val="00C81159"/>
    <w:rsid w:val="00C811A4"/>
    <w:rsid w:val="00C812AB"/>
    <w:rsid w:val="00C815B6"/>
    <w:rsid w:val="00C81693"/>
    <w:rsid w:val="00C81A94"/>
    <w:rsid w:val="00C81BBE"/>
    <w:rsid w:val="00C81BDC"/>
    <w:rsid w:val="00C81C5C"/>
    <w:rsid w:val="00C81CFE"/>
    <w:rsid w:val="00C8202E"/>
    <w:rsid w:val="00C82052"/>
    <w:rsid w:val="00C82487"/>
    <w:rsid w:val="00C8273F"/>
    <w:rsid w:val="00C82778"/>
    <w:rsid w:val="00C827C0"/>
    <w:rsid w:val="00C82805"/>
    <w:rsid w:val="00C828BE"/>
    <w:rsid w:val="00C828E6"/>
    <w:rsid w:val="00C82C50"/>
    <w:rsid w:val="00C82F79"/>
    <w:rsid w:val="00C834F1"/>
    <w:rsid w:val="00C835AA"/>
    <w:rsid w:val="00C835E3"/>
    <w:rsid w:val="00C83782"/>
    <w:rsid w:val="00C83C3B"/>
    <w:rsid w:val="00C83CA1"/>
    <w:rsid w:val="00C83FFB"/>
    <w:rsid w:val="00C841C3"/>
    <w:rsid w:val="00C8422A"/>
    <w:rsid w:val="00C84284"/>
    <w:rsid w:val="00C844B1"/>
    <w:rsid w:val="00C84823"/>
    <w:rsid w:val="00C850A7"/>
    <w:rsid w:val="00C850F4"/>
    <w:rsid w:val="00C852F9"/>
    <w:rsid w:val="00C85598"/>
    <w:rsid w:val="00C859D4"/>
    <w:rsid w:val="00C85B71"/>
    <w:rsid w:val="00C85B9E"/>
    <w:rsid w:val="00C85F5F"/>
    <w:rsid w:val="00C85FD7"/>
    <w:rsid w:val="00C8623C"/>
    <w:rsid w:val="00C8629B"/>
    <w:rsid w:val="00C86775"/>
    <w:rsid w:val="00C86ABD"/>
    <w:rsid w:val="00C86C3E"/>
    <w:rsid w:val="00C87936"/>
    <w:rsid w:val="00C87C66"/>
    <w:rsid w:val="00C87C8D"/>
    <w:rsid w:val="00C9000D"/>
    <w:rsid w:val="00C9031D"/>
    <w:rsid w:val="00C9079E"/>
    <w:rsid w:val="00C90A04"/>
    <w:rsid w:val="00C90D2D"/>
    <w:rsid w:val="00C90DAD"/>
    <w:rsid w:val="00C90F61"/>
    <w:rsid w:val="00C91020"/>
    <w:rsid w:val="00C91522"/>
    <w:rsid w:val="00C91565"/>
    <w:rsid w:val="00C91642"/>
    <w:rsid w:val="00C916CA"/>
    <w:rsid w:val="00C91902"/>
    <w:rsid w:val="00C91AC2"/>
    <w:rsid w:val="00C91C39"/>
    <w:rsid w:val="00C91FEF"/>
    <w:rsid w:val="00C92777"/>
    <w:rsid w:val="00C928FB"/>
    <w:rsid w:val="00C929A9"/>
    <w:rsid w:val="00C92F4A"/>
    <w:rsid w:val="00C9301D"/>
    <w:rsid w:val="00C93068"/>
    <w:rsid w:val="00C93356"/>
    <w:rsid w:val="00C93917"/>
    <w:rsid w:val="00C93E59"/>
    <w:rsid w:val="00C94094"/>
    <w:rsid w:val="00C943D2"/>
    <w:rsid w:val="00C94522"/>
    <w:rsid w:val="00C94A65"/>
    <w:rsid w:val="00C94C10"/>
    <w:rsid w:val="00C94C20"/>
    <w:rsid w:val="00C95394"/>
    <w:rsid w:val="00C95C69"/>
    <w:rsid w:val="00C95EF3"/>
    <w:rsid w:val="00C95EF7"/>
    <w:rsid w:val="00C96144"/>
    <w:rsid w:val="00C9625D"/>
    <w:rsid w:val="00C9632F"/>
    <w:rsid w:val="00C9669B"/>
    <w:rsid w:val="00C96E05"/>
    <w:rsid w:val="00C96E0E"/>
    <w:rsid w:val="00C96FD5"/>
    <w:rsid w:val="00C973A3"/>
    <w:rsid w:val="00C97AAA"/>
    <w:rsid w:val="00C97B99"/>
    <w:rsid w:val="00C97E1F"/>
    <w:rsid w:val="00C97F16"/>
    <w:rsid w:val="00CA007D"/>
    <w:rsid w:val="00CA05AA"/>
    <w:rsid w:val="00CA08F8"/>
    <w:rsid w:val="00CA0912"/>
    <w:rsid w:val="00CA0A36"/>
    <w:rsid w:val="00CA0B00"/>
    <w:rsid w:val="00CA0B81"/>
    <w:rsid w:val="00CA0C6B"/>
    <w:rsid w:val="00CA1140"/>
    <w:rsid w:val="00CA1258"/>
    <w:rsid w:val="00CA13ED"/>
    <w:rsid w:val="00CA17E1"/>
    <w:rsid w:val="00CA1CAF"/>
    <w:rsid w:val="00CA2520"/>
    <w:rsid w:val="00CA296D"/>
    <w:rsid w:val="00CA2A03"/>
    <w:rsid w:val="00CA2A98"/>
    <w:rsid w:val="00CA2C98"/>
    <w:rsid w:val="00CA2FF2"/>
    <w:rsid w:val="00CA3396"/>
    <w:rsid w:val="00CA34DA"/>
    <w:rsid w:val="00CA36DE"/>
    <w:rsid w:val="00CA3A42"/>
    <w:rsid w:val="00CA3B1A"/>
    <w:rsid w:val="00CA3D6D"/>
    <w:rsid w:val="00CA3E2A"/>
    <w:rsid w:val="00CA3F12"/>
    <w:rsid w:val="00CA4091"/>
    <w:rsid w:val="00CA4161"/>
    <w:rsid w:val="00CA4176"/>
    <w:rsid w:val="00CA4289"/>
    <w:rsid w:val="00CA4571"/>
    <w:rsid w:val="00CA46D7"/>
    <w:rsid w:val="00CA4816"/>
    <w:rsid w:val="00CA51E8"/>
    <w:rsid w:val="00CA532C"/>
    <w:rsid w:val="00CA53D9"/>
    <w:rsid w:val="00CA5756"/>
    <w:rsid w:val="00CA58A1"/>
    <w:rsid w:val="00CA596E"/>
    <w:rsid w:val="00CA5D78"/>
    <w:rsid w:val="00CA5F2B"/>
    <w:rsid w:val="00CA625D"/>
    <w:rsid w:val="00CA6E55"/>
    <w:rsid w:val="00CA6E87"/>
    <w:rsid w:val="00CA6EA8"/>
    <w:rsid w:val="00CA72D8"/>
    <w:rsid w:val="00CA7335"/>
    <w:rsid w:val="00CA76A9"/>
    <w:rsid w:val="00CA7A57"/>
    <w:rsid w:val="00CA7F02"/>
    <w:rsid w:val="00CB01A7"/>
    <w:rsid w:val="00CB04F3"/>
    <w:rsid w:val="00CB063D"/>
    <w:rsid w:val="00CB079B"/>
    <w:rsid w:val="00CB07F6"/>
    <w:rsid w:val="00CB0A26"/>
    <w:rsid w:val="00CB105D"/>
    <w:rsid w:val="00CB122E"/>
    <w:rsid w:val="00CB12A4"/>
    <w:rsid w:val="00CB136D"/>
    <w:rsid w:val="00CB166E"/>
    <w:rsid w:val="00CB16F7"/>
    <w:rsid w:val="00CB18B8"/>
    <w:rsid w:val="00CB1B10"/>
    <w:rsid w:val="00CB1BE0"/>
    <w:rsid w:val="00CB1F1C"/>
    <w:rsid w:val="00CB267A"/>
    <w:rsid w:val="00CB2775"/>
    <w:rsid w:val="00CB2C4C"/>
    <w:rsid w:val="00CB2D28"/>
    <w:rsid w:val="00CB3269"/>
    <w:rsid w:val="00CB3589"/>
    <w:rsid w:val="00CB39B8"/>
    <w:rsid w:val="00CB3A9A"/>
    <w:rsid w:val="00CB3B0F"/>
    <w:rsid w:val="00CB3E7D"/>
    <w:rsid w:val="00CB4147"/>
    <w:rsid w:val="00CB41BE"/>
    <w:rsid w:val="00CB41FC"/>
    <w:rsid w:val="00CB44F4"/>
    <w:rsid w:val="00CB4842"/>
    <w:rsid w:val="00CB49E0"/>
    <w:rsid w:val="00CB49FF"/>
    <w:rsid w:val="00CB4A11"/>
    <w:rsid w:val="00CB4B75"/>
    <w:rsid w:val="00CB4C7B"/>
    <w:rsid w:val="00CB57BA"/>
    <w:rsid w:val="00CB5D2C"/>
    <w:rsid w:val="00CB6024"/>
    <w:rsid w:val="00CB60EC"/>
    <w:rsid w:val="00CB612A"/>
    <w:rsid w:val="00CB62B0"/>
    <w:rsid w:val="00CB64AC"/>
    <w:rsid w:val="00CB65C4"/>
    <w:rsid w:val="00CB6709"/>
    <w:rsid w:val="00CB6952"/>
    <w:rsid w:val="00CB6AAE"/>
    <w:rsid w:val="00CB6AD9"/>
    <w:rsid w:val="00CB6C86"/>
    <w:rsid w:val="00CB7466"/>
    <w:rsid w:val="00CB761F"/>
    <w:rsid w:val="00CB793A"/>
    <w:rsid w:val="00CC01B2"/>
    <w:rsid w:val="00CC0641"/>
    <w:rsid w:val="00CC0A36"/>
    <w:rsid w:val="00CC0A7A"/>
    <w:rsid w:val="00CC0EC7"/>
    <w:rsid w:val="00CC0FC9"/>
    <w:rsid w:val="00CC1261"/>
    <w:rsid w:val="00CC13C6"/>
    <w:rsid w:val="00CC13FC"/>
    <w:rsid w:val="00CC172B"/>
    <w:rsid w:val="00CC1738"/>
    <w:rsid w:val="00CC1793"/>
    <w:rsid w:val="00CC1823"/>
    <w:rsid w:val="00CC1A5F"/>
    <w:rsid w:val="00CC1CDF"/>
    <w:rsid w:val="00CC20CC"/>
    <w:rsid w:val="00CC22C3"/>
    <w:rsid w:val="00CC2358"/>
    <w:rsid w:val="00CC24B0"/>
    <w:rsid w:val="00CC2B94"/>
    <w:rsid w:val="00CC2EBF"/>
    <w:rsid w:val="00CC3080"/>
    <w:rsid w:val="00CC30E8"/>
    <w:rsid w:val="00CC3600"/>
    <w:rsid w:val="00CC368D"/>
    <w:rsid w:val="00CC38D9"/>
    <w:rsid w:val="00CC3A25"/>
    <w:rsid w:val="00CC3B4D"/>
    <w:rsid w:val="00CC3B9B"/>
    <w:rsid w:val="00CC3DA9"/>
    <w:rsid w:val="00CC41B9"/>
    <w:rsid w:val="00CC43B2"/>
    <w:rsid w:val="00CC43B8"/>
    <w:rsid w:val="00CC45E4"/>
    <w:rsid w:val="00CC4B87"/>
    <w:rsid w:val="00CC4D75"/>
    <w:rsid w:val="00CC4F77"/>
    <w:rsid w:val="00CC5074"/>
    <w:rsid w:val="00CC50BE"/>
    <w:rsid w:val="00CC528C"/>
    <w:rsid w:val="00CC54E5"/>
    <w:rsid w:val="00CC5A9F"/>
    <w:rsid w:val="00CC5AAD"/>
    <w:rsid w:val="00CC5AF7"/>
    <w:rsid w:val="00CC5B35"/>
    <w:rsid w:val="00CC5D19"/>
    <w:rsid w:val="00CC5DF0"/>
    <w:rsid w:val="00CC60A2"/>
    <w:rsid w:val="00CC695C"/>
    <w:rsid w:val="00CC6C8A"/>
    <w:rsid w:val="00CC6F53"/>
    <w:rsid w:val="00CC7D5E"/>
    <w:rsid w:val="00CC7D8E"/>
    <w:rsid w:val="00CD024D"/>
    <w:rsid w:val="00CD0288"/>
    <w:rsid w:val="00CD03CD"/>
    <w:rsid w:val="00CD0470"/>
    <w:rsid w:val="00CD0576"/>
    <w:rsid w:val="00CD06E9"/>
    <w:rsid w:val="00CD087C"/>
    <w:rsid w:val="00CD0A3B"/>
    <w:rsid w:val="00CD0B6C"/>
    <w:rsid w:val="00CD12FD"/>
    <w:rsid w:val="00CD1319"/>
    <w:rsid w:val="00CD13BF"/>
    <w:rsid w:val="00CD1568"/>
    <w:rsid w:val="00CD1680"/>
    <w:rsid w:val="00CD17B7"/>
    <w:rsid w:val="00CD19D1"/>
    <w:rsid w:val="00CD1DE7"/>
    <w:rsid w:val="00CD1E32"/>
    <w:rsid w:val="00CD20F2"/>
    <w:rsid w:val="00CD227D"/>
    <w:rsid w:val="00CD23EC"/>
    <w:rsid w:val="00CD24FB"/>
    <w:rsid w:val="00CD2561"/>
    <w:rsid w:val="00CD258D"/>
    <w:rsid w:val="00CD26B1"/>
    <w:rsid w:val="00CD27AC"/>
    <w:rsid w:val="00CD2A53"/>
    <w:rsid w:val="00CD2B19"/>
    <w:rsid w:val="00CD2B75"/>
    <w:rsid w:val="00CD2F0F"/>
    <w:rsid w:val="00CD3197"/>
    <w:rsid w:val="00CD3440"/>
    <w:rsid w:val="00CD34BC"/>
    <w:rsid w:val="00CD3524"/>
    <w:rsid w:val="00CD3611"/>
    <w:rsid w:val="00CD36BF"/>
    <w:rsid w:val="00CD36CD"/>
    <w:rsid w:val="00CD3C61"/>
    <w:rsid w:val="00CD4315"/>
    <w:rsid w:val="00CD444F"/>
    <w:rsid w:val="00CD4A16"/>
    <w:rsid w:val="00CD4DC4"/>
    <w:rsid w:val="00CD4DF3"/>
    <w:rsid w:val="00CD4E64"/>
    <w:rsid w:val="00CD4F67"/>
    <w:rsid w:val="00CD4F93"/>
    <w:rsid w:val="00CD5004"/>
    <w:rsid w:val="00CD514C"/>
    <w:rsid w:val="00CD532B"/>
    <w:rsid w:val="00CD5388"/>
    <w:rsid w:val="00CD5709"/>
    <w:rsid w:val="00CD57E3"/>
    <w:rsid w:val="00CD5A9F"/>
    <w:rsid w:val="00CD5BC4"/>
    <w:rsid w:val="00CD5D5F"/>
    <w:rsid w:val="00CD5DAD"/>
    <w:rsid w:val="00CD5FE3"/>
    <w:rsid w:val="00CD60BE"/>
    <w:rsid w:val="00CD623D"/>
    <w:rsid w:val="00CD6514"/>
    <w:rsid w:val="00CD65B9"/>
    <w:rsid w:val="00CD6874"/>
    <w:rsid w:val="00CD6CAB"/>
    <w:rsid w:val="00CD6D9B"/>
    <w:rsid w:val="00CD6E14"/>
    <w:rsid w:val="00CD7252"/>
    <w:rsid w:val="00CD7458"/>
    <w:rsid w:val="00CD7941"/>
    <w:rsid w:val="00CD79C3"/>
    <w:rsid w:val="00CD7B3E"/>
    <w:rsid w:val="00CD7B77"/>
    <w:rsid w:val="00CD7D0E"/>
    <w:rsid w:val="00CD7E4F"/>
    <w:rsid w:val="00CD7F03"/>
    <w:rsid w:val="00CE062B"/>
    <w:rsid w:val="00CE0A05"/>
    <w:rsid w:val="00CE0DFE"/>
    <w:rsid w:val="00CE0FE8"/>
    <w:rsid w:val="00CE1109"/>
    <w:rsid w:val="00CE12A9"/>
    <w:rsid w:val="00CE12F5"/>
    <w:rsid w:val="00CE1613"/>
    <w:rsid w:val="00CE164C"/>
    <w:rsid w:val="00CE16C1"/>
    <w:rsid w:val="00CE1964"/>
    <w:rsid w:val="00CE19CB"/>
    <w:rsid w:val="00CE1A51"/>
    <w:rsid w:val="00CE21EC"/>
    <w:rsid w:val="00CE2937"/>
    <w:rsid w:val="00CE2A5E"/>
    <w:rsid w:val="00CE2A69"/>
    <w:rsid w:val="00CE2DA9"/>
    <w:rsid w:val="00CE2DF7"/>
    <w:rsid w:val="00CE2EC2"/>
    <w:rsid w:val="00CE2FAF"/>
    <w:rsid w:val="00CE2FF6"/>
    <w:rsid w:val="00CE3002"/>
    <w:rsid w:val="00CE315B"/>
    <w:rsid w:val="00CE3218"/>
    <w:rsid w:val="00CE33FE"/>
    <w:rsid w:val="00CE346F"/>
    <w:rsid w:val="00CE3591"/>
    <w:rsid w:val="00CE35A0"/>
    <w:rsid w:val="00CE35D5"/>
    <w:rsid w:val="00CE361F"/>
    <w:rsid w:val="00CE3EB5"/>
    <w:rsid w:val="00CE3EE5"/>
    <w:rsid w:val="00CE4232"/>
    <w:rsid w:val="00CE4305"/>
    <w:rsid w:val="00CE44F6"/>
    <w:rsid w:val="00CE4609"/>
    <w:rsid w:val="00CE4656"/>
    <w:rsid w:val="00CE48F4"/>
    <w:rsid w:val="00CE4A2C"/>
    <w:rsid w:val="00CE4A3C"/>
    <w:rsid w:val="00CE4EC8"/>
    <w:rsid w:val="00CE51CE"/>
    <w:rsid w:val="00CE55AD"/>
    <w:rsid w:val="00CE5767"/>
    <w:rsid w:val="00CE57CF"/>
    <w:rsid w:val="00CE58B5"/>
    <w:rsid w:val="00CE5A06"/>
    <w:rsid w:val="00CE5B79"/>
    <w:rsid w:val="00CE5CC5"/>
    <w:rsid w:val="00CE5F54"/>
    <w:rsid w:val="00CE5FDD"/>
    <w:rsid w:val="00CE689F"/>
    <w:rsid w:val="00CE696B"/>
    <w:rsid w:val="00CE6CBC"/>
    <w:rsid w:val="00CE714D"/>
    <w:rsid w:val="00CE7467"/>
    <w:rsid w:val="00CE7765"/>
    <w:rsid w:val="00CE7816"/>
    <w:rsid w:val="00CE7A72"/>
    <w:rsid w:val="00CF009A"/>
    <w:rsid w:val="00CF0156"/>
    <w:rsid w:val="00CF04D8"/>
    <w:rsid w:val="00CF074C"/>
    <w:rsid w:val="00CF089F"/>
    <w:rsid w:val="00CF0928"/>
    <w:rsid w:val="00CF1022"/>
    <w:rsid w:val="00CF167E"/>
    <w:rsid w:val="00CF1B44"/>
    <w:rsid w:val="00CF2124"/>
    <w:rsid w:val="00CF215B"/>
    <w:rsid w:val="00CF2178"/>
    <w:rsid w:val="00CF260F"/>
    <w:rsid w:val="00CF29EF"/>
    <w:rsid w:val="00CF2AD8"/>
    <w:rsid w:val="00CF2C16"/>
    <w:rsid w:val="00CF2F6F"/>
    <w:rsid w:val="00CF3149"/>
    <w:rsid w:val="00CF3242"/>
    <w:rsid w:val="00CF32A3"/>
    <w:rsid w:val="00CF33D4"/>
    <w:rsid w:val="00CF3428"/>
    <w:rsid w:val="00CF3433"/>
    <w:rsid w:val="00CF348B"/>
    <w:rsid w:val="00CF35C8"/>
    <w:rsid w:val="00CF3B43"/>
    <w:rsid w:val="00CF45E8"/>
    <w:rsid w:val="00CF4846"/>
    <w:rsid w:val="00CF4B1B"/>
    <w:rsid w:val="00CF4B5F"/>
    <w:rsid w:val="00CF4F39"/>
    <w:rsid w:val="00CF4F72"/>
    <w:rsid w:val="00CF522D"/>
    <w:rsid w:val="00CF53BC"/>
    <w:rsid w:val="00CF53D1"/>
    <w:rsid w:val="00CF56A3"/>
    <w:rsid w:val="00CF5C47"/>
    <w:rsid w:val="00CF5DE0"/>
    <w:rsid w:val="00CF6008"/>
    <w:rsid w:val="00CF68D0"/>
    <w:rsid w:val="00CF699E"/>
    <w:rsid w:val="00CF707C"/>
    <w:rsid w:val="00CF731B"/>
    <w:rsid w:val="00CF749C"/>
    <w:rsid w:val="00CF77B7"/>
    <w:rsid w:val="00CF7890"/>
    <w:rsid w:val="00CF7DD8"/>
    <w:rsid w:val="00D0014A"/>
    <w:rsid w:val="00D0014D"/>
    <w:rsid w:val="00D00481"/>
    <w:rsid w:val="00D008B5"/>
    <w:rsid w:val="00D01182"/>
    <w:rsid w:val="00D012CA"/>
    <w:rsid w:val="00D015B3"/>
    <w:rsid w:val="00D01635"/>
    <w:rsid w:val="00D01D8A"/>
    <w:rsid w:val="00D01E2C"/>
    <w:rsid w:val="00D01F42"/>
    <w:rsid w:val="00D02025"/>
    <w:rsid w:val="00D0232C"/>
    <w:rsid w:val="00D02678"/>
    <w:rsid w:val="00D02928"/>
    <w:rsid w:val="00D02B9E"/>
    <w:rsid w:val="00D02C3B"/>
    <w:rsid w:val="00D02CA2"/>
    <w:rsid w:val="00D036E1"/>
    <w:rsid w:val="00D03BBD"/>
    <w:rsid w:val="00D03CE6"/>
    <w:rsid w:val="00D0403A"/>
    <w:rsid w:val="00D0443F"/>
    <w:rsid w:val="00D048C1"/>
    <w:rsid w:val="00D049B8"/>
    <w:rsid w:val="00D04D69"/>
    <w:rsid w:val="00D0522F"/>
    <w:rsid w:val="00D053E9"/>
    <w:rsid w:val="00D05461"/>
    <w:rsid w:val="00D05554"/>
    <w:rsid w:val="00D0567D"/>
    <w:rsid w:val="00D05B57"/>
    <w:rsid w:val="00D05ED0"/>
    <w:rsid w:val="00D06069"/>
    <w:rsid w:val="00D06393"/>
    <w:rsid w:val="00D06572"/>
    <w:rsid w:val="00D06998"/>
    <w:rsid w:val="00D069B6"/>
    <w:rsid w:val="00D06D7D"/>
    <w:rsid w:val="00D06F4F"/>
    <w:rsid w:val="00D07277"/>
    <w:rsid w:val="00D07348"/>
    <w:rsid w:val="00D07480"/>
    <w:rsid w:val="00D10132"/>
    <w:rsid w:val="00D10352"/>
    <w:rsid w:val="00D108EC"/>
    <w:rsid w:val="00D10CA4"/>
    <w:rsid w:val="00D10F61"/>
    <w:rsid w:val="00D10FB8"/>
    <w:rsid w:val="00D110C6"/>
    <w:rsid w:val="00D113D1"/>
    <w:rsid w:val="00D114FD"/>
    <w:rsid w:val="00D117FD"/>
    <w:rsid w:val="00D11872"/>
    <w:rsid w:val="00D1196D"/>
    <w:rsid w:val="00D11D7C"/>
    <w:rsid w:val="00D11E27"/>
    <w:rsid w:val="00D121C3"/>
    <w:rsid w:val="00D12503"/>
    <w:rsid w:val="00D12544"/>
    <w:rsid w:val="00D12A44"/>
    <w:rsid w:val="00D12B77"/>
    <w:rsid w:val="00D12E28"/>
    <w:rsid w:val="00D135E3"/>
    <w:rsid w:val="00D1366E"/>
    <w:rsid w:val="00D137E5"/>
    <w:rsid w:val="00D138DF"/>
    <w:rsid w:val="00D13BBE"/>
    <w:rsid w:val="00D13C23"/>
    <w:rsid w:val="00D13D68"/>
    <w:rsid w:val="00D13DC0"/>
    <w:rsid w:val="00D143EE"/>
    <w:rsid w:val="00D14842"/>
    <w:rsid w:val="00D149A8"/>
    <w:rsid w:val="00D15046"/>
    <w:rsid w:val="00D1506E"/>
    <w:rsid w:val="00D15108"/>
    <w:rsid w:val="00D151C5"/>
    <w:rsid w:val="00D152B8"/>
    <w:rsid w:val="00D152D1"/>
    <w:rsid w:val="00D15504"/>
    <w:rsid w:val="00D15BE4"/>
    <w:rsid w:val="00D15C09"/>
    <w:rsid w:val="00D15C1A"/>
    <w:rsid w:val="00D15E81"/>
    <w:rsid w:val="00D15ED6"/>
    <w:rsid w:val="00D15FA1"/>
    <w:rsid w:val="00D162B4"/>
    <w:rsid w:val="00D163D2"/>
    <w:rsid w:val="00D16408"/>
    <w:rsid w:val="00D16891"/>
    <w:rsid w:val="00D16939"/>
    <w:rsid w:val="00D169A6"/>
    <w:rsid w:val="00D16EF7"/>
    <w:rsid w:val="00D171FD"/>
    <w:rsid w:val="00D176BB"/>
    <w:rsid w:val="00D17809"/>
    <w:rsid w:val="00D1783F"/>
    <w:rsid w:val="00D1785C"/>
    <w:rsid w:val="00D17C4E"/>
    <w:rsid w:val="00D17DC8"/>
    <w:rsid w:val="00D17F55"/>
    <w:rsid w:val="00D17FD0"/>
    <w:rsid w:val="00D203D2"/>
    <w:rsid w:val="00D204B4"/>
    <w:rsid w:val="00D20605"/>
    <w:rsid w:val="00D209D3"/>
    <w:rsid w:val="00D20AA3"/>
    <w:rsid w:val="00D20ABB"/>
    <w:rsid w:val="00D20B9A"/>
    <w:rsid w:val="00D21486"/>
    <w:rsid w:val="00D21510"/>
    <w:rsid w:val="00D21703"/>
    <w:rsid w:val="00D21788"/>
    <w:rsid w:val="00D217AA"/>
    <w:rsid w:val="00D217AB"/>
    <w:rsid w:val="00D2183D"/>
    <w:rsid w:val="00D219C9"/>
    <w:rsid w:val="00D21AD1"/>
    <w:rsid w:val="00D21B6E"/>
    <w:rsid w:val="00D21BCF"/>
    <w:rsid w:val="00D21C15"/>
    <w:rsid w:val="00D21D8F"/>
    <w:rsid w:val="00D21E6E"/>
    <w:rsid w:val="00D22043"/>
    <w:rsid w:val="00D22113"/>
    <w:rsid w:val="00D222EB"/>
    <w:rsid w:val="00D223E7"/>
    <w:rsid w:val="00D22571"/>
    <w:rsid w:val="00D2268A"/>
    <w:rsid w:val="00D22A40"/>
    <w:rsid w:val="00D22E67"/>
    <w:rsid w:val="00D22EE7"/>
    <w:rsid w:val="00D22EF4"/>
    <w:rsid w:val="00D22F66"/>
    <w:rsid w:val="00D23537"/>
    <w:rsid w:val="00D23B83"/>
    <w:rsid w:val="00D23C25"/>
    <w:rsid w:val="00D23D53"/>
    <w:rsid w:val="00D23E3F"/>
    <w:rsid w:val="00D2412B"/>
    <w:rsid w:val="00D24374"/>
    <w:rsid w:val="00D24726"/>
    <w:rsid w:val="00D2480C"/>
    <w:rsid w:val="00D2491C"/>
    <w:rsid w:val="00D24B7C"/>
    <w:rsid w:val="00D2550D"/>
    <w:rsid w:val="00D255CA"/>
    <w:rsid w:val="00D2564C"/>
    <w:rsid w:val="00D25BCB"/>
    <w:rsid w:val="00D25C72"/>
    <w:rsid w:val="00D25D0D"/>
    <w:rsid w:val="00D25D77"/>
    <w:rsid w:val="00D2618F"/>
    <w:rsid w:val="00D26985"/>
    <w:rsid w:val="00D27101"/>
    <w:rsid w:val="00D27449"/>
    <w:rsid w:val="00D27DE9"/>
    <w:rsid w:val="00D27E0A"/>
    <w:rsid w:val="00D301EA"/>
    <w:rsid w:val="00D3040B"/>
    <w:rsid w:val="00D304E0"/>
    <w:rsid w:val="00D30836"/>
    <w:rsid w:val="00D3090B"/>
    <w:rsid w:val="00D30B6B"/>
    <w:rsid w:val="00D30D8D"/>
    <w:rsid w:val="00D30F23"/>
    <w:rsid w:val="00D3106C"/>
    <w:rsid w:val="00D31204"/>
    <w:rsid w:val="00D313D2"/>
    <w:rsid w:val="00D314AF"/>
    <w:rsid w:val="00D3158B"/>
    <w:rsid w:val="00D31AB9"/>
    <w:rsid w:val="00D31B20"/>
    <w:rsid w:val="00D31F46"/>
    <w:rsid w:val="00D32190"/>
    <w:rsid w:val="00D3281C"/>
    <w:rsid w:val="00D331A4"/>
    <w:rsid w:val="00D33400"/>
    <w:rsid w:val="00D3364E"/>
    <w:rsid w:val="00D33743"/>
    <w:rsid w:val="00D33AE2"/>
    <w:rsid w:val="00D33D6A"/>
    <w:rsid w:val="00D34255"/>
    <w:rsid w:val="00D34770"/>
    <w:rsid w:val="00D34817"/>
    <w:rsid w:val="00D34889"/>
    <w:rsid w:val="00D34B30"/>
    <w:rsid w:val="00D34B98"/>
    <w:rsid w:val="00D34C56"/>
    <w:rsid w:val="00D34C8A"/>
    <w:rsid w:val="00D34CA8"/>
    <w:rsid w:val="00D34CFA"/>
    <w:rsid w:val="00D350FC"/>
    <w:rsid w:val="00D35481"/>
    <w:rsid w:val="00D35A86"/>
    <w:rsid w:val="00D35E64"/>
    <w:rsid w:val="00D361E7"/>
    <w:rsid w:val="00D36543"/>
    <w:rsid w:val="00D366CD"/>
    <w:rsid w:val="00D366FE"/>
    <w:rsid w:val="00D3687A"/>
    <w:rsid w:val="00D368DE"/>
    <w:rsid w:val="00D36996"/>
    <w:rsid w:val="00D369B7"/>
    <w:rsid w:val="00D36D19"/>
    <w:rsid w:val="00D36FD7"/>
    <w:rsid w:val="00D372A8"/>
    <w:rsid w:val="00D373C8"/>
    <w:rsid w:val="00D374BA"/>
    <w:rsid w:val="00D37505"/>
    <w:rsid w:val="00D37744"/>
    <w:rsid w:val="00D37A8C"/>
    <w:rsid w:val="00D37E83"/>
    <w:rsid w:val="00D37F95"/>
    <w:rsid w:val="00D4022F"/>
    <w:rsid w:val="00D403A8"/>
    <w:rsid w:val="00D403D4"/>
    <w:rsid w:val="00D403DE"/>
    <w:rsid w:val="00D40523"/>
    <w:rsid w:val="00D40A36"/>
    <w:rsid w:val="00D40F63"/>
    <w:rsid w:val="00D4121D"/>
    <w:rsid w:val="00D41519"/>
    <w:rsid w:val="00D416B6"/>
    <w:rsid w:val="00D41A0A"/>
    <w:rsid w:val="00D41C1D"/>
    <w:rsid w:val="00D41CFC"/>
    <w:rsid w:val="00D4289F"/>
    <w:rsid w:val="00D42F26"/>
    <w:rsid w:val="00D43056"/>
    <w:rsid w:val="00D4326D"/>
    <w:rsid w:val="00D43300"/>
    <w:rsid w:val="00D43652"/>
    <w:rsid w:val="00D437B5"/>
    <w:rsid w:val="00D43B3D"/>
    <w:rsid w:val="00D44457"/>
    <w:rsid w:val="00D449F1"/>
    <w:rsid w:val="00D44A86"/>
    <w:rsid w:val="00D44ABC"/>
    <w:rsid w:val="00D44AC7"/>
    <w:rsid w:val="00D44E4E"/>
    <w:rsid w:val="00D45828"/>
    <w:rsid w:val="00D458BE"/>
    <w:rsid w:val="00D45C40"/>
    <w:rsid w:val="00D45CB4"/>
    <w:rsid w:val="00D45E09"/>
    <w:rsid w:val="00D45E15"/>
    <w:rsid w:val="00D45E1E"/>
    <w:rsid w:val="00D45E4D"/>
    <w:rsid w:val="00D45F12"/>
    <w:rsid w:val="00D46007"/>
    <w:rsid w:val="00D46157"/>
    <w:rsid w:val="00D4618C"/>
    <w:rsid w:val="00D464C2"/>
    <w:rsid w:val="00D46667"/>
    <w:rsid w:val="00D46A21"/>
    <w:rsid w:val="00D46A74"/>
    <w:rsid w:val="00D46B6D"/>
    <w:rsid w:val="00D46BE7"/>
    <w:rsid w:val="00D46C32"/>
    <w:rsid w:val="00D471B0"/>
    <w:rsid w:val="00D4740C"/>
    <w:rsid w:val="00D476BD"/>
    <w:rsid w:val="00D47732"/>
    <w:rsid w:val="00D4793D"/>
    <w:rsid w:val="00D47F20"/>
    <w:rsid w:val="00D50038"/>
    <w:rsid w:val="00D5020F"/>
    <w:rsid w:val="00D50B78"/>
    <w:rsid w:val="00D50CB0"/>
    <w:rsid w:val="00D50CD3"/>
    <w:rsid w:val="00D50F3A"/>
    <w:rsid w:val="00D51228"/>
    <w:rsid w:val="00D51274"/>
    <w:rsid w:val="00D51DB5"/>
    <w:rsid w:val="00D51E33"/>
    <w:rsid w:val="00D52164"/>
    <w:rsid w:val="00D5232A"/>
    <w:rsid w:val="00D5248A"/>
    <w:rsid w:val="00D52B35"/>
    <w:rsid w:val="00D52BB7"/>
    <w:rsid w:val="00D52BDE"/>
    <w:rsid w:val="00D52C23"/>
    <w:rsid w:val="00D52D98"/>
    <w:rsid w:val="00D5357C"/>
    <w:rsid w:val="00D5364D"/>
    <w:rsid w:val="00D53653"/>
    <w:rsid w:val="00D5367D"/>
    <w:rsid w:val="00D53904"/>
    <w:rsid w:val="00D5390B"/>
    <w:rsid w:val="00D53910"/>
    <w:rsid w:val="00D53D10"/>
    <w:rsid w:val="00D53F2B"/>
    <w:rsid w:val="00D53FB5"/>
    <w:rsid w:val="00D53FBD"/>
    <w:rsid w:val="00D540ED"/>
    <w:rsid w:val="00D54254"/>
    <w:rsid w:val="00D54326"/>
    <w:rsid w:val="00D54580"/>
    <w:rsid w:val="00D5458C"/>
    <w:rsid w:val="00D54A53"/>
    <w:rsid w:val="00D54B8B"/>
    <w:rsid w:val="00D54DF4"/>
    <w:rsid w:val="00D5589D"/>
    <w:rsid w:val="00D558A0"/>
    <w:rsid w:val="00D55A1B"/>
    <w:rsid w:val="00D55BD9"/>
    <w:rsid w:val="00D55C1F"/>
    <w:rsid w:val="00D56210"/>
    <w:rsid w:val="00D56482"/>
    <w:rsid w:val="00D5692D"/>
    <w:rsid w:val="00D569F5"/>
    <w:rsid w:val="00D56D18"/>
    <w:rsid w:val="00D56DC3"/>
    <w:rsid w:val="00D56DF0"/>
    <w:rsid w:val="00D56E44"/>
    <w:rsid w:val="00D56F37"/>
    <w:rsid w:val="00D57158"/>
    <w:rsid w:val="00D573AF"/>
    <w:rsid w:val="00D573FD"/>
    <w:rsid w:val="00D5793F"/>
    <w:rsid w:val="00D57A16"/>
    <w:rsid w:val="00D57B9E"/>
    <w:rsid w:val="00D60403"/>
    <w:rsid w:val="00D6054E"/>
    <w:rsid w:val="00D6056B"/>
    <w:rsid w:val="00D608DD"/>
    <w:rsid w:val="00D60BD9"/>
    <w:rsid w:val="00D60EC4"/>
    <w:rsid w:val="00D61172"/>
    <w:rsid w:val="00D611E0"/>
    <w:rsid w:val="00D611F6"/>
    <w:rsid w:val="00D613A4"/>
    <w:rsid w:val="00D61424"/>
    <w:rsid w:val="00D61667"/>
    <w:rsid w:val="00D61C5D"/>
    <w:rsid w:val="00D61FCF"/>
    <w:rsid w:val="00D6219D"/>
    <w:rsid w:val="00D623FF"/>
    <w:rsid w:val="00D62525"/>
    <w:rsid w:val="00D628D9"/>
    <w:rsid w:val="00D62A02"/>
    <w:rsid w:val="00D62EB2"/>
    <w:rsid w:val="00D630AE"/>
    <w:rsid w:val="00D63587"/>
    <w:rsid w:val="00D635B2"/>
    <w:rsid w:val="00D639EE"/>
    <w:rsid w:val="00D63BFD"/>
    <w:rsid w:val="00D63D78"/>
    <w:rsid w:val="00D63DA1"/>
    <w:rsid w:val="00D64025"/>
    <w:rsid w:val="00D64418"/>
    <w:rsid w:val="00D64481"/>
    <w:rsid w:val="00D64A5A"/>
    <w:rsid w:val="00D64D09"/>
    <w:rsid w:val="00D6520E"/>
    <w:rsid w:val="00D653CD"/>
    <w:rsid w:val="00D65548"/>
    <w:rsid w:val="00D65568"/>
    <w:rsid w:val="00D65ACA"/>
    <w:rsid w:val="00D65C8D"/>
    <w:rsid w:val="00D65E0E"/>
    <w:rsid w:val="00D66286"/>
    <w:rsid w:val="00D668BC"/>
    <w:rsid w:val="00D66971"/>
    <w:rsid w:val="00D66C3A"/>
    <w:rsid w:val="00D673A0"/>
    <w:rsid w:val="00D67965"/>
    <w:rsid w:val="00D67A3F"/>
    <w:rsid w:val="00D67B51"/>
    <w:rsid w:val="00D67E49"/>
    <w:rsid w:val="00D70068"/>
    <w:rsid w:val="00D70272"/>
    <w:rsid w:val="00D702CD"/>
    <w:rsid w:val="00D70382"/>
    <w:rsid w:val="00D704DC"/>
    <w:rsid w:val="00D709D6"/>
    <w:rsid w:val="00D70B0E"/>
    <w:rsid w:val="00D70BD4"/>
    <w:rsid w:val="00D70E92"/>
    <w:rsid w:val="00D711C3"/>
    <w:rsid w:val="00D7156A"/>
    <w:rsid w:val="00D716C2"/>
    <w:rsid w:val="00D718B9"/>
    <w:rsid w:val="00D71930"/>
    <w:rsid w:val="00D71942"/>
    <w:rsid w:val="00D71A4C"/>
    <w:rsid w:val="00D72CFC"/>
    <w:rsid w:val="00D72DB5"/>
    <w:rsid w:val="00D73063"/>
    <w:rsid w:val="00D7359D"/>
    <w:rsid w:val="00D7383D"/>
    <w:rsid w:val="00D73A0A"/>
    <w:rsid w:val="00D73A86"/>
    <w:rsid w:val="00D73C51"/>
    <w:rsid w:val="00D73DB2"/>
    <w:rsid w:val="00D73F1A"/>
    <w:rsid w:val="00D741F6"/>
    <w:rsid w:val="00D74367"/>
    <w:rsid w:val="00D746BC"/>
    <w:rsid w:val="00D74786"/>
    <w:rsid w:val="00D748A2"/>
    <w:rsid w:val="00D75015"/>
    <w:rsid w:val="00D75148"/>
    <w:rsid w:val="00D7525F"/>
    <w:rsid w:val="00D75514"/>
    <w:rsid w:val="00D75532"/>
    <w:rsid w:val="00D755A0"/>
    <w:rsid w:val="00D7570D"/>
    <w:rsid w:val="00D75987"/>
    <w:rsid w:val="00D75A67"/>
    <w:rsid w:val="00D75C10"/>
    <w:rsid w:val="00D761D4"/>
    <w:rsid w:val="00D76648"/>
    <w:rsid w:val="00D76B53"/>
    <w:rsid w:val="00D76F43"/>
    <w:rsid w:val="00D77056"/>
    <w:rsid w:val="00D77164"/>
    <w:rsid w:val="00D775FD"/>
    <w:rsid w:val="00D77BA6"/>
    <w:rsid w:val="00D77E5D"/>
    <w:rsid w:val="00D803BF"/>
    <w:rsid w:val="00D8060D"/>
    <w:rsid w:val="00D80641"/>
    <w:rsid w:val="00D8068D"/>
    <w:rsid w:val="00D806A6"/>
    <w:rsid w:val="00D8084D"/>
    <w:rsid w:val="00D80CB0"/>
    <w:rsid w:val="00D80F86"/>
    <w:rsid w:val="00D81396"/>
    <w:rsid w:val="00D814A9"/>
    <w:rsid w:val="00D8166A"/>
    <w:rsid w:val="00D81917"/>
    <w:rsid w:val="00D81E0D"/>
    <w:rsid w:val="00D8208B"/>
    <w:rsid w:val="00D82296"/>
    <w:rsid w:val="00D825DB"/>
    <w:rsid w:val="00D826C3"/>
    <w:rsid w:val="00D82837"/>
    <w:rsid w:val="00D82E80"/>
    <w:rsid w:val="00D831D4"/>
    <w:rsid w:val="00D835B4"/>
    <w:rsid w:val="00D83791"/>
    <w:rsid w:val="00D83957"/>
    <w:rsid w:val="00D83B25"/>
    <w:rsid w:val="00D83C7A"/>
    <w:rsid w:val="00D84820"/>
    <w:rsid w:val="00D85558"/>
    <w:rsid w:val="00D855B2"/>
    <w:rsid w:val="00D85A14"/>
    <w:rsid w:val="00D85A90"/>
    <w:rsid w:val="00D85BB9"/>
    <w:rsid w:val="00D860A8"/>
    <w:rsid w:val="00D86569"/>
    <w:rsid w:val="00D86ADE"/>
    <w:rsid w:val="00D86F67"/>
    <w:rsid w:val="00D87317"/>
    <w:rsid w:val="00D87F66"/>
    <w:rsid w:val="00D901D4"/>
    <w:rsid w:val="00D90222"/>
    <w:rsid w:val="00D9028B"/>
    <w:rsid w:val="00D90489"/>
    <w:rsid w:val="00D904BA"/>
    <w:rsid w:val="00D90737"/>
    <w:rsid w:val="00D90946"/>
    <w:rsid w:val="00D90B06"/>
    <w:rsid w:val="00D90C7D"/>
    <w:rsid w:val="00D90D56"/>
    <w:rsid w:val="00D91774"/>
    <w:rsid w:val="00D91E16"/>
    <w:rsid w:val="00D9208C"/>
    <w:rsid w:val="00D9268B"/>
    <w:rsid w:val="00D926AD"/>
    <w:rsid w:val="00D92702"/>
    <w:rsid w:val="00D9282B"/>
    <w:rsid w:val="00D92A9A"/>
    <w:rsid w:val="00D92DDD"/>
    <w:rsid w:val="00D93239"/>
    <w:rsid w:val="00D9327E"/>
    <w:rsid w:val="00D9344E"/>
    <w:rsid w:val="00D934C2"/>
    <w:rsid w:val="00D93A10"/>
    <w:rsid w:val="00D93AF2"/>
    <w:rsid w:val="00D93D4E"/>
    <w:rsid w:val="00D945AB"/>
    <w:rsid w:val="00D94D7C"/>
    <w:rsid w:val="00D94DD8"/>
    <w:rsid w:val="00D95016"/>
    <w:rsid w:val="00D9507C"/>
    <w:rsid w:val="00D9523B"/>
    <w:rsid w:val="00D9547C"/>
    <w:rsid w:val="00D95A98"/>
    <w:rsid w:val="00D95E5C"/>
    <w:rsid w:val="00D9602F"/>
    <w:rsid w:val="00D9624C"/>
    <w:rsid w:val="00D963E7"/>
    <w:rsid w:val="00D96406"/>
    <w:rsid w:val="00D9645A"/>
    <w:rsid w:val="00D964A0"/>
    <w:rsid w:val="00D965CC"/>
    <w:rsid w:val="00D966BE"/>
    <w:rsid w:val="00D96BEF"/>
    <w:rsid w:val="00D96EAE"/>
    <w:rsid w:val="00D96ED8"/>
    <w:rsid w:val="00D9780A"/>
    <w:rsid w:val="00D97911"/>
    <w:rsid w:val="00D9791A"/>
    <w:rsid w:val="00D979D2"/>
    <w:rsid w:val="00D97C03"/>
    <w:rsid w:val="00D97E2B"/>
    <w:rsid w:val="00D97FE4"/>
    <w:rsid w:val="00DA0538"/>
    <w:rsid w:val="00DA0570"/>
    <w:rsid w:val="00DA0BC3"/>
    <w:rsid w:val="00DA0FB1"/>
    <w:rsid w:val="00DA1003"/>
    <w:rsid w:val="00DA1354"/>
    <w:rsid w:val="00DA13D9"/>
    <w:rsid w:val="00DA1860"/>
    <w:rsid w:val="00DA1F4E"/>
    <w:rsid w:val="00DA218D"/>
    <w:rsid w:val="00DA22DE"/>
    <w:rsid w:val="00DA2523"/>
    <w:rsid w:val="00DA28D5"/>
    <w:rsid w:val="00DA2A2C"/>
    <w:rsid w:val="00DA2A59"/>
    <w:rsid w:val="00DA2A95"/>
    <w:rsid w:val="00DA2BA3"/>
    <w:rsid w:val="00DA2ED3"/>
    <w:rsid w:val="00DA301B"/>
    <w:rsid w:val="00DA3091"/>
    <w:rsid w:val="00DA3198"/>
    <w:rsid w:val="00DA331F"/>
    <w:rsid w:val="00DA360C"/>
    <w:rsid w:val="00DA3745"/>
    <w:rsid w:val="00DA3C21"/>
    <w:rsid w:val="00DA453B"/>
    <w:rsid w:val="00DA4685"/>
    <w:rsid w:val="00DA4C18"/>
    <w:rsid w:val="00DA4F2D"/>
    <w:rsid w:val="00DA4F5E"/>
    <w:rsid w:val="00DA5114"/>
    <w:rsid w:val="00DA535A"/>
    <w:rsid w:val="00DA5549"/>
    <w:rsid w:val="00DA5932"/>
    <w:rsid w:val="00DA5B5F"/>
    <w:rsid w:val="00DA5D17"/>
    <w:rsid w:val="00DA5D9E"/>
    <w:rsid w:val="00DA5DC9"/>
    <w:rsid w:val="00DA6482"/>
    <w:rsid w:val="00DA65D1"/>
    <w:rsid w:val="00DA69FC"/>
    <w:rsid w:val="00DA6BB8"/>
    <w:rsid w:val="00DA6C0D"/>
    <w:rsid w:val="00DA72DA"/>
    <w:rsid w:val="00DA742A"/>
    <w:rsid w:val="00DA78AA"/>
    <w:rsid w:val="00DA79E7"/>
    <w:rsid w:val="00DA7B65"/>
    <w:rsid w:val="00DA7CD0"/>
    <w:rsid w:val="00DB0101"/>
    <w:rsid w:val="00DB049F"/>
    <w:rsid w:val="00DB04D2"/>
    <w:rsid w:val="00DB0876"/>
    <w:rsid w:val="00DB093C"/>
    <w:rsid w:val="00DB09BF"/>
    <w:rsid w:val="00DB09CF"/>
    <w:rsid w:val="00DB0A55"/>
    <w:rsid w:val="00DB0B7F"/>
    <w:rsid w:val="00DB0BE4"/>
    <w:rsid w:val="00DB0C1A"/>
    <w:rsid w:val="00DB0E66"/>
    <w:rsid w:val="00DB0E9D"/>
    <w:rsid w:val="00DB124F"/>
    <w:rsid w:val="00DB149D"/>
    <w:rsid w:val="00DB1682"/>
    <w:rsid w:val="00DB17F8"/>
    <w:rsid w:val="00DB2139"/>
    <w:rsid w:val="00DB2519"/>
    <w:rsid w:val="00DB25AA"/>
    <w:rsid w:val="00DB2734"/>
    <w:rsid w:val="00DB27EB"/>
    <w:rsid w:val="00DB2BC9"/>
    <w:rsid w:val="00DB2D9A"/>
    <w:rsid w:val="00DB2F31"/>
    <w:rsid w:val="00DB2F45"/>
    <w:rsid w:val="00DB31A3"/>
    <w:rsid w:val="00DB3256"/>
    <w:rsid w:val="00DB3C50"/>
    <w:rsid w:val="00DB3D13"/>
    <w:rsid w:val="00DB3F79"/>
    <w:rsid w:val="00DB41A4"/>
    <w:rsid w:val="00DB427D"/>
    <w:rsid w:val="00DB4493"/>
    <w:rsid w:val="00DB495C"/>
    <w:rsid w:val="00DB4A0D"/>
    <w:rsid w:val="00DB4D52"/>
    <w:rsid w:val="00DB5731"/>
    <w:rsid w:val="00DB65A0"/>
    <w:rsid w:val="00DB6623"/>
    <w:rsid w:val="00DB68A9"/>
    <w:rsid w:val="00DB69AF"/>
    <w:rsid w:val="00DB6DD5"/>
    <w:rsid w:val="00DB6DE2"/>
    <w:rsid w:val="00DB711C"/>
    <w:rsid w:val="00DB725F"/>
    <w:rsid w:val="00DB744F"/>
    <w:rsid w:val="00DB75BF"/>
    <w:rsid w:val="00DB77B8"/>
    <w:rsid w:val="00DB7A01"/>
    <w:rsid w:val="00DB7A73"/>
    <w:rsid w:val="00DB7BFC"/>
    <w:rsid w:val="00DB7C0C"/>
    <w:rsid w:val="00DB7CD1"/>
    <w:rsid w:val="00DB7F1A"/>
    <w:rsid w:val="00DB7F65"/>
    <w:rsid w:val="00DC004C"/>
    <w:rsid w:val="00DC01CB"/>
    <w:rsid w:val="00DC0234"/>
    <w:rsid w:val="00DC0317"/>
    <w:rsid w:val="00DC085F"/>
    <w:rsid w:val="00DC09D3"/>
    <w:rsid w:val="00DC0A60"/>
    <w:rsid w:val="00DC0FEA"/>
    <w:rsid w:val="00DC12EF"/>
    <w:rsid w:val="00DC1681"/>
    <w:rsid w:val="00DC1AD8"/>
    <w:rsid w:val="00DC1E42"/>
    <w:rsid w:val="00DC1EB0"/>
    <w:rsid w:val="00DC25D2"/>
    <w:rsid w:val="00DC268B"/>
    <w:rsid w:val="00DC28CA"/>
    <w:rsid w:val="00DC2BBB"/>
    <w:rsid w:val="00DC2D4B"/>
    <w:rsid w:val="00DC2E86"/>
    <w:rsid w:val="00DC2F5E"/>
    <w:rsid w:val="00DC32BA"/>
    <w:rsid w:val="00DC3C45"/>
    <w:rsid w:val="00DC4178"/>
    <w:rsid w:val="00DC44B6"/>
    <w:rsid w:val="00DC466A"/>
    <w:rsid w:val="00DC4752"/>
    <w:rsid w:val="00DC4F38"/>
    <w:rsid w:val="00DC4F3F"/>
    <w:rsid w:val="00DC521B"/>
    <w:rsid w:val="00DC5436"/>
    <w:rsid w:val="00DC54C4"/>
    <w:rsid w:val="00DC5AEA"/>
    <w:rsid w:val="00DC5EDD"/>
    <w:rsid w:val="00DC5F57"/>
    <w:rsid w:val="00DC6017"/>
    <w:rsid w:val="00DC6084"/>
    <w:rsid w:val="00DC6497"/>
    <w:rsid w:val="00DC66FE"/>
    <w:rsid w:val="00DC6C09"/>
    <w:rsid w:val="00DC6C92"/>
    <w:rsid w:val="00DC6D1C"/>
    <w:rsid w:val="00DC70D4"/>
    <w:rsid w:val="00DC72C5"/>
    <w:rsid w:val="00DC73BB"/>
    <w:rsid w:val="00DC76AB"/>
    <w:rsid w:val="00DC7962"/>
    <w:rsid w:val="00DC7B85"/>
    <w:rsid w:val="00DC7D55"/>
    <w:rsid w:val="00DC7E4E"/>
    <w:rsid w:val="00DC7FBC"/>
    <w:rsid w:val="00DD02A2"/>
    <w:rsid w:val="00DD02FD"/>
    <w:rsid w:val="00DD03BE"/>
    <w:rsid w:val="00DD0449"/>
    <w:rsid w:val="00DD04F1"/>
    <w:rsid w:val="00DD0540"/>
    <w:rsid w:val="00DD083C"/>
    <w:rsid w:val="00DD088F"/>
    <w:rsid w:val="00DD0ECE"/>
    <w:rsid w:val="00DD11E9"/>
    <w:rsid w:val="00DD122A"/>
    <w:rsid w:val="00DD1621"/>
    <w:rsid w:val="00DD16A3"/>
    <w:rsid w:val="00DD1776"/>
    <w:rsid w:val="00DD1832"/>
    <w:rsid w:val="00DD1840"/>
    <w:rsid w:val="00DD1846"/>
    <w:rsid w:val="00DD18FA"/>
    <w:rsid w:val="00DD1AA7"/>
    <w:rsid w:val="00DD20B5"/>
    <w:rsid w:val="00DD2394"/>
    <w:rsid w:val="00DD2C93"/>
    <w:rsid w:val="00DD2CB3"/>
    <w:rsid w:val="00DD2EA0"/>
    <w:rsid w:val="00DD3114"/>
    <w:rsid w:val="00DD3127"/>
    <w:rsid w:val="00DD3274"/>
    <w:rsid w:val="00DD3423"/>
    <w:rsid w:val="00DD371C"/>
    <w:rsid w:val="00DD37E5"/>
    <w:rsid w:val="00DD3823"/>
    <w:rsid w:val="00DD3CE0"/>
    <w:rsid w:val="00DD3CE2"/>
    <w:rsid w:val="00DD3DC4"/>
    <w:rsid w:val="00DD41E9"/>
    <w:rsid w:val="00DD42B0"/>
    <w:rsid w:val="00DD4359"/>
    <w:rsid w:val="00DD43E7"/>
    <w:rsid w:val="00DD44A0"/>
    <w:rsid w:val="00DD4A8B"/>
    <w:rsid w:val="00DD4CAE"/>
    <w:rsid w:val="00DD4FBF"/>
    <w:rsid w:val="00DD5241"/>
    <w:rsid w:val="00DD52A9"/>
    <w:rsid w:val="00DD5311"/>
    <w:rsid w:val="00DD55C6"/>
    <w:rsid w:val="00DD572A"/>
    <w:rsid w:val="00DD5883"/>
    <w:rsid w:val="00DD58C8"/>
    <w:rsid w:val="00DD5992"/>
    <w:rsid w:val="00DD5B25"/>
    <w:rsid w:val="00DD6053"/>
    <w:rsid w:val="00DD6207"/>
    <w:rsid w:val="00DD665D"/>
    <w:rsid w:val="00DD687B"/>
    <w:rsid w:val="00DD69E5"/>
    <w:rsid w:val="00DD6E11"/>
    <w:rsid w:val="00DD7059"/>
    <w:rsid w:val="00DD789C"/>
    <w:rsid w:val="00DD7957"/>
    <w:rsid w:val="00DD7A07"/>
    <w:rsid w:val="00DD7B12"/>
    <w:rsid w:val="00DD7FDB"/>
    <w:rsid w:val="00DE03C3"/>
    <w:rsid w:val="00DE04BD"/>
    <w:rsid w:val="00DE0990"/>
    <w:rsid w:val="00DE0E0B"/>
    <w:rsid w:val="00DE0EB2"/>
    <w:rsid w:val="00DE1062"/>
    <w:rsid w:val="00DE1279"/>
    <w:rsid w:val="00DE1345"/>
    <w:rsid w:val="00DE15E5"/>
    <w:rsid w:val="00DE1979"/>
    <w:rsid w:val="00DE1994"/>
    <w:rsid w:val="00DE19B9"/>
    <w:rsid w:val="00DE1D28"/>
    <w:rsid w:val="00DE1E35"/>
    <w:rsid w:val="00DE20E2"/>
    <w:rsid w:val="00DE2197"/>
    <w:rsid w:val="00DE239B"/>
    <w:rsid w:val="00DE2459"/>
    <w:rsid w:val="00DE2537"/>
    <w:rsid w:val="00DE26C1"/>
    <w:rsid w:val="00DE2FFF"/>
    <w:rsid w:val="00DE31B1"/>
    <w:rsid w:val="00DE38A7"/>
    <w:rsid w:val="00DE3B53"/>
    <w:rsid w:val="00DE3B97"/>
    <w:rsid w:val="00DE3C66"/>
    <w:rsid w:val="00DE45A4"/>
    <w:rsid w:val="00DE473D"/>
    <w:rsid w:val="00DE4779"/>
    <w:rsid w:val="00DE4B77"/>
    <w:rsid w:val="00DE4E5B"/>
    <w:rsid w:val="00DE5322"/>
    <w:rsid w:val="00DE558F"/>
    <w:rsid w:val="00DE5BD0"/>
    <w:rsid w:val="00DE6361"/>
    <w:rsid w:val="00DE675E"/>
    <w:rsid w:val="00DE67E1"/>
    <w:rsid w:val="00DE69FE"/>
    <w:rsid w:val="00DE6A2C"/>
    <w:rsid w:val="00DE6AD6"/>
    <w:rsid w:val="00DE6B5C"/>
    <w:rsid w:val="00DE6B77"/>
    <w:rsid w:val="00DE6CD8"/>
    <w:rsid w:val="00DE6FCC"/>
    <w:rsid w:val="00DE7062"/>
    <w:rsid w:val="00DE7125"/>
    <w:rsid w:val="00DE72D9"/>
    <w:rsid w:val="00DE7C8D"/>
    <w:rsid w:val="00DE7ED4"/>
    <w:rsid w:val="00DE7F35"/>
    <w:rsid w:val="00DE7FFB"/>
    <w:rsid w:val="00DF0138"/>
    <w:rsid w:val="00DF046D"/>
    <w:rsid w:val="00DF05BD"/>
    <w:rsid w:val="00DF05ED"/>
    <w:rsid w:val="00DF0656"/>
    <w:rsid w:val="00DF0716"/>
    <w:rsid w:val="00DF09D7"/>
    <w:rsid w:val="00DF0A85"/>
    <w:rsid w:val="00DF0BDB"/>
    <w:rsid w:val="00DF12CF"/>
    <w:rsid w:val="00DF141D"/>
    <w:rsid w:val="00DF1802"/>
    <w:rsid w:val="00DF1833"/>
    <w:rsid w:val="00DF18EA"/>
    <w:rsid w:val="00DF1A02"/>
    <w:rsid w:val="00DF1B32"/>
    <w:rsid w:val="00DF235A"/>
    <w:rsid w:val="00DF2564"/>
    <w:rsid w:val="00DF2818"/>
    <w:rsid w:val="00DF29EA"/>
    <w:rsid w:val="00DF2B80"/>
    <w:rsid w:val="00DF2C6B"/>
    <w:rsid w:val="00DF2D2B"/>
    <w:rsid w:val="00DF33F4"/>
    <w:rsid w:val="00DF3A19"/>
    <w:rsid w:val="00DF3C13"/>
    <w:rsid w:val="00DF4489"/>
    <w:rsid w:val="00DF4924"/>
    <w:rsid w:val="00DF4AD3"/>
    <w:rsid w:val="00DF4D7A"/>
    <w:rsid w:val="00DF4DED"/>
    <w:rsid w:val="00DF4E54"/>
    <w:rsid w:val="00DF4FB6"/>
    <w:rsid w:val="00DF50B8"/>
    <w:rsid w:val="00DF5402"/>
    <w:rsid w:val="00DF54B8"/>
    <w:rsid w:val="00DF5598"/>
    <w:rsid w:val="00DF55AF"/>
    <w:rsid w:val="00DF56C7"/>
    <w:rsid w:val="00DF580C"/>
    <w:rsid w:val="00DF5813"/>
    <w:rsid w:val="00DF582B"/>
    <w:rsid w:val="00DF5D54"/>
    <w:rsid w:val="00DF5FA5"/>
    <w:rsid w:val="00DF63DA"/>
    <w:rsid w:val="00DF65B9"/>
    <w:rsid w:val="00DF686F"/>
    <w:rsid w:val="00DF6BE1"/>
    <w:rsid w:val="00DF6C4F"/>
    <w:rsid w:val="00DF6E3B"/>
    <w:rsid w:val="00DF6E6A"/>
    <w:rsid w:val="00DF6EA5"/>
    <w:rsid w:val="00DF7088"/>
    <w:rsid w:val="00DF70EE"/>
    <w:rsid w:val="00DF7293"/>
    <w:rsid w:val="00DF729D"/>
    <w:rsid w:val="00DF7377"/>
    <w:rsid w:val="00DF7390"/>
    <w:rsid w:val="00DF74B9"/>
    <w:rsid w:val="00DF7503"/>
    <w:rsid w:val="00DF7547"/>
    <w:rsid w:val="00DF7555"/>
    <w:rsid w:val="00DF756B"/>
    <w:rsid w:val="00DF76B4"/>
    <w:rsid w:val="00DF7804"/>
    <w:rsid w:val="00DF7940"/>
    <w:rsid w:val="00DF7949"/>
    <w:rsid w:val="00DF7FDD"/>
    <w:rsid w:val="00E003EF"/>
    <w:rsid w:val="00E0075D"/>
    <w:rsid w:val="00E00CCF"/>
    <w:rsid w:val="00E00FCE"/>
    <w:rsid w:val="00E01202"/>
    <w:rsid w:val="00E0152D"/>
    <w:rsid w:val="00E02293"/>
    <w:rsid w:val="00E023B1"/>
    <w:rsid w:val="00E02666"/>
    <w:rsid w:val="00E0276C"/>
    <w:rsid w:val="00E02877"/>
    <w:rsid w:val="00E02965"/>
    <w:rsid w:val="00E02A59"/>
    <w:rsid w:val="00E02C02"/>
    <w:rsid w:val="00E02E45"/>
    <w:rsid w:val="00E02E72"/>
    <w:rsid w:val="00E031B3"/>
    <w:rsid w:val="00E031ED"/>
    <w:rsid w:val="00E03396"/>
    <w:rsid w:val="00E0351E"/>
    <w:rsid w:val="00E03554"/>
    <w:rsid w:val="00E038FA"/>
    <w:rsid w:val="00E03BA1"/>
    <w:rsid w:val="00E03D6F"/>
    <w:rsid w:val="00E03F70"/>
    <w:rsid w:val="00E04160"/>
    <w:rsid w:val="00E0441F"/>
    <w:rsid w:val="00E04476"/>
    <w:rsid w:val="00E04538"/>
    <w:rsid w:val="00E045DB"/>
    <w:rsid w:val="00E04629"/>
    <w:rsid w:val="00E04684"/>
    <w:rsid w:val="00E0487B"/>
    <w:rsid w:val="00E04C04"/>
    <w:rsid w:val="00E04C38"/>
    <w:rsid w:val="00E050DF"/>
    <w:rsid w:val="00E053D1"/>
    <w:rsid w:val="00E053D8"/>
    <w:rsid w:val="00E05480"/>
    <w:rsid w:val="00E056B8"/>
    <w:rsid w:val="00E0573A"/>
    <w:rsid w:val="00E05775"/>
    <w:rsid w:val="00E0595A"/>
    <w:rsid w:val="00E05D0A"/>
    <w:rsid w:val="00E063CE"/>
    <w:rsid w:val="00E06492"/>
    <w:rsid w:val="00E06997"/>
    <w:rsid w:val="00E06B0E"/>
    <w:rsid w:val="00E06F87"/>
    <w:rsid w:val="00E06FAC"/>
    <w:rsid w:val="00E06FF0"/>
    <w:rsid w:val="00E0718F"/>
    <w:rsid w:val="00E07212"/>
    <w:rsid w:val="00E07325"/>
    <w:rsid w:val="00E075BA"/>
    <w:rsid w:val="00E07B13"/>
    <w:rsid w:val="00E07C47"/>
    <w:rsid w:val="00E07EAF"/>
    <w:rsid w:val="00E104AC"/>
    <w:rsid w:val="00E10599"/>
    <w:rsid w:val="00E105D9"/>
    <w:rsid w:val="00E107C4"/>
    <w:rsid w:val="00E107D7"/>
    <w:rsid w:val="00E1084B"/>
    <w:rsid w:val="00E108F8"/>
    <w:rsid w:val="00E10A31"/>
    <w:rsid w:val="00E10F23"/>
    <w:rsid w:val="00E1108C"/>
    <w:rsid w:val="00E110FC"/>
    <w:rsid w:val="00E111B7"/>
    <w:rsid w:val="00E111FC"/>
    <w:rsid w:val="00E112A4"/>
    <w:rsid w:val="00E11673"/>
    <w:rsid w:val="00E11916"/>
    <w:rsid w:val="00E11E62"/>
    <w:rsid w:val="00E12243"/>
    <w:rsid w:val="00E1225F"/>
    <w:rsid w:val="00E1226B"/>
    <w:rsid w:val="00E12365"/>
    <w:rsid w:val="00E1254C"/>
    <w:rsid w:val="00E1263E"/>
    <w:rsid w:val="00E129D7"/>
    <w:rsid w:val="00E12C6A"/>
    <w:rsid w:val="00E12DD2"/>
    <w:rsid w:val="00E12E1B"/>
    <w:rsid w:val="00E12FCA"/>
    <w:rsid w:val="00E135C8"/>
    <w:rsid w:val="00E138CF"/>
    <w:rsid w:val="00E13ABA"/>
    <w:rsid w:val="00E13B5C"/>
    <w:rsid w:val="00E13C84"/>
    <w:rsid w:val="00E13D31"/>
    <w:rsid w:val="00E14072"/>
    <w:rsid w:val="00E140DD"/>
    <w:rsid w:val="00E1422D"/>
    <w:rsid w:val="00E1441B"/>
    <w:rsid w:val="00E14797"/>
    <w:rsid w:val="00E147B9"/>
    <w:rsid w:val="00E149F0"/>
    <w:rsid w:val="00E14B34"/>
    <w:rsid w:val="00E15374"/>
    <w:rsid w:val="00E154B2"/>
    <w:rsid w:val="00E156BF"/>
    <w:rsid w:val="00E1584B"/>
    <w:rsid w:val="00E158D9"/>
    <w:rsid w:val="00E16501"/>
    <w:rsid w:val="00E1671E"/>
    <w:rsid w:val="00E16A3C"/>
    <w:rsid w:val="00E16B80"/>
    <w:rsid w:val="00E16EE0"/>
    <w:rsid w:val="00E16F7F"/>
    <w:rsid w:val="00E16F89"/>
    <w:rsid w:val="00E16FA7"/>
    <w:rsid w:val="00E16FB2"/>
    <w:rsid w:val="00E1701A"/>
    <w:rsid w:val="00E173C0"/>
    <w:rsid w:val="00E17447"/>
    <w:rsid w:val="00E17685"/>
    <w:rsid w:val="00E17843"/>
    <w:rsid w:val="00E17A35"/>
    <w:rsid w:val="00E17AE6"/>
    <w:rsid w:val="00E17DE0"/>
    <w:rsid w:val="00E17F21"/>
    <w:rsid w:val="00E17F64"/>
    <w:rsid w:val="00E20073"/>
    <w:rsid w:val="00E203D8"/>
    <w:rsid w:val="00E20594"/>
    <w:rsid w:val="00E205C4"/>
    <w:rsid w:val="00E20A7E"/>
    <w:rsid w:val="00E20C2F"/>
    <w:rsid w:val="00E20D56"/>
    <w:rsid w:val="00E20EA0"/>
    <w:rsid w:val="00E210C1"/>
    <w:rsid w:val="00E21679"/>
    <w:rsid w:val="00E217EA"/>
    <w:rsid w:val="00E218DB"/>
    <w:rsid w:val="00E219CE"/>
    <w:rsid w:val="00E21A11"/>
    <w:rsid w:val="00E21C81"/>
    <w:rsid w:val="00E21CCC"/>
    <w:rsid w:val="00E22141"/>
    <w:rsid w:val="00E22144"/>
    <w:rsid w:val="00E221EC"/>
    <w:rsid w:val="00E22806"/>
    <w:rsid w:val="00E229C7"/>
    <w:rsid w:val="00E22A87"/>
    <w:rsid w:val="00E22BCB"/>
    <w:rsid w:val="00E2363B"/>
    <w:rsid w:val="00E238A1"/>
    <w:rsid w:val="00E238E3"/>
    <w:rsid w:val="00E239D1"/>
    <w:rsid w:val="00E23C61"/>
    <w:rsid w:val="00E23D00"/>
    <w:rsid w:val="00E24790"/>
    <w:rsid w:val="00E24826"/>
    <w:rsid w:val="00E24AB0"/>
    <w:rsid w:val="00E24B79"/>
    <w:rsid w:val="00E24E51"/>
    <w:rsid w:val="00E251D8"/>
    <w:rsid w:val="00E251F0"/>
    <w:rsid w:val="00E255A4"/>
    <w:rsid w:val="00E2572B"/>
    <w:rsid w:val="00E25DBC"/>
    <w:rsid w:val="00E260A5"/>
    <w:rsid w:val="00E261E8"/>
    <w:rsid w:val="00E26294"/>
    <w:rsid w:val="00E263D9"/>
    <w:rsid w:val="00E2674E"/>
    <w:rsid w:val="00E269CC"/>
    <w:rsid w:val="00E26FA8"/>
    <w:rsid w:val="00E270D0"/>
    <w:rsid w:val="00E2768A"/>
    <w:rsid w:val="00E27B03"/>
    <w:rsid w:val="00E27E15"/>
    <w:rsid w:val="00E300F7"/>
    <w:rsid w:val="00E3039F"/>
    <w:rsid w:val="00E30437"/>
    <w:rsid w:val="00E3071D"/>
    <w:rsid w:val="00E308AE"/>
    <w:rsid w:val="00E31660"/>
    <w:rsid w:val="00E31833"/>
    <w:rsid w:val="00E31E77"/>
    <w:rsid w:val="00E31EF5"/>
    <w:rsid w:val="00E31F32"/>
    <w:rsid w:val="00E32168"/>
    <w:rsid w:val="00E3268D"/>
    <w:rsid w:val="00E330FB"/>
    <w:rsid w:val="00E3317E"/>
    <w:rsid w:val="00E337CF"/>
    <w:rsid w:val="00E337E8"/>
    <w:rsid w:val="00E338D8"/>
    <w:rsid w:val="00E34040"/>
    <w:rsid w:val="00E34283"/>
    <w:rsid w:val="00E3453F"/>
    <w:rsid w:val="00E3463B"/>
    <w:rsid w:val="00E3475D"/>
    <w:rsid w:val="00E34AEA"/>
    <w:rsid w:val="00E34E89"/>
    <w:rsid w:val="00E34F78"/>
    <w:rsid w:val="00E34FC2"/>
    <w:rsid w:val="00E35335"/>
    <w:rsid w:val="00E35630"/>
    <w:rsid w:val="00E35921"/>
    <w:rsid w:val="00E35AE3"/>
    <w:rsid w:val="00E36322"/>
    <w:rsid w:val="00E36323"/>
    <w:rsid w:val="00E363E4"/>
    <w:rsid w:val="00E36494"/>
    <w:rsid w:val="00E368E6"/>
    <w:rsid w:val="00E3690A"/>
    <w:rsid w:val="00E36A57"/>
    <w:rsid w:val="00E36BE3"/>
    <w:rsid w:val="00E36C25"/>
    <w:rsid w:val="00E36D47"/>
    <w:rsid w:val="00E37015"/>
    <w:rsid w:val="00E370BB"/>
    <w:rsid w:val="00E370C4"/>
    <w:rsid w:val="00E37191"/>
    <w:rsid w:val="00E372D9"/>
    <w:rsid w:val="00E373DA"/>
    <w:rsid w:val="00E374AA"/>
    <w:rsid w:val="00E378DF"/>
    <w:rsid w:val="00E379D6"/>
    <w:rsid w:val="00E37CBA"/>
    <w:rsid w:val="00E37F70"/>
    <w:rsid w:val="00E37FF0"/>
    <w:rsid w:val="00E40036"/>
    <w:rsid w:val="00E40410"/>
    <w:rsid w:val="00E4052A"/>
    <w:rsid w:val="00E405F6"/>
    <w:rsid w:val="00E406A1"/>
    <w:rsid w:val="00E40A59"/>
    <w:rsid w:val="00E40B0A"/>
    <w:rsid w:val="00E4163F"/>
    <w:rsid w:val="00E41686"/>
    <w:rsid w:val="00E418F5"/>
    <w:rsid w:val="00E41B07"/>
    <w:rsid w:val="00E41B9E"/>
    <w:rsid w:val="00E41C6F"/>
    <w:rsid w:val="00E41E8B"/>
    <w:rsid w:val="00E422B0"/>
    <w:rsid w:val="00E42358"/>
    <w:rsid w:val="00E425FA"/>
    <w:rsid w:val="00E42793"/>
    <w:rsid w:val="00E427EE"/>
    <w:rsid w:val="00E42B0A"/>
    <w:rsid w:val="00E42D8A"/>
    <w:rsid w:val="00E42EDD"/>
    <w:rsid w:val="00E42F81"/>
    <w:rsid w:val="00E4337A"/>
    <w:rsid w:val="00E43706"/>
    <w:rsid w:val="00E43744"/>
    <w:rsid w:val="00E43763"/>
    <w:rsid w:val="00E43A36"/>
    <w:rsid w:val="00E444F1"/>
    <w:rsid w:val="00E45220"/>
    <w:rsid w:val="00E4581B"/>
    <w:rsid w:val="00E4581C"/>
    <w:rsid w:val="00E4590E"/>
    <w:rsid w:val="00E45D81"/>
    <w:rsid w:val="00E45F74"/>
    <w:rsid w:val="00E45F97"/>
    <w:rsid w:val="00E4612A"/>
    <w:rsid w:val="00E46148"/>
    <w:rsid w:val="00E461C0"/>
    <w:rsid w:val="00E46234"/>
    <w:rsid w:val="00E462FC"/>
    <w:rsid w:val="00E4643C"/>
    <w:rsid w:val="00E4657D"/>
    <w:rsid w:val="00E466D4"/>
    <w:rsid w:val="00E467BF"/>
    <w:rsid w:val="00E4693C"/>
    <w:rsid w:val="00E469D5"/>
    <w:rsid w:val="00E46F3D"/>
    <w:rsid w:val="00E4730E"/>
    <w:rsid w:val="00E47316"/>
    <w:rsid w:val="00E47525"/>
    <w:rsid w:val="00E47551"/>
    <w:rsid w:val="00E47AA6"/>
    <w:rsid w:val="00E47C2F"/>
    <w:rsid w:val="00E47DF9"/>
    <w:rsid w:val="00E5087E"/>
    <w:rsid w:val="00E50AB2"/>
    <w:rsid w:val="00E50CE4"/>
    <w:rsid w:val="00E50DF5"/>
    <w:rsid w:val="00E51102"/>
    <w:rsid w:val="00E51706"/>
    <w:rsid w:val="00E51781"/>
    <w:rsid w:val="00E51D35"/>
    <w:rsid w:val="00E51E2E"/>
    <w:rsid w:val="00E51F4C"/>
    <w:rsid w:val="00E52043"/>
    <w:rsid w:val="00E522E5"/>
    <w:rsid w:val="00E523CA"/>
    <w:rsid w:val="00E52475"/>
    <w:rsid w:val="00E52A17"/>
    <w:rsid w:val="00E52F08"/>
    <w:rsid w:val="00E53241"/>
    <w:rsid w:val="00E532DE"/>
    <w:rsid w:val="00E53415"/>
    <w:rsid w:val="00E53424"/>
    <w:rsid w:val="00E53BF5"/>
    <w:rsid w:val="00E53FCE"/>
    <w:rsid w:val="00E547E4"/>
    <w:rsid w:val="00E548ED"/>
    <w:rsid w:val="00E548F6"/>
    <w:rsid w:val="00E54CAA"/>
    <w:rsid w:val="00E54F5E"/>
    <w:rsid w:val="00E54FE1"/>
    <w:rsid w:val="00E55110"/>
    <w:rsid w:val="00E55411"/>
    <w:rsid w:val="00E55500"/>
    <w:rsid w:val="00E55810"/>
    <w:rsid w:val="00E5583E"/>
    <w:rsid w:val="00E5592F"/>
    <w:rsid w:val="00E55B6E"/>
    <w:rsid w:val="00E55C65"/>
    <w:rsid w:val="00E5611A"/>
    <w:rsid w:val="00E561E8"/>
    <w:rsid w:val="00E56215"/>
    <w:rsid w:val="00E56432"/>
    <w:rsid w:val="00E56650"/>
    <w:rsid w:val="00E56734"/>
    <w:rsid w:val="00E568AF"/>
    <w:rsid w:val="00E56C67"/>
    <w:rsid w:val="00E56E69"/>
    <w:rsid w:val="00E56EAB"/>
    <w:rsid w:val="00E5720F"/>
    <w:rsid w:val="00E572A9"/>
    <w:rsid w:val="00E575D3"/>
    <w:rsid w:val="00E575E3"/>
    <w:rsid w:val="00E57677"/>
    <w:rsid w:val="00E602DC"/>
    <w:rsid w:val="00E6045B"/>
    <w:rsid w:val="00E60514"/>
    <w:rsid w:val="00E60A88"/>
    <w:rsid w:val="00E6107A"/>
    <w:rsid w:val="00E612B2"/>
    <w:rsid w:val="00E612E7"/>
    <w:rsid w:val="00E6148A"/>
    <w:rsid w:val="00E6176E"/>
    <w:rsid w:val="00E61953"/>
    <w:rsid w:val="00E61CD1"/>
    <w:rsid w:val="00E61D01"/>
    <w:rsid w:val="00E61E3E"/>
    <w:rsid w:val="00E62533"/>
    <w:rsid w:val="00E62596"/>
    <w:rsid w:val="00E62683"/>
    <w:rsid w:val="00E6270C"/>
    <w:rsid w:val="00E62BC0"/>
    <w:rsid w:val="00E62C40"/>
    <w:rsid w:val="00E62EA1"/>
    <w:rsid w:val="00E63627"/>
    <w:rsid w:val="00E6365E"/>
    <w:rsid w:val="00E63728"/>
    <w:rsid w:val="00E637E0"/>
    <w:rsid w:val="00E6389A"/>
    <w:rsid w:val="00E63C5D"/>
    <w:rsid w:val="00E63EAB"/>
    <w:rsid w:val="00E64128"/>
    <w:rsid w:val="00E6414D"/>
    <w:rsid w:val="00E6420A"/>
    <w:rsid w:val="00E6433D"/>
    <w:rsid w:val="00E6472D"/>
    <w:rsid w:val="00E647D5"/>
    <w:rsid w:val="00E64EA5"/>
    <w:rsid w:val="00E64EE7"/>
    <w:rsid w:val="00E654B8"/>
    <w:rsid w:val="00E65678"/>
    <w:rsid w:val="00E65816"/>
    <w:rsid w:val="00E65845"/>
    <w:rsid w:val="00E65A72"/>
    <w:rsid w:val="00E65A88"/>
    <w:rsid w:val="00E65AB1"/>
    <w:rsid w:val="00E662A0"/>
    <w:rsid w:val="00E662B1"/>
    <w:rsid w:val="00E6669D"/>
    <w:rsid w:val="00E6670C"/>
    <w:rsid w:val="00E6682B"/>
    <w:rsid w:val="00E668A0"/>
    <w:rsid w:val="00E66BE9"/>
    <w:rsid w:val="00E66D83"/>
    <w:rsid w:val="00E66F2F"/>
    <w:rsid w:val="00E66F80"/>
    <w:rsid w:val="00E66F96"/>
    <w:rsid w:val="00E67078"/>
    <w:rsid w:val="00E67917"/>
    <w:rsid w:val="00E67AD8"/>
    <w:rsid w:val="00E67E9B"/>
    <w:rsid w:val="00E70159"/>
    <w:rsid w:val="00E702CB"/>
    <w:rsid w:val="00E7072C"/>
    <w:rsid w:val="00E708C5"/>
    <w:rsid w:val="00E70F94"/>
    <w:rsid w:val="00E70FEF"/>
    <w:rsid w:val="00E7100A"/>
    <w:rsid w:val="00E71158"/>
    <w:rsid w:val="00E71E69"/>
    <w:rsid w:val="00E72168"/>
    <w:rsid w:val="00E72B6F"/>
    <w:rsid w:val="00E72C24"/>
    <w:rsid w:val="00E72C59"/>
    <w:rsid w:val="00E736F6"/>
    <w:rsid w:val="00E73797"/>
    <w:rsid w:val="00E737E6"/>
    <w:rsid w:val="00E73871"/>
    <w:rsid w:val="00E739BA"/>
    <w:rsid w:val="00E73AA7"/>
    <w:rsid w:val="00E74090"/>
    <w:rsid w:val="00E7421B"/>
    <w:rsid w:val="00E74227"/>
    <w:rsid w:val="00E74377"/>
    <w:rsid w:val="00E747D4"/>
    <w:rsid w:val="00E74AC9"/>
    <w:rsid w:val="00E74B0A"/>
    <w:rsid w:val="00E74B5C"/>
    <w:rsid w:val="00E74F91"/>
    <w:rsid w:val="00E752CF"/>
    <w:rsid w:val="00E75362"/>
    <w:rsid w:val="00E758C4"/>
    <w:rsid w:val="00E75B3B"/>
    <w:rsid w:val="00E75E65"/>
    <w:rsid w:val="00E75F6A"/>
    <w:rsid w:val="00E7625A"/>
    <w:rsid w:val="00E76325"/>
    <w:rsid w:val="00E764D1"/>
    <w:rsid w:val="00E76F89"/>
    <w:rsid w:val="00E7770F"/>
    <w:rsid w:val="00E778CA"/>
    <w:rsid w:val="00E77990"/>
    <w:rsid w:val="00E77A79"/>
    <w:rsid w:val="00E77FCD"/>
    <w:rsid w:val="00E800C3"/>
    <w:rsid w:val="00E8023A"/>
    <w:rsid w:val="00E802E8"/>
    <w:rsid w:val="00E80321"/>
    <w:rsid w:val="00E80536"/>
    <w:rsid w:val="00E8083F"/>
    <w:rsid w:val="00E809C1"/>
    <w:rsid w:val="00E80A2E"/>
    <w:rsid w:val="00E80CA2"/>
    <w:rsid w:val="00E80CBE"/>
    <w:rsid w:val="00E8103D"/>
    <w:rsid w:val="00E810A5"/>
    <w:rsid w:val="00E810B0"/>
    <w:rsid w:val="00E81198"/>
    <w:rsid w:val="00E811B1"/>
    <w:rsid w:val="00E815FA"/>
    <w:rsid w:val="00E81B19"/>
    <w:rsid w:val="00E81B39"/>
    <w:rsid w:val="00E81D63"/>
    <w:rsid w:val="00E81E36"/>
    <w:rsid w:val="00E81ECF"/>
    <w:rsid w:val="00E82072"/>
    <w:rsid w:val="00E82556"/>
    <w:rsid w:val="00E8266E"/>
    <w:rsid w:val="00E82A76"/>
    <w:rsid w:val="00E82AD9"/>
    <w:rsid w:val="00E82C17"/>
    <w:rsid w:val="00E834BA"/>
    <w:rsid w:val="00E8350D"/>
    <w:rsid w:val="00E836C5"/>
    <w:rsid w:val="00E8373D"/>
    <w:rsid w:val="00E83836"/>
    <w:rsid w:val="00E8391A"/>
    <w:rsid w:val="00E839CA"/>
    <w:rsid w:val="00E83BE8"/>
    <w:rsid w:val="00E83DEA"/>
    <w:rsid w:val="00E83EA4"/>
    <w:rsid w:val="00E83ED9"/>
    <w:rsid w:val="00E84079"/>
    <w:rsid w:val="00E8428D"/>
    <w:rsid w:val="00E84634"/>
    <w:rsid w:val="00E84781"/>
    <w:rsid w:val="00E84AEA"/>
    <w:rsid w:val="00E84FC7"/>
    <w:rsid w:val="00E8506A"/>
    <w:rsid w:val="00E85481"/>
    <w:rsid w:val="00E855B9"/>
    <w:rsid w:val="00E857F0"/>
    <w:rsid w:val="00E85A07"/>
    <w:rsid w:val="00E86401"/>
    <w:rsid w:val="00E86742"/>
    <w:rsid w:val="00E86814"/>
    <w:rsid w:val="00E8689A"/>
    <w:rsid w:val="00E86D2C"/>
    <w:rsid w:val="00E86FA4"/>
    <w:rsid w:val="00E871AA"/>
    <w:rsid w:val="00E87414"/>
    <w:rsid w:val="00E87497"/>
    <w:rsid w:val="00E876A2"/>
    <w:rsid w:val="00E877B5"/>
    <w:rsid w:val="00E877E0"/>
    <w:rsid w:val="00E878C3"/>
    <w:rsid w:val="00E878E5"/>
    <w:rsid w:val="00E87C2F"/>
    <w:rsid w:val="00E87DBD"/>
    <w:rsid w:val="00E90173"/>
    <w:rsid w:val="00E9032A"/>
    <w:rsid w:val="00E90686"/>
    <w:rsid w:val="00E9068C"/>
    <w:rsid w:val="00E90855"/>
    <w:rsid w:val="00E90BA2"/>
    <w:rsid w:val="00E90CCE"/>
    <w:rsid w:val="00E90FD9"/>
    <w:rsid w:val="00E9118F"/>
    <w:rsid w:val="00E911B3"/>
    <w:rsid w:val="00E911CB"/>
    <w:rsid w:val="00E91644"/>
    <w:rsid w:val="00E916D5"/>
    <w:rsid w:val="00E91903"/>
    <w:rsid w:val="00E91B94"/>
    <w:rsid w:val="00E91B99"/>
    <w:rsid w:val="00E91D7F"/>
    <w:rsid w:val="00E920E7"/>
    <w:rsid w:val="00E926A3"/>
    <w:rsid w:val="00E929B1"/>
    <w:rsid w:val="00E92E12"/>
    <w:rsid w:val="00E9305C"/>
    <w:rsid w:val="00E932C9"/>
    <w:rsid w:val="00E933A0"/>
    <w:rsid w:val="00E93461"/>
    <w:rsid w:val="00E935F2"/>
    <w:rsid w:val="00E9379F"/>
    <w:rsid w:val="00E937D7"/>
    <w:rsid w:val="00E939EE"/>
    <w:rsid w:val="00E93A3D"/>
    <w:rsid w:val="00E93AB4"/>
    <w:rsid w:val="00E93C64"/>
    <w:rsid w:val="00E940A7"/>
    <w:rsid w:val="00E9452D"/>
    <w:rsid w:val="00E94568"/>
    <w:rsid w:val="00E94B89"/>
    <w:rsid w:val="00E94DF8"/>
    <w:rsid w:val="00E95353"/>
    <w:rsid w:val="00E95614"/>
    <w:rsid w:val="00E95640"/>
    <w:rsid w:val="00E9571C"/>
    <w:rsid w:val="00E95C5F"/>
    <w:rsid w:val="00E966DE"/>
    <w:rsid w:val="00E9683A"/>
    <w:rsid w:val="00E96D0E"/>
    <w:rsid w:val="00E97207"/>
    <w:rsid w:val="00E974AE"/>
    <w:rsid w:val="00E977B6"/>
    <w:rsid w:val="00E9787F"/>
    <w:rsid w:val="00E97B1A"/>
    <w:rsid w:val="00E97C9F"/>
    <w:rsid w:val="00E97D9E"/>
    <w:rsid w:val="00E97F80"/>
    <w:rsid w:val="00EA017A"/>
    <w:rsid w:val="00EA0298"/>
    <w:rsid w:val="00EA0477"/>
    <w:rsid w:val="00EA0654"/>
    <w:rsid w:val="00EA0C68"/>
    <w:rsid w:val="00EA0D6C"/>
    <w:rsid w:val="00EA0D8D"/>
    <w:rsid w:val="00EA0E26"/>
    <w:rsid w:val="00EA0EAD"/>
    <w:rsid w:val="00EA0EF4"/>
    <w:rsid w:val="00EA0F99"/>
    <w:rsid w:val="00EA10A3"/>
    <w:rsid w:val="00EA1280"/>
    <w:rsid w:val="00EA1294"/>
    <w:rsid w:val="00EA1859"/>
    <w:rsid w:val="00EA1912"/>
    <w:rsid w:val="00EA19B7"/>
    <w:rsid w:val="00EA1B44"/>
    <w:rsid w:val="00EA1CE7"/>
    <w:rsid w:val="00EA1EF3"/>
    <w:rsid w:val="00EA207A"/>
    <w:rsid w:val="00EA2114"/>
    <w:rsid w:val="00EA21A6"/>
    <w:rsid w:val="00EA2271"/>
    <w:rsid w:val="00EA236E"/>
    <w:rsid w:val="00EA2540"/>
    <w:rsid w:val="00EA2579"/>
    <w:rsid w:val="00EA2598"/>
    <w:rsid w:val="00EA28B7"/>
    <w:rsid w:val="00EA29D9"/>
    <w:rsid w:val="00EA2BC8"/>
    <w:rsid w:val="00EA323D"/>
    <w:rsid w:val="00EA3622"/>
    <w:rsid w:val="00EA364E"/>
    <w:rsid w:val="00EA3725"/>
    <w:rsid w:val="00EA38D3"/>
    <w:rsid w:val="00EA399C"/>
    <w:rsid w:val="00EA3AF2"/>
    <w:rsid w:val="00EA3D1A"/>
    <w:rsid w:val="00EA3DC7"/>
    <w:rsid w:val="00EA3F6B"/>
    <w:rsid w:val="00EA41DD"/>
    <w:rsid w:val="00EA469B"/>
    <w:rsid w:val="00EA46C5"/>
    <w:rsid w:val="00EA489B"/>
    <w:rsid w:val="00EA4E33"/>
    <w:rsid w:val="00EA5236"/>
    <w:rsid w:val="00EA523C"/>
    <w:rsid w:val="00EA551A"/>
    <w:rsid w:val="00EA5560"/>
    <w:rsid w:val="00EA55F9"/>
    <w:rsid w:val="00EA584C"/>
    <w:rsid w:val="00EA5A22"/>
    <w:rsid w:val="00EA5A8E"/>
    <w:rsid w:val="00EA5B50"/>
    <w:rsid w:val="00EA5F00"/>
    <w:rsid w:val="00EA5FE9"/>
    <w:rsid w:val="00EA620A"/>
    <w:rsid w:val="00EA65C8"/>
    <w:rsid w:val="00EA6D4C"/>
    <w:rsid w:val="00EA6F20"/>
    <w:rsid w:val="00EA72D8"/>
    <w:rsid w:val="00EA72DB"/>
    <w:rsid w:val="00EA76EB"/>
    <w:rsid w:val="00EA7B33"/>
    <w:rsid w:val="00EA7C99"/>
    <w:rsid w:val="00EA7D15"/>
    <w:rsid w:val="00EB0482"/>
    <w:rsid w:val="00EB07D4"/>
    <w:rsid w:val="00EB0865"/>
    <w:rsid w:val="00EB09AA"/>
    <w:rsid w:val="00EB0F90"/>
    <w:rsid w:val="00EB183F"/>
    <w:rsid w:val="00EB18EB"/>
    <w:rsid w:val="00EB2709"/>
    <w:rsid w:val="00EB278F"/>
    <w:rsid w:val="00EB289E"/>
    <w:rsid w:val="00EB2EC0"/>
    <w:rsid w:val="00EB2F29"/>
    <w:rsid w:val="00EB32A3"/>
    <w:rsid w:val="00EB32B9"/>
    <w:rsid w:val="00EB36F6"/>
    <w:rsid w:val="00EB382A"/>
    <w:rsid w:val="00EB383A"/>
    <w:rsid w:val="00EB3A99"/>
    <w:rsid w:val="00EB3C27"/>
    <w:rsid w:val="00EB3CB8"/>
    <w:rsid w:val="00EB3FF3"/>
    <w:rsid w:val="00EB403A"/>
    <w:rsid w:val="00EB412A"/>
    <w:rsid w:val="00EB4A9B"/>
    <w:rsid w:val="00EB4DEA"/>
    <w:rsid w:val="00EB54C9"/>
    <w:rsid w:val="00EB5506"/>
    <w:rsid w:val="00EB5636"/>
    <w:rsid w:val="00EB5853"/>
    <w:rsid w:val="00EB5A2A"/>
    <w:rsid w:val="00EB5AD2"/>
    <w:rsid w:val="00EB69F4"/>
    <w:rsid w:val="00EB6D39"/>
    <w:rsid w:val="00EB6EAC"/>
    <w:rsid w:val="00EB71D2"/>
    <w:rsid w:val="00EB7363"/>
    <w:rsid w:val="00EB7447"/>
    <w:rsid w:val="00EB7455"/>
    <w:rsid w:val="00EB76D8"/>
    <w:rsid w:val="00EB772A"/>
    <w:rsid w:val="00EB78AB"/>
    <w:rsid w:val="00EB7A42"/>
    <w:rsid w:val="00EB7DA2"/>
    <w:rsid w:val="00EB7E11"/>
    <w:rsid w:val="00EB7E51"/>
    <w:rsid w:val="00EB7F15"/>
    <w:rsid w:val="00EC04BE"/>
    <w:rsid w:val="00EC08D6"/>
    <w:rsid w:val="00EC0CCD"/>
    <w:rsid w:val="00EC0D10"/>
    <w:rsid w:val="00EC0D8F"/>
    <w:rsid w:val="00EC1035"/>
    <w:rsid w:val="00EC1187"/>
    <w:rsid w:val="00EC119C"/>
    <w:rsid w:val="00EC123A"/>
    <w:rsid w:val="00EC1459"/>
    <w:rsid w:val="00EC15AF"/>
    <w:rsid w:val="00EC177A"/>
    <w:rsid w:val="00EC2103"/>
    <w:rsid w:val="00EC21A8"/>
    <w:rsid w:val="00EC222A"/>
    <w:rsid w:val="00EC23C0"/>
    <w:rsid w:val="00EC23F8"/>
    <w:rsid w:val="00EC2473"/>
    <w:rsid w:val="00EC261E"/>
    <w:rsid w:val="00EC262C"/>
    <w:rsid w:val="00EC278A"/>
    <w:rsid w:val="00EC29F4"/>
    <w:rsid w:val="00EC2AC1"/>
    <w:rsid w:val="00EC2F7F"/>
    <w:rsid w:val="00EC39D5"/>
    <w:rsid w:val="00EC4466"/>
    <w:rsid w:val="00EC45B4"/>
    <w:rsid w:val="00EC4B2A"/>
    <w:rsid w:val="00EC4B88"/>
    <w:rsid w:val="00EC4C0C"/>
    <w:rsid w:val="00EC4E3A"/>
    <w:rsid w:val="00EC50B4"/>
    <w:rsid w:val="00EC5144"/>
    <w:rsid w:val="00EC55C0"/>
    <w:rsid w:val="00EC582D"/>
    <w:rsid w:val="00EC58DE"/>
    <w:rsid w:val="00EC59A3"/>
    <w:rsid w:val="00EC5C60"/>
    <w:rsid w:val="00EC5CEA"/>
    <w:rsid w:val="00EC6376"/>
    <w:rsid w:val="00EC6490"/>
    <w:rsid w:val="00EC6510"/>
    <w:rsid w:val="00EC6566"/>
    <w:rsid w:val="00EC6583"/>
    <w:rsid w:val="00EC6773"/>
    <w:rsid w:val="00EC6AE2"/>
    <w:rsid w:val="00EC6B1A"/>
    <w:rsid w:val="00EC6DDB"/>
    <w:rsid w:val="00EC6FB5"/>
    <w:rsid w:val="00EC723A"/>
    <w:rsid w:val="00EC72F6"/>
    <w:rsid w:val="00EC78B3"/>
    <w:rsid w:val="00EC7B14"/>
    <w:rsid w:val="00EC7E26"/>
    <w:rsid w:val="00EC7EA6"/>
    <w:rsid w:val="00EC7F87"/>
    <w:rsid w:val="00ED001D"/>
    <w:rsid w:val="00ED02C2"/>
    <w:rsid w:val="00ED04B1"/>
    <w:rsid w:val="00ED0884"/>
    <w:rsid w:val="00ED088A"/>
    <w:rsid w:val="00ED08E1"/>
    <w:rsid w:val="00ED0954"/>
    <w:rsid w:val="00ED0A15"/>
    <w:rsid w:val="00ED0A7B"/>
    <w:rsid w:val="00ED1A65"/>
    <w:rsid w:val="00ED1BF4"/>
    <w:rsid w:val="00ED1DE2"/>
    <w:rsid w:val="00ED2110"/>
    <w:rsid w:val="00ED2216"/>
    <w:rsid w:val="00ED23AE"/>
    <w:rsid w:val="00ED240A"/>
    <w:rsid w:val="00ED2426"/>
    <w:rsid w:val="00ED253E"/>
    <w:rsid w:val="00ED27BB"/>
    <w:rsid w:val="00ED28FC"/>
    <w:rsid w:val="00ED29EA"/>
    <w:rsid w:val="00ED2BDA"/>
    <w:rsid w:val="00ED2C40"/>
    <w:rsid w:val="00ED3620"/>
    <w:rsid w:val="00ED36AD"/>
    <w:rsid w:val="00ED3CF7"/>
    <w:rsid w:val="00ED3E21"/>
    <w:rsid w:val="00ED40D7"/>
    <w:rsid w:val="00ED4476"/>
    <w:rsid w:val="00ED4487"/>
    <w:rsid w:val="00ED4646"/>
    <w:rsid w:val="00ED46D2"/>
    <w:rsid w:val="00ED48DD"/>
    <w:rsid w:val="00ED49E1"/>
    <w:rsid w:val="00ED4CA8"/>
    <w:rsid w:val="00ED4F0D"/>
    <w:rsid w:val="00ED504E"/>
    <w:rsid w:val="00ED5494"/>
    <w:rsid w:val="00ED583B"/>
    <w:rsid w:val="00ED5BC5"/>
    <w:rsid w:val="00ED5C09"/>
    <w:rsid w:val="00ED5D23"/>
    <w:rsid w:val="00ED60C4"/>
    <w:rsid w:val="00ED60EA"/>
    <w:rsid w:val="00ED6324"/>
    <w:rsid w:val="00ED64C3"/>
    <w:rsid w:val="00ED64FF"/>
    <w:rsid w:val="00ED651E"/>
    <w:rsid w:val="00ED657D"/>
    <w:rsid w:val="00ED65C7"/>
    <w:rsid w:val="00ED66A9"/>
    <w:rsid w:val="00ED677C"/>
    <w:rsid w:val="00ED684D"/>
    <w:rsid w:val="00ED685D"/>
    <w:rsid w:val="00ED6C76"/>
    <w:rsid w:val="00ED6ED1"/>
    <w:rsid w:val="00ED6EEF"/>
    <w:rsid w:val="00ED7070"/>
    <w:rsid w:val="00ED74ED"/>
    <w:rsid w:val="00ED75D6"/>
    <w:rsid w:val="00ED76B2"/>
    <w:rsid w:val="00ED7895"/>
    <w:rsid w:val="00ED7E28"/>
    <w:rsid w:val="00ED7E82"/>
    <w:rsid w:val="00ED7F19"/>
    <w:rsid w:val="00EE00EF"/>
    <w:rsid w:val="00EE03F6"/>
    <w:rsid w:val="00EE0A06"/>
    <w:rsid w:val="00EE0AF4"/>
    <w:rsid w:val="00EE0BE4"/>
    <w:rsid w:val="00EE10CB"/>
    <w:rsid w:val="00EE1277"/>
    <w:rsid w:val="00EE178B"/>
    <w:rsid w:val="00EE1CC0"/>
    <w:rsid w:val="00EE2238"/>
    <w:rsid w:val="00EE22FA"/>
    <w:rsid w:val="00EE25B8"/>
    <w:rsid w:val="00EE2655"/>
    <w:rsid w:val="00EE2B9E"/>
    <w:rsid w:val="00EE3059"/>
    <w:rsid w:val="00EE3111"/>
    <w:rsid w:val="00EE31FD"/>
    <w:rsid w:val="00EE32B2"/>
    <w:rsid w:val="00EE34EF"/>
    <w:rsid w:val="00EE357D"/>
    <w:rsid w:val="00EE35B9"/>
    <w:rsid w:val="00EE3F7E"/>
    <w:rsid w:val="00EE4951"/>
    <w:rsid w:val="00EE4B42"/>
    <w:rsid w:val="00EE4B91"/>
    <w:rsid w:val="00EE51E4"/>
    <w:rsid w:val="00EE5332"/>
    <w:rsid w:val="00EE584F"/>
    <w:rsid w:val="00EE5934"/>
    <w:rsid w:val="00EE59EF"/>
    <w:rsid w:val="00EE5AA8"/>
    <w:rsid w:val="00EE5BEE"/>
    <w:rsid w:val="00EE5D9E"/>
    <w:rsid w:val="00EE615F"/>
    <w:rsid w:val="00EE63CA"/>
    <w:rsid w:val="00EE66A2"/>
    <w:rsid w:val="00EE66E6"/>
    <w:rsid w:val="00EE6A42"/>
    <w:rsid w:val="00EE6ABE"/>
    <w:rsid w:val="00EE6B19"/>
    <w:rsid w:val="00EE6F8D"/>
    <w:rsid w:val="00EE728B"/>
    <w:rsid w:val="00EE7483"/>
    <w:rsid w:val="00EE75A2"/>
    <w:rsid w:val="00EE7638"/>
    <w:rsid w:val="00EE7D70"/>
    <w:rsid w:val="00EE7E9A"/>
    <w:rsid w:val="00EF068C"/>
    <w:rsid w:val="00EF082A"/>
    <w:rsid w:val="00EF090F"/>
    <w:rsid w:val="00EF09FB"/>
    <w:rsid w:val="00EF0A1C"/>
    <w:rsid w:val="00EF0D43"/>
    <w:rsid w:val="00EF1676"/>
    <w:rsid w:val="00EF18C9"/>
    <w:rsid w:val="00EF1C39"/>
    <w:rsid w:val="00EF2783"/>
    <w:rsid w:val="00EF2844"/>
    <w:rsid w:val="00EF2B8B"/>
    <w:rsid w:val="00EF2FE3"/>
    <w:rsid w:val="00EF302D"/>
    <w:rsid w:val="00EF319E"/>
    <w:rsid w:val="00EF36E7"/>
    <w:rsid w:val="00EF3A0B"/>
    <w:rsid w:val="00EF3B2A"/>
    <w:rsid w:val="00EF3BCE"/>
    <w:rsid w:val="00EF3C8C"/>
    <w:rsid w:val="00EF3E4B"/>
    <w:rsid w:val="00EF4FBF"/>
    <w:rsid w:val="00EF51C2"/>
    <w:rsid w:val="00EF51C3"/>
    <w:rsid w:val="00EF52B5"/>
    <w:rsid w:val="00EF54BD"/>
    <w:rsid w:val="00EF5800"/>
    <w:rsid w:val="00EF5BAC"/>
    <w:rsid w:val="00EF5DE0"/>
    <w:rsid w:val="00EF5E58"/>
    <w:rsid w:val="00EF6190"/>
    <w:rsid w:val="00EF6240"/>
    <w:rsid w:val="00EF63C6"/>
    <w:rsid w:val="00EF65E9"/>
    <w:rsid w:val="00EF67D1"/>
    <w:rsid w:val="00EF6A03"/>
    <w:rsid w:val="00EF6B28"/>
    <w:rsid w:val="00EF6C32"/>
    <w:rsid w:val="00EF7126"/>
    <w:rsid w:val="00EF71A0"/>
    <w:rsid w:val="00EF74E5"/>
    <w:rsid w:val="00EF75AE"/>
    <w:rsid w:val="00EF75EB"/>
    <w:rsid w:val="00EF7616"/>
    <w:rsid w:val="00EF79A5"/>
    <w:rsid w:val="00EF7D7E"/>
    <w:rsid w:val="00EF7E2D"/>
    <w:rsid w:val="00EF7E48"/>
    <w:rsid w:val="00F005CA"/>
    <w:rsid w:val="00F00611"/>
    <w:rsid w:val="00F00980"/>
    <w:rsid w:val="00F00CB2"/>
    <w:rsid w:val="00F01074"/>
    <w:rsid w:val="00F011F2"/>
    <w:rsid w:val="00F01512"/>
    <w:rsid w:val="00F01532"/>
    <w:rsid w:val="00F01658"/>
    <w:rsid w:val="00F01982"/>
    <w:rsid w:val="00F01AE0"/>
    <w:rsid w:val="00F01B68"/>
    <w:rsid w:val="00F01DDD"/>
    <w:rsid w:val="00F02114"/>
    <w:rsid w:val="00F0224A"/>
    <w:rsid w:val="00F02328"/>
    <w:rsid w:val="00F024A4"/>
    <w:rsid w:val="00F02527"/>
    <w:rsid w:val="00F02601"/>
    <w:rsid w:val="00F02878"/>
    <w:rsid w:val="00F02954"/>
    <w:rsid w:val="00F02A0D"/>
    <w:rsid w:val="00F02CE8"/>
    <w:rsid w:val="00F03115"/>
    <w:rsid w:val="00F031AB"/>
    <w:rsid w:val="00F03393"/>
    <w:rsid w:val="00F03548"/>
    <w:rsid w:val="00F03615"/>
    <w:rsid w:val="00F03653"/>
    <w:rsid w:val="00F0376B"/>
    <w:rsid w:val="00F039B2"/>
    <w:rsid w:val="00F03A17"/>
    <w:rsid w:val="00F03D41"/>
    <w:rsid w:val="00F03EDB"/>
    <w:rsid w:val="00F045AA"/>
    <w:rsid w:val="00F046B3"/>
    <w:rsid w:val="00F04E5E"/>
    <w:rsid w:val="00F05172"/>
    <w:rsid w:val="00F0586E"/>
    <w:rsid w:val="00F0595F"/>
    <w:rsid w:val="00F0599D"/>
    <w:rsid w:val="00F059C3"/>
    <w:rsid w:val="00F05C2B"/>
    <w:rsid w:val="00F05C87"/>
    <w:rsid w:val="00F061B5"/>
    <w:rsid w:val="00F06ABD"/>
    <w:rsid w:val="00F06BC6"/>
    <w:rsid w:val="00F06C1B"/>
    <w:rsid w:val="00F074DC"/>
    <w:rsid w:val="00F07730"/>
    <w:rsid w:val="00F0773B"/>
    <w:rsid w:val="00F07BEF"/>
    <w:rsid w:val="00F100DF"/>
    <w:rsid w:val="00F1021F"/>
    <w:rsid w:val="00F10717"/>
    <w:rsid w:val="00F10902"/>
    <w:rsid w:val="00F10AB3"/>
    <w:rsid w:val="00F111E5"/>
    <w:rsid w:val="00F11C98"/>
    <w:rsid w:val="00F11E54"/>
    <w:rsid w:val="00F11E80"/>
    <w:rsid w:val="00F11FF3"/>
    <w:rsid w:val="00F12716"/>
    <w:rsid w:val="00F12EA9"/>
    <w:rsid w:val="00F130F1"/>
    <w:rsid w:val="00F1310A"/>
    <w:rsid w:val="00F13229"/>
    <w:rsid w:val="00F134B0"/>
    <w:rsid w:val="00F13596"/>
    <w:rsid w:val="00F13A2D"/>
    <w:rsid w:val="00F13AAB"/>
    <w:rsid w:val="00F13C7C"/>
    <w:rsid w:val="00F140D2"/>
    <w:rsid w:val="00F14298"/>
    <w:rsid w:val="00F145B4"/>
    <w:rsid w:val="00F146D6"/>
    <w:rsid w:val="00F14956"/>
    <w:rsid w:val="00F14CB2"/>
    <w:rsid w:val="00F1586F"/>
    <w:rsid w:val="00F158DD"/>
    <w:rsid w:val="00F159FD"/>
    <w:rsid w:val="00F15D95"/>
    <w:rsid w:val="00F15FA0"/>
    <w:rsid w:val="00F1600E"/>
    <w:rsid w:val="00F162CE"/>
    <w:rsid w:val="00F16618"/>
    <w:rsid w:val="00F16903"/>
    <w:rsid w:val="00F16ABC"/>
    <w:rsid w:val="00F16D29"/>
    <w:rsid w:val="00F16F3D"/>
    <w:rsid w:val="00F172A4"/>
    <w:rsid w:val="00F175AF"/>
    <w:rsid w:val="00F177BD"/>
    <w:rsid w:val="00F17B0F"/>
    <w:rsid w:val="00F17B1F"/>
    <w:rsid w:val="00F2011A"/>
    <w:rsid w:val="00F2011D"/>
    <w:rsid w:val="00F20506"/>
    <w:rsid w:val="00F2094D"/>
    <w:rsid w:val="00F21050"/>
    <w:rsid w:val="00F212D4"/>
    <w:rsid w:val="00F213DA"/>
    <w:rsid w:val="00F217F9"/>
    <w:rsid w:val="00F21835"/>
    <w:rsid w:val="00F21933"/>
    <w:rsid w:val="00F2198E"/>
    <w:rsid w:val="00F21B63"/>
    <w:rsid w:val="00F21E59"/>
    <w:rsid w:val="00F21E9D"/>
    <w:rsid w:val="00F21FDA"/>
    <w:rsid w:val="00F2228A"/>
    <w:rsid w:val="00F222DD"/>
    <w:rsid w:val="00F226B4"/>
    <w:rsid w:val="00F229CA"/>
    <w:rsid w:val="00F22A33"/>
    <w:rsid w:val="00F22ADB"/>
    <w:rsid w:val="00F22C49"/>
    <w:rsid w:val="00F22F22"/>
    <w:rsid w:val="00F230D1"/>
    <w:rsid w:val="00F2324A"/>
    <w:rsid w:val="00F23669"/>
    <w:rsid w:val="00F23748"/>
    <w:rsid w:val="00F23BE3"/>
    <w:rsid w:val="00F23C61"/>
    <w:rsid w:val="00F24475"/>
    <w:rsid w:val="00F2451E"/>
    <w:rsid w:val="00F2477F"/>
    <w:rsid w:val="00F24958"/>
    <w:rsid w:val="00F24988"/>
    <w:rsid w:val="00F24ACC"/>
    <w:rsid w:val="00F25147"/>
    <w:rsid w:val="00F251C1"/>
    <w:rsid w:val="00F2520F"/>
    <w:rsid w:val="00F2555A"/>
    <w:rsid w:val="00F256BC"/>
    <w:rsid w:val="00F25744"/>
    <w:rsid w:val="00F25C1F"/>
    <w:rsid w:val="00F260D7"/>
    <w:rsid w:val="00F26AC2"/>
    <w:rsid w:val="00F26B87"/>
    <w:rsid w:val="00F26CF3"/>
    <w:rsid w:val="00F26E36"/>
    <w:rsid w:val="00F26F0E"/>
    <w:rsid w:val="00F26FA8"/>
    <w:rsid w:val="00F26FAB"/>
    <w:rsid w:val="00F2700F"/>
    <w:rsid w:val="00F27460"/>
    <w:rsid w:val="00F2768C"/>
    <w:rsid w:val="00F27D0E"/>
    <w:rsid w:val="00F300C0"/>
    <w:rsid w:val="00F30431"/>
    <w:rsid w:val="00F3058F"/>
    <w:rsid w:val="00F30694"/>
    <w:rsid w:val="00F30A25"/>
    <w:rsid w:val="00F30EC0"/>
    <w:rsid w:val="00F30F48"/>
    <w:rsid w:val="00F30FF2"/>
    <w:rsid w:val="00F31205"/>
    <w:rsid w:val="00F31305"/>
    <w:rsid w:val="00F316C7"/>
    <w:rsid w:val="00F318B4"/>
    <w:rsid w:val="00F31CAE"/>
    <w:rsid w:val="00F31CDF"/>
    <w:rsid w:val="00F31D86"/>
    <w:rsid w:val="00F31E4E"/>
    <w:rsid w:val="00F32082"/>
    <w:rsid w:val="00F32259"/>
    <w:rsid w:val="00F32667"/>
    <w:rsid w:val="00F326E1"/>
    <w:rsid w:val="00F32DCA"/>
    <w:rsid w:val="00F32F9A"/>
    <w:rsid w:val="00F330E0"/>
    <w:rsid w:val="00F33234"/>
    <w:rsid w:val="00F33724"/>
    <w:rsid w:val="00F3388B"/>
    <w:rsid w:val="00F33A0C"/>
    <w:rsid w:val="00F33CA2"/>
    <w:rsid w:val="00F340CD"/>
    <w:rsid w:val="00F340FD"/>
    <w:rsid w:val="00F341BB"/>
    <w:rsid w:val="00F341E2"/>
    <w:rsid w:val="00F3427E"/>
    <w:rsid w:val="00F344BB"/>
    <w:rsid w:val="00F3477B"/>
    <w:rsid w:val="00F34B70"/>
    <w:rsid w:val="00F353B5"/>
    <w:rsid w:val="00F35437"/>
    <w:rsid w:val="00F35632"/>
    <w:rsid w:val="00F35855"/>
    <w:rsid w:val="00F35AB5"/>
    <w:rsid w:val="00F365CF"/>
    <w:rsid w:val="00F36913"/>
    <w:rsid w:val="00F36A35"/>
    <w:rsid w:val="00F36CFC"/>
    <w:rsid w:val="00F36EF0"/>
    <w:rsid w:val="00F37020"/>
    <w:rsid w:val="00F3776E"/>
    <w:rsid w:val="00F37904"/>
    <w:rsid w:val="00F37A8E"/>
    <w:rsid w:val="00F37C8E"/>
    <w:rsid w:val="00F37F70"/>
    <w:rsid w:val="00F40068"/>
    <w:rsid w:val="00F400D3"/>
    <w:rsid w:val="00F40167"/>
    <w:rsid w:val="00F401BD"/>
    <w:rsid w:val="00F402CF"/>
    <w:rsid w:val="00F40635"/>
    <w:rsid w:val="00F4069E"/>
    <w:rsid w:val="00F40A1C"/>
    <w:rsid w:val="00F40B08"/>
    <w:rsid w:val="00F40E98"/>
    <w:rsid w:val="00F41307"/>
    <w:rsid w:val="00F414DF"/>
    <w:rsid w:val="00F415C3"/>
    <w:rsid w:val="00F415EA"/>
    <w:rsid w:val="00F41E94"/>
    <w:rsid w:val="00F4213A"/>
    <w:rsid w:val="00F425E4"/>
    <w:rsid w:val="00F425F4"/>
    <w:rsid w:val="00F4261C"/>
    <w:rsid w:val="00F42D04"/>
    <w:rsid w:val="00F42E82"/>
    <w:rsid w:val="00F42EDE"/>
    <w:rsid w:val="00F42F25"/>
    <w:rsid w:val="00F42F29"/>
    <w:rsid w:val="00F4303C"/>
    <w:rsid w:val="00F43264"/>
    <w:rsid w:val="00F4330D"/>
    <w:rsid w:val="00F435C9"/>
    <w:rsid w:val="00F435D0"/>
    <w:rsid w:val="00F43866"/>
    <w:rsid w:val="00F43E48"/>
    <w:rsid w:val="00F4416C"/>
    <w:rsid w:val="00F4439A"/>
    <w:rsid w:val="00F446E0"/>
    <w:rsid w:val="00F44BBB"/>
    <w:rsid w:val="00F44D3E"/>
    <w:rsid w:val="00F45057"/>
    <w:rsid w:val="00F450CC"/>
    <w:rsid w:val="00F450EA"/>
    <w:rsid w:val="00F4524F"/>
    <w:rsid w:val="00F453D4"/>
    <w:rsid w:val="00F4582E"/>
    <w:rsid w:val="00F45C41"/>
    <w:rsid w:val="00F45F97"/>
    <w:rsid w:val="00F4647B"/>
    <w:rsid w:val="00F469E5"/>
    <w:rsid w:val="00F46B18"/>
    <w:rsid w:val="00F46D5B"/>
    <w:rsid w:val="00F471A5"/>
    <w:rsid w:val="00F471D9"/>
    <w:rsid w:val="00F4753D"/>
    <w:rsid w:val="00F47A78"/>
    <w:rsid w:val="00F47B26"/>
    <w:rsid w:val="00F47B92"/>
    <w:rsid w:val="00F47D12"/>
    <w:rsid w:val="00F5004C"/>
    <w:rsid w:val="00F50097"/>
    <w:rsid w:val="00F50118"/>
    <w:rsid w:val="00F501E6"/>
    <w:rsid w:val="00F5026C"/>
    <w:rsid w:val="00F50368"/>
    <w:rsid w:val="00F505CE"/>
    <w:rsid w:val="00F509DE"/>
    <w:rsid w:val="00F50A58"/>
    <w:rsid w:val="00F50B9D"/>
    <w:rsid w:val="00F50CB6"/>
    <w:rsid w:val="00F50D1E"/>
    <w:rsid w:val="00F51554"/>
    <w:rsid w:val="00F516FC"/>
    <w:rsid w:val="00F51838"/>
    <w:rsid w:val="00F51BB0"/>
    <w:rsid w:val="00F52499"/>
    <w:rsid w:val="00F528E2"/>
    <w:rsid w:val="00F529A3"/>
    <w:rsid w:val="00F52DC6"/>
    <w:rsid w:val="00F52E8A"/>
    <w:rsid w:val="00F52EE6"/>
    <w:rsid w:val="00F52F05"/>
    <w:rsid w:val="00F5324D"/>
    <w:rsid w:val="00F53468"/>
    <w:rsid w:val="00F535C4"/>
    <w:rsid w:val="00F5377A"/>
    <w:rsid w:val="00F537F0"/>
    <w:rsid w:val="00F53910"/>
    <w:rsid w:val="00F540EA"/>
    <w:rsid w:val="00F541DE"/>
    <w:rsid w:val="00F54343"/>
    <w:rsid w:val="00F543E0"/>
    <w:rsid w:val="00F546E2"/>
    <w:rsid w:val="00F54A3C"/>
    <w:rsid w:val="00F54A80"/>
    <w:rsid w:val="00F54A93"/>
    <w:rsid w:val="00F54C1F"/>
    <w:rsid w:val="00F54FB0"/>
    <w:rsid w:val="00F55268"/>
    <w:rsid w:val="00F55495"/>
    <w:rsid w:val="00F5568F"/>
    <w:rsid w:val="00F55959"/>
    <w:rsid w:val="00F55B44"/>
    <w:rsid w:val="00F55D18"/>
    <w:rsid w:val="00F55FD4"/>
    <w:rsid w:val="00F563B6"/>
    <w:rsid w:val="00F5658F"/>
    <w:rsid w:val="00F56B22"/>
    <w:rsid w:val="00F56CC7"/>
    <w:rsid w:val="00F56DCF"/>
    <w:rsid w:val="00F5705E"/>
    <w:rsid w:val="00F571AC"/>
    <w:rsid w:val="00F5745A"/>
    <w:rsid w:val="00F57549"/>
    <w:rsid w:val="00F57583"/>
    <w:rsid w:val="00F578AB"/>
    <w:rsid w:val="00F57A77"/>
    <w:rsid w:val="00F57AC1"/>
    <w:rsid w:val="00F57DF3"/>
    <w:rsid w:val="00F57EF9"/>
    <w:rsid w:val="00F60164"/>
    <w:rsid w:val="00F601C7"/>
    <w:rsid w:val="00F60692"/>
    <w:rsid w:val="00F606E0"/>
    <w:rsid w:val="00F60CB6"/>
    <w:rsid w:val="00F60D99"/>
    <w:rsid w:val="00F61168"/>
    <w:rsid w:val="00F61341"/>
    <w:rsid w:val="00F61700"/>
    <w:rsid w:val="00F61939"/>
    <w:rsid w:val="00F61BA5"/>
    <w:rsid w:val="00F61E55"/>
    <w:rsid w:val="00F62000"/>
    <w:rsid w:val="00F6202B"/>
    <w:rsid w:val="00F62E17"/>
    <w:rsid w:val="00F63235"/>
    <w:rsid w:val="00F63299"/>
    <w:rsid w:val="00F632B1"/>
    <w:rsid w:val="00F6332D"/>
    <w:rsid w:val="00F6346F"/>
    <w:rsid w:val="00F6348E"/>
    <w:rsid w:val="00F634BA"/>
    <w:rsid w:val="00F63597"/>
    <w:rsid w:val="00F63C29"/>
    <w:rsid w:val="00F64200"/>
    <w:rsid w:val="00F64312"/>
    <w:rsid w:val="00F647A5"/>
    <w:rsid w:val="00F64DBB"/>
    <w:rsid w:val="00F64EA0"/>
    <w:rsid w:val="00F65379"/>
    <w:rsid w:val="00F65430"/>
    <w:rsid w:val="00F659CC"/>
    <w:rsid w:val="00F65CE7"/>
    <w:rsid w:val="00F65D98"/>
    <w:rsid w:val="00F660A0"/>
    <w:rsid w:val="00F661CE"/>
    <w:rsid w:val="00F66307"/>
    <w:rsid w:val="00F66341"/>
    <w:rsid w:val="00F6635A"/>
    <w:rsid w:val="00F668B6"/>
    <w:rsid w:val="00F66D35"/>
    <w:rsid w:val="00F6711D"/>
    <w:rsid w:val="00F671B5"/>
    <w:rsid w:val="00F671F9"/>
    <w:rsid w:val="00F67494"/>
    <w:rsid w:val="00F6759D"/>
    <w:rsid w:val="00F67764"/>
    <w:rsid w:val="00F678FF"/>
    <w:rsid w:val="00F6798C"/>
    <w:rsid w:val="00F679A9"/>
    <w:rsid w:val="00F67B37"/>
    <w:rsid w:val="00F67B67"/>
    <w:rsid w:val="00F67B90"/>
    <w:rsid w:val="00F70388"/>
    <w:rsid w:val="00F7041B"/>
    <w:rsid w:val="00F7069B"/>
    <w:rsid w:val="00F70984"/>
    <w:rsid w:val="00F70DBB"/>
    <w:rsid w:val="00F716B9"/>
    <w:rsid w:val="00F71842"/>
    <w:rsid w:val="00F7185E"/>
    <w:rsid w:val="00F7187A"/>
    <w:rsid w:val="00F7192B"/>
    <w:rsid w:val="00F71C0B"/>
    <w:rsid w:val="00F71F47"/>
    <w:rsid w:val="00F720AC"/>
    <w:rsid w:val="00F72200"/>
    <w:rsid w:val="00F72875"/>
    <w:rsid w:val="00F728A7"/>
    <w:rsid w:val="00F72BB0"/>
    <w:rsid w:val="00F72FCA"/>
    <w:rsid w:val="00F735E0"/>
    <w:rsid w:val="00F73766"/>
    <w:rsid w:val="00F73AE4"/>
    <w:rsid w:val="00F73B03"/>
    <w:rsid w:val="00F73B32"/>
    <w:rsid w:val="00F74300"/>
    <w:rsid w:val="00F746B6"/>
    <w:rsid w:val="00F74723"/>
    <w:rsid w:val="00F74BEC"/>
    <w:rsid w:val="00F74E3C"/>
    <w:rsid w:val="00F751DD"/>
    <w:rsid w:val="00F75359"/>
    <w:rsid w:val="00F753E4"/>
    <w:rsid w:val="00F755CF"/>
    <w:rsid w:val="00F75756"/>
    <w:rsid w:val="00F758AA"/>
    <w:rsid w:val="00F759FA"/>
    <w:rsid w:val="00F75A64"/>
    <w:rsid w:val="00F75B4D"/>
    <w:rsid w:val="00F75C65"/>
    <w:rsid w:val="00F75DAE"/>
    <w:rsid w:val="00F75F9B"/>
    <w:rsid w:val="00F761E0"/>
    <w:rsid w:val="00F76274"/>
    <w:rsid w:val="00F76509"/>
    <w:rsid w:val="00F767C6"/>
    <w:rsid w:val="00F76BB2"/>
    <w:rsid w:val="00F76D97"/>
    <w:rsid w:val="00F7713B"/>
    <w:rsid w:val="00F77181"/>
    <w:rsid w:val="00F771E6"/>
    <w:rsid w:val="00F7722F"/>
    <w:rsid w:val="00F7776D"/>
    <w:rsid w:val="00F778AB"/>
    <w:rsid w:val="00F77911"/>
    <w:rsid w:val="00F77D6F"/>
    <w:rsid w:val="00F77DB7"/>
    <w:rsid w:val="00F77E92"/>
    <w:rsid w:val="00F803F1"/>
    <w:rsid w:val="00F8060F"/>
    <w:rsid w:val="00F80658"/>
    <w:rsid w:val="00F8085F"/>
    <w:rsid w:val="00F80A2C"/>
    <w:rsid w:val="00F80B3C"/>
    <w:rsid w:val="00F80BEE"/>
    <w:rsid w:val="00F81104"/>
    <w:rsid w:val="00F81193"/>
    <w:rsid w:val="00F8121C"/>
    <w:rsid w:val="00F812E0"/>
    <w:rsid w:val="00F814AC"/>
    <w:rsid w:val="00F814F5"/>
    <w:rsid w:val="00F8151D"/>
    <w:rsid w:val="00F8176C"/>
    <w:rsid w:val="00F81806"/>
    <w:rsid w:val="00F81DF9"/>
    <w:rsid w:val="00F820AC"/>
    <w:rsid w:val="00F82420"/>
    <w:rsid w:val="00F82551"/>
    <w:rsid w:val="00F82817"/>
    <w:rsid w:val="00F8345B"/>
    <w:rsid w:val="00F83469"/>
    <w:rsid w:val="00F83645"/>
    <w:rsid w:val="00F8381E"/>
    <w:rsid w:val="00F839F7"/>
    <w:rsid w:val="00F83C81"/>
    <w:rsid w:val="00F83D2F"/>
    <w:rsid w:val="00F84098"/>
    <w:rsid w:val="00F841C8"/>
    <w:rsid w:val="00F84265"/>
    <w:rsid w:val="00F84340"/>
    <w:rsid w:val="00F845B4"/>
    <w:rsid w:val="00F84A5F"/>
    <w:rsid w:val="00F8533D"/>
    <w:rsid w:val="00F85404"/>
    <w:rsid w:val="00F85614"/>
    <w:rsid w:val="00F856F5"/>
    <w:rsid w:val="00F8570E"/>
    <w:rsid w:val="00F85C19"/>
    <w:rsid w:val="00F85C98"/>
    <w:rsid w:val="00F85F54"/>
    <w:rsid w:val="00F85FC7"/>
    <w:rsid w:val="00F86269"/>
    <w:rsid w:val="00F8630D"/>
    <w:rsid w:val="00F86A77"/>
    <w:rsid w:val="00F86B9B"/>
    <w:rsid w:val="00F86BB1"/>
    <w:rsid w:val="00F86BD6"/>
    <w:rsid w:val="00F87BE7"/>
    <w:rsid w:val="00F87DA1"/>
    <w:rsid w:val="00F90325"/>
    <w:rsid w:val="00F90472"/>
    <w:rsid w:val="00F90616"/>
    <w:rsid w:val="00F90655"/>
    <w:rsid w:val="00F90C58"/>
    <w:rsid w:val="00F90D04"/>
    <w:rsid w:val="00F90F32"/>
    <w:rsid w:val="00F9117F"/>
    <w:rsid w:val="00F911D6"/>
    <w:rsid w:val="00F91246"/>
    <w:rsid w:val="00F91ADD"/>
    <w:rsid w:val="00F91CE6"/>
    <w:rsid w:val="00F91E73"/>
    <w:rsid w:val="00F9224A"/>
    <w:rsid w:val="00F923FD"/>
    <w:rsid w:val="00F92A54"/>
    <w:rsid w:val="00F92C94"/>
    <w:rsid w:val="00F92CA0"/>
    <w:rsid w:val="00F92CDC"/>
    <w:rsid w:val="00F92ED9"/>
    <w:rsid w:val="00F930DC"/>
    <w:rsid w:val="00F930FB"/>
    <w:rsid w:val="00F931C0"/>
    <w:rsid w:val="00F93947"/>
    <w:rsid w:val="00F93B7D"/>
    <w:rsid w:val="00F93CBA"/>
    <w:rsid w:val="00F9424B"/>
    <w:rsid w:val="00F94260"/>
    <w:rsid w:val="00F94396"/>
    <w:rsid w:val="00F943E4"/>
    <w:rsid w:val="00F9454F"/>
    <w:rsid w:val="00F945BA"/>
    <w:rsid w:val="00F94673"/>
    <w:rsid w:val="00F94906"/>
    <w:rsid w:val="00F9491A"/>
    <w:rsid w:val="00F9495F"/>
    <w:rsid w:val="00F94D8E"/>
    <w:rsid w:val="00F95031"/>
    <w:rsid w:val="00F9552E"/>
    <w:rsid w:val="00F95F8F"/>
    <w:rsid w:val="00F961F6"/>
    <w:rsid w:val="00F962DF"/>
    <w:rsid w:val="00F963F0"/>
    <w:rsid w:val="00F96449"/>
    <w:rsid w:val="00F96519"/>
    <w:rsid w:val="00F968D7"/>
    <w:rsid w:val="00F972CC"/>
    <w:rsid w:val="00F97431"/>
    <w:rsid w:val="00F97694"/>
    <w:rsid w:val="00F97EFD"/>
    <w:rsid w:val="00F97FE9"/>
    <w:rsid w:val="00FA0111"/>
    <w:rsid w:val="00FA02D3"/>
    <w:rsid w:val="00FA0359"/>
    <w:rsid w:val="00FA04BF"/>
    <w:rsid w:val="00FA054B"/>
    <w:rsid w:val="00FA061E"/>
    <w:rsid w:val="00FA0799"/>
    <w:rsid w:val="00FA0912"/>
    <w:rsid w:val="00FA0C17"/>
    <w:rsid w:val="00FA0C5E"/>
    <w:rsid w:val="00FA0DA9"/>
    <w:rsid w:val="00FA0EF2"/>
    <w:rsid w:val="00FA0F08"/>
    <w:rsid w:val="00FA10C5"/>
    <w:rsid w:val="00FA161E"/>
    <w:rsid w:val="00FA1735"/>
    <w:rsid w:val="00FA1D6C"/>
    <w:rsid w:val="00FA1F8C"/>
    <w:rsid w:val="00FA2134"/>
    <w:rsid w:val="00FA2636"/>
    <w:rsid w:val="00FA285D"/>
    <w:rsid w:val="00FA2C5E"/>
    <w:rsid w:val="00FA2DC4"/>
    <w:rsid w:val="00FA2F45"/>
    <w:rsid w:val="00FA2FDF"/>
    <w:rsid w:val="00FA323A"/>
    <w:rsid w:val="00FA32AD"/>
    <w:rsid w:val="00FA39C2"/>
    <w:rsid w:val="00FA3A5F"/>
    <w:rsid w:val="00FA3E7B"/>
    <w:rsid w:val="00FA3F2E"/>
    <w:rsid w:val="00FA4046"/>
    <w:rsid w:val="00FA44AB"/>
    <w:rsid w:val="00FA483E"/>
    <w:rsid w:val="00FA4AB3"/>
    <w:rsid w:val="00FA4AC8"/>
    <w:rsid w:val="00FA4CA4"/>
    <w:rsid w:val="00FA4CB8"/>
    <w:rsid w:val="00FA4EBC"/>
    <w:rsid w:val="00FA4F6E"/>
    <w:rsid w:val="00FA4FF1"/>
    <w:rsid w:val="00FA50C9"/>
    <w:rsid w:val="00FA52DA"/>
    <w:rsid w:val="00FA56AB"/>
    <w:rsid w:val="00FA56B4"/>
    <w:rsid w:val="00FA59C5"/>
    <w:rsid w:val="00FA5E61"/>
    <w:rsid w:val="00FA5E8F"/>
    <w:rsid w:val="00FA6012"/>
    <w:rsid w:val="00FA625F"/>
    <w:rsid w:val="00FA633F"/>
    <w:rsid w:val="00FA64E6"/>
    <w:rsid w:val="00FA6840"/>
    <w:rsid w:val="00FA6A72"/>
    <w:rsid w:val="00FA6C5D"/>
    <w:rsid w:val="00FA6DDC"/>
    <w:rsid w:val="00FA6EC6"/>
    <w:rsid w:val="00FA7274"/>
    <w:rsid w:val="00FA7344"/>
    <w:rsid w:val="00FA7396"/>
    <w:rsid w:val="00FA73E7"/>
    <w:rsid w:val="00FA78A6"/>
    <w:rsid w:val="00FA7BAC"/>
    <w:rsid w:val="00FA7E64"/>
    <w:rsid w:val="00FA7EB5"/>
    <w:rsid w:val="00FA7F69"/>
    <w:rsid w:val="00FA7FFA"/>
    <w:rsid w:val="00FB0181"/>
    <w:rsid w:val="00FB0233"/>
    <w:rsid w:val="00FB03AD"/>
    <w:rsid w:val="00FB045A"/>
    <w:rsid w:val="00FB049F"/>
    <w:rsid w:val="00FB07E7"/>
    <w:rsid w:val="00FB0FA8"/>
    <w:rsid w:val="00FB169B"/>
    <w:rsid w:val="00FB1701"/>
    <w:rsid w:val="00FB19F6"/>
    <w:rsid w:val="00FB1A11"/>
    <w:rsid w:val="00FB1A4F"/>
    <w:rsid w:val="00FB1BBF"/>
    <w:rsid w:val="00FB1DA3"/>
    <w:rsid w:val="00FB1F8F"/>
    <w:rsid w:val="00FB1FB0"/>
    <w:rsid w:val="00FB228D"/>
    <w:rsid w:val="00FB24C9"/>
    <w:rsid w:val="00FB25A2"/>
    <w:rsid w:val="00FB25F5"/>
    <w:rsid w:val="00FB2772"/>
    <w:rsid w:val="00FB2A0B"/>
    <w:rsid w:val="00FB2A8B"/>
    <w:rsid w:val="00FB2B1D"/>
    <w:rsid w:val="00FB2D68"/>
    <w:rsid w:val="00FB3486"/>
    <w:rsid w:val="00FB36E5"/>
    <w:rsid w:val="00FB3757"/>
    <w:rsid w:val="00FB3797"/>
    <w:rsid w:val="00FB38B1"/>
    <w:rsid w:val="00FB3CFB"/>
    <w:rsid w:val="00FB3EBD"/>
    <w:rsid w:val="00FB40A8"/>
    <w:rsid w:val="00FB4157"/>
    <w:rsid w:val="00FB421B"/>
    <w:rsid w:val="00FB4412"/>
    <w:rsid w:val="00FB450E"/>
    <w:rsid w:val="00FB46C7"/>
    <w:rsid w:val="00FB4FB4"/>
    <w:rsid w:val="00FB5133"/>
    <w:rsid w:val="00FB534E"/>
    <w:rsid w:val="00FB53A0"/>
    <w:rsid w:val="00FB54C9"/>
    <w:rsid w:val="00FB55EC"/>
    <w:rsid w:val="00FB56C1"/>
    <w:rsid w:val="00FB586C"/>
    <w:rsid w:val="00FB5B99"/>
    <w:rsid w:val="00FB5C06"/>
    <w:rsid w:val="00FB5E8F"/>
    <w:rsid w:val="00FB62CC"/>
    <w:rsid w:val="00FB6427"/>
    <w:rsid w:val="00FB699A"/>
    <w:rsid w:val="00FB6C6B"/>
    <w:rsid w:val="00FB701B"/>
    <w:rsid w:val="00FB7157"/>
    <w:rsid w:val="00FB71F8"/>
    <w:rsid w:val="00FB7493"/>
    <w:rsid w:val="00FB758B"/>
    <w:rsid w:val="00FB75B5"/>
    <w:rsid w:val="00FB75C2"/>
    <w:rsid w:val="00FB79E7"/>
    <w:rsid w:val="00FB7A49"/>
    <w:rsid w:val="00FB7BEA"/>
    <w:rsid w:val="00FB7D58"/>
    <w:rsid w:val="00FB7E07"/>
    <w:rsid w:val="00FB7EBD"/>
    <w:rsid w:val="00FB7FE6"/>
    <w:rsid w:val="00FC0173"/>
    <w:rsid w:val="00FC07D3"/>
    <w:rsid w:val="00FC0895"/>
    <w:rsid w:val="00FC0B9B"/>
    <w:rsid w:val="00FC0CCC"/>
    <w:rsid w:val="00FC0F7F"/>
    <w:rsid w:val="00FC0FA8"/>
    <w:rsid w:val="00FC12DE"/>
    <w:rsid w:val="00FC1419"/>
    <w:rsid w:val="00FC15AD"/>
    <w:rsid w:val="00FC18F8"/>
    <w:rsid w:val="00FC190C"/>
    <w:rsid w:val="00FC1948"/>
    <w:rsid w:val="00FC2032"/>
    <w:rsid w:val="00FC206A"/>
    <w:rsid w:val="00FC2504"/>
    <w:rsid w:val="00FC290E"/>
    <w:rsid w:val="00FC2BD5"/>
    <w:rsid w:val="00FC2D18"/>
    <w:rsid w:val="00FC2E2A"/>
    <w:rsid w:val="00FC2E47"/>
    <w:rsid w:val="00FC2F34"/>
    <w:rsid w:val="00FC2F60"/>
    <w:rsid w:val="00FC2FF2"/>
    <w:rsid w:val="00FC3168"/>
    <w:rsid w:val="00FC333A"/>
    <w:rsid w:val="00FC34A7"/>
    <w:rsid w:val="00FC3B70"/>
    <w:rsid w:val="00FC3E45"/>
    <w:rsid w:val="00FC406D"/>
    <w:rsid w:val="00FC44F1"/>
    <w:rsid w:val="00FC464C"/>
    <w:rsid w:val="00FC47D2"/>
    <w:rsid w:val="00FC4840"/>
    <w:rsid w:val="00FC499D"/>
    <w:rsid w:val="00FC4CD9"/>
    <w:rsid w:val="00FC4D43"/>
    <w:rsid w:val="00FC4FD0"/>
    <w:rsid w:val="00FC5056"/>
    <w:rsid w:val="00FC535F"/>
    <w:rsid w:val="00FC5493"/>
    <w:rsid w:val="00FC5778"/>
    <w:rsid w:val="00FC5C74"/>
    <w:rsid w:val="00FC5D0C"/>
    <w:rsid w:val="00FC5E33"/>
    <w:rsid w:val="00FC616C"/>
    <w:rsid w:val="00FC6402"/>
    <w:rsid w:val="00FC6553"/>
    <w:rsid w:val="00FC65E8"/>
    <w:rsid w:val="00FC6765"/>
    <w:rsid w:val="00FC7232"/>
    <w:rsid w:val="00FC7656"/>
    <w:rsid w:val="00FC7E71"/>
    <w:rsid w:val="00FD00D4"/>
    <w:rsid w:val="00FD020A"/>
    <w:rsid w:val="00FD021E"/>
    <w:rsid w:val="00FD03E4"/>
    <w:rsid w:val="00FD050D"/>
    <w:rsid w:val="00FD0D40"/>
    <w:rsid w:val="00FD0D6F"/>
    <w:rsid w:val="00FD10A8"/>
    <w:rsid w:val="00FD123F"/>
    <w:rsid w:val="00FD12DE"/>
    <w:rsid w:val="00FD1310"/>
    <w:rsid w:val="00FD1312"/>
    <w:rsid w:val="00FD14EC"/>
    <w:rsid w:val="00FD18D6"/>
    <w:rsid w:val="00FD1AA3"/>
    <w:rsid w:val="00FD212A"/>
    <w:rsid w:val="00FD23EB"/>
    <w:rsid w:val="00FD2572"/>
    <w:rsid w:val="00FD2637"/>
    <w:rsid w:val="00FD2683"/>
    <w:rsid w:val="00FD2704"/>
    <w:rsid w:val="00FD27B8"/>
    <w:rsid w:val="00FD28A6"/>
    <w:rsid w:val="00FD2F4D"/>
    <w:rsid w:val="00FD2FBD"/>
    <w:rsid w:val="00FD3200"/>
    <w:rsid w:val="00FD32C6"/>
    <w:rsid w:val="00FD3359"/>
    <w:rsid w:val="00FD339A"/>
    <w:rsid w:val="00FD34AB"/>
    <w:rsid w:val="00FD36C4"/>
    <w:rsid w:val="00FD391A"/>
    <w:rsid w:val="00FD3995"/>
    <w:rsid w:val="00FD43AB"/>
    <w:rsid w:val="00FD4C8D"/>
    <w:rsid w:val="00FD4DF4"/>
    <w:rsid w:val="00FD54C8"/>
    <w:rsid w:val="00FD552D"/>
    <w:rsid w:val="00FD58EA"/>
    <w:rsid w:val="00FD5A60"/>
    <w:rsid w:val="00FD5C33"/>
    <w:rsid w:val="00FD5D65"/>
    <w:rsid w:val="00FD5D75"/>
    <w:rsid w:val="00FD5D95"/>
    <w:rsid w:val="00FD5E5E"/>
    <w:rsid w:val="00FD5E69"/>
    <w:rsid w:val="00FD5E79"/>
    <w:rsid w:val="00FD5EC3"/>
    <w:rsid w:val="00FD66A0"/>
    <w:rsid w:val="00FD6887"/>
    <w:rsid w:val="00FD6ACA"/>
    <w:rsid w:val="00FD6ADE"/>
    <w:rsid w:val="00FD6B62"/>
    <w:rsid w:val="00FD70D9"/>
    <w:rsid w:val="00FD7296"/>
    <w:rsid w:val="00FD72D2"/>
    <w:rsid w:val="00FD731C"/>
    <w:rsid w:val="00FD7B1F"/>
    <w:rsid w:val="00FD7CD0"/>
    <w:rsid w:val="00FD7D4F"/>
    <w:rsid w:val="00FD7E09"/>
    <w:rsid w:val="00FD7E62"/>
    <w:rsid w:val="00FE016A"/>
    <w:rsid w:val="00FE0544"/>
    <w:rsid w:val="00FE0620"/>
    <w:rsid w:val="00FE0A26"/>
    <w:rsid w:val="00FE0D8E"/>
    <w:rsid w:val="00FE11A8"/>
    <w:rsid w:val="00FE15AB"/>
    <w:rsid w:val="00FE1830"/>
    <w:rsid w:val="00FE1CF0"/>
    <w:rsid w:val="00FE1CF1"/>
    <w:rsid w:val="00FE20D6"/>
    <w:rsid w:val="00FE2164"/>
    <w:rsid w:val="00FE2706"/>
    <w:rsid w:val="00FE2885"/>
    <w:rsid w:val="00FE29B7"/>
    <w:rsid w:val="00FE2B0A"/>
    <w:rsid w:val="00FE2D3C"/>
    <w:rsid w:val="00FE2DB9"/>
    <w:rsid w:val="00FE31A7"/>
    <w:rsid w:val="00FE3281"/>
    <w:rsid w:val="00FE32C2"/>
    <w:rsid w:val="00FE3356"/>
    <w:rsid w:val="00FE3636"/>
    <w:rsid w:val="00FE385C"/>
    <w:rsid w:val="00FE407A"/>
    <w:rsid w:val="00FE4467"/>
    <w:rsid w:val="00FE49F7"/>
    <w:rsid w:val="00FE561B"/>
    <w:rsid w:val="00FE566F"/>
    <w:rsid w:val="00FE5854"/>
    <w:rsid w:val="00FE58A5"/>
    <w:rsid w:val="00FE5AC4"/>
    <w:rsid w:val="00FE5EC3"/>
    <w:rsid w:val="00FE6B2E"/>
    <w:rsid w:val="00FE7265"/>
    <w:rsid w:val="00FE755A"/>
    <w:rsid w:val="00FE758C"/>
    <w:rsid w:val="00FE7971"/>
    <w:rsid w:val="00FE7EAC"/>
    <w:rsid w:val="00FE7F87"/>
    <w:rsid w:val="00FF00F1"/>
    <w:rsid w:val="00FF0200"/>
    <w:rsid w:val="00FF0249"/>
    <w:rsid w:val="00FF0470"/>
    <w:rsid w:val="00FF048D"/>
    <w:rsid w:val="00FF05C2"/>
    <w:rsid w:val="00FF09AE"/>
    <w:rsid w:val="00FF0A72"/>
    <w:rsid w:val="00FF0BD6"/>
    <w:rsid w:val="00FF0C45"/>
    <w:rsid w:val="00FF0E01"/>
    <w:rsid w:val="00FF0E62"/>
    <w:rsid w:val="00FF13AD"/>
    <w:rsid w:val="00FF16C8"/>
    <w:rsid w:val="00FF1C21"/>
    <w:rsid w:val="00FF1D0B"/>
    <w:rsid w:val="00FF20FA"/>
    <w:rsid w:val="00FF2360"/>
    <w:rsid w:val="00FF25FB"/>
    <w:rsid w:val="00FF26B0"/>
    <w:rsid w:val="00FF2B21"/>
    <w:rsid w:val="00FF2CD6"/>
    <w:rsid w:val="00FF303D"/>
    <w:rsid w:val="00FF3344"/>
    <w:rsid w:val="00FF363D"/>
    <w:rsid w:val="00FF36B9"/>
    <w:rsid w:val="00FF3914"/>
    <w:rsid w:val="00FF3DF9"/>
    <w:rsid w:val="00FF3E14"/>
    <w:rsid w:val="00FF4132"/>
    <w:rsid w:val="00FF4431"/>
    <w:rsid w:val="00FF44B0"/>
    <w:rsid w:val="00FF4DEF"/>
    <w:rsid w:val="00FF4E64"/>
    <w:rsid w:val="00FF505D"/>
    <w:rsid w:val="00FF5177"/>
    <w:rsid w:val="00FF57B0"/>
    <w:rsid w:val="00FF5B06"/>
    <w:rsid w:val="00FF5B1B"/>
    <w:rsid w:val="00FF5B94"/>
    <w:rsid w:val="00FF60DB"/>
    <w:rsid w:val="00FF6223"/>
    <w:rsid w:val="00FF6275"/>
    <w:rsid w:val="00FF6579"/>
    <w:rsid w:val="00FF6A17"/>
    <w:rsid w:val="00FF6BA5"/>
    <w:rsid w:val="00FF6D9F"/>
    <w:rsid w:val="00FF6E58"/>
    <w:rsid w:val="00FF6FFD"/>
    <w:rsid w:val="00FF700E"/>
    <w:rsid w:val="00FF721B"/>
    <w:rsid w:val="00FF741F"/>
    <w:rsid w:val="00FF74F6"/>
    <w:rsid w:val="00FF753C"/>
    <w:rsid w:val="00FF7A9F"/>
    <w:rsid w:val="00FF7E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5B4DA2C-5747-46C2-BAFF-022DF953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84D"/>
    <w:rPr>
      <w:sz w:val="24"/>
      <w:szCs w:val="24"/>
      <w:lang w:eastAsia="en-US"/>
    </w:rPr>
  </w:style>
  <w:style w:type="paragraph" w:styleId="Balk1">
    <w:name w:val="heading 1"/>
    <w:basedOn w:val="Normal"/>
    <w:next w:val="Normal"/>
    <w:qFormat/>
    <w:rsid w:val="00E911B3"/>
    <w:pPr>
      <w:numPr>
        <w:numId w:val="1"/>
      </w:numPr>
      <w:spacing w:before="240"/>
      <w:outlineLvl w:val="0"/>
    </w:pPr>
    <w:rPr>
      <w:rFonts w:ascii="Univers (WN)" w:hAnsi="Univers (WN)"/>
      <w:b/>
      <w:szCs w:val="20"/>
      <w:u w:val="single"/>
    </w:rPr>
  </w:style>
  <w:style w:type="paragraph" w:styleId="Balk2">
    <w:name w:val="heading 2"/>
    <w:basedOn w:val="Normal"/>
    <w:next w:val="Normal"/>
    <w:qFormat/>
    <w:rsid w:val="00E911B3"/>
    <w:pPr>
      <w:spacing w:before="120"/>
      <w:outlineLvl w:val="1"/>
    </w:pPr>
    <w:rPr>
      <w:rFonts w:ascii="Univers (WN)" w:hAnsi="Univers (WN)"/>
      <w:b/>
      <w:szCs w:val="20"/>
    </w:rPr>
  </w:style>
  <w:style w:type="paragraph" w:styleId="Balk3">
    <w:name w:val="heading 3"/>
    <w:basedOn w:val="Normal"/>
    <w:next w:val="NormalGirinti"/>
    <w:qFormat/>
    <w:rsid w:val="00E911B3"/>
    <w:pPr>
      <w:ind w:left="360"/>
      <w:outlineLvl w:val="2"/>
    </w:pPr>
    <w:rPr>
      <w:rFonts w:ascii="CG Times (WN)" w:hAnsi="CG Times (WN)"/>
      <w:b/>
      <w:szCs w:val="20"/>
    </w:rPr>
  </w:style>
  <w:style w:type="paragraph" w:styleId="Balk4">
    <w:name w:val="heading 4"/>
    <w:basedOn w:val="Normal"/>
    <w:next w:val="Normal"/>
    <w:qFormat/>
    <w:rsid w:val="00E911B3"/>
    <w:pPr>
      <w:keepNext/>
      <w:jc w:val="both"/>
      <w:outlineLvl w:val="3"/>
    </w:pPr>
    <w:rPr>
      <w:b/>
      <w:bCs/>
    </w:rPr>
  </w:style>
  <w:style w:type="paragraph" w:styleId="Balk5">
    <w:name w:val="heading 5"/>
    <w:basedOn w:val="Normal"/>
    <w:next w:val="NormalGirinti"/>
    <w:link w:val="Balk5Char"/>
    <w:qFormat/>
    <w:rsid w:val="00E911B3"/>
    <w:pPr>
      <w:ind w:left="720"/>
      <w:outlineLvl w:val="4"/>
    </w:pPr>
    <w:rPr>
      <w:rFonts w:ascii="CG Times (WN)" w:hAnsi="CG Times (WN)"/>
      <w:b/>
      <w:sz w:val="20"/>
      <w:szCs w:val="20"/>
    </w:rPr>
  </w:style>
  <w:style w:type="paragraph" w:styleId="Balk6">
    <w:name w:val="heading 6"/>
    <w:basedOn w:val="Normal"/>
    <w:next w:val="NormalGirinti"/>
    <w:qFormat/>
    <w:rsid w:val="00E911B3"/>
    <w:pPr>
      <w:ind w:left="720"/>
      <w:outlineLvl w:val="5"/>
    </w:pPr>
    <w:rPr>
      <w:rFonts w:ascii="CG Times (WN)" w:hAnsi="CG Times (WN)"/>
      <w:sz w:val="20"/>
      <w:szCs w:val="20"/>
      <w:u w:val="single"/>
    </w:rPr>
  </w:style>
  <w:style w:type="paragraph" w:styleId="Balk7">
    <w:name w:val="heading 7"/>
    <w:basedOn w:val="Normal"/>
    <w:next w:val="NormalGirinti"/>
    <w:qFormat/>
    <w:rsid w:val="00E911B3"/>
    <w:pPr>
      <w:ind w:left="720"/>
      <w:outlineLvl w:val="6"/>
    </w:pPr>
    <w:rPr>
      <w:rFonts w:ascii="CG Times (WN)" w:hAnsi="CG Times (WN)"/>
      <w:i/>
      <w:sz w:val="20"/>
      <w:szCs w:val="20"/>
    </w:rPr>
  </w:style>
  <w:style w:type="paragraph" w:styleId="Balk8">
    <w:name w:val="heading 8"/>
    <w:basedOn w:val="Normal"/>
    <w:next w:val="NormalGirinti"/>
    <w:qFormat/>
    <w:rsid w:val="00E911B3"/>
    <w:pPr>
      <w:ind w:left="720"/>
      <w:outlineLvl w:val="7"/>
    </w:pPr>
    <w:rPr>
      <w:rFonts w:ascii="CG Times (WN)" w:hAnsi="CG Times (WN)"/>
      <w:i/>
      <w:sz w:val="20"/>
      <w:szCs w:val="20"/>
    </w:rPr>
  </w:style>
  <w:style w:type="paragraph" w:styleId="Balk9">
    <w:name w:val="heading 9"/>
    <w:basedOn w:val="Normal"/>
    <w:next w:val="Normal"/>
    <w:qFormat/>
    <w:rsid w:val="00E911B3"/>
    <w:pPr>
      <w:keepNext/>
      <w:outlineLvl w:val="8"/>
    </w:pPr>
    <w:rPr>
      <w:b/>
      <w:bCs/>
      <w:sz w:val="18"/>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E911B3"/>
    <w:pPr>
      <w:ind w:left="720"/>
    </w:pPr>
    <w:rPr>
      <w:sz w:val="20"/>
      <w:szCs w:val="20"/>
    </w:rPr>
  </w:style>
  <w:style w:type="paragraph" w:styleId="GvdeMetniGirintisi3">
    <w:name w:val="Body Text Indent 3"/>
    <w:basedOn w:val="Normal"/>
    <w:rsid w:val="00E911B3"/>
    <w:pPr>
      <w:tabs>
        <w:tab w:val="right" w:pos="5760"/>
        <w:tab w:val="right" w:pos="7320"/>
        <w:tab w:val="right" w:pos="8863"/>
      </w:tabs>
      <w:spacing w:line="230" w:lineRule="auto"/>
      <w:ind w:left="1440" w:hanging="873"/>
      <w:jc w:val="both"/>
    </w:pPr>
    <w:rPr>
      <w:sz w:val="22"/>
    </w:rPr>
  </w:style>
  <w:style w:type="paragraph" w:styleId="DipnotMetni">
    <w:name w:val="footnote text"/>
    <w:basedOn w:val="Normal"/>
    <w:semiHidden/>
    <w:rsid w:val="00E911B3"/>
    <w:rPr>
      <w:rFonts w:ascii="Courier New" w:hAnsi="Courier New"/>
      <w:szCs w:val="20"/>
      <w:lang w:val="en-AU"/>
    </w:rPr>
  </w:style>
  <w:style w:type="paragraph" w:styleId="GvdeMetniGirintisi">
    <w:name w:val="Body Text Indent"/>
    <w:basedOn w:val="Normal"/>
    <w:link w:val="GvdeMetniGirintisiChar"/>
    <w:rsid w:val="00E911B3"/>
    <w:pPr>
      <w:ind w:firstLine="720"/>
      <w:jc w:val="both"/>
    </w:pPr>
    <w:rPr>
      <w:lang w:val="x-none"/>
    </w:rPr>
  </w:style>
  <w:style w:type="paragraph" w:styleId="GvdeMetni">
    <w:name w:val="Body Text"/>
    <w:basedOn w:val="Normal"/>
    <w:rsid w:val="00E911B3"/>
    <w:pPr>
      <w:tabs>
        <w:tab w:val="left" w:pos="0"/>
        <w:tab w:val="left" w:pos="567"/>
        <w:tab w:val="left" w:pos="720"/>
      </w:tabs>
      <w:jc w:val="both"/>
    </w:pPr>
    <w:rPr>
      <w:color w:val="800000"/>
      <w:szCs w:val="20"/>
    </w:rPr>
  </w:style>
  <w:style w:type="paragraph" w:styleId="GvdeMetni3">
    <w:name w:val="Body Text 3"/>
    <w:basedOn w:val="Normal"/>
    <w:link w:val="GvdeMetni3Char"/>
    <w:rsid w:val="00E911B3"/>
    <w:pPr>
      <w:tabs>
        <w:tab w:val="center" w:pos="539"/>
        <w:tab w:val="center" w:pos="5310"/>
        <w:tab w:val="center" w:pos="7560"/>
      </w:tabs>
    </w:pPr>
    <w:rPr>
      <w:bCs/>
      <w:i/>
      <w:iCs/>
      <w:sz w:val="22"/>
      <w:szCs w:val="20"/>
      <w:lang w:eastAsia="x-none"/>
    </w:rPr>
  </w:style>
  <w:style w:type="paragraph" w:customStyle="1" w:styleId="1tipi">
    <w:name w:val="(1) tipi"/>
    <w:basedOn w:val="Normal"/>
    <w:rsid w:val="00E911B3"/>
    <w:pPr>
      <w:tabs>
        <w:tab w:val="left" w:pos="1134"/>
      </w:tabs>
      <w:jc w:val="both"/>
    </w:pPr>
    <w:rPr>
      <w:rFonts w:ascii="Arial" w:hAnsi="Arial"/>
      <w:snapToGrid w:val="0"/>
      <w:szCs w:val="20"/>
      <w:lang w:eastAsia="tr-TR"/>
    </w:rPr>
  </w:style>
  <w:style w:type="paragraph" w:styleId="GvdeMetni2">
    <w:name w:val="Body Text 2"/>
    <w:basedOn w:val="Normal"/>
    <w:rsid w:val="00E911B3"/>
    <w:pPr>
      <w:jc w:val="both"/>
    </w:pPr>
    <w:rPr>
      <w:b/>
      <w:szCs w:val="20"/>
    </w:rPr>
  </w:style>
  <w:style w:type="paragraph" w:customStyle="1" w:styleId="xl79">
    <w:name w:val="xl79"/>
    <w:basedOn w:val="Normal"/>
    <w:rsid w:val="00E911B3"/>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SonnotMetni">
    <w:name w:val="endnote text"/>
    <w:basedOn w:val="Normal"/>
    <w:semiHidden/>
    <w:rsid w:val="00E911B3"/>
    <w:rPr>
      <w:sz w:val="20"/>
      <w:szCs w:val="20"/>
    </w:rPr>
  </w:style>
  <w:style w:type="paragraph" w:styleId="GvdeMetniGirintisi2">
    <w:name w:val="Body Text Indent 2"/>
    <w:basedOn w:val="Normal"/>
    <w:rsid w:val="00E911B3"/>
    <w:pPr>
      <w:ind w:left="426" w:firstLine="708"/>
      <w:jc w:val="both"/>
    </w:pPr>
    <w:rPr>
      <w:szCs w:val="20"/>
    </w:rPr>
  </w:style>
  <w:style w:type="paragraph" w:styleId="Liste">
    <w:name w:val="List"/>
    <w:basedOn w:val="Normal"/>
    <w:rsid w:val="00E911B3"/>
    <w:pPr>
      <w:ind w:left="283" w:hanging="283"/>
    </w:pPr>
  </w:style>
  <w:style w:type="paragraph" w:styleId="NormalWeb">
    <w:name w:val="Normal (Web)"/>
    <w:basedOn w:val="Normal"/>
    <w:rsid w:val="00E911B3"/>
    <w:pPr>
      <w:spacing w:before="100" w:beforeAutospacing="1" w:after="100" w:afterAutospacing="1"/>
    </w:pPr>
    <w:rPr>
      <w:rFonts w:ascii="Arial Unicode MS" w:eastAsia="Arial Unicode MS" w:hAnsi="Arial Unicode MS" w:cs="Arial Unicode MS"/>
    </w:rPr>
  </w:style>
  <w:style w:type="character" w:styleId="SayfaNumaras">
    <w:name w:val="page number"/>
    <w:basedOn w:val="VarsaylanParagrafYazTipi"/>
    <w:rsid w:val="00E911B3"/>
  </w:style>
  <w:style w:type="paragraph" w:styleId="Altbilgi">
    <w:name w:val="footer"/>
    <w:basedOn w:val="Normal"/>
    <w:link w:val="AltbilgiChar"/>
    <w:uiPriority w:val="99"/>
    <w:rsid w:val="00E911B3"/>
    <w:pPr>
      <w:tabs>
        <w:tab w:val="center" w:pos="4536"/>
        <w:tab w:val="right" w:pos="9072"/>
      </w:tabs>
    </w:pPr>
    <w:rPr>
      <w:iCs/>
      <w:szCs w:val="20"/>
    </w:rPr>
  </w:style>
  <w:style w:type="paragraph" w:styleId="stbilgi">
    <w:name w:val="header"/>
    <w:basedOn w:val="Normal"/>
    <w:link w:val="stbilgiChar"/>
    <w:uiPriority w:val="99"/>
    <w:rsid w:val="00E911B3"/>
    <w:pPr>
      <w:tabs>
        <w:tab w:val="center" w:pos="4536"/>
        <w:tab w:val="right" w:pos="9072"/>
      </w:tabs>
    </w:pPr>
    <w:rPr>
      <w:iCs/>
      <w:szCs w:val="20"/>
    </w:rPr>
  </w:style>
  <w:style w:type="character" w:styleId="DipnotBavurusu">
    <w:name w:val="footnote reference"/>
    <w:semiHidden/>
    <w:rsid w:val="00E911B3"/>
    <w:rPr>
      <w:vertAlign w:val="superscript"/>
    </w:rPr>
  </w:style>
  <w:style w:type="paragraph" w:customStyle="1" w:styleId="ba">
    <w:name w:val="ba"/>
    <w:basedOn w:val="Normal"/>
    <w:next w:val="Normal"/>
    <w:rsid w:val="00E911B3"/>
    <w:pPr>
      <w:widowControl w:val="0"/>
      <w:snapToGrid w:val="0"/>
      <w:spacing w:before="120" w:after="120"/>
      <w:jc w:val="both"/>
    </w:pPr>
    <w:rPr>
      <w:rFonts w:ascii="TimesNewRomanPS" w:hAnsi="TimesNewRomanPS"/>
      <w:szCs w:val="20"/>
    </w:rPr>
  </w:style>
  <w:style w:type="paragraph" w:customStyle="1" w:styleId="WW-BodyText2">
    <w:name w:val="WW-Body Text 2"/>
    <w:basedOn w:val="Normal"/>
    <w:rsid w:val="00E911B3"/>
    <w:pPr>
      <w:suppressAutoHyphens/>
      <w:jc w:val="both"/>
    </w:pPr>
    <w:rPr>
      <w:b/>
      <w:szCs w:val="20"/>
      <w:lang w:eastAsia="tr-TR"/>
    </w:rPr>
  </w:style>
  <w:style w:type="character" w:styleId="Kpr">
    <w:name w:val="Hyperlink"/>
    <w:rsid w:val="00E911B3"/>
    <w:rPr>
      <w:color w:val="0000FF"/>
      <w:u w:val="single"/>
    </w:rPr>
  </w:style>
  <w:style w:type="character" w:styleId="zlenenKpr">
    <w:name w:val="FollowedHyperlink"/>
    <w:rsid w:val="00E911B3"/>
    <w:rPr>
      <w:color w:val="800080"/>
      <w:u w:val="single"/>
    </w:rPr>
  </w:style>
  <w:style w:type="paragraph" w:styleId="bekMetni">
    <w:name w:val="Block Text"/>
    <w:basedOn w:val="Normal"/>
    <w:rsid w:val="00E911B3"/>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rsid w:val="00E911B3"/>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rsid w:val="00E911B3"/>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rsid w:val="00E911B3"/>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rsid w:val="00E911B3"/>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rsid w:val="00E911B3"/>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rsid w:val="00E911B3"/>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rsid w:val="00E911B3"/>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rsid w:val="00E911B3"/>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rsid w:val="00E911B3"/>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rsid w:val="00E911B3"/>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rsid w:val="00E911B3"/>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rsid w:val="00E911B3"/>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rsid w:val="00E911B3"/>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rsid w:val="00E911B3"/>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rsid w:val="00E911B3"/>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rsid w:val="00E911B3"/>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rsid w:val="00E911B3"/>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E911B3"/>
    <w:pPr>
      <w:spacing w:before="100" w:beforeAutospacing="1" w:after="100" w:afterAutospacing="1"/>
    </w:pPr>
    <w:rPr>
      <w:rFonts w:ascii="Tahoma" w:eastAsia="Arial Unicode MS" w:hAnsi="Tahoma" w:cs="Tahoma"/>
      <w:color w:val="000000"/>
      <w:sz w:val="16"/>
      <w:szCs w:val="16"/>
    </w:rPr>
  </w:style>
  <w:style w:type="paragraph" w:styleId="ResimYazs">
    <w:name w:val="caption"/>
    <w:basedOn w:val="Normal"/>
    <w:next w:val="Normal"/>
    <w:qFormat/>
    <w:rsid w:val="00E911B3"/>
    <w:pPr>
      <w:tabs>
        <w:tab w:val="left" w:pos="720"/>
      </w:tabs>
      <w:jc w:val="both"/>
    </w:pPr>
    <w:rPr>
      <w:b/>
      <w:sz w:val="22"/>
    </w:rPr>
  </w:style>
  <w:style w:type="paragraph" w:styleId="KonuBal">
    <w:name w:val="Title"/>
    <w:basedOn w:val="Normal"/>
    <w:qFormat/>
    <w:rsid w:val="00E911B3"/>
    <w:pPr>
      <w:spacing w:before="120"/>
      <w:jc w:val="center"/>
    </w:pPr>
    <w:rPr>
      <w:b/>
    </w:rPr>
  </w:style>
  <w:style w:type="paragraph" w:styleId="BalonMetni">
    <w:name w:val="Balloon Text"/>
    <w:basedOn w:val="Normal"/>
    <w:semiHidden/>
    <w:rsid w:val="00E911B3"/>
    <w:rPr>
      <w:rFonts w:ascii="Tahoma" w:hAnsi="Tahoma" w:cs="Tahoma"/>
      <w:sz w:val="16"/>
      <w:szCs w:val="16"/>
    </w:rPr>
  </w:style>
  <w:style w:type="paragraph" w:customStyle="1" w:styleId="Normal5">
    <w:name w:val="Normal+5"/>
    <w:basedOn w:val="GvdeMetni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rPr>
  </w:style>
  <w:style w:type="paragraph" w:customStyle="1" w:styleId="BodybyBD">
    <w:name w:val="Body.by.BD"/>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rPr>
  </w:style>
  <w:style w:type="character" w:styleId="AklamaBavurusu">
    <w:name w:val="annotation reference"/>
    <w:semiHidden/>
    <w:rsid w:val="008539A4"/>
    <w:rPr>
      <w:sz w:val="16"/>
      <w:szCs w:val="16"/>
    </w:rPr>
  </w:style>
  <w:style w:type="paragraph" w:customStyle="1" w:styleId="Head2">
    <w:name w:val="Head 2"/>
    <w:basedOn w:val="Balk2"/>
    <w:rsid w:val="005147AE"/>
    <w:pPr>
      <w:keepNext/>
      <w:keepLines/>
      <w:spacing w:before="0" w:after="130" w:line="280" w:lineRule="atLeast"/>
      <w:ind w:hanging="900"/>
    </w:pPr>
    <w:rPr>
      <w:rFonts w:ascii="Times New Roman" w:hAnsi="Times New Roman"/>
      <w:iCs/>
      <w:sz w:val="22"/>
    </w:rPr>
  </w:style>
  <w:style w:type="paragraph" w:styleId="AklamaMetni">
    <w:name w:val="annotation text"/>
    <w:basedOn w:val="Normal"/>
    <w:link w:val="AklamaMetniChar"/>
    <w:rsid w:val="005147AE"/>
    <w:rPr>
      <w:sz w:val="20"/>
      <w:szCs w:val="20"/>
      <w:lang w:val="x-none"/>
    </w:rPr>
  </w:style>
  <w:style w:type="paragraph" w:styleId="T2">
    <w:name w:val="toc 2"/>
    <w:basedOn w:val="Normal"/>
    <w:next w:val="Normal"/>
    <w:autoRedefine/>
    <w:semiHidden/>
    <w:rsid w:val="008A2488"/>
    <w:pPr>
      <w:numPr>
        <w:numId w:val="4"/>
      </w:numPr>
      <w:spacing w:before="240"/>
    </w:pPr>
    <w:rPr>
      <w:b/>
      <w:bCs/>
      <w:sz w:val="20"/>
      <w:lang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oKlavuzu">
    <w:name w:val="Table Grid"/>
    <w:basedOn w:val="NormalTablo"/>
    <w:rsid w:val="00CE3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rsid w:val="00BF1204"/>
    <w:rPr>
      <w:rFonts w:ascii="Courier New" w:hAnsi="Courier New"/>
      <w:sz w:val="20"/>
      <w:szCs w:val="20"/>
      <w:lang w:eastAsia="tr-TR"/>
    </w:rPr>
  </w:style>
  <w:style w:type="paragraph" w:customStyle="1" w:styleId="000normal">
    <w:name w:val="000normal"/>
    <w:basedOn w:val="Normal"/>
    <w:rsid w:val="007C7CA9"/>
    <w:pPr>
      <w:spacing w:before="180" w:after="100" w:afterAutospacing="1"/>
      <w:jc w:val="both"/>
    </w:pPr>
    <w:rPr>
      <w:rFonts w:ascii="Arial" w:eastAsia="Arial Unicode MS" w:hAnsi="Arial" w:cs="Arial"/>
      <w:sz w:val="20"/>
      <w:szCs w:val="20"/>
    </w:rPr>
  </w:style>
  <w:style w:type="paragraph" w:customStyle="1" w:styleId="Bodycopy">
    <w:name w:val="Body copy"/>
    <w:rsid w:val="002A641B"/>
    <w:pPr>
      <w:spacing w:before="20" w:line="210" w:lineRule="exact"/>
    </w:pPr>
    <w:rPr>
      <w:rFonts w:ascii="Arial" w:hAnsi="Arial" w:cs="Arial"/>
      <w:color w:val="000000"/>
      <w:sz w:val="17"/>
      <w:szCs w:val="17"/>
      <w:lang w:val="en-US" w:eastAsia="en-US"/>
    </w:rPr>
  </w:style>
  <w:style w:type="paragraph" w:customStyle="1" w:styleId="Normal8nk">
    <w:name w:val="Normal + 8 nk"/>
    <w:aliases w:val="İki Yana Yasla"/>
    <w:basedOn w:val="Normal"/>
    <w:rsid w:val="002A641B"/>
    <w:pPr>
      <w:jc w:val="both"/>
    </w:pPr>
    <w:rPr>
      <w:sz w:val="18"/>
      <w:szCs w:val="18"/>
    </w:rPr>
  </w:style>
  <w:style w:type="character" w:customStyle="1" w:styleId="Balk5Char">
    <w:name w:val="Başlık 5 Char"/>
    <w:link w:val="Balk5"/>
    <w:rsid w:val="00A07A8A"/>
    <w:rPr>
      <w:rFonts w:ascii="CG Times (WN)" w:hAnsi="CG Times (WN)"/>
      <w:b/>
      <w:lang w:val="en-US" w:eastAsia="en-US"/>
    </w:rPr>
  </w:style>
  <w:style w:type="paragraph" w:styleId="ListeParagraf">
    <w:name w:val="List Paragraph"/>
    <w:basedOn w:val="Normal"/>
    <w:uiPriority w:val="34"/>
    <w:qFormat/>
    <w:rsid w:val="00B10B94"/>
    <w:pPr>
      <w:ind w:left="720"/>
      <w:contextualSpacing/>
    </w:pPr>
  </w:style>
  <w:style w:type="paragraph" w:styleId="Dzeltme">
    <w:name w:val="Revision"/>
    <w:hidden/>
    <w:uiPriority w:val="99"/>
    <w:semiHidden/>
    <w:rsid w:val="00023986"/>
    <w:rPr>
      <w:sz w:val="24"/>
      <w:szCs w:val="24"/>
      <w:lang w:val="en-US" w:eastAsia="en-US"/>
    </w:rPr>
  </w:style>
  <w:style w:type="paragraph" w:styleId="AklamaKonusu">
    <w:name w:val="annotation subject"/>
    <w:basedOn w:val="AklamaMetni"/>
    <w:next w:val="AklamaMetni"/>
    <w:link w:val="AklamaKonusuChar"/>
    <w:rsid w:val="00023986"/>
  </w:style>
  <w:style w:type="character" w:customStyle="1" w:styleId="AklamaMetniChar">
    <w:name w:val="Açıklama Metni Char"/>
    <w:link w:val="AklamaMetni"/>
    <w:rsid w:val="00023986"/>
    <w:rPr>
      <w:lang w:eastAsia="en-US"/>
    </w:rPr>
  </w:style>
  <w:style w:type="character" w:customStyle="1" w:styleId="AklamaKonusuChar">
    <w:name w:val="Açıklama Konusu Char"/>
    <w:link w:val="AklamaKonusu"/>
    <w:rsid w:val="00023986"/>
    <w:rPr>
      <w:lang w:eastAsia="en-US"/>
    </w:rPr>
  </w:style>
  <w:style w:type="paragraph" w:customStyle="1" w:styleId="Default">
    <w:name w:val="Default"/>
    <w:rsid w:val="002116C4"/>
    <w:pPr>
      <w:autoSpaceDE w:val="0"/>
      <w:autoSpaceDN w:val="0"/>
      <w:adjustRightInd w:val="0"/>
    </w:pPr>
    <w:rPr>
      <w:color w:val="000000"/>
      <w:sz w:val="24"/>
      <w:szCs w:val="24"/>
    </w:rPr>
  </w:style>
  <w:style w:type="paragraph" w:customStyle="1" w:styleId="BASLIK2">
    <w:name w:val="BASLIK2"/>
    <w:basedOn w:val="Normal"/>
    <w:link w:val="BASLIK2Char"/>
    <w:rsid w:val="00C61405"/>
    <w:pPr>
      <w:widowControl w:val="0"/>
      <w:spacing w:before="240" w:after="120" w:line="260" w:lineRule="exact"/>
      <w:ind w:hanging="720"/>
      <w:jc w:val="both"/>
    </w:pPr>
    <w:rPr>
      <w:b/>
      <w:bCs/>
      <w:sz w:val="22"/>
      <w:szCs w:val="22"/>
      <w:lang w:val="x-none"/>
    </w:rPr>
  </w:style>
  <w:style w:type="character" w:customStyle="1" w:styleId="BASLIK2Char">
    <w:name w:val="BASLIK2 Char"/>
    <w:link w:val="BASLIK2"/>
    <w:locked/>
    <w:rsid w:val="00C61405"/>
    <w:rPr>
      <w:b/>
      <w:bCs/>
      <w:sz w:val="22"/>
      <w:szCs w:val="22"/>
      <w:lang w:eastAsia="en-US"/>
    </w:rPr>
  </w:style>
  <w:style w:type="character" w:customStyle="1" w:styleId="AltbilgiChar">
    <w:name w:val="Altbilgi Char"/>
    <w:link w:val="Altbilgi"/>
    <w:uiPriority w:val="99"/>
    <w:rsid w:val="00992174"/>
    <w:rPr>
      <w:iCs/>
      <w:sz w:val="24"/>
      <w:lang w:val="en-US" w:eastAsia="en-US"/>
    </w:rPr>
  </w:style>
  <w:style w:type="paragraph" w:customStyle="1" w:styleId="Normal00">
    <w:name w:val="Normal_0_0"/>
    <w:rsid w:val="0094486F"/>
    <w:rPr>
      <w:sz w:val="24"/>
      <w:szCs w:val="24"/>
      <w:lang w:val="en-US" w:eastAsia="en-US"/>
    </w:rPr>
  </w:style>
  <w:style w:type="character" w:customStyle="1" w:styleId="GvdeMetniGirintisiChar">
    <w:name w:val="Gövde Metni Girintisi Char"/>
    <w:link w:val="GvdeMetniGirintisi"/>
    <w:rsid w:val="002216A3"/>
    <w:rPr>
      <w:sz w:val="24"/>
      <w:szCs w:val="24"/>
      <w:lang w:eastAsia="en-US"/>
    </w:rPr>
  </w:style>
  <w:style w:type="paragraph" w:customStyle="1" w:styleId="IASBNormal">
    <w:name w:val="IASB Normal"/>
    <w:rsid w:val="00D9028B"/>
    <w:pPr>
      <w:spacing w:before="100" w:after="100"/>
      <w:jc w:val="both"/>
    </w:pPr>
    <w:rPr>
      <w:sz w:val="19"/>
      <w:lang w:val="en-GB" w:eastAsia="zh-CN"/>
    </w:rPr>
  </w:style>
  <w:style w:type="character" w:customStyle="1" w:styleId="stbilgiChar">
    <w:name w:val="Üstbilgi Char"/>
    <w:link w:val="stbilgi"/>
    <w:uiPriority w:val="99"/>
    <w:rsid w:val="001B5395"/>
    <w:rPr>
      <w:iCs/>
      <w:sz w:val="24"/>
      <w:lang w:val="en-US" w:eastAsia="en-US"/>
    </w:rPr>
  </w:style>
  <w:style w:type="character" w:styleId="YerTutucuMetni">
    <w:name w:val="Placeholder Text"/>
    <w:uiPriority w:val="99"/>
    <w:semiHidden/>
    <w:rsid w:val="001B5395"/>
    <w:rPr>
      <w:color w:val="808080"/>
    </w:rPr>
  </w:style>
  <w:style w:type="paragraph" w:styleId="BelgeBalantlar">
    <w:name w:val="Document Map"/>
    <w:basedOn w:val="Normal"/>
    <w:link w:val="BelgeBalantlarChar"/>
    <w:rsid w:val="00774487"/>
    <w:rPr>
      <w:rFonts w:ascii="Tahoma" w:hAnsi="Tahoma"/>
      <w:sz w:val="16"/>
      <w:szCs w:val="16"/>
    </w:rPr>
  </w:style>
  <w:style w:type="character" w:customStyle="1" w:styleId="BelgeBalantlarChar">
    <w:name w:val="Belge Bağlantıları Char"/>
    <w:link w:val="BelgeBalantlar"/>
    <w:rsid w:val="00774487"/>
    <w:rPr>
      <w:rFonts w:ascii="Tahoma" w:hAnsi="Tahoma"/>
      <w:sz w:val="16"/>
      <w:szCs w:val="16"/>
      <w:lang w:val="en-US" w:eastAsia="en-US"/>
    </w:rPr>
  </w:style>
  <w:style w:type="character" w:styleId="SatrNumaras">
    <w:name w:val="line number"/>
    <w:rsid w:val="00774487"/>
  </w:style>
  <w:style w:type="paragraph" w:customStyle="1" w:styleId="body0">
    <w:name w:val="body"/>
    <w:basedOn w:val="Normal"/>
    <w:link w:val="bodyChar"/>
    <w:rsid w:val="00226B5D"/>
    <w:pPr>
      <w:spacing w:after="120" w:line="260" w:lineRule="exact"/>
      <w:jc w:val="both"/>
    </w:pPr>
    <w:rPr>
      <w:sz w:val="22"/>
      <w:szCs w:val="20"/>
      <w:lang w:val="x-none"/>
    </w:rPr>
  </w:style>
  <w:style w:type="character" w:customStyle="1" w:styleId="bodyChar">
    <w:name w:val="body Char"/>
    <w:link w:val="body0"/>
    <w:rsid w:val="00226B5D"/>
    <w:rPr>
      <w:sz w:val="22"/>
      <w:lang w:val="x-none" w:eastAsia="en-US"/>
    </w:rPr>
  </w:style>
  <w:style w:type="character" w:customStyle="1" w:styleId="GvdeMetni3Char">
    <w:name w:val="Gövde Metni 3 Char"/>
    <w:link w:val="GvdeMetni3"/>
    <w:rsid w:val="00494651"/>
    <w:rPr>
      <w:bCs/>
      <w:i/>
      <w:iCs/>
      <w:sz w:val="22"/>
      <w:lang w:val="tr-TR"/>
    </w:rPr>
  </w:style>
  <w:style w:type="paragraph" w:customStyle="1" w:styleId="ps-000-normal">
    <w:name w:val="ps-000-normal"/>
    <w:basedOn w:val="Normal"/>
    <w:rsid w:val="00F930FB"/>
    <w:pPr>
      <w:spacing w:before="100" w:after="100"/>
    </w:pPr>
    <w:rPr>
      <w:rFonts w:ascii="Verdana" w:hAnsi="Verdana"/>
      <w:color w:val="000000"/>
      <w:sz w:val="20"/>
      <w:szCs w:val="20"/>
      <w:lang w:val="en-US"/>
    </w:rPr>
  </w:style>
  <w:style w:type="paragraph" w:customStyle="1" w:styleId="Text">
    <w:name w:val="Text"/>
    <w:rsid w:val="00FF700E"/>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FF700E"/>
    <w:pPr>
      <w:spacing w:before="80" w:after="80"/>
      <w:ind w:lef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6460">
      <w:bodyDiv w:val="1"/>
      <w:marLeft w:val="0"/>
      <w:marRight w:val="0"/>
      <w:marTop w:val="0"/>
      <w:marBottom w:val="0"/>
      <w:divBdr>
        <w:top w:val="none" w:sz="0" w:space="0" w:color="auto"/>
        <w:left w:val="none" w:sz="0" w:space="0" w:color="auto"/>
        <w:bottom w:val="none" w:sz="0" w:space="0" w:color="auto"/>
        <w:right w:val="none" w:sz="0" w:space="0" w:color="auto"/>
      </w:divBdr>
    </w:div>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19861805">
      <w:bodyDiv w:val="1"/>
      <w:marLeft w:val="0"/>
      <w:marRight w:val="0"/>
      <w:marTop w:val="0"/>
      <w:marBottom w:val="0"/>
      <w:divBdr>
        <w:top w:val="none" w:sz="0" w:space="0" w:color="auto"/>
        <w:left w:val="none" w:sz="0" w:space="0" w:color="auto"/>
        <w:bottom w:val="none" w:sz="0" w:space="0" w:color="auto"/>
        <w:right w:val="none" w:sz="0" w:space="0" w:color="auto"/>
      </w:divBdr>
    </w:div>
    <w:div w:id="19933791">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7557062">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54933694">
      <w:bodyDiv w:val="1"/>
      <w:marLeft w:val="0"/>
      <w:marRight w:val="0"/>
      <w:marTop w:val="0"/>
      <w:marBottom w:val="0"/>
      <w:divBdr>
        <w:top w:val="none" w:sz="0" w:space="0" w:color="auto"/>
        <w:left w:val="none" w:sz="0" w:space="0" w:color="auto"/>
        <w:bottom w:val="none" w:sz="0" w:space="0" w:color="auto"/>
        <w:right w:val="none" w:sz="0" w:space="0" w:color="auto"/>
      </w:divBdr>
    </w:div>
    <w:div w:id="58598796">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96685247">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29831085">
      <w:bodyDiv w:val="1"/>
      <w:marLeft w:val="0"/>
      <w:marRight w:val="0"/>
      <w:marTop w:val="0"/>
      <w:marBottom w:val="0"/>
      <w:divBdr>
        <w:top w:val="none" w:sz="0" w:space="0" w:color="auto"/>
        <w:left w:val="none" w:sz="0" w:space="0" w:color="auto"/>
        <w:bottom w:val="none" w:sz="0" w:space="0" w:color="auto"/>
        <w:right w:val="none" w:sz="0" w:space="0" w:color="auto"/>
      </w:divBdr>
    </w:div>
    <w:div w:id="131489623">
      <w:bodyDiv w:val="1"/>
      <w:marLeft w:val="0"/>
      <w:marRight w:val="0"/>
      <w:marTop w:val="0"/>
      <w:marBottom w:val="0"/>
      <w:divBdr>
        <w:top w:val="none" w:sz="0" w:space="0" w:color="auto"/>
        <w:left w:val="none" w:sz="0" w:space="0" w:color="auto"/>
        <w:bottom w:val="none" w:sz="0" w:space="0" w:color="auto"/>
        <w:right w:val="none" w:sz="0" w:space="0" w:color="auto"/>
      </w:divBdr>
    </w:div>
    <w:div w:id="132676815">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53761840">
      <w:bodyDiv w:val="1"/>
      <w:marLeft w:val="0"/>
      <w:marRight w:val="0"/>
      <w:marTop w:val="0"/>
      <w:marBottom w:val="0"/>
      <w:divBdr>
        <w:top w:val="none" w:sz="0" w:space="0" w:color="auto"/>
        <w:left w:val="none" w:sz="0" w:space="0" w:color="auto"/>
        <w:bottom w:val="none" w:sz="0" w:space="0" w:color="auto"/>
        <w:right w:val="none" w:sz="0" w:space="0" w:color="auto"/>
      </w:divBdr>
    </w:div>
    <w:div w:id="155922427">
      <w:bodyDiv w:val="1"/>
      <w:marLeft w:val="0"/>
      <w:marRight w:val="0"/>
      <w:marTop w:val="0"/>
      <w:marBottom w:val="0"/>
      <w:divBdr>
        <w:top w:val="none" w:sz="0" w:space="0" w:color="auto"/>
        <w:left w:val="none" w:sz="0" w:space="0" w:color="auto"/>
        <w:bottom w:val="none" w:sz="0" w:space="0" w:color="auto"/>
        <w:right w:val="none" w:sz="0" w:space="0" w:color="auto"/>
      </w:divBdr>
    </w:div>
    <w:div w:id="163321896">
      <w:bodyDiv w:val="1"/>
      <w:marLeft w:val="0"/>
      <w:marRight w:val="0"/>
      <w:marTop w:val="0"/>
      <w:marBottom w:val="0"/>
      <w:divBdr>
        <w:top w:val="none" w:sz="0" w:space="0" w:color="auto"/>
        <w:left w:val="none" w:sz="0" w:space="0" w:color="auto"/>
        <w:bottom w:val="none" w:sz="0" w:space="0" w:color="auto"/>
        <w:right w:val="none" w:sz="0" w:space="0" w:color="auto"/>
      </w:divBdr>
    </w:div>
    <w:div w:id="173693460">
      <w:bodyDiv w:val="1"/>
      <w:marLeft w:val="0"/>
      <w:marRight w:val="0"/>
      <w:marTop w:val="0"/>
      <w:marBottom w:val="0"/>
      <w:divBdr>
        <w:top w:val="none" w:sz="0" w:space="0" w:color="auto"/>
        <w:left w:val="none" w:sz="0" w:space="0" w:color="auto"/>
        <w:bottom w:val="none" w:sz="0" w:space="0" w:color="auto"/>
        <w:right w:val="none" w:sz="0" w:space="0" w:color="auto"/>
      </w:divBdr>
    </w:div>
    <w:div w:id="177081217">
      <w:bodyDiv w:val="1"/>
      <w:marLeft w:val="0"/>
      <w:marRight w:val="0"/>
      <w:marTop w:val="0"/>
      <w:marBottom w:val="0"/>
      <w:divBdr>
        <w:top w:val="none" w:sz="0" w:space="0" w:color="auto"/>
        <w:left w:val="none" w:sz="0" w:space="0" w:color="auto"/>
        <w:bottom w:val="none" w:sz="0" w:space="0" w:color="auto"/>
        <w:right w:val="none" w:sz="0" w:space="0" w:color="auto"/>
      </w:divBdr>
    </w:div>
    <w:div w:id="179125525">
      <w:bodyDiv w:val="1"/>
      <w:marLeft w:val="0"/>
      <w:marRight w:val="0"/>
      <w:marTop w:val="0"/>
      <w:marBottom w:val="0"/>
      <w:divBdr>
        <w:top w:val="none" w:sz="0" w:space="0" w:color="auto"/>
        <w:left w:val="none" w:sz="0" w:space="0" w:color="auto"/>
        <w:bottom w:val="none" w:sz="0" w:space="0" w:color="auto"/>
        <w:right w:val="none" w:sz="0" w:space="0" w:color="auto"/>
      </w:divBdr>
    </w:div>
    <w:div w:id="185872993">
      <w:bodyDiv w:val="1"/>
      <w:marLeft w:val="0"/>
      <w:marRight w:val="0"/>
      <w:marTop w:val="0"/>
      <w:marBottom w:val="0"/>
      <w:divBdr>
        <w:top w:val="none" w:sz="0" w:space="0" w:color="auto"/>
        <w:left w:val="none" w:sz="0" w:space="0" w:color="auto"/>
        <w:bottom w:val="none" w:sz="0" w:space="0" w:color="auto"/>
        <w:right w:val="none" w:sz="0" w:space="0" w:color="auto"/>
      </w:divBdr>
    </w:div>
    <w:div w:id="194537727">
      <w:bodyDiv w:val="1"/>
      <w:marLeft w:val="0"/>
      <w:marRight w:val="0"/>
      <w:marTop w:val="0"/>
      <w:marBottom w:val="0"/>
      <w:divBdr>
        <w:top w:val="none" w:sz="0" w:space="0" w:color="auto"/>
        <w:left w:val="none" w:sz="0" w:space="0" w:color="auto"/>
        <w:bottom w:val="none" w:sz="0" w:space="0" w:color="auto"/>
        <w:right w:val="none" w:sz="0" w:space="0" w:color="auto"/>
      </w:divBdr>
    </w:div>
    <w:div w:id="195167493">
      <w:bodyDiv w:val="1"/>
      <w:marLeft w:val="0"/>
      <w:marRight w:val="0"/>
      <w:marTop w:val="0"/>
      <w:marBottom w:val="0"/>
      <w:divBdr>
        <w:top w:val="none" w:sz="0" w:space="0" w:color="auto"/>
        <w:left w:val="none" w:sz="0" w:space="0" w:color="auto"/>
        <w:bottom w:val="none" w:sz="0" w:space="0" w:color="auto"/>
        <w:right w:val="none" w:sz="0" w:space="0" w:color="auto"/>
      </w:divBdr>
    </w:div>
    <w:div w:id="197200314">
      <w:bodyDiv w:val="1"/>
      <w:marLeft w:val="0"/>
      <w:marRight w:val="0"/>
      <w:marTop w:val="0"/>
      <w:marBottom w:val="0"/>
      <w:divBdr>
        <w:top w:val="none" w:sz="0" w:space="0" w:color="auto"/>
        <w:left w:val="none" w:sz="0" w:space="0" w:color="auto"/>
        <w:bottom w:val="none" w:sz="0" w:space="0" w:color="auto"/>
        <w:right w:val="none" w:sz="0" w:space="0" w:color="auto"/>
      </w:divBdr>
    </w:div>
    <w:div w:id="198664256">
      <w:bodyDiv w:val="1"/>
      <w:marLeft w:val="0"/>
      <w:marRight w:val="0"/>
      <w:marTop w:val="0"/>
      <w:marBottom w:val="0"/>
      <w:divBdr>
        <w:top w:val="none" w:sz="0" w:space="0" w:color="auto"/>
        <w:left w:val="none" w:sz="0" w:space="0" w:color="auto"/>
        <w:bottom w:val="none" w:sz="0" w:space="0" w:color="auto"/>
        <w:right w:val="none" w:sz="0" w:space="0" w:color="auto"/>
      </w:divBdr>
    </w:div>
    <w:div w:id="200556500">
      <w:bodyDiv w:val="1"/>
      <w:marLeft w:val="0"/>
      <w:marRight w:val="0"/>
      <w:marTop w:val="0"/>
      <w:marBottom w:val="0"/>
      <w:divBdr>
        <w:top w:val="none" w:sz="0" w:space="0" w:color="auto"/>
        <w:left w:val="none" w:sz="0" w:space="0" w:color="auto"/>
        <w:bottom w:val="none" w:sz="0" w:space="0" w:color="auto"/>
        <w:right w:val="none" w:sz="0" w:space="0" w:color="auto"/>
      </w:divBdr>
    </w:div>
    <w:div w:id="203757953">
      <w:bodyDiv w:val="1"/>
      <w:marLeft w:val="0"/>
      <w:marRight w:val="0"/>
      <w:marTop w:val="0"/>
      <w:marBottom w:val="0"/>
      <w:divBdr>
        <w:top w:val="none" w:sz="0" w:space="0" w:color="auto"/>
        <w:left w:val="none" w:sz="0" w:space="0" w:color="auto"/>
        <w:bottom w:val="none" w:sz="0" w:space="0" w:color="auto"/>
        <w:right w:val="none" w:sz="0" w:space="0" w:color="auto"/>
      </w:divBdr>
    </w:div>
    <w:div w:id="216013401">
      <w:bodyDiv w:val="1"/>
      <w:marLeft w:val="0"/>
      <w:marRight w:val="0"/>
      <w:marTop w:val="0"/>
      <w:marBottom w:val="0"/>
      <w:divBdr>
        <w:top w:val="none" w:sz="0" w:space="0" w:color="auto"/>
        <w:left w:val="none" w:sz="0" w:space="0" w:color="auto"/>
        <w:bottom w:val="none" w:sz="0" w:space="0" w:color="auto"/>
        <w:right w:val="none" w:sz="0" w:space="0" w:color="auto"/>
      </w:divBdr>
    </w:div>
    <w:div w:id="217059623">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19098779">
      <w:bodyDiv w:val="1"/>
      <w:marLeft w:val="0"/>
      <w:marRight w:val="0"/>
      <w:marTop w:val="0"/>
      <w:marBottom w:val="0"/>
      <w:divBdr>
        <w:top w:val="none" w:sz="0" w:space="0" w:color="auto"/>
        <w:left w:val="none" w:sz="0" w:space="0" w:color="auto"/>
        <w:bottom w:val="none" w:sz="0" w:space="0" w:color="auto"/>
        <w:right w:val="none" w:sz="0" w:space="0" w:color="auto"/>
      </w:divBdr>
    </w:div>
    <w:div w:id="221604512">
      <w:bodyDiv w:val="1"/>
      <w:marLeft w:val="0"/>
      <w:marRight w:val="0"/>
      <w:marTop w:val="0"/>
      <w:marBottom w:val="0"/>
      <w:divBdr>
        <w:top w:val="none" w:sz="0" w:space="0" w:color="auto"/>
        <w:left w:val="none" w:sz="0" w:space="0" w:color="auto"/>
        <w:bottom w:val="none" w:sz="0" w:space="0" w:color="auto"/>
        <w:right w:val="none" w:sz="0" w:space="0" w:color="auto"/>
      </w:divBdr>
    </w:div>
    <w:div w:id="227689620">
      <w:bodyDiv w:val="1"/>
      <w:marLeft w:val="0"/>
      <w:marRight w:val="0"/>
      <w:marTop w:val="0"/>
      <w:marBottom w:val="0"/>
      <w:divBdr>
        <w:top w:val="none" w:sz="0" w:space="0" w:color="auto"/>
        <w:left w:val="none" w:sz="0" w:space="0" w:color="auto"/>
        <w:bottom w:val="none" w:sz="0" w:space="0" w:color="auto"/>
        <w:right w:val="none" w:sz="0" w:space="0" w:color="auto"/>
      </w:divBdr>
    </w:div>
    <w:div w:id="230579121">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37176613">
      <w:bodyDiv w:val="1"/>
      <w:marLeft w:val="0"/>
      <w:marRight w:val="0"/>
      <w:marTop w:val="0"/>
      <w:marBottom w:val="0"/>
      <w:divBdr>
        <w:top w:val="none" w:sz="0" w:space="0" w:color="auto"/>
        <w:left w:val="none" w:sz="0" w:space="0" w:color="auto"/>
        <w:bottom w:val="none" w:sz="0" w:space="0" w:color="auto"/>
        <w:right w:val="none" w:sz="0" w:space="0" w:color="auto"/>
      </w:divBdr>
    </w:div>
    <w:div w:id="240482802">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49043130">
      <w:bodyDiv w:val="1"/>
      <w:marLeft w:val="0"/>
      <w:marRight w:val="0"/>
      <w:marTop w:val="0"/>
      <w:marBottom w:val="0"/>
      <w:divBdr>
        <w:top w:val="none" w:sz="0" w:space="0" w:color="auto"/>
        <w:left w:val="none" w:sz="0" w:space="0" w:color="auto"/>
        <w:bottom w:val="none" w:sz="0" w:space="0" w:color="auto"/>
        <w:right w:val="none" w:sz="0" w:space="0" w:color="auto"/>
      </w:divBdr>
    </w:div>
    <w:div w:id="263341529">
      <w:bodyDiv w:val="1"/>
      <w:marLeft w:val="0"/>
      <w:marRight w:val="0"/>
      <w:marTop w:val="0"/>
      <w:marBottom w:val="0"/>
      <w:divBdr>
        <w:top w:val="none" w:sz="0" w:space="0" w:color="auto"/>
        <w:left w:val="none" w:sz="0" w:space="0" w:color="auto"/>
        <w:bottom w:val="none" w:sz="0" w:space="0" w:color="auto"/>
        <w:right w:val="none" w:sz="0" w:space="0" w:color="auto"/>
      </w:divBdr>
    </w:div>
    <w:div w:id="266473425">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75676835">
      <w:bodyDiv w:val="1"/>
      <w:marLeft w:val="0"/>
      <w:marRight w:val="0"/>
      <w:marTop w:val="0"/>
      <w:marBottom w:val="0"/>
      <w:divBdr>
        <w:top w:val="none" w:sz="0" w:space="0" w:color="auto"/>
        <w:left w:val="none" w:sz="0" w:space="0" w:color="auto"/>
        <w:bottom w:val="none" w:sz="0" w:space="0" w:color="auto"/>
        <w:right w:val="none" w:sz="0" w:space="0" w:color="auto"/>
      </w:divBdr>
    </w:div>
    <w:div w:id="27741910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299724580">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7250452">
      <w:bodyDiv w:val="1"/>
      <w:marLeft w:val="0"/>
      <w:marRight w:val="0"/>
      <w:marTop w:val="0"/>
      <w:marBottom w:val="0"/>
      <w:divBdr>
        <w:top w:val="none" w:sz="0" w:space="0" w:color="auto"/>
        <w:left w:val="none" w:sz="0" w:space="0" w:color="auto"/>
        <w:bottom w:val="none" w:sz="0" w:space="0" w:color="auto"/>
        <w:right w:val="none" w:sz="0" w:space="0" w:color="auto"/>
      </w:divBdr>
    </w:div>
    <w:div w:id="313030053">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4675301">
      <w:bodyDiv w:val="1"/>
      <w:marLeft w:val="0"/>
      <w:marRight w:val="0"/>
      <w:marTop w:val="0"/>
      <w:marBottom w:val="0"/>
      <w:divBdr>
        <w:top w:val="none" w:sz="0" w:space="0" w:color="auto"/>
        <w:left w:val="none" w:sz="0" w:space="0" w:color="auto"/>
        <w:bottom w:val="none" w:sz="0" w:space="0" w:color="auto"/>
        <w:right w:val="none" w:sz="0" w:space="0" w:color="auto"/>
      </w:divBdr>
    </w:div>
    <w:div w:id="330909438">
      <w:bodyDiv w:val="1"/>
      <w:marLeft w:val="0"/>
      <w:marRight w:val="0"/>
      <w:marTop w:val="0"/>
      <w:marBottom w:val="0"/>
      <w:divBdr>
        <w:top w:val="none" w:sz="0" w:space="0" w:color="auto"/>
        <w:left w:val="none" w:sz="0" w:space="0" w:color="auto"/>
        <w:bottom w:val="none" w:sz="0" w:space="0" w:color="auto"/>
        <w:right w:val="none" w:sz="0" w:space="0" w:color="auto"/>
      </w:divBdr>
    </w:div>
    <w:div w:id="350033962">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65060619">
      <w:bodyDiv w:val="1"/>
      <w:marLeft w:val="0"/>
      <w:marRight w:val="0"/>
      <w:marTop w:val="0"/>
      <w:marBottom w:val="0"/>
      <w:divBdr>
        <w:top w:val="none" w:sz="0" w:space="0" w:color="auto"/>
        <w:left w:val="none" w:sz="0" w:space="0" w:color="auto"/>
        <w:bottom w:val="none" w:sz="0" w:space="0" w:color="auto"/>
        <w:right w:val="none" w:sz="0" w:space="0" w:color="auto"/>
      </w:divBdr>
    </w:div>
    <w:div w:id="365789012">
      <w:bodyDiv w:val="1"/>
      <w:marLeft w:val="0"/>
      <w:marRight w:val="0"/>
      <w:marTop w:val="0"/>
      <w:marBottom w:val="0"/>
      <w:divBdr>
        <w:top w:val="none" w:sz="0" w:space="0" w:color="auto"/>
        <w:left w:val="none" w:sz="0" w:space="0" w:color="auto"/>
        <w:bottom w:val="none" w:sz="0" w:space="0" w:color="auto"/>
        <w:right w:val="none" w:sz="0" w:space="0" w:color="auto"/>
      </w:divBdr>
    </w:div>
    <w:div w:id="369261301">
      <w:bodyDiv w:val="1"/>
      <w:marLeft w:val="0"/>
      <w:marRight w:val="0"/>
      <w:marTop w:val="0"/>
      <w:marBottom w:val="0"/>
      <w:divBdr>
        <w:top w:val="none" w:sz="0" w:space="0" w:color="auto"/>
        <w:left w:val="none" w:sz="0" w:space="0" w:color="auto"/>
        <w:bottom w:val="none" w:sz="0" w:space="0" w:color="auto"/>
        <w:right w:val="none" w:sz="0" w:space="0" w:color="auto"/>
      </w:divBdr>
    </w:div>
    <w:div w:id="369308422">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391779583">
      <w:bodyDiv w:val="1"/>
      <w:marLeft w:val="0"/>
      <w:marRight w:val="0"/>
      <w:marTop w:val="0"/>
      <w:marBottom w:val="0"/>
      <w:divBdr>
        <w:top w:val="none" w:sz="0" w:space="0" w:color="auto"/>
        <w:left w:val="none" w:sz="0" w:space="0" w:color="auto"/>
        <w:bottom w:val="none" w:sz="0" w:space="0" w:color="auto"/>
        <w:right w:val="none" w:sz="0" w:space="0" w:color="auto"/>
      </w:divBdr>
    </w:div>
    <w:div w:id="405764997">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748775">
      <w:bodyDiv w:val="1"/>
      <w:marLeft w:val="0"/>
      <w:marRight w:val="0"/>
      <w:marTop w:val="0"/>
      <w:marBottom w:val="0"/>
      <w:divBdr>
        <w:top w:val="none" w:sz="0" w:space="0" w:color="auto"/>
        <w:left w:val="none" w:sz="0" w:space="0" w:color="auto"/>
        <w:bottom w:val="none" w:sz="0" w:space="0" w:color="auto"/>
        <w:right w:val="none" w:sz="0" w:space="0" w:color="auto"/>
      </w:divBdr>
    </w:div>
    <w:div w:id="413212628">
      <w:bodyDiv w:val="1"/>
      <w:marLeft w:val="0"/>
      <w:marRight w:val="0"/>
      <w:marTop w:val="0"/>
      <w:marBottom w:val="0"/>
      <w:divBdr>
        <w:top w:val="none" w:sz="0" w:space="0" w:color="auto"/>
        <w:left w:val="none" w:sz="0" w:space="0" w:color="auto"/>
        <w:bottom w:val="none" w:sz="0" w:space="0" w:color="auto"/>
        <w:right w:val="none" w:sz="0" w:space="0" w:color="auto"/>
      </w:divBdr>
    </w:div>
    <w:div w:id="41683310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36561754">
      <w:bodyDiv w:val="1"/>
      <w:marLeft w:val="0"/>
      <w:marRight w:val="0"/>
      <w:marTop w:val="0"/>
      <w:marBottom w:val="0"/>
      <w:divBdr>
        <w:top w:val="none" w:sz="0" w:space="0" w:color="auto"/>
        <w:left w:val="none" w:sz="0" w:space="0" w:color="auto"/>
        <w:bottom w:val="none" w:sz="0" w:space="0" w:color="auto"/>
        <w:right w:val="none" w:sz="0" w:space="0" w:color="auto"/>
      </w:divBdr>
    </w:div>
    <w:div w:id="436826582">
      <w:bodyDiv w:val="1"/>
      <w:marLeft w:val="0"/>
      <w:marRight w:val="0"/>
      <w:marTop w:val="0"/>
      <w:marBottom w:val="0"/>
      <w:divBdr>
        <w:top w:val="none" w:sz="0" w:space="0" w:color="auto"/>
        <w:left w:val="none" w:sz="0" w:space="0" w:color="auto"/>
        <w:bottom w:val="none" w:sz="0" w:space="0" w:color="auto"/>
        <w:right w:val="none" w:sz="0" w:space="0" w:color="auto"/>
      </w:divBdr>
    </w:div>
    <w:div w:id="437409889">
      <w:bodyDiv w:val="1"/>
      <w:marLeft w:val="0"/>
      <w:marRight w:val="0"/>
      <w:marTop w:val="0"/>
      <w:marBottom w:val="0"/>
      <w:divBdr>
        <w:top w:val="none" w:sz="0" w:space="0" w:color="auto"/>
        <w:left w:val="none" w:sz="0" w:space="0" w:color="auto"/>
        <w:bottom w:val="none" w:sz="0" w:space="0" w:color="auto"/>
        <w:right w:val="none" w:sz="0" w:space="0" w:color="auto"/>
      </w:divBdr>
    </w:div>
    <w:div w:id="437414009">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46314221">
      <w:bodyDiv w:val="1"/>
      <w:marLeft w:val="0"/>
      <w:marRight w:val="0"/>
      <w:marTop w:val="0"/>
      <w:marBottom w:val="0"/>
      <w:divBdr>
        <w:top w:val="none" w:sz="0" w:space="0" w:color="auto"/>
        <w:left w:val="none" w:sz="0" w:space="0" w:color="auto"/>
        <w:bottom w:val="none" w:sz="0" w:space="0" w:color="auto"/>
        <w:right w:val="none" w:sz="0" w:space="0" w:color="auto"/>
      </w:divBdr>
    </w:div>
    <w:div w:id="449591814">
      <w:bodyDiv w:val="1"/>
      <w:marLeft w:val="0"/>
      <w:marRight w:val="0"/>
      <w:marTop w:val="0"/>
      <w:marBottom w:val="0"/>
      <w:divBdr>
        <w:top w:val="none" w:sz="0" w:space="0" w:color="auto"/>
        <w:left w:val="none" w:sz="0" w:space="0" w:color="auto"/>
        <w:bottom w:val="none" w:sz="0" w:space="0" w:color="auto"/>
        <w:right w:val="none" w:sz="0" w:space="0" w:color="auto"/>
      </w:divBdr>
    </w:div>
    <w:div w:id="450713350">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69396063">
      <w:bodyDiv w:val="1"/>
      <w:marLeft w:val="0"/>
      <w:marRight w:val="0"/>
      <w:marTop w:val="0"/>
      <w:marBottom w:val="0"/>
      <w:divBdr>
        <w:top w:val="none" w:sz="0" w:space="0" w:color="auto"/>
        <w:left w:val="none" w:sz="0" w:space="0" w:color="auto"/>
        <w:bottom w:val="none" w:sz="0" w:space="0" w:color="auto"/>
        <w:right w:val="none" w:sz="0" w:space="0" w:color="auto"/>
      </w:divBdr>
    </w:div>
    <w:div w:id="479813079">
      <w:bodyDiv w:val="1"/>
      <w:marLeft w:val="0"/>
      <w:marRight w:val="0"/>
      <w:marTop w:val="0"/>
      <w:marBottom w:val="0"/>
      <w:divBdr>
        <w:top w:val="none" w:sz="0" w:space="0" w:color="auto"/>
        <w:left w:val="none" w:sz="0" w:space="0" w:color="auto"/>
        <w:bottom w:val="none" w:sz="0" w:space="0" w:color="auto"/>
        <w:right w:val="none" w:sz="0" w:space="0" w:color="auto"/>
      </w:divBdr>
    </w:div>
    <w:div w:id="507210721">
      <w:bodyDiv w:val="1"/>
      <w:marLeft w:val="0"/>
      <w:marRight w:val="0"/>
      <w:marTop w:val="0"/>
      <w:marBottom w:val="0"/>
      <w:divBdr>
        <w:top w:val="none" w:sz="0" w:space="0" w:color="auto"/>
        <w:left w:val="none" w:sz="0" w:space="0" w:color="auto"/>
        <w:bottom w:val="none" w:sz="0" w:space="0" w:color="auto"/>
        <w:right w:val="none" w:sz="0" w:space="0" w:color="auto"/>
      </w:divBdr>
    </w:div>
    <w:div w:id="514423142">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32887006">
      <w:bodyDiv w:val="1"/>
      <w:marLeft w:val="0"/>
      <w:marRight w:val="0"/>
      <w:marTop w:val="0"/>
      <w:marBottom w:val="0"/>
      <w:divBdr>
        <w:top w:val="none" w:sz="0" w:space="0" w:color="auto"/>
        <w:left w:val="none" w:sz="0" w:space="0" w:color="auto"/>
        <w:bottom w:val="none" w:sz="0" w:space="0" w:color="auto"/>
        <w:right w:val="none" w:sz="0" w:space="0" w:color="auto"/>
      </w:divBdr>
    </w:div>
    <w:div w:id="549419450">
      <w:bodyDiv w:val="1"/>
      <w:marLeft w:val="0"/>
      <w:marRight w:val="0"/>
      <w:marTop w:val="0"/>
      <w:marBottom w:val="0"/>
      <w:divBdr>
        <w:top w:val="none" w:sz="0" w:space="0" w:color="auto"/>
        <w:left w:val="none" w:sz="0" w:space="0" w:color="auto"/>
        <w:bottom w:val="none" w:sz="0" w:space="0" w:color="auto"/>
        <w:right w:val="none" w:sz="0" w:space="0" w:color="auto"/>
      </w:divBdr>
    </w:div>
    <w:div w:id="550383108">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111048">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593979771">
      <w:bodyDiv w:val="1"/>
      <w:marLeft w:val="0"/>
      <w:marRight w:val="0"/>
      <w:marTop w:val="0"/>
      <w:marBottom w:val="0"/>
      <w:divBdr>
        <w:top w:val="none" w:sz="0" w:space="0" w:color="auto"/>
        <w:left w:val="none" w:sz="0" w:space="0" w:color="auto"/>
        <w:bottom w:val="none" w:sz="0" w:space="0" w:color="auto"/>
        <w:right w:val="none" w:sz="0" w:space="0" w:color="auto"/>
      </w:divBdr>
    </w:div>
    <w:div w:id="599917160">
      <w:bodyDiv w:val="1"/>
      <w:marLeft w:val="0"/>
      <w:marRight w:val="0"/>
      <w:marTop w:val="0"/>
      <w:marBottom w:val="0"/>
      <w:divBdr>
        <w:top w:val="none" w:sz="0" w:space="0" w:color="auto"/>
        <w:left w:val="none" w:sz="0" w:space="0" w:color="auto"/>
        <w:bottom w:val="none" w:sz="0" w:space="0" w:color="auto"/>
        <w:right w:val="none" w:sz="0" w:space="0" w:color="auto"/>
      </w:divBdr>
    </w:div>
    <w:div w:id="612251969">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19872117">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5888369">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31402010">
      <w:bodyDiv w:val="1"/>
      <w:marLeft w:val="0"/>
      <w:marRight w:val="0"/>
      <w:marTop w:val="0"/>
      <w:marBottom w:val="0"/>
      <w:divBdr>
        <w:top w:val="none" w:sz="0" w:space="0" w:color="auto"/>
        <w:left w:val="none" w:sz="0" w:space="0" w:color="auto"/>
        <w:bottom w:val="none" w:sz="0" w:space="0" w:color="auto"/>
        <w:right w:val="none" w:sz="0" w:space="0" w:color="auto"/>
      </w:divBdr>
    </w:div>
    <w:div w:id="634800650">
      <w:bodyDiv w:val="1"/>
      <w:marLeft w:val="0"/>
      <w:marRight w:val="0"/>
      <w:marTop w:val="0"/>
      <w:marBottom w:val="0"/>
      <w:divBdr>
        <w:top w:val="none" w:sz="0" w:space="0" w:color="auto"/>
        <w:left w:val="none" w:sz="0" w:space="0" w:color="auto"/>
        <w:bottom w:val="none" w:sz="0" w:space="0" w:color="auto"/>
        <w:right w:val="none" w:sz="0" w:space="0" w:color="auto"/>
      </w:divBdr>
    </w:div>
    <w:div w:id="646400201">
      <w:bodyDiv w:val="1"/>
      <w:marLeft w:val="0"/>
      <w:marRight w:val="0"/>
      <w:marTop w:val="0"/>
      <w:marBottom w:val="0"/>
      <w:divBdr>
        <w:top w:val="none" w:sz="0" w:space="0" w:color="auto"/>
        <w:left w:val="none" w:sz="0" w:space="0" w:color="auto"/>
        <w:bottom w:val="none" w:sz="0" w:space="0" w:color="auto"/>
        <w:right w:val="none" w:sz="0" w:space="0" w:color="auto"/>
      </w:divBdr>
    </w:div>
    <w:div w:id="647785224">
      <w:bodyDiv w:val="1"/>
      <w:marLeft w:val="0"/>
      <w:marRight w:val="0"/>
      <w:marTop w:val="0"/>
      <w:marBottom w:val="0"/>
      <w:divBdr>
        <w:top w:val="none" w:sz="0" w:space="0" w:color="auto"/>
        <w:left w:val="none" w:sz="0" w:space="0" w:color="auto"/>
        <w:bottom w:val="none" w:sz="0" w:space="0" w:color="auto"/>
        <w:right w:val="none" w:sz="0" w:space="0" w:color="auto"/>
      </w:divBdr>
    </w:div>
    <w:div w:id="657348620">
      <w:bodyDiv w:val="1"/>
      <w:marLeft w:val="0"/>
      <w:marRight w:val="0"/>
      <w:marTop w:val="0"/>
      <w:marBottom w:val="0"/>
      <w:divBdr>
        <w:top w:val="none" w:sz="0" w:space="0" w:color="auto"/>
        <w:left w:val="none" w:sz="0" w:space="0" w:color="auto"/>
        <w:bottom w:val="none" w:sz="0" w:space="0" w:color="auto"/>
        <w:right w:val="none" w:sz="0" w:space="0" w:color="auto"/>
      </w:divBdr>
    </w:div>
    <w:div w:id="672218474">
      <w:bodyDiv w:val="1"/>
      <w:marLeft w:val="0"/>
      <w:marRight w:val="0"/>
      <w:marTop w:val="0"/>
      <w:marBottom w:val="0"/>
      <w:divBdr>
        <w:top w:val="none" w:sz="0" w:space="0" w:color="auto"/>
        <w:left w:val="none" w:sz="0" w:space="0" w:color="auto"/>
        <w:bottom w:val="none" w:sz="0" w:space="0" w:color="auto"/>
        <w:right w:val="none" w:sz="0" w:space="0" w:color="auto"/>
      </w:divBdr>
    </w:div>
    <w:div w:id="674963079">
      <w:bodyDiv w:val="1"/>
      <w:marLeft w:val="0"/>
      <w:marRight w:val="0"/>
      <w:marTop w:val="0"/>
      <w:marBottom w:val="0"/>
      <w:divBdr>
        <w:top w:val="none" w:sz="0" w:space="0" w:color="auto"/>
        <w:left w:val="none" w:sz="0" w:space="0" w:color="auto"/>
        <w:bottom w:val="none" w:sz="0" w:space="0" w:color="auto"/>
        <w:right w:val="none" w:sz="0" w:space="0" w:color="auto"/>
      </w:divBdr>
    </w:div>
    <w:div w:id="680202532">
      <w:bodyDiv w:val="1"/>
      <w:marLeft w:val="0"/>
      <w:marRight w:val="0"/>
      <w:marTop w:val="0"/>
      <w:marBottom w:val="0"/>
      <w:divBdr>
        <w:top w:val="none" w:sz="0" w:space="0" w:color="auto"/>
        <w:left w:val="none" w:sz="0" w:space="0" w:color="auto"/>
        <w:bottom w:val="none" w:sz="0" w:space="0" w:color="auto"/>
        <w:right w:val="none" w:sz="0" w:space="0" w:color="auto"/>
      </w:divBdr>
    </w:div>
    <w:div w:id="683482809">
      <w:bodyDiv w:val="1"/>
      <w:marLeft w:val="0"/>
      <w:marRight w:val="0"/>
      <w:marTop w:val="0"/>
      <w:marBottom w:val="0"/>
      <w:divBdr>
        <w:top w:val="none" w:sz="0" w:space="0" w:color="auto"/>
        <w:left w:val="none" w:sz="0" w:space="0" w:color="auto"/>
        <w:bottom w:val="none" w:sz="0" w:space="0" w:color="auto"/>
        <w:right w:val="none" w:sz="0" w:space="0" w:color="auto"/>
      </w:divBdr>
    </w:div>
    <w:div w:id="688263069">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0642063">
      <w:bodyDiv w:val="1"/>
      <w:marLeft w:val="0"/>
      <w:marRight w:val="0"/>
      <w:marTop w:val="0"/>
      <w:marBottom w:val="0"/>
      <w:divBdr>
        <w:top w:val="none" w:sz="0" w:space="0" w:color="auto"/>
        <w:left w:val="none" w:sz="0" w:space="0" w:color="auto"/>
        <w:bottom w:val="none" w:sz="0" w:space="0" w:color="auto"/>
        <w:right w:val="none" w:sz="0" w:space="0" w:color="auto"/>
      </w:divBdr>
    </w:div>
    <w:div w:id="710349690">
      <w:bodyDiv w:val="1"/>
      <w:marLeft w:val="0"/>
      <w:marRight w:val="0"/>
      <w:marTop w:val="0"/>
      <w:marBottom w:val="0"/>
      <w:divBdr>
        <w:top w:val="none" w:sz="0" w:space="0" w:color="auto"/>
        <w:left w:val="none" w:sz="0" w:space="0" w:color="auto"/>
        <w:bottom w:val="none" w:sz="0" w:space="0" w:color="auto"/>
        <w:right w:val="none" w:sz="0" w:space="0" w:color="auto"/>
      </w:divBdr>
    </w:div>
    <w:div w:id="720791450">
      <w:bodyDiv w:val="1"/>
      <w:marLeft w:val="0"/>
      <w:marRight w:val="0"/>
      <w:marTop w:val="0"/>
      <w:marBottom w:val="0"/>
      <w:divBdr>
        <w:top w:val="none" w:sz="0" w:space="0" w:color="auto"/>
        <w:left w:val="none" w:sz="0" w:space="0" w:color="auto"/>
        <w:bottom w:val="none" w:sz="0" w:space="0" w:color="auto"/>
        <w:right w:val="none" w:sz="0" w:space="0" w:color="auto"/>
      </w:divBdr>
    </w:div>
    <w:div w:id="727534972">
      <w:bodyDiv w:val="1"/>
      <w:marLeft w:val="0"/>
      <w:marRight w:val="0"/>
      <w:marTop w:val="0"/>
      <w:marBottom w:val="0"/>
      <w:divBdr>
        <w:top w:val="none" w:sz="0" w:space="0" w:color="auto"/>
        <w:left w:val="none" w:sz="0" w:space="0" w:color="auto"/>
        <w:bottom w:val="none" w:sz="0" w:space="0" w:color="auto"/>
        <w:right w:val="none" w:sz="0" w:space="0" w:color="auto"/>
      </w:divBdr>
    </w:div>
    <w:div w:id="730466897">
      <w:bodyDiv w:val="1"/>
      <w:marLeft w:val="0"/>
      <w:marRight w:val="0"/>
      <w:marTop w:val="0"/>
      <w:marBottom w:val="0"/>
      <w:divBdr>
        <w:top w:val="none" w:sz="0" w:space="0" w:color="auto"/>
        <w:left w:val="none" w:sz="0" w:space="0" w:color="auto"/>
        <w:bottom w:val="none" w:sz="0" w:space="0" w:color="auto"/>
        <w:right w:val="none" w:sz="0" w:space="0" w:color="auto"/>
      </w:divBdr>
    </w:div>
    <w:div w:id="731973928">
      <w:bodyDiv w:val="1"/>
      <w:marLeft w:val="0"/>
      <w:marRight w:val="0"/>
      <w:marTop w:val="0"/>
      <w:marBottom w:val="0"/>
      <w:divBdr>
        <w:top w:val="none" w:sz="0" w:space="0" w:color="auto"/>
        <w:left w:val="none" w:sz="0" w:space="0" w:color="auto"/>
        <w:bottom w:val="none" w:sz="0" w:space="0" w:color="auto"/>
        <w:right w:val="none" w:sz="0" w:space="0" w:color="auto"/>
      </w:divBdr>
    </w:div>
    <w:div w:id="736518922">
      <w:bodyDiv w:val="1"/>
      <w:marLeft w:val="0"/>
      <w:marRight w:val="0"/>
      <w:marTop w:val="0"/>
      <w:marBottom w:val="0"/>
      <w:divBdr>
        <w:top w:val="none" w:sz="0" w:space="0" w:color="auto"/>
        <w:left w:val="none" w:sz="0" w:space="0" w:color="auto"/>
        <w:bottom w:val="none" w:sz="0" w:space="0" w:color="auto"/>
        <w:right w:val="none" w:sz="0" w:space="0" w:color="auto"/>
      </w:divBdr>
    </w:div>
    <w:div w:id="740061876">
      <w:bodyDiv w:val="1"/>
      <w:marLeft w:val="0"/>
      <w:marRight w:val="0"/>
      <w:marTop w:val="0"/>
      <w:marBottom w:val="0"/>
      <w:divBdr>
        <w:top w:val="none" w:sz="0" w:space="0" w:color="auto"/>
        <w:left w:val="none" w:sz="0" w:space="0" w:color="auto"/>
        <w:bottom w:val="none" w:sz="0" w:space="0" w:color="auto"/>
        <w:right w:val="none" w:sz="0" w:space="0" w:color="auto"/>
      </w:divBdr>
    </w:div>
    <w:div w:id="75027485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61873927">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401050">
      <w:bodyDiv w:val="1"/>
      <w:marLeft w:val="0"/>
      <w:marRight w:val="0"/>
      <w:marTop w:val="0"/>
      <w:marBottom w:val="0"/>
      <w:divBdr>
        <w:top w:val="none" w:sz="0" w:space="0" w:color="auto"/>
        <w:left w:val="none" w:sz="0" w:space="0" w:color="auto"/>
        <w:bottom w:val="none" w:sz="0" w:space="0" w:color="auto"/>
        <w:right w:val="none" w:sz="0" w:space="0" w:color="auto"/>
      </w:divBdr>
    </w:div>
    <w:div w:id="781459696">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07892863">
      <w:bodyDiv w:val="1"/>
      <w:marLeft w:val="0"/>
      <w:marRight w:val="0"/>
      <w:marTop w:val="0"/>
      <w:marBottom w:val="0"/>
      <w:divBdr>
        <w:top w:val="none" w:sz="0" w:space="0" w:color="auto"/>
        <w:left w:val="none" w:sz="0" w:space="0" w:color="auto"/>
        <w:bottom w:val="none" w:sz="0" w:space="0" w:color="auto"/>
        <w:right w:val="none" w:sz="0" w:space="0" w:color="auto"/>
      </w:divBdr>
    </w:div>
    <w:div w:id="834997374">
      <w:bodyDiv w:val="1"/>
      <w:marLeft w:val="0"/>
      <w:marRight w:val="0"/>
      <w:marTop w:val="0"/>
      <w:marBottom w:val="0"/>
      <w:divBdr>
        <w:top w:val="none" w:sz="0" w:space="0" w:color="auto"/>
        <w:left w:val="none" w:sz="0" w:space="0" w:color="auto"/>
        <w:bottom w:val="none" w:sz="0" w:space="0" w:color="auto"/>
        <w:right w:val="none" w:sz="0" w:space="0" w:color="auto"/>
      </w:divBdr>
    </w:div>
    <w:div w:id="837618377">
      <w:bodyDiv w:val="1"/>
      <w:marLeft w:val="0"/>
      <w:marRight w:val="0"/>
      <w:marTop w:val="0"/>
      <w:marBottom w:val="0"/>
      <w:divBdr>
        <w:top w:val="none" w:sz="0" w:space="0" w:color="auto"/>
        <w:left w:val="none" w:sz="0" w:space="0" w:color="auto"/>
        <w:bottom w:val="none" w:sz="0" w:space="0" w:color="auto"/>
        <w:right w:val="none" w:sz="0" w:space="0" w:color="auto"/>
      </w:divBdr>
    </w:div>
    <w:div w:id="846099055">
      <w:bodyDiv w:val="1"/>
      <w:marLeft w:val="0"/>
      <w:marRight w:val="0"/>
      <w:marTop w:val="0"/>
      <w:marBottom w:val="0"/>
      <w:divBdr>
        <w:top w:val="none" w:sz="0" w:space="0" w:color="auto"/>
        <w:left w:val="none" w:sz="0" w:space="0" w:color="auto"/>
        <w:bottom w:val="none" w:sz="0" w:space="0" w:color="auto"/>
        <w:right w:val="none" w:sz="0" w:space="0" w:color="auto"/>
      </w:divBdr>
    </w:div>
    <w:div w:id="850219793">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4464171">
      <w:bodyDiv w:val="1"/>
      <w:marLeft w:val="0"/>
      <w:marRight w:val="0"/>
      <w:marTop w:val="0"/>
      <w:marBottom w:val="0"/>
      <w:divBdr>
        <w:top w:val="none" w:sz="0" w:space="0" w:color="auto"/>
        <w:left w:val="none" w:sz="0" w:space="0" w:color="auto"/>
        <w:bottom w:val="none" w:sz="0" w:space="0" w:color="auto"/>
        <w:right w:val="none" w:sz="0" w:space="0" w:color="auto"/>
      </w:divBdr>
    </w:div>
    <w:div w:id="858348796">
      <w:bodyDiv w:val="1"/>
      <w:marLeft w:val="0"/>
      <w:marRight w:val="0"/>
      <w:marTop w:val="0"/>
      <w:marBottom w:val="0"/>
      <w:divBdr>
        <w:top w:val="none" w:sz="0" w:space="0" w:color="auto"/>
        <w:left w:val="none" w:sz="0" w:space="0" w:color="auto"/>
        <w:bottom w:val="none" w:sz="0" w:space="0" w:color="auto"/>
        <w:right w:val="none" w:sz="0" w:space="0" w:color="auto"/>
      </w:divBdr>
    </w:div>
    <w:div w:id="865557007">
      <w:bodyDiv w:val="1"/>
      <w:marLeft w:val="0"/>
      <w:marRight w:val="0"/>
      <w:marTop w:val="0"/>
      <w:marBottom w:val="0"/>
      <w:divBdr>
        <w:top w:val="none" w:sz="0" w:space="0" w:color="auto"/>
        <w:left w:val="none" w:sz="0" w:space="0" w:color="auto"/>
        <w:bottom w:val="none" w:sz="0" w:space="0" w:color="auto"/>
        <w:right w:val="none" w:sz="0" w:space="0" w:color="auto"/>
      </w:divBdr>
    </w:div>
    <w:div w:id="866912345">
      <w:bodyDiv w:val="1"/>
      <w:marLeft w:val="0"/>
      <w:marRight w:val="0"/>
      <w:marTop w:val="0"/>
      <w:marBottom w:val="0"/>
      <w:divBdr>
        <w:top w:val="none" w:sz="0" w:space="0" w:color="auto"/>
        <w:left w:val="none" w:sz="0" w:space="0" w:color="auto"/>
        <w:bottom w:val="none" w:sz="0" w:space="0" w:color="auto"/>
        <w:right w:val="none" w:sz="0" w:space="0" w:color="auto"/>
      </w:divBdr>
    </w:div>
    <w:div w:id="869562298">
      <w:bodyDiv w:val="1"/>
      <w:marLeft w:val="0"/>
      <w:marRight w:val="0"/>
      <w:marTop w:val="0"/>
      <w:marBottom w:val="0"/>
      <w:divBdr>
        <w:top w:val="none" w:sz="0" w:space="0" w:color="auto"/>
        <w:left w:val="none" w:sz="0" w:space="0" w:color="auto"/>
        <w:bottom w:val="none" w:sz="0" w:space="0" w:color="auto"/>
        <w:right w:val="none" w:sz="0" w:space="0" w:color="auto"/>
      </w:divBdr>
    </w:div>
    <w:div w:id="880366274">
      <w:bodyDiv w:val="1"/>
      <w:marLeft w:val="0"/>
      <w:marRight w:val="0"/>
      <w:marTop w:val="0"/>
      <w:marBottom w:val="0"/>
      <w:divBdr>
        <w:top w:val="none" w:sz="0" w:space="0" w:color="auto"/>
        <w:left w:val="none" w:sz="0" w:space="0" w:color="auto"/>
        <w:bottom w:val="none" w:sz="0" w:space="0" w:color="auto"/>
        <w:right w:val="none" w:sz="0" w:space="0" w:color="auto"/>
      </w:divBdr>
    </w:div>
    <w:div w:id="884685415">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6353833">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06457814">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5752933">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45310402">
      <w:bodyDiv w:val="1"/>
      <w:marLeft w:val="0"/>
      <w:marRight w:val="0"/>
      <w:marTop w:val="0"/>
      <w:marBottom w:val="0"/>
      <w:divBdr>
        <w:top w:val="none" w:sz="0" w:space="0" w:color="auto"/>
        <w:left w:val="none" w:sz="0" w:space="0" w:color="auto"/>
        <w:bottom w:val="none" w:sz="0" w:space="0" w:color="auto"/>
        <w:right w:val="none" w:sz="0" w:space="0" w:color="auto"/>
      </w:divBdr>
    </w:div>
    <w:div w:id="948273023">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77033586">
      <w:bodyDiv w:val="1"/>
      <w:marLeft w:val="0"/>
      <w:marRight w:val="0"/>
      <w:marTop w:val="0"/>
      <w:marBottom w:val="0"/>
      <w:divBdr>
        <w:top w:val="none" w:sz="0" w:space="0" w:color="auto"/>
        <w:left w:val="none" w:sz="0" w:space="0" w:color="auto"/>
        <w:bottom w:val="none" w:sz="0" w:space="0" w:color="auto"/>
        <w:right w:val="none" w:sz="0" w:space="0" w:color="auto"/>
      </w:divBdr>
    </w:div>
    <w:div w:id="984241976">
      <w:bodyDiv w:val="1"/>
      <w:marLeft w:val="0"/>
      <w:marRight w:val="0"/>
      <w:marTop w:val="0"/>
      <w:marBottom w:val="0"/>
      <w:divBdr>
        <w:top w:val="none" w:sz="0" w:space="0" w:color="auto"/>
        <w:left w:val="none" w:sz="0" w:space="0" w:color="auto"/>
        <w:bottom w:val="none" w:sz="0" w:space="0" w:color="auto"/>
        <w:right w:val="none" w:sz="0" w:space="0" w:color="auto"/>
      </w:divBdr>
    </w:div>
    <w:div w:id="984967642">
      <w:bodyDiv w:val="1"/>
      <w:marLeft w:val="0"/>
      <w:marRight w:val="0"/>
      <w:marTop w:val="0"/>
      <w:marBottom w:val="0"/>
      <w:divBdr>
        <w:top w:val="none" w:sz="0" w:space="0" w:color="auto"/>
        <w:left w:val="none" w:sz="0" w:space="0" w:color="auto"/>
        <w:bottom w:val="none" w:sz="0" w:space="0" w:color="auto"/>
        <w:right w:val="none" w:sz="0" w:space="0" w:color="auto"/>
      </w:divBdr>
    </w:div>
    <w:div w:id="988556022">
      <w:bodyDiv w:val="1"/>
      <w:marLeft w:val="0"/>
      <w:marRight w:val="0"/>
      <w:marTop w:val="0"/>
      <w:marBottom w:val="0"/>
      <w:divBdr>
        <w:top w:val="none" w:sz="0" w:space="0" w:color="auto"/>
        <w:left w:val="none" w:sz="0" w:space="0" w:color="auto"/>
        <w:bottom w:val="none" w:sz="0" w:space="0" w:color="auto"/>
        <w:right w:val="none" w:sz="0" w:space="0" w:color="auto"/>
      </w:divBdr>
    </w:div>
    <w:div w:id="991635788">
      <w:bodyDiv w:val="1"/>
      <w:marLeft w:val="0"/>
      <w:marRight w:val="0"/>
      <w:marTop w:val="0"/>
      <w:marBottom w:val="0"/>
      <w:divBdr>
        <w:top w:val="none" w:sz="0" w:space="0" w:color="auto"/>
        <w:left w:val="none" w:sz="0" w:space="0" w:color="auto"/>
        <w:bottom w:val="none" w:sz="0" w:space="0" w:color="auto"/>
        <w:right w:val="none" w:sz="0" w:space="0" w:color="auto"/>
      </w:divBdr>
    </w:div>
    <w:div w:id="1004942975">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1691628">
      <w:bodyDiv w:val="1"/>
      <w:marLeft w:val="0"/>
      <w:marRight w:val="0"/>
      <w:marTop w:val="0"/>
      <w:marBottom w:val="0"/>
      <w:divBdr>
        <w:top w:val="none" w:sz="0" w:space="0" w:color="auto"/>
        <w:left w:val="none" w:sz="0" w:space="0" w:color="auto"/>
        <w:bottom w:val="none" w:sz="0" w:space="0" w:color="auto"/>
        <w:right w:val="none" w:sz="0" w:space="0" w:color="auto"/>
      </w:divBdr>
    </w:div>
    <w:div w:id="1033573128">
      <w:bodyDiv w:val="1"/>
      <w:marLeft w:val="0"/>
      <w:marRight w:val="0"/>
      <w:marTop w:val="0"/>
      <w:marBottom w:val="0"/>
      <w:divBdr>
        <w:top w:val="none" w:sz="0" w:space="0" w:color="auto"/>
        <w:left w:val="none" w:sz="0" w:space="0" w:color="auto"/>
        <w:bottom w:val="none" w:sz="0" w:space="0" w:color="auto"/>
        <w:right w:val="none" w:sz="0" w:space="0" w:color="auto"/>
      </w:divBdr>
    </w:div>
    <w:div w:id="1055356348">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5492757">
      <w:bodyDiv w:val="1"/>
      <w:marLeft w:val="0"/>
      <w:marRight w:val="0"/>
      <w:marTop w:val="0"/>
      <w:marBottom w:val="0"/>
      <w:divBdr>
        <w:top w:val="none" w:sz="0" w:space="0" w:color="auto"/>
        <w:left w:val="none" w:sz="0" w:space="0" w:color="auto"/>
        <w:bottom w:val="none" w:sz="0" w:space="0" w:color="auto"/>
        <w:right w:val="none" w:sz="0" w:space="0" w:color="auto"/>
      </w:divBdr>
    </w:div>
    <w:div w:id="1067069871">
      <w:bodyDiv w:val="1"/>
      <w:marLeft w:val="0"/>
      <w:marRight w:val="0"/>
      <w:marTop w:val="0"/>
      <w:marBottom w:val="0"/>
      <w:divBdr>
        <w:top w:val="none" w:sz="0" w:space="0" w:color="auto"/>
        <w:left w:val="none" w:sz="0" w:space="0" w:color="auto"/>
        <w:bottom w:val="none" w:sz="0" w:space="0" w:color="auto"/>
        <w:right w:val="none" w:sz="0" w:space="0" w:color="auto"/>
      </w:divBdr>
    </w:div>
    <w:div w:id="1067655658">
      <w:bodyDiv w:val="1"/>
      <w:marLeft w:val="0"/>
      <w:marRight w:val="0"/>
      <w:marTop w:val="0"/>
      <w:marBottom w:val="0"/>
      <w:divBdr>
        <w:top w:val="none" w:sz="0" w:space="0" w:color="auto"/>
        <w:left w:val="none" w:sz="0" w:space="0" w:color="auto"/>
        <w:bottom w:val="none" w:sz="0" w:space="0" w:color="auto"/>
        <w:right w:val="none" w:sz="0" w:space="0" w:color="auto"/>
      </w:divBdr>
    </w:div>
    <w:div w:id="1068068156">
      <w:bodyDiv w:val="1"/>
      <w:marLeft w:val="0"/>
      <w:marRight w:val="0"/>
      <w:marTop w:val="0"/>
      <w:marBottom w:val="0"/>
      <w:divBdr>
        <w:top w:val="none" w:sz="0" w:space="0" w:color="auto"/>
        <w:left w:val="none" w:sz="0" w:space="0" w:color="auto"/>
        <w:bottom w:val="none" w:sz="0" w:space="0" w:color="auto"/>
        <w:right w:val="none" w:sz="0" w:space="0" w:color="auto"/>
      </w:divBdr>
    </w:div>
    <w:div w:id="1081636466">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12282704">
      <w:bodyDiv w:val="1"/>
      <w:marLeft w:val="0"/>
      <w:marRight w:val="0"/>
      <w:marTop w:val="0"/>
      <w:marBottom w:val="0"/>
      <w:divBdr>
        <w:top w:val="none" w:sz="0" w:space="0" w:color="auto"/>
        <w:left w:val="none" w:sz="0" w:space="0" w:color="auto"/>
        <w:bottom w:val="none" w:sz="0" w:space="0" w:color="auto"/>
        <w:right w:val="none" w:sz="0" w:space="0" w:color="auto"/>
      </w:divBdr>
    </w:div>
    <w:div w:id="1112479429">
      <w:bodyDiv w:val="1"/>
      <w:marLeft w:val="0"/>
      <w:marRight w:val="0"/>
      <w:marTop w:val="0"/>
      <w:marBottom w:val="0"/>
      <w:divBdr>
        <w:top w:val="none" w:sz="0" w:space="0" w:color="auto"/>
        <w:left w:val="none" w:sz="0" w:space="0" w:color="auto"/>
        <w:bottom w:val="none" w:sz="0" w:space="0" w:color="auto"/>
        <w:right w:val="none" w:sz="0" w:space="0" w:color="auto"/>
      </w:divBdr>
    </w:div>
    <w:div w:id="1114209783">
      <w:bodyDiv w:val="1"/>
      <w:marLeft w:val="0"/>
      <w:marRight w:val="0"/>
      <w:marTop w:val="0"/>
      <w:marBottom w:val="0"/>
      <w:divBdr>
        <w:top w:val="none" w:sz="0" w:space="0" w:color="auto"/>
        <w:left w:val="none" w:sz="0" w:space="0" w:color="auto"/>
        <w:bottom w:val="none" w:sz="0" w:space="0" w:color="auto"/>
        <w:right w:val="none" w:sz="0" w:space="0" w:color="auto"/>
      </w:divBdr>
    </w:div>
    <w:div w:id="1115717027">
      <w:bodyDiv w:val="1"/>
      <w:marLeft w:val="0"/>
      <w:marRight w:val="0"/>
      <w:marTop w:val="0"/>
      <w:marBottom w:val="0"/>
      <w:divBdr>
        <w:top w:val="none" w:sz="0" w:space="0" w:color="auto"/>
        <w:left w:val="none" w:sz="0" w:space="0" w:color="auto"/>
        <w:bottom w:val="none" w:sz="0" w:space="0" w:color="auto"/>
        <w:right w:val="none" w:sz="0" w:space="0" w:color="auto"/>
      </w:divBdr>
    </w:div>
    <w:div w:id="1120102074">
      <w:bodyDiv w:val="1"/>
      <w:marLeft w:val="0"/>
      <w:marRight w:val="0"/>
      <w:marTop w:val="0"/>
      <w:marBottom w:val="0"/>
      <w:divBdr>
        <w:top w:val="none" w:sz="0" w:space="0" w:color="auto"/>
        <w:left w:val="none" w:sz="0" w:space="0" w:color="auto"/>
        <w:bottom w:val="none" w:sz="0" w:space="0" w:color="auto"/>
        <w:right w:val="none" w:sz="0" w:space="0" w:color="auto"/>
      </w:divBdr>
    </w:div>
    <w:div w:id="1122649901">
      <w:bodyDiv w:val="1"/>
      <w:marLeft w:val="0"/>
      <w:marRight w:val="0"/>
      <w:marTop w:val="0"/>
      <w:marBottom w:val="0"/>
      <w:divBdr>
        <w:top w:val="none" w:sz="0" w:space="0" w:color="auto"/>
        <w:left w:val="none" w:sz="0" w:space="0" w:color="auto"/>
        <w:bottom w:val="none" w:sz="0" w:space="0" w:color="auto"/>
        <w:right w:val="none" w:sz="0" w:space="0" w:color="auto"/>
      </w:divBdr>
    </w:div>
    <w:div w:id="1134636726">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54639807">
      <w:bodyDiv w:val="1"/>
      <w:marLeft w:val="0"/>
      <w:marRight w:val="0"/>
      <w:marTop w:val="0"/>
      <w:marBottom w:val="0"/>
      <w:divBdr>
        <w:top w:val="none" w:sz="0" w:space="0" w:color="auto"/>
        <w:left w:val="none" w:sz="0" w:space="0" w:color="auto"/>
        <w:bottom w:val="none" w:sz="0" w:space="0" w:color="auto"/>
        <w:right w:val="none" w:sz="0" w:space="0" w:color="auto"/>
      </w:divBdr>
    </w:div>
    <w:div w:id="1160580379">
      <w:bodyDiv w:val="1"/>
      <w:marLeft w:val="0"/>
      <w:marRight w:val="0"/>
      <w:marTop w:val="0"/>
      <w:marBottom w:val="0"/>
      <w:divBdr>
        <w:top w:val="none" w:sz="0" w:space="0" w:color="auto"/>
        <w:left w:val="none" w:sz="0" w:space="0" w:color="auto"/>
        <w:bottom w:val="none" w:sz="0" w:space="0" w:color="auto"/>
        <w:right w:val="none" w:sz="0" w:space="0" w:color="auto"/>
      </w:divBdr>
    </w:div>
    <w:div w:id="1166673992">
      <w:bodyDiv w:val="1"/>
      <w:marLeft w:val="0"/>
      <w:marRight w:val="0"/>
      <w:marTop w:val="0"/>
      <w:marBottom w:val="0"/>
      <w:divBdr>
        <w:top w:val="none" w:sz="0" w:space="0" w:color="auto"/>
        <w:left w:val="none" w:sz="0" w:space="0" w:color="auto"/>
        <w:bottom w:val="none" w:sz="0" w:space="0" w:color="auto"/>
        <w:right w:val="none" w:sz="0" w:space="0" w:color="auto"/>
      </w:divBdr>
    </w:div>
    <w:div w:id="1175001687">
      <w:bodyDiv w:val="1"/>
      <w:marLeft w:val="0"/>
      <w:marRight w:val="0"/>
      <w:marTop w:val="0"/>
      <w:marBottom w:val="0"/>
      <w:divBdr>
        <w:top w:val="none" w:sz="0" w:space="0" w:color="auto"/>
        <w:left w:val="none" w:sz="0" w:space="0" w:color="auto"/>
        <w:bottom w:val="none" w:sz="0" w:space="0" w:color="auto"/>
        <w:right w:val="none" w:sz="0" w:space="0" w:color="auto"/>
      </w:divBdr>
    </w:div>
    <w:div w:id="1177035424">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12881254">
      <w:bodyDiv w:val="1"/>
      <w:marLeft w:val="0"/>
      <w:marRight w:val="0"/>
      <w:marTop w:val="0"/>
      <w:marBottom w:val="0"/>
      <w:divBdr>
        <w:top w:val="none" w:sz="0" w:space="0" w:color="auto"/>
        <w:left w:val="none" w:sz="0" w:space="0" w:color="auto"/>
        <w:bottom w:val="none" w:sz="0" w:space="0" w:color="auto"/>
        <w:right w:val="none" w:sz="0" w:space="0" w:color="auto"/>
      </w:divBdr>
    </w:div>
    <w:div w:id="1218249672">
      <w:bodyDiv w:val="1"/>
      <w:marLeft w:val="0"/>
      <w:marRight w:val="0"/>
      <w:marTop w:val="0"/>
      <w:marBottom w:val="0"/>
      <w:divBdr>
        <w:top w:val="none" w:sz="0" w:space="0" w:color="auto"/>
        <w:left w:val="none" w:sz="0" w:space="0" w:color="auto"/>
        <w:bottom w:val="none" w:sz="0" w:space="0" w:color="auto"/>
        <w:right w:val="none" w:sz="0" w:space="0" w:color="auto"/>
      </w:divBdr>
    </w:div>
    <w:div w:id="1224682413">
      <w:bodyDiv w:val="1"/>
      <w:marLeft w:val="0"/>
      <w:marRight w:val="0"/>
      <w:marTop w:val="0"/>
      <w:marBottom w:val="0"/>
      <w:divBdr>
        <w:top w:val="none" w:sz="0" w:space="0" w:color="auto"/>
        <w:left w:val="none" w:sz="0" w:space="0" w:color="auto"/>
        <w:bottom w:val="none" w:sz="0" w:space="0" w:color="auto"/>
        <w:right w:val="none" w:sz="0" w:space="0" w:color="auto"/>
      </w:divBdr>
    </w:div>
    <w:div w:id="1229219559">
      <w:bodyDiv w:val="1"/>
      <w:marLeft w:val="0"/>
      <w:marRight w:val="0"/>
      <w:marTop w:val="0"/>
      <w:marBottom w:val="0"/>
      <w:divBdr>
        <w:top w:val="none" w:sz="0" w:space="0" w:color="auto"/>
        <w:left w:val="none" w:sz="0" w:space="0" w:color="auto"/>
        <w:bottom w:val="none" w:sz="0" w:space="0" w:color="auto"/>
        <w:right w:val="none" w:sz="0" w:space="0" w:color="auto"/>
      </w:divBdr>
    </w:div>
    <w:div w:id="1233782633">
      <w:bodyDiv w:val="1"/>
      <w:marLeft w:val="0"/>
      <w:marRight w:val="0"/>
      <w:marTop w:val="0"/>
      <w:marBottom w:val="0"/>
      <w:divBdr>
        <w:top w:val="none" w:sz="0" w:space="0" w:color="auto"/>
        <w:left w:val="none" w:sz="0" w:space="0" w:color="auto"/>
        <w:bottom w:val="none" w:sz="0" w:space="0" w:color="auto"/>
        <w:right w:val="none" w:sz="0" w:space="0" w:color="auto"/>
      </w:divBdr>
    </w:div>
    <w:div w:id="1233813468">
      <w:bodyDiv w:val="1"/>
      <w:marLeft w:val="0"/>
      <w:marRight w:val="0"/>
      <w:marTop w:val="0"/>
      <w:marBottom w:val="0"/>
      <w:divBdr>
        <w:top w:val="none" w:sz="0" w:space="0" w:color="auto"/>
        <w:left w:val="none" w:sz="0" w:space="0" w:color="auto"/>
        <w:bottom w:val="none" w:sz="0" w:space="0" w:color="auto"/>
        <w:right w:val="none" w:sz="0" w:space="0" w:color="auto"/>
      </w:divBdr>
    </w:div>
    <w:div w:id="1235310743">
      <w:bodyDiv w:val="1"/>
      <w:marLeft w:val="0"/>
      <w:marRight w:val="0"/>
      <w:marTop w:val="0"/>
      <w:marBottom w:val="0"/>
      <w:divBdr>
        <w:top w:val="none" w:sz="0" w:space="0" w:color="auto"/>
        <w:left w:val="none" w:sz="0" w:space="0" w:color="auto"/>
        <w:bottom w:val="none" w:sz="0" w:space="0" w:color="auto"/>
        <w:right w:val="none" w:sz="0" w:space="0" w:color="auto"/>
      </w:divBdr>
    </w:div>
    <w:div w:id="1240020724">
      <w:bodyDiv w:val="1"/>
      <w:marLeft w:val="0"/>
      <w:marRight w:val="0"/>
      <w:marTop w:val="0"/>
      <w:marBottom w:val="0"/>
      <w:divBdr>
        <w:top w:val="none" w:sz="0" w:space="0" w:color="auto"/>
        <w:left w:val="none" w:sz="0" w:space="0" w:color="auto"/>
        <w:bottom w:val="none" w:sz="0" w:space="0" w:color="auto"/>
        <w:right w:val="none" w:sz="0" w:space="0" w:color="auto"/>
      </w:divBdr>
    </w:div>
    <w:div w:id="1255868338">
      <w:bodyDiv w:val="1"/>
      <w:marLeft w:val="0"/>
      <w:marRight w:val="0"/>
      <w:marTop w:val="0"/>
      <w:marBottom w:val="0"/>
      <w:divBdr>
        <w:top w:val="none" w:sz="0" w:space="0" w:color="auto"/>
        <w:left w:val="none" w:sz="0" w:space="0" w:color="auto"/>
        <w:bottom w:val="none" w:sz="0" w:space="0" w:color="auto"/>
        <w:right w:val="none" w:sz="0" w:space="0" w:color="auto"/>
      </w:divBdr>
    </w:div>
    <w:div w:id="1262639595">
      <w:bodyDiv w:val="1"/>
      <w:marLeft w:val="0"/>
      <w:marRight w:val="0"/>
      <w:marTop w:val="0"/>
      <w:marBottom w:val="0"/>
      <w:divBdr>
        <w:top w:val="none" w:sz="0" w:space="0" w:color="auto"/>
        <w:left w:val="none" w:sz="0" w:space="0" w:color="auto"/>
        <w:bottom w:val="none" w:sz="0" w:space="0" w:color="auto"/>
        <w:right w:val="none" w:sz="0" w:space="0" w:color="auto"/>
      </w:divBdr>
    </w:div>
    <w:div w:id="1271738189">
      <w:bodyDiv w:val="1"/>
      <w:marLeft w:val="0"/>
      <w:marRight w:val="0"/>
      <w:marTop w:val="0"/>
      <w:marBottom w:val="0"/>
      <w:divBdr>
        <w:top w:val="none" w:sz="0" w:space="0" w:color="auto"/>
        <w:left w:val="none" w:sz="0" w:space="0" w:color="auto"/>
        <w:bottom w:val="none" w:sz="0" w:space="0" w:color="auto"/>
        <w:right w:val="none" w:sz="0" w:space="0" w:color="auto"/>
      </w:divBdr>
    </w:div>
    <w:div w:id="1276323828">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305044552">
      <w:bodyDiv w:val="1"/>
      <w:marLeft w:val="0"/>
      <w:marRight w:val="0"/>
      <w:marTop w:val="0"/>
      <w:marBottom w:val="0"/>
      <w:divBdr>
        <w:top w:val="none" w:sz="0" w:space="0" w:color="auto"/>
        <w:left w:val="none" w:sz="0" w:space="0" w:color="auto"/>
        <w:bottom w:val="none" w:sz="0" w:space="0" w:color="auto"/>
        <w:right w:val="none" w:sz="0" w:space="0" w:color="auto"/>
      </w:divBdr>
    </w:div>
    <w:div w:id="1308048522">
      <w:bodyDiv w:val="1"/>
      <w:marLeft w:val="0"/>
      <w:marRight w:val="0"/>
      <w:marTop w:val="0"/>
      <w:marBottom w:val="0"/>
      <w:divBdr>
        <w:top w:val="none" w:sz="0" w:space="0" w:color="auto"/>
        <w:left w:val="none" w:sz="0" w:space="0" w:color="auto"/>
        <w:bottom w:val="none" w:sz="0" w:space="0" w:color="auto"/>
        <w:right w:val="none" w:sz="0" w:space="0" w:color="auto"/>
      </w:divBdr>
    </w:div>
    <w:div w:id="1321736544">
      <w:bodyDiv w:val="1"/>
      <w:marLeft w:val="0"/>
      <w:marRight w:val="0"/>
      <w:marTop w:val="0"/>
      <w:marBottom w:val="0"/>
      <w:divBdr>
        <w:top w:val="none" w:sz="0" w:space="0" w:color="auto"/>
        <w:left w:val="none" w:sz="0" w:space="0" w:color="auto"/>
        <w:bottom w:val="none" w:sz="0" w:space="0" w:color="auto"/>
        <w:right w:val="none" w:sz="0" w:space="0" w:color="auto"/>
      </w:divBdr>
    </w:div>
    <w:div w:id="1327903292">
      <w:bodyDiv w:val="1"/>
      <w:marLeft w:val="0"/>
      <w:marRight w:val="0"/>
      <w:marTop w:val="0"/>
      <w:marBottom w:val="0"/>
      <w:divBdr>
        <w:top w:val="none" w:sz="0" w:space="0" w:color="auto"/>
        <w:left w:val="none" w:sz="0" w:space="0" w:color="auto"/>
        <w:bottom w:val="none" w:sz="0" w:space="0" w:color="auto"/>
        <w:right w:val="none" w:sz="0" w:space="0" w:color="auto"/>
      </w:divBdr>
    </w:div>
    <w:div w:id="1341080967">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70956936">
      <w:bodyDiv w:val="1"/>
      <w:marLeft w:val="0"/>
      <w:marRight w:val="0"/>
      <w:marTop w:val="0"/>
      <w:marBottom w:val="0"/>
      <w:divBdr>
        <w:top w:val="none" w:sz="0" w:space="0" w:color="auto"/>
        <w:left w:val="none" w:sz="0" w:space="0" w:color="auto"/>
        <w:bottom w:val="none" w:sz="0" w:space="0" w:color="auto"/>
        <w:right w:val="none" w:sz="0" w:space="0" w:color="auto"/>
      </w:divBdr>
    </w:div>
    <w:div w:id="1378168561">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390690953">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22142108">
      <w:bodyDiv w:val="1"/>
      <w:marLeft w:val="0"/>
      <w:marRight w:val="0"/>
      <w:marTop w:val="0"/>
      <w:marBottom w:val="0"/>
      <w:divBdr>
        <w:top w:val="none" w:sz="0" w:space="0" w:color="auto"/>
        <w:left w:val="none" w:sz="0" w:space="0" w:color="auto"/>
        <w:bottom w:val="none" w:sz="0" w:space="0" w:color="auto"/>
        <w:right w:val="none" w:sz="0" w:space="0" w:color="auto"/>
      </w:divBdr>
    </w:div>
    <w:div w:id="143112520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53982491">
      <w:bodyDiv w:val="1"/>
      <w:marLeft w:val="0"/>
      <w:marRight w:val="0"/>
      <w:marTop w:val="0"/>
      <w:marBottom w:val="0"/>
      <w:divBdr>
        <w:top w:val="none" w:sz="0" w:space="0" w:color="auto"/>
        <w:left w:val="none" w:sz="0" w:space="0" w:color="auto"/>
        <w:bottom w:val="none" w:sz="0" w:space="0" w:color="auto"/>
        <w:right w:val="none" w:sz="0" w:space="0" w:color="auto"/>
      </w:divBdr>
    </w:div>
    <w:div w:id="1456296091">
      <w:bodyDiv w:val="1"/>
      <w:marLeft w:val="0"/>
      <w:marRight w:val="0"/>
      <w:marTop w:val="0"/>
      <w:marBottom w:val="0"/>
      <w:divBdr>
        <w:top w:val="none" w:sz="0" w:space="0" w:color="auto"/>
        <w:left w:val="none" w:sz="0" w:space="0" w:color="auto"/>
        <w:bottom w:val="none" w:sz="0" w:space="0" w:color="auto"/>
        <w:right w:val="none" w:sz="0" w:space="0" w:color="auto"/>
      </w:divBdr>
    </w:div>
    <w:div w:id="1460994946">
      <w:bodyDiv w:val="1"/>
      <w:marLeft w:val="0"/>
      <w:marRight w:val="0"/>
      <w:marTop w:val="0"/>
      <w:marBottom w:val="0"/>
      <w:divBdr>
        <w:top w:val="none" w:sz="0" w:space="0" w:color="auto"/>
        <w:left w:val="none" w:sz="0" w:space="0" w:color="auto"/>
        <w:bottom w:val="none" w:sz="0" w:space="0" w:color="auto"/>
        <w:right w:val="none" w:sz="0" w:space="0" w:color="auto"/>
      </w:divBdr>
    </w:div>
    <w:div w:id="1463504251">
      <w:bodyDiv w:val="1"/>
      <w:marLeft w:val="0"/>
      <w:marRight w:val="0"/>
      <w:marTop w:val="0"/>
      <w:marBottom w:val="0"/>
      <w:divBdr>
        <w:top w:val="none" w:sz="0" w:space="0" w:color="auto"/>
        <w:left w:val="none" w:sz="0" w:space="0" w:color="auto"/>
        <w:bottom w:val="none" w:sz="0" w:space="0" w:color="auto"/>
        <w:right w:val="none" w:sz="0" w:space="0" w:color="auto"/>
      </w:divBdr>
    </w:div>
    <w:div w:id="1497765514">
      <w:bodyDiv w:val="1"/>
      <w:marLeft w:val="0"/>
      <w:marRight w:val="0"/>
      <w:marTop w:val="0"/>
      <w:marBottom w:val="0"/>
      <w:divBdr>
        <w:top w:val="none" w:sz="0" w:space="0" w:color="auto"/>
        <w:left w:val="none" w:sz="0" w:space="0" w:color="auto"/>
        <w:bottom w:val="none" w:sz="0" w:space="0" w:color="auto"/>
        <w:right w:val="none" w:sz="0" w:space="0" w:color="auto"/>
      </w:divBdr>
    </w:div>
    <w:div w:id="1524784675">
      <w:bodyDiv w:val="1"/>
      <w:marLeft w:val="0"/>
      <w:marRight w:val="0"/>
      <w:marTop w:val="0"/>
      <w:marBottom w:val="0"/>
      <w:divBdr>
        <w:top w:val="none" w:sz="0" w:space="0" w:color="auto"/>
        <w:left w:val="none" w:sz="0" w:space="0" w:color="auto"/>
        <w:bottom w:val="none" w:sz="0" w:space="0" w:color="auto"/>
        <w:right w:val="none" w:sz="0" w:space="0" w:color="auto"/>
      </w:divBdr>
    </w:div>
    <w:div w:id="1527863310">
      <w:bodyDiv w:val="1"/>
      <w:marLeft w:val="0"/>
      <w:marRight w:val="0"/>
      <w:marTop w:val="0"/>
      <w:marBottom w:val="0"/>
      <w:divBdr>
        <w:top w:val="none" w:sz="0" w:space="0" w:color="auto"/>
        <w:left w:val="none" w:sz="0" w:space="0" w:color="auto"/>
        <w:bottom w:val="none" w:sz="0" w:space="0" w:color="auto"/>
        <w:right w:val="none" w:sz="0" w:space="0" w:color="auto"/>
      </w:divBdr>
    </w:div>
    <w:div w:id="1529030538">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578051239">
      <w:bodyDiv w:val="1"/>
      <w:marLeft w:val="0"/>
      <w:marRight w:val="0"/>
      <w:marTop w:val="0"/>
      <w:marBottom w:val="0"/>
      <w:divBdr>
        <w:top w:val="none" w:sz="0" w:space="0" w:color="auto"/>
        <w:left w:val="none" w:sz="0" w:space="0" w:color="auto"/>
        <w:bottom w:val="none" w:sz="0" w:space="0" w:color="auto"/>
        <w:right w:val="none" w:sz="0" w:space="0" w:color="auto"/>
      </w:divBdr>
    </w:div>
    <w:div w:id="1580287510">
      <w:bodyDiv w:val="1"/>
      <w:marLeft w:val="0"/>
      <w:marRight w:val="0"/>
      <w:marTop w:val="0"/>
      <w:marBottom w:val="0"/>
      <w:divBdr>
        <w:top w:val="none" w:sz="0" w:space="0" w:color="auto"/>
        <w:left w:val="none" w:sz="0" w:space="0" w:color="auto"/>
        <w:bottom w:val="none" w:sz="0" w:space="0" w:color="auto"/>
        <w:right w:val="none" w:sz="0" w:space="0" w:color="auto"/>
      </w:divBdr>
    </w:div>
    <w:div w:id="1582056860">
      <w:bodyDiv w:val="1"/>
      <w:marLeft w:val="0"/>
      <w:marRight w:val="0"/>
      <w:marTop w:val="0"/>
      <w:marBottom w:val="0"/>
      <w:divBdr>
        <w:top w:val="none" w:sz="0" w:space="0" w:color="auto"/>
        <w:left w:val="none" w:sz="0" w:space="0" w:color="auto"/>
        <w:bottom w:val="none" w:sz="0" w:space="0" w:color="auto"/>
        <w:right w:val="none" w:sz="0" w:space="0" w:color="auto"/>
      </w:divBdr>
    </w:div>
    <w:div w:id="1584948514">
      <w:bodyDiv w:val="1"/>
      <w:marLeft w:val="0"/>
      <w:marRight w:val="0"/>
      <w:marTop w:val="0"/>
      <w:marBottom w:val="0"/>
      <w:divBdr>
        <w:top w:val="none" w:sz="0" w:space="0" w:color="auto"/>
        <w:left w:val="none" w:sz="0" w:space="0" w:color="auto"/>
        <w:bottom w:val="none" w:sz="0" w:space="0" w:color="auto"/>
        <w:right w:val="none" w:sz="0" w:space="0" w:color="auto"/>
      </w:divBdr>
    </w:div>
    <w:div w:id="1586722766">
      <w:bodyDiv w:val="1"/>
      <w:marLeft w:val="0"/>
      <w:marRight w:val="0"/>
      <w:marTop w:val="0"/>
      <w:marBottom w:val="0"/>
      <w:divBdr>
        <w:top w:val="none" w:sz="0" w:space="0" w:color="auto"/>
        <w:left w:val="none" w:sz="0" w:space="0" w:color="auto"/>
        <w:bottom w:val="none" w:sz="0" w:space="0" w:color="auto"/>
        <w:right w:val="none" w:sz="0" w:space="0" w:color="auto"/>
      </w:divBdr>
    </w:div>
    <w:div w:id="1600604068">
      <w:bodyDiv w:val="1"/>
      <w:marLeft w:val="0"/>
      <w:marRight w:val="0"/>
      <w:marTop w:val="0"/>
      <w:marBottom w:val="0"/>
      <w:divBdr>
        <w:top w:val="none" w:sz="0" w:space="0" w:color="auto"/>
        <w:left w:val="none" w:sz="0" w:space="0" w:color="auto"/>
        <w:bottom w:val="none" w:sz="0" w:space="0" w:color="auto"/>
        <w:right w:val="none" w:sz="0" w:space="0" w:color="auto"/>
      </w:divBdr>
    </w:div>
    <w:div w:id="1600790734">
      <w:bodyDiv w:val="1"/>
      <w:marLeft w:val="0"/>
      <w:marRight w:val="0"/>
      <w:marTop w:val="0"/>
      <w:marBottom w:val="0"/>
      <w:divBdr>
        <w:top w:val="none" w:sz="0" w:space="0" w:color="auto"/>
        <w:left w:val="none" w:sz="0" w:space="0" w:color="auto"/>
        <w:bottom w:val="none" w:sz="0" w:space="0" w:color="auto"/>
        <w:right w:val="none" w:sz="0" w:space="0" w:color="auto"/>
      </w:divBdr>
    </w:div>
    <w:div w:id="1601982567">
      <w:bodyDiv w:val="1"/>
      <w:marLeft w:val="0"/>
      <w:marRight w:val="0"/>
      <w:marTop w:val="0"/>
      <w:marBottom w:val="0"/>
      <w:divBdr>
        <w:top w:val="none" w:sz="0" w:space="0" w:color="auto"/>
        <w:left w:val="none" w:sz="0" w:space="0" w:color="auto"/>
        <w:bottom w:val="none" w:sz="0" w:space="0" w:color="auto"/>
        <w:right w:val="none" w:sz="0" w:space="0" w:color="auto"/>
      </w:divBdr>
    </w:div>
    <w:div w:id="1604800982">
      <w:bodyDiv w:val="1"/>
      <w:marLeft w:val="0"/>
      <w:marRight w:val="0"/>
      <w:marTop w:val="0"/>
      <w:marBottom w:val="0"/>
      <w:divBdr>
        <w:top w:val="none" w:sz="0" w:space="0" w:color="auto"/>
        <w:left w:val="none" w:sz="0" w:space="0" w:color="auto"/>
        <w:bottom w:val="none" w:sz="0" w:space="0" w:color="auto"/>
        <w:right w:val="none" w:sz="0" w:space="0" w:color="auto"/>
      </w:divBdr>
    </w:div>
    <w:div w:id="1607617421">
      <w:bodyDiv w:val="1"/>
      <w:marLeft w:val="0"/>
      <w:marRight w:val="0"/>
      <w:marTop w:val="0"/>
      <w:marBottom w:val="0"/>
      <w:divBdr>
        <w:top w:val="none" w:sz="0" w:space="0" w:color="auto"/>
        <w:left w:val="none" w:sz="0" w:space="0" w:color="auto"/>
        <w:bottom w:val="none" w:sz="0" w:space="0" w:color="auto"/>
        <w:right w:val="none" w:sz="0" w:space="0" w:color="auto"/>
      </w:divBdr>
    </w:div>
    <w:div w:id="1614287868">
      <w:bodyDiv w:val="1"/>
      <w:marLeft w:val="0"/>
      <w:marRight w:val="0"/>
      <w:marTop w:val="0"/>
      <w:marBottom w:val="0"/>
      <w:divBdr>
        <w:top w:val="none" w:sz="0" w:space="0" w:color="auto"/>
        <w:left w:val="none" w:sz="0" w:space="0" w:color="auto"/>
        <w:bottom w:val="none" w:sz="0" w:space="0" w:color="auto"/>
        <w:right w:val="none" w:sz="0" w:space="0" w:color="auto"/>
      </w:divBdr>
    </w:div>
    <w:div w:id="1620643403">
      <w:bodyDiv w:val="1"/>
      <w:marLeft w:val="0"/>
      <w:marRight w:val="0"/>
      <w:marTop w:val="0"/>
      <w:marBottom w:val="0"/>
      <w:divBdr>
        <w:top w:val="none" w:sz="0" w:space="0" w:color="auto"/>
        <w:left w:val="none" w:sz="0" w:space="0" w:color="auto"/>
        <w:bottom w:val="none" w:sz="0" w:space="0" w:color="auto"/>
        <w:right w:val="none" w:sz="0" w:space="0" w:color="auto"/>
      </w:divBdr>
    </w:div>
    <w:div w:id="1624533948">
      <w:bodyDiv w:val="1"/>
      <w:marLeft w:val="0"/>
      <w:marRight w:val="0"/>
      <w:marTop w:val="0"/>
      <w:marBottom w:val="0"/>
      <w:divBdr>
        <w:top w:val="none" w:sz="0" w:space="0" w:color="auto"/>
        <w:left w:val="none" w:sz="0" w:space="0" w:color="auto"/>
        <w:bottom w:val="none" w:sz="0" w:space="0" w:color="auto"/>
        <w:right w:val="none" w:sz="0" w:space="0" w:color="auto"/>
      </w:divBdr>
    </w:div>
    <w:div w:id="1629625315">
      <w:bodyDiv w:val="1"/>
      <w:marLeft w:val="0"/>
      <w:marRight w:val="0"/>
      <w:marTop w:val="0"/>
      <w:marBottom w:val="0"/>
      <w:divBdr>
        <w:top w:val="none" w:sz="0" w:space="0" w:color="auto"/>
        <w:left w:val="none" w:sz="0" w:space="0" w:color="auto"/>
        <w:bottom w:val="none" w:sz="0" w:space="0" w:color="auto"/>
        <w:right w:val="none" w:sz="0" w:space="0" w:color="auto"/>
      </w:divBdr>
    </w:div>
    <w:div w:id="1664317165">
      <w:bodyDiv w:val="1"/>
      <w:marLeft w:val="0"/>
      <w:marRight w:val="0"/>
      <w:marTop w:val="0"/>
      <w:marBottom w:val="0"/>
      <w:divBdr>
        <w:top w:val="none" w:sz="0" w:space="0" w:color="auto"/>
        <w:left w:val="none" w:sz="0" w:space="0" w:color="auto"/>
        <w:bottom w:val="none" w:sz="0" w:space="0" w:color="auto"/>
        <w:right w:val="none" w:sz="0" w:space="0" w:color="auto"/>
      </w:divBdr>
    </w:div>
    <w:div w:id="1674263782">
      <w:bodyDiv w:val="1"/>
      <w:marLeft w:val="0"/>
      <w:marRight w:val="0"/>
      <w:marTop w:val="0"/>
      <w:marBottom w:val="0"/>
      <w:divBdr>
        <w:top w:val="none" w:sz="0" w:space="0" w:color="auto"/>
        <w:left w:val="none" w:sz="0" w:space="0" w:color="auto"/>
        <w:bottom w:val="none" w:sz="0" w:space="0" w:color="auto"/>
        <w:right w:val="none" w:sz="0" w:space="0" w:color="auto"/>
      </w:divBdr>
    </w:div>
    <w:div w:id="1678582987">
      <w:bodyDiv w:val="1"/>
      <w:marLeft w:val="0"/>
      <w:marRight w:val="0"/>
      <w:marTop w:val="0"/>
      <w:marBottom w:val="0"/>
      <w:divBdr>
        <w:top w:val="none" w:sz="0" w:space="0" w:color="auto"/>
        <w:left w:val="none" w:sz="0" w:space="0" w:color="auto"/>
        <w:bottom w:val="none" w:sz="0" w:space="0" w:color="auto"/>
        <w:right w:val="none" w:sz="0" w:space="0" w:color="auto"/>
      </w:divBdr>
    </w:div>
    <w:div w:id="1679307066">
      <w:bodyDiv w:val="1"/>
      <w:marLeft w:val="0"/>
      <w:marRight w:val="0"/>
      <w:marTop w:val="0"/>
      <w:marBottom w:val="0"/>
      <w:divBdr>
        <w:top w:val="none" w:sz="0" w:space="0" w:color="auto"/>
        <w:left w:val="none" w:sz="0" w:space="0" w:color="auto"/>
        <w:bottom w:val="none" w:sz="0" w:space="0" w:color="auto"/>
        <w:right w:val="none" w:sz="0" w:space="0" w:color="auto"/>
      </w:divBdr>
    </w:div>
    <w:div w:id="1680691188">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5182710">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36245927">
      <w:bodyDiv w:val="1"/>
      <w:marLeft w:val="0"/>
      <w:marRight w:val="0"/>
      <w:marTop w:val="0"/>
      <w:marBottom w:val="0"/>
      <w:divBdr>
        <w:top w:val="none" w:sz="0" w:space="0" w:color="auto"/>
        <w:left w:val="none" w:sz="0" w:space="0" w:color="auto"/>
        <w:bottom w:val="none" w:sz="0" w:space="0" w:color="auto"/>
        <w:right w:val="none" w:sz="0" w:space="0" w:color="auto"/>
      </w:divBdr>
    </w:div>
    <w:div w:id="1739012963">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3239410">
      <w:bodyDiv w:val="1"/>
      <w:marLeft w:val="0"/>
      <w:marRight w:val="0"/>
      <w:marTop w:val="0"/>
      <w:marBottom w:val="0"/>
      <w:divBdr>
        <w:top w:val="none" w:sz="0" w:space="0" w:color="auto"/>
        <w:left w:val="none" w:sz="0" w:space="0" w:color="auto"/>
        <w:bottom w:val="none" w:sz="0" w:space="0" w:color="auto"/>
        <w:right w:val="none" w:sz="0" w:space="0" w:color="auto"/>
      </w:divBdr>
    </w:div>
    <w:div w:id="1754930752">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56197278">
      <w:bodyDiv w:val="1"/>
      <w:marLeft w:val="0"/>
      <w:marRight w:val="0"/>
      <w:marTop w:val="0"/>
      <w:marBottom w:val="0"/>
      <w:divBdr>
        <w:top w:val="none" w:sz="0" w:space="0" w:color="auto"/>
        <w:left w:val="none" w:sz="0" w:space="0" w:color="auto"/>
        <w:bottom w:val="none" w:sz="0" w:space="0" w:color="auto"/>
        <w:right w:val="none" w:sz="0" w:space="0" w:color="auto"/>
      </w:divBdr>
    </w:div>
    <w:div w:id="1760516920">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798450387">
      <w:bodyDiv w:val="1"/>
      <w:marLeft w:val="0"/>
      <w:marRight w:val="0"/>
      <w:marTop w:val="0"/>
      <w:marBottom w:val="0"/>
      <w:divBdr>
        <w:top w:val="none" w:sz="0" w:space="0" w:color="auto"/>
        <w:left w:val="none" w:sz="0" w:space="0" w:color="auto"/>
        <w:bottom w:val="none" w:sz="0" w:space="0" w:color="auto"/>
        <w:right w:val="none" w:sz="0" w:space="0" w:color="auto"/>
      </w:divBdr>
    </w:div>
    <w:div w:id="18011452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4420932">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12942579">
      <w:bodyDiv w:val="1"/>
      <w:marLeft w:val="0"/>
      <w:marRight w:val="0"/>
      <w:marTop w:val="0"/>
      <w:marBottom w:val="0"/>
      <w:divBdr>
        <w:top w:val="none" w:sz="0" w:space="0" w:color="auto"/>
        <w:left w:val="none" w:sz="0" w:space="0" w:color="auto"/>
        <w:bottom w:val="none" w:sz="0" w:space="0" w:color="auto"/>
        <w:right w:val="none" w:sz="0" w:space="0" w:color="auto"/>
      </w:divBdr>
    </w:div>
    <w:div w:id="1813516352">
      <w:bodyDiv w:val="1"/>
      <w:marLeft w:val="0"/>
      <w:marRight w:val="0"/>
      <w:marTop w:val="0"/>
      <w:marBottom w:val="0"/>
      <w:divBdr>
        <w:top w:val="none" w:sz="0" w:space="0" w:color="auto"/>
        <w:left w:val="none" w:sz="0" w:space="0" w:color="auto"/>
        <w:bottom w:val="none" w:sz="0" w:space="0" w:color="auto"/>
        <w:right w:val="none" w:sz="0" w:space="0" w:color="auto"/>
      </w:divBdr>
    </w:div>
    <w:div w:id="1822573006">
      <w:bodyDiv w:val="1"/>
      <w:marLeft w:val="0"/>
      <w:marRight w:val="0"/>
      <w:marTop w:val="0"/>
      <w:marBottom w:val="0"/>
      <w:divBdr>
        <w:top w:val="none" w:sz="0" w:space="0" w:color="auto"/>
        <w:left w:val="none" w:sz="0" w:space="0" w:color="auto"/>
        <w:bottom w:val="none" w:sz="0" w:space="0" w:color="auto"/>
        <w:right w:val="none" w:sz="0" w:space="0" w:color="auto"/>
      </w:divBdr>
    </w:div>
    <w:div w:id="1832673437">
      <w:bodyDiv w:val="1"/>
      <w:marLeft w:val="0"/>
      <w:marRight w:val="0"/>
      <w:marTop w:val="0"/>
      <w:marBottom w:val="0"/>
      <w:divBdr>
        <w:top w:val="none" w:sz="0" w:space="0" w:color="auto"/>
        <w:left w:val="none" w:sz="0" w:space="0" w:color="auto"/>
        <w:bottom w:val="none" w:sz="0" w:space="0" w:color="auto"/>
        <w:right w:val="none" w:sz="0" w:space="0" w:color="auto"/>
      </w:divBdr>
    </w:div>
    <w:div w:id="1833522835">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9808068">
      <w:bodyDiv w:val="1"/>
      <w:marLeft w:val="0"/>
      <w:marRight w:val="0"/>
      <w:marTop w:val="0"/>
      <w:marBottom w:val="0"/>
      <w:divBdr>
        <w:top w:val="none" w:sz="0" w:space="0" w:color="auto"/>
        <w:left w:val="none" w:sz="0" w:space="0" w:color="auto"/>
        <w:bottom w:val="none" w:sz="0" w:space="0" w:color="auto"/>
        <w:right w:val="none" w:sz="0" w:space="0" w:color="auto"/>
      </w:divBdr>
    </w:div>
    <w:div w:id="1840850717">
      <w:bodyDiv w:val="1"/>
      <w:marLeft w:val="0"/>
      <w:marRight w:val="0"/>
      <w:marTop w:val="0"/>
      <w:marBottom w:val="0"/>
      <w:divBdr>
        <w:top w:val="none" w:sz="0" w:space="0" w:color="auto"/>
        <w:left w:val="none" w:sz="0" w:space="0" w:color="auto"/>
        <w:bottom w:val="none" w:sz="0" w:space="0" w:color="auto"/>
        <w:right w:val="none" w:sz="0" w:space="0" w:color="auto"/>
      </w:divBdr>
    </w:div>
    <w:div w:id="1849251570">
      <w:bodyDiv w:val="1"/>
      <w:marLeft w:val="0"/>
      <w:marRight w:val="0"/>
      <w:marTop w:val="0"/>
      <w:marBottom w:val="0"/>
      <w:divBdr>
        <w:top w:val="none" w:sz="0" w:space="0" w:color="auto"/>
        <w:left w:val="none" w:sz="0" w:space="0" w:color="auto"/>
        <w:bottom w:val="none" w:sz="0" w:space="0" w:color="auto"/>
        <w:right w:val="none" w:sz="0" w:space="0" w:color="auto"/>
      </w:divBdr>
    </w:div>
    <w:div w:id="1857305181">
      <w:bodyDiv w:val="1"/>
      <w:marLeft w:val="0"/>
      <w:marRight w:val="0"/>
      <w:marTop w:val="0"/>
      <w:marBottom w:val="0"/>
      <w:divBdr>
        <w:top w:val="none" w:sz="0" w:space="0" w:color="auto"/>
        <w:left w:val="none" w:sz="0" w:space="0" w:color="auto"/>
        <w:bottom w:val="none" w:sz="0" w:space="0" w:color="auto"/>
        <w:right w:val="none" w:sz="0" w:space="0" w:color="auto"/>
      </w:divBdr>
    </w:div>
    <w:div w:id="1860584883">
      <w:bodyDiv w:val="1"/>
      <w:marLeft w:val="0"/>
      <w:marRight w:val="0"/>
      <w:marTop w:val="0"/>
      <w:marBottom w:val="0"/>
      <w:divBdr>
        <w:top w:val="none" w:sz="0" w:space="0" w:color="auto"/>
        <w:left w:val="none" w:sz="0" w:space="0" w:color="auto"/>
        <w:bottom w:val="none" w:sz="0" w:space="0" w:color="auto"/>
        <w:right w:val="none" w:sz="0" w:space="0" w:color="auto"/>
      </w:divBdr>
    </w:div>
    <w:div w:id="1872649621">
      <w:bodyDiv w:val="1"/>
      <w:marLeft w:val="0"/>
      <w:marRight w:val="0"/>
      <w:marTop w:val="0"/>
      <w:marBottom w:val="0"/>
      <w:divBdr>
        <w:top w:val="none" w:sz="0" w:space="0" w:color="auto"/>
        <w:left w:val="none" w:sz="0" w:space="0" w:color="auto"/>
        <w:bottom w:val="none" w:sz="0" w:space="0" w:color="auto"/>
        <w:right w:val="none" w:sz="0" w:space="0" w:color="auto"/>
      </w:divBdr>
    </w:div>
    <w:div w:id="1879196540">
      <w:bodyDiv w:val="1"/>
      <w:marLeft w:val="0"/>
      <w:marRight w:val="0"/>
      <w:marTop w:val="0"/>
      <w:marBottom w:val="0"/>
      <w:divBdr>
        <w:top w:val="none" w:sz="0" w:space="0" w:color="auto"/>
        <w:left w:val="none" w:sz="0" w:space="0" w:color="auto"/>
        <w:bottom w:val="none" w:sz="0" w:space="0" w:color="auto"/>
        <w:right w:val="none" w:sz="0" w:space="0" w:color="auto"/>
      </w:divBdr>
    </w:div>
    <w:div w:id="1884901846">
      <w:bodyDiv w:val="1"/>
      <w:marLeft w:val="0"/>
      <w:marRight w:val="0"/>
      <w:marTop w:val="0"/>
      <w:marBottom w:val="0"/>
      <w:divBdr>
        <w:top w:val="none" w:sz="0" w:space="0" w:color="auto"/>
        <w:left w:val="none" w:sz="0" w:space="0" w:color="auto"/>
        <w:bottom w:val="none" w:sz="0" w:space="0" w:color="auto"/>
        <w:right w:val="none" w:sz="0" w:space="0" w:color="auto"/>
      </w:divBdr>
    </w:div>
    <w:div w:id="1893275587">
      <w:bodyDiv w:val="1"/>
      <w:marLeft w:val="0"/>
      <w:marRight w:val="0"/>
      <w:marTop w:val="0"/>
      <w:marBottom w:val="0"/>
      <w:divBdr>
        <w:top w:val="none" w:sz="0" w:space="0" w:color="auto"/>
        <w:left w:val="none" w:sz="0" w:space="0" w:color="auto"/>
        <w:bottom w:val="none" w:sz="0" w:space="0" w:color="auto"/>
        <w:right w:val="none" w:sz="0" w:space="0" w:color="auto"/>
      </w:divBdr>
    </w:div>
    <w:div w:id="1899171941">
      <w:bodyDiv w:val="1"/>
      <w:marLeft w:val="0"/>
      <w:marRight w:val="0"/>
      <w:marTop w:val="0"/>
      <w:marBottom w:val="0"/>
      <w:divBdr>
        <w:top w:val="none" w:sz="0" w:space="0" w:color="auto"/>
        <w:left w:val="none" w:sz="0" w:space="0" w:color="auto"/>
        <w:bottom w:val="none" w:sz="0" w:space="0" w:color="auto"/>
        <w:right w:val="none" w:sz="0" w:space="0" w:color="auto"/>
      </w:divBdr>
    </w:div>
    <w:div w:id="1910457460">
      <w:bodyDiv w:val="1"/>
      <w:marLeft w:val="0"/>
      <w:marRight w:val="0"/>
      <w:marTop w:val="0"/>
      <w:marBottom w:val="0"/>
      <w:divBdr>
        <w:top w:val="none" w:sz="0" w:space="0" w:color="auto"/>
        <w:left w:val="none" w:sz="0" w:space="0" w:color="auto"/>
        <w:bottom w:val="none" w:sz="0" w:space="0" w:color="auto"/>
        <w:right w:val="none" w:sz="0" w:space="0" w:color="auto"/>
      </w:divBdr>
    </w:div>
    <w:div w:id="1915507471">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22061274">
      <w:bodyDiv w:val="1"/>
      <w:marLeft w:val="0"/>
      <w:marRight w:val="0"/>
      <w:marTop w:val="0"/>
      <w:marBottom w:val="0"/>
      <w:divBdr>
        <w:top w:val="none" w:sz="0" w:space="0" w:color="auto"/>
        <w:left w:val="none" w:sz="0" w:space="0" w:color="auto"/>
        <w:bottom w:val="none" w:sz="0" w:space="0" w:color="auto"/>
        <w:right w:val="none" w:sz="0" w:space="0" w:color="auto"/>
      </w:divBdr>
    </w:div>
    <w:div w:id="1931889688">
      <w:bodyDiv w:val="1"/>
      <w:marLeft w:val="0"/>
      <w:marRight w:val="0"/>
      <w:marTop w:val="0"/>
      <w:marBottom w:val="0"/>
      <w:divBdr>
        <w:top w:val="none" w:sz="0" w:space="0" w:color="auto"/>
        <w:left w:val="none" w:sz="0" w:space="0" w:color="auto"/>
        <w:bottom w:val="none" w:sz="0" w:space="0" w:color="auto"/>
        <w:right w:val="none" w:sz="0" w:space="0" w:color="auto"/>
      </w:divBdr>
    </w:div>
    <w:div w:id="1933396281">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53629511">
      <w:bodyDiv w:val="1"/>
      <w:marLeft w:val="0"/>
      <w:marRight w:val="0"/>
      <w:marTop w:val="0"/>
      <w:marBottom w:val="0"/>
      <w:divBdr>
        <w:top w:val="none" w:sz="0" w:space="0" w:color="auto"/>
        <w:left w:val="none" w:sz="0" w:space="0" w:color="auto"/>
        <w:bottom w:val="none" w:sz="0" w:space="0" w:color="auto"/>
        <w:right w:val="none" w:sz="0" w:space="0" w:color="auto"/>
      </w:divBdr>
    </w:div>
    <w:div w:id="1958102991">
      <w:bodyDiv w:val="1"/>
      <w:marLeft w:val="0"/>
      <w:marRight w:val="0"/>
      <w:marTop w:val="0"/>
      <w:marBottom w:val="0"/>
      <w:divBdr>
        <w:top w:val="none" w:sz="0" w:space="0" w:color="auto"/>
        <w:left w:val="none" w:sz="0" w:space="0" w:color="auto"/>
        <w:bottom w:val="none" w:sz="0" w:space="0" w:color="auto"/>
        <w:right w:val="none" w:sz="0" w:space="0" w:color="auto"/>
      </w:divBdr>
    </w:div>
    <w:div w:id="1960523381">
      <w:bodyDiv w:val="1"/>
      <w:marLeft w:val="0"/>
      <w:marRight w:val="0"/>
      <w:marTop w:val="0"/>
      <w:marBottom w:val="0"/>
      <w:divBdr>
        <w:top w:val="none" w:sz="0" w:space="0" w:color="auto"/>
        <w:left w:val="none" w:sz="0" w:space="0" w:color="auto"/>
        <w:bottom w:val="none" w:sz="0" w:space="0" w:color="auto"/>
        <w:right w:val="none" w:sz="0" w:space="0" w:color="auto"/>
      </w:divBdr>
    </w:div>
    <w:div w:id="1982540754">
      <w:bodyDiv w:val="1"/>
      <w:marLeft w:val="0"/>
      <w:marRight w:val="0"/>
      <w:marTop w:val="0"/>
      <w:marBottom w:val="0"/>
      <w:divBdr>
        <w:top w:val="none" w:sz="0" w:space="0" w:color="auto"/>
        <w:left w:val="none" w:sz="0" w:space="0" w:color="auto"/>
        <w:bottom w:val="none" w:sz="0" w:space="0" w:color="auto"/>
        <w:right w:val="none" w:sz="0" w:space="0" w:color="auto"/>
      </w:divBdr>
    </w:div>
    <w:div w:id="1986231557">
      <w:bodyDiv w:val="1"/>
      <w:marLeft w:val="0"/>
      <w:marRight w:val="0"/>
      <w:marTop w:val="0"/>
      <w:marBottom w:val="0"/>
      <w:divBdr>
        <w:top w:val="none" w:sz="0" w:space="0" w:color="auto"/>
        <w:left w:val="none" w:sz="0" w:space="0" w:color="auto"/>
        <w:bottom w:val="none" w:sz="0" w:space="0" w:color="auto"/>
        <w:right w:val="none" w:sz="0" w:space="0" w:color="auto"/>
      </w:divBdr>
    </w:div>
    <w:div w:id="1998999500">
      <w:bodyDiv w:val="1"/>
      <w:marLeft w:val="0"/>
      <w:marRight w:val="0"/>
      <w:marTop w:val="0"/>
      <w:marBottom w:val="0"/>
      <w:divBdr>
        <w:top w:val="none" w:sz="0" w:space="0" w:color="auto"/>
        <w:left w:val="none" w:sz="0" w:space="0" w:color="auto"/>
        <w:bottom w:val="none" w:sz="0" w:space="0" w:color="auto"/>
        <w:right w:val="none" w:sz="0" w:space="0" w:color="auto"/>
      </w:divBdr>
    </w:div>
    <w:div w:id="2012638504">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968483">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6711912">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2223648">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65641081">
      <w:bodyDiv w:val="1"/>
      <w:marLeft w:val="0"/>
      <w:marRight w:val="0"/>
      <w:marTop w:val="0"/>
      <w:marBottom w:val="0"/>
      <w:divBdr>
        <w:top w:val="none" w:sz="0" w:space="0" w:color="auto"/>
        <w:left w:val="none" w:sz="0" w:space="0" w:color="auto"/>
        <w:bottom w:val="none" w:sz="0" w:space="0" w:color="auto"/>
        <w:right w:val="none" w:sz="0" w:space="0" w:color="auto"/>
      </w:divBdr>
    </w:div>
    <w:div w:id="2065985513">
      <w:bodyDiv w:val="1"/>
      <w:marLeft w:val="0"/>
      <w:marRight w:val="0"/>
      <w:marTop w:val="0"/>
      <w:marBottom w:val="0"/>
      <w:divBdr>
        <w:top w:val="none" w:sz="0" w:space="0" w:color="auto"/>
        <w:left w:val="none" w:sz="0" w:space="0" w:color="auto"/>
        <w:bottom w:val="none" w:sz="0" w:space="0" w:color="auto"/>
        <w:right w:val="none" w:sz="0" w:space="0" w:color="auto"/>
      </w:divBdr>
    </w:div>
    <w:div w:id="2076196110">
      <w:bodyDiv w:val="1"/>
      <w:marLeft w:val="0"/>
      <w:marRight w:val="0"/>
      <w:marTop w:val="0"/>
      <w:marBottom w:val="0"/>
      <w:divBdr>
        <w:top w:val="none" w:sz="0" w:space="0" w:color="auto"/>
        <w:left w:val="none" w:sz="0" w:space="0" w:color="auto"/>
        <w:bottom w:val="none" w:sz="0" w:space="0" w:color="auto"/>
        <w:right w:val="none" w:sz="0" w:space="0" w:color="auto"/>
      </w:divBdr>
    </w:div>
    <w:div w:id="2098136642">
      <w:bodyDiv w:val="1"/>
      <w:marLeft w:val="0"/>
      <w:marRight w:val="0"/>
      <w:marTop w:val="0"/>
      <w:marBottom w:val="0"/>
      <w:divBdr>
        <w:top w:val="none" w:sz="0" w:space="0" w:color="auto"/>
        <w:left w:val="none" w:sz="0" w:space="0" w:color="auto"/>
        <w:bottom w:val="none" w:sz="0" w:space="0" w:color="auto"/>
        <w:right w:val="none" w:sz="0" w:space="0" w:color="auto"/>
      </w:divBdr>
    </w:div>
    <w:div w:id="2119711698">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29158582">
      <w:bodyDiv w:val="1"/>
      <w:marLeft w:val="0"/>
      <w:marRight w:val="0"/>
      <w:marTop w:val="0"/>
      <w:marBottom w:val="0"/>
      <w:divBdr>
        <w:top w:val="none" w:sz="0" w:space="0" w:color="auto"/>
        <w:left w:val="none" w:sz="0" w:space="0" w:color="auto"/>
        <w:bottom w:val="none" w:sz="0" w:space="0" w:color="auto"/>
        <w:right w:val="none" w:sz="0" w:space="0" w:color="auto"/>
      </w:divBdr>
    </w:div>
    <w:div w:id="2133790703">
      <w:bodyDiv w:val="1"/>
      <w:marLeft w:val="0"/>
      <w:marRight w:val="0"/>
      <w:marTop w:val="0"/>
      <w:marBottom w:val="0"/>
      <w:divBdr>
        <w:top w:val="none" w:sz="0" w:space="0" w:color="auto"/>
        <w:left w:val="none" w:sz="0" w:space="0" w:color="auto"/>
        <w:bottom w:val="none" w:sz="0" w:space="0" w:color="auto"/>
        <w:right w:val="none" w:sz="0" w:space="0" w:color="auto"/>
      </w:divBdr>
    </w:div>
    <w:div w:id="2134010282">
      <w:bodyDiv w:val="1"/>
      <w:marLeft w:val="0"/>
      <w:marRight w:val="0"/>
      <w:marTop w:val="0"/>
      <w:marBottom w:val="0"/>
      <w:divBdr>
        <w:top w:val="none" w:sz="0" w:space="0" w:color="auto"/>
        <w:left w:val="none" w:sz="0" w:space="0" w:color="auto"/>
        <w:bottom w:val="none" w:sz="0" w:space="0" w:color="auto"/>
        <w:right w:val="none" w:sz="0" w:space="0" w:color="auto"/>
      </w:divBdr>
    </w:div>
    <w:div w:id="2142572163">
      <w:bodyDiv w:val="1"/>
      <w:marLeft w:val="0"/>
      <w:marRight w:val="0"/>
      <w:marTop w:val="0"/>
      <w:marBottom w:val="0"/>
      <w:divBdr>
        <w:top w:val="none" w:sz="0" w:space="0" w:color="auto"/>
        <w:left w:val="none" w:sz="0" w:space="0" w:color="auto"/>
        <w:bottom w:val="none" w:sz="0" w:space="0" w:color="auto"/>
        <w:right w:val="none" w:sz="0" w:space="0" w:color="auto"/>
      </w:divBdr>
    </w:div>
    <w:div w:id="2142922689">
      <w:bodyDiv w:val="1"/>
      <w:marLeft w:val="0"/>
      <w:marRight w:val="0"/>
      <w:marTop w:val="0"/>
      <w:marBottom w:val="0"/>
      <w:divBdr>
        <w:top w:val="none" w:sz="0" w:space="0" w:color="auto"/>
        <w:left w:val="none" w:sz="0" w:space="0" w:color="auto"/>
        <w:bottom w:val="none" w:sz="0" w:space="0" w:color="auto"/>
        <w:right w:val="none" w:sz="0" w:space="0" w:color="auto"/>
      </w:divBdr>
    </w:div>
    <w:div w:id="21449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header" Target="header18.xml"/><Relationship Id="rId38"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footer" Target="footer3.xml"/><Relationship Id="rId19" Type="http://schemas.openxmlformats.org/officeDocument/2006/relationships/header" Target="header7.xm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footer" Target="footer9.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364DC-B34F-46EA-9E2A-E04904DA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122</Pages>
  <Words>41428</Words>
  <Characters>280879</Characters>
  <Application>Microsoft Office Word</Application>
  <DocSecurity>0</DocSecurity>
  <Lines>2340</Lines>
  <Paragraphs>643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Asya Finans Kurumu A.Ş.</vt:lpstr>
      <vt:lpstr>Asya Finans Kurumu A.Ş.</vt:lpstr>
    </vt:vector>
  </TitlesOfParts>
  <Company>Deloitte Touche Tohmatsu</Company>
  <LinksUpToDate>false</LinksUpToDate>
  <CharactersWithSpaces>321664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Asya Finans Kurumu A.Ş.</dc:title>
  <dc:creator>DTT</dc:creator>
  <cp:lastModifiedBy>Cem Ozturk</cp:lastModifiedBy>
  <cp:revision>7</cp:revision>
  <cp:lastPrinted>2015-04-30T17:21:00Z</cp:lastPrinted>
  <dcterms:created xsi:type="dcterms:W3CDTF">2015-04-30T16:59:00Z</dcterms:created>
  <dcterms:modified xsi:type="dcterms:W3CDTF">2015-04-30T17:59:00Z</dcterms:modified>
</cp:coreProperties>
</file>